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2.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2.xml" ContentType="application/vnd.openxmlformats-officedocument.themeOverride+xml"/>
  <Override PartName="/word/drawings/drawing1.xml" ContentType="application/vnd.openxmlformats-officedocument.drawingml.chartshapes+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3.xml" ContentType="application/vnd.openxmlformats-officedocument.themeOverride+xml"/>
  <Override PartName="/word/drawings/drawing2.xml" ContentType="application/vnd.openxmlformats-officedocument.drawingml.chartshapes+xml"/>
  <Override PartName="/word/charts/chart15.xml" ContentType="application/vnd.openxmlformats-officedocument.drawingml.chart+xml"/>
  <Override PartName="/word/theme/themeOverride14.xml" ContentType="application/vnd.openxmlformats-officedocument.themeOverride+xml"/>
  <Override PartName="/word/drawings/drawing3.xml" ContentType="application/vnd.openxmlformats-officedocument.drawingml.chartshapes+xml"/>
  <Override PartName="/word/charts/chart16.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5.xml" ContentType="application/vnd.openxmlformats-officedocument.themeOverride+xml"/>
  <Override PartName="/word/drawings/drawing4.xml" ContentType="application/vnd.openxmlformats-officedocument.drawingml.chartshapes+xml"/>
  <Override PartName="/word/charts/chart17.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6.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8.xml" ContentType="application/vnd.openxmlformats-officedocument.drawingml.chart+xml"/>
  <Override PartName="/word/theme/themeOverride17.xml" ContentType="application/vnd.openxmlformats-officedocument.themeOverride+xml"/>
  <Override PartName="/word/drawings/drawing5.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0CF08EB" w14:textId="3E1431CF" w:rsidR="00B0344D"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Казахский национальный педагогический университет им</w:t>
      </w:r>
      <w:r w:rsidR="00E603C1">
        <w:rPr>
          <w:rFonts w:ascii="Times New Roman" w:eastAsia="Times New Roman" w:hAnsi="Times New Roman" w:cs="Times New Roman"/>
          <w:sz w:val="28"/>
          <w:szCs w:val="28"/>
          <w:lang w:eastAsia="ru-RU"/>
        </w:rPr>
        <w:t>.</w:t>
      </w:r>
      <w:r w:rsidRPr="00844704">
        <w:rPr>
          <w:rFonts w:ascii="Times New Roman" w:eastAsia="Times New Roman" w:hAnsi="Times New Roman" w:cs="Times New Roman"/>
          <w:sz w:val="28"/>
          <w:szCs w:val="28"/>
          <w:lang w:eastAsia="ru-RU"/>
        </w:rPr>
        <w:t xml:space="preserve"> Абая</w:t>
      </w:r>
    </w:p>
    <w:p w14:paraId="17070252" w14:textId="57119B2B"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597AB821" w14:textId="07CF75C9"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3CE642A3" w14:textId="5F1F983F"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5A2092C2" w14:textId="77777777"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6195F8AF" w14:textId="77777777"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eastAsia="ru-RU"/>
        </w:rPr>
      </w:pPr>
    </w:p>
    <w:p w14:paraId="51723F32" w14:textId="77777777"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eastAsia="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F3653" w:rsidRPr="00844704" w14:paraId="46639A33" w14:textId="77777777" w:rsidTr="00851B90">
        <w:tc>
          <w:tcPr>
            <w:tcW w:w="4785" w:type="dxa"/>
          </w:tcPr>
          <w:p w14:paraId="26EF310A" w14:textId="1FE41D56" w:rsidR="008F3653" w:rsidRPr="00E603C1" w:rsidRDefault="008F3653" w:rsidP="0040526F">
            <w:pPr>
              <w:rPr>
                <w:sz w:val="28"/>
                <w:szCs w:val="28"/>
              </w:rPr>
            </w:pPr>
            <w:r w:rsidRPr="00E603C1">
              <w:rPr>
                <w:sz w:val="28"/>
                <w:szCs w:val="28"/>
              </w:rPr>
              <w:t>УДК</w:t>
            </w:r>
            <w:r w:rsidR="00A16AD7" w:rsidRPr="00E603C1">
              <w:rPr>
                <w:sz w:val="28"/>
                <w:szCs w:val="28"/>
              </w:rPr>
              <w:t xml:space="preserve">: </w:t>
            </w:r>
            <w:r w:rsidR="00E603C1" w:rsidRPr="00E603C1">
              <w:rPr>
                <w:sz w:val="28"/>
                <w:szCs w:val="28"/>
              </w:rPr>
              <w:t>911.5</w:t>
            </w:r>
            <w:r w:rsidR="00A16AD7" w:rsidRPr="00E603C1">
              <w:rPr>
                <w:sz w:val="28"/>
                <w:szCs w:val="28"/>
              </w:rPr>
              <w:t xml:space="preserve"> (</w:t>
            </w:r>
            <w:r w:rsidR="00E603C1" w:rsidRPr="00E603C1">
              <w:rPr>
                <w:sz w:val="28"/>
                <w:szCs w:val="28"/>
              </w:rPr>
              <w:t>574.52</w:t>
            </w:r>
            <w:r w:rsidR="00A16AD7" w:rsidRPr="00E603C1">
              <w:rPr>
                <w:sz w:val="28"/>
                <w:szCs w:val="28"/>
              </w:rPr>
              <w:t>)</w:t>
            </w:r>
            <w:r w:rsidR="00C10BB4" w:rsidRPr="00E603C1">
              <w:rPr>
                <w:sz w:val="28"/>
                <w:szCs w:val="28"/>
              </w:rPr>
              <w:t xml:space="preserve"> </w:t>
            </w:r>
          </w:p>
        </w:tc>
        <w:tc>
          <w:tcPr>
            <w:tcW w:w="4786" w:type="dxa"/>
          </w:tcPr>
          <w:p w14:paraId="4139183C" w14:textId="77777777" w:rsidR="008F3653" w:rsidRPr="00844704" w:rsidRDefault="008F3653" w:rsidP="0040526F">
            <w:pPr>
              <w:jc w:val="right"/>
              <w:rPr>
                <w:sz w:val="28"/>
                <w:szCs w:val="28"/>
              </w:rPr>
            </w:pPr>
            <w:r w:rsidRPr="00E603C1">
              <w:rPr>
                <w:sz w:val="28"/>
                <w:szCs w:val="28"/>
              </w:rPr>
              <w:t>На правах рукописи</w:t>
            </w:r>
          </w:p>
        </w:tc>
      </w:tr>
    </w:tbl>
    <w:p w14:paraId="761F7FA6" w14:textId="77777777"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eastAsia="ru-RU"/>
        </w:rPr>
      </w:pPr>
    </w:p>
    <w:p w14:paraId="3170FD70" w14:textId="77777777" w:rsidR="00B0344D" w:rsidRPr="00844704" w:rsidRDefault="00B0344D" w:rsidP="0040526F">
      <w:pPr>
        <w:spacing w:after="0" w:line="240" w:lineRule="auto"/>
        <w:ind w:firstLine="567"/>
        <w:jc w:val="center"/>
        <w:rPr>
          <w:rFonts w:ascii="Times New Roman" w:eastAsia="Times New Roman" w:hAnsi="Times New Roman" w:cs="Times New Roman"/>
          <w:sz w:val="28"/>
          <w:szCs w:val="28"/>
          <w:lang w:eastAsia="ru-RU"/>
        </w:rPr>
      </w:pPr>
    </w:p>
    <w:p w14:paraId="56B78E86" w14:textId="354ED0BD"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eastAsia="ru-RU"/>
        </w:rPr>
      </w:pPr>
    </w:p>
    <w:p w14:paraId="2BAABD2D" w14:textId="77777777"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5AE3868A" w14:textId="77777777" w:rsidR="008F3653" w:rsidRPr="00844704" w:rsidRDefault="008F3653" w:rsidP="0040526F">
      <w:pPr>
        <w:spacing w:after="0" w:line="240" w:lineRule="auto"/>
        <w:ind w:firstLine="567"/>
        <w:jc w:val="center"/>
        <w:rPr>
          <w:rFonts w:ascii="Times New Roman" w:eastAsia="Times New Roman" w:hAnsi="Times New Roman" w:cs="Times New Roman"/>
          <w:b/>
          <w:sz w:val="28"/>
          <w:szCs w:val="28"/>
          <w:lang w:eastAsia="ru-RU"/>
        </w:rPr>
      </w:pPr>
      <w:r w:rsidRPr="00844704">
        <w:rPr>
          <w:rFonts w:ascii="Times New Roman" w:eastAsia="Times New Roman" w:hAnsi="Times New Roman" w:cs="Times New Roman"/>
          <w:b/>
          <w:sz w:val="28"/>
          <w:szCs w:val="28"/>
          <w:lang w:eastAsia="ru-RU"/>
        </w:rPr>
        <w:t>АЛДАЖАНОВА ГУЛЬНАР БУЛАТОВНА</w:t>
      </w:r>
    </w:p>
    <w:p w14:paraId="65AD507F" w14:textId="5BD20D7E"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eastAsia="ru-RU"/>
        </w:rPr>
      </w:pPr>
    </w:p>
    <w:p w14:paraId="245C803A" w14:textId="6B36786D"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23B6CCC2" w14:textId="77777777"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44F5F559" w14:textId="6E8C0CB7" w:rsidR="008F3653" w:rsidRPr="00844704" w:rsidRDefault="005008D4" w:rsidP="0040526F">
      <w:pPr>
        <w:spacing w:after="0" w:line="240" w:lineRule="auto"/>
        <w:ind w:firstLine="567"/>
        <w:jc w:val="center"/>
        <w:rPr>
          <w:rFonts w:ascii="Times New Roman" w:eastAsia="Times New Roman" w:hAnsi="Times New Roman" w:cs="Times New Roman"/>
          <w:b/>
          <w:sz w:val="28"/>
          <w:szCs w:val="28"/>
          <w:lang w:eastAsia="ru-RU"/>
        </w:rPr>
      </w:pPr>
      <w:r w:rsidRPr="00844704">
        <w:rPr>
          <w:rFonts w:ascii="Times New Roman" w:eastAsia="Times New Roman" w:hAnsi="Times New Roman" w:cs="Times New Roman"/>
          <w:b/>
          <w:sz w:val="28"/>
          <w:szCs w:val="28"/>
          <w:lang w:val="kk-KZ" w:eastAsia="ru-RU"/>
        </w:rPr>
        <w:t>Географические</w:t>
      </w:r>
      <w:r w:rsidR="008F3653" w:rsidRPr="00844704">
        <w:rPr>
          <w:rFonts w:ascii="Times New Roman" w:eastAsia="Times New Roman" w:hAnsi="Times New Roman" w:cs="Times New Roman"/>
          <w:b/>
          <w:sz w:val="28"/>
          <w:szCs w:val="28"/>
          <w:lang w:val="kk-KZ" w:eastAsia="ru-RU"/>
        </w:rPr>
        <w:t xml:space="preserve"> основы управления </w:t>
      </w:r>
      <w:r w:rsidR="00E9575D" w:rsidRPr="00844704">
        <w:rPr>
          <w:rFonts w:ascii="Times New Roman" w:eastAsia="Times New Roman" w:hAnsi="Times New Roman" w:cs="Times New Roman"/>
          <w:b/>
          <w:sz w:val="28"/>
          <w:szCs w:val="28"/>
          <w:lang w:val="kk-KZ" w:eastAsia="ru-RU"/>
        </w:rPr>
        <w:t>ландшафтами</w:t>
      </w:r>
      <w:r w:rsidRPr="00844704">
        <w:rPr>
          <w:rFonts w:ascii="Times New Roman" w:eastAsia="Times New Roman" w:hAnsi="Times New Roman" w:cs="Times New Roman"/>
          <w:b/>
          <w:sz w:val="28"/>
          <w:szCs w:val="28"/>
          <w:lang w:val="kk-KZ" w:eastAsia="ru-RU"/>
        </w:rPr>
        <w:t xml:space="preserve"> сельскохозяйственного </w:t>
      </w:r>
      <w:r w:rsidR="009C6FF9" w:rsidRPr="00844704">
        <w:rPr>
          <w:rFonts w:ascii="Times New Roman" w:eastAsia="Times New Roman" w:hAnsi="Times New Roman" w:cs="Times New Roman"/>
          <w:b/>
          <w:sz w:val="28"/>
          <w:szCs w:val="28"/>
          <w:lang w:val="kk-KZ" w:eastAsia="ru-RU"/>
        </w:rPr>
        <w:t>использования</w:t>
      </w:r>
      <w:r w:rsidR="008F3653" w:rsidRPr="00844704">
        <w:rPr>
          <w:rFonts w:ascii="Times New Roman" w:eastAsia="Times New Roman" w:hAnsi="Times New Roman" w:cs="Times New Roman"/>
          <w:b/>
          <w:sz w:val="28"/>
          <w:szCs w:val="28"/>
          <w:lang w:val="kk-KZ" w:eastAsia="ru-RU"/>
        </w:rPr>
        <w:t xml:space="preserve"> Жамбылской области для обеспечения продовольственной безопасности</w:t>
      </w:r>
    </w:p>
    <w:p w14:paraId="2AD22FAD" w14:textId="77777777"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eastAsia="ru-RU"/>
        </w:rPr>
      </w:pPr>
    </w:p>
    <w:p w14:paraId="5C7BB93E" w14:textId="2D75DB4D" w:rsidR="00B0344D" w:rsidRPr="00844704" w:rsidRDefault="00B0344D" w:rsidP="0040526F">
      <w:pPr>
        <w:spacing w:after="0" w:line="240" w:lineRule="auto"/>
        <w:ind w:firstLine="567"/>
        <w:jc w:val="center"/>
        <w:rPr>
          <w:rFonts w:ascii="Times New Roman" w:eastAsia="Times New Roman" w:hAnsi="Times New Roman" w:cs="Times New Roman"/>
          <w:sz w:val="28"/>
          <w:szCs w:val="28"/>
          <w:lang w:eastAsia="ru-RU"/>
        </w:rPr>
      </w:pPr>
    </w:p>
    <w:p w14:paraId="1D6AD957" w14:textId="77777777"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1C9F0E49" w14:textId="77777777"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117E5E9C" w14:textId="77777777" w:rsidR="00B0344D" w:rsidRPr="00844704" w:rsidRDefault="008F3653" w:rsidP="0040526F">
      <w:pPr>
        <w:spacing w:after="0" w:line="240" w:lineRule="auto"/>
        <w:ind w:firstLine="567"/>
        <w:jc w:val="center"/>
        <w:rPr>
          <w:rFonts w:ascii="Times New Roman" w:eastAsia="Times New Roman" w:hAnsi="Times New Roman" w:cs="Times New Roman"/>
          <w:sz w:val="28"/>
          <w:szCs w:val="28"/>
          <w:lang w:val="kk-KZ" w:eastAsia="ru-RU"/>
        </w:rPr>
      </w:pPr>
      <w:r w:rsidRPr="00844704">
        <w:rPr>
          <w:rFonts w:ascii="Times New Roman" w:eastAsia="Times New Roman" w:hAnsi="Times New Roman" w:cs="Times New Roman"/>
          <w:sz w:val="28"/>
          <w:szCs w:val="28"/>
          <w:lang w:eastAsia="ru-RU"/>
        </w:rPr>
        <w:t>6</w:t>
      </w:r>
      <w:r w:rsidRPr="00844704">
        <w:rPr>
          <w:rFonts w:ascii="Times New Roman" w:eastAsia="Times New Roman" w:hAnsi="Times New Roman" w:cs="Times New Roman"/>
          <w:sz w:val="28"/>
          <w:szCs w:val="28"/>
          <w:lang w:val="en-US" w:eastAsia="ru-RU"/>
        </w:rPr>
        <w:t>D</w:t>
      </w:r>
      <w:r w:rsidRPr="00844704">
        <w:rPr>
          <w:rFonts w:ascii="Times New Roman" w:eastAsia="Times New Roman" w:hAnsi="Times New Roman" w:cs="Times New Roman"/>
          <w:sz w:val="28"/>
          <w:szCs w:val="28"/>
          <w:lang w:eastAsia="ru-RU"/>
        </w:rPr>
        <w:t>060900-</w:t>
      </w:r>
      <w:r w:rsidRPr="00844704">
        <w:rPr>
          <w:rFonts w:ascii="Times New Roman" w:eastAsia="Times New Roman" w:hAnsi="Times New Roman" w:cs="Times New Roman"/>
          <w:sz w:val="28"/>
          <w:szCs w:val="28"/>
          <w:lang w:val="kk-KZ" w:eastAsia="ru-RU"/>
        </w:rPr>
        <w:t>География</w:t>
      </w:r>
    </w:p>
    <w:p w14:paraId="38004D68" w14:textId="77777777"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val="kk-KZ" w:eastAsia="ru-RU"/>
        </w:rPr>
      </w:pPr>
    </w:p>
    <w:p w14:paraId="7EA6543C" w14:textId="4BBD0B25"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val="kk-KZ" w:eastAsia="ru-RU"/>
        </w:rPr>
      </w:pPr>
    </w:p>
    <w:p w14:paraId="2E6160AF" w14:textId="77777777"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val="kk-KZ" w:eastAsia="ru-RU"/>
        </w:rPr>
      </w:pPr>
    </w:p>
    <w:p w14:paraId="4DFA909C" w14:textId="7C2B13B6"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val="kk-KZ" w:eastAsia="ru-RU"/>
        </w:rPr>
      </w:pPr>
      <w:r w:rsidRPr="00844704">
        <w:rPr>
          <w:rFonts w:ascii="Times New Roman" w:eastAsia="Times New Roman" w:hAnsi="Times New Roman" w:cs="Times New Roman"/>
          <w:sz w:val="28"/>
          <w:szCs w:val="28"/>
          <w:lang w:val="kk-KZ" w:eastAsia="ru-RU"/>
        </w:rPr>
        <w:t>Диссертация на соискание</w:t>
      </w:r>
      <w:r w:rsidR="00547020" w:rsidRPr="00844704">
        <w:rPr>
          <w:rFonts w:ascii="Times New Roman" w:eastAsia="Times New Roman" w:hAnsi="Times New Roman" w:cs="Times New Roman"/>
          <w:sz w:val="28"/>
          <w:szCs w:val="28"/>
          <w:lang w:val="kk-KZ" w:eastAsia="ru-RU"/>
        </w:rPr>
        <w:t xml:space="preserve"> </w:t>
      </w:r>
      <w:r w:rsidRPr="00844704">
        <w:rPr>
          <w:rFonts w:ascii="Times New Roman" w:eastAsia="Times New Roman" w:hAnsi="Times New Roman" w:cs="Times New Roman"/>
          <w:sz w:val="28"/>
          <w:szCs w:val="28"/>
          <w:lang w:val="kk-KZ" w:eastAsia="ru-RU"/>
        </w:rPr>
        <w:t>степени</w:t>
      </w:r>
    </w:p>
    <w:p w14:paraId="208A929B" w14:textId="74FA0E19" w:rsidR="008F3653" w:rsidRPr="00844704" w:rsidRDefault="00547020" w:rsidP="0040526F">
      <w:pPr>
        <w:spacing w:after="0" w:line="240" w:lineRule="auto"/>
        <w:ind w:firstLine="567"/>
        <w:jc w:val="center"/>
        <w:rPr>
          <w:rFonts w:ascii="Times New Roman" w:eastAsia="Times New Roman" w:hAnsi="Times New Roman" w:cs="Times New Roman"/>
          <w:sz w:val="28"/>
          <w:szCs w:val="28"/>
          <w:lang w:val="kk-KZ" w:eastAsia="ru-RU"/>
        </w:rPr>
      </w:pPr>
      <w:r w:rsidRPr="00844704">
        <w:rPr>
          <w:rFonts w:ascii="Times New Roman" w:eastAsia="Times New Roman" w:hAnsi="Times New Roman" w:cs="Times New Roman"/>
          <w:sz w:val="28"/>
          <w:szCs w:val="28"/>
          <w:lang w:val="kk-KZ" w:eastAsia="ru-RU"/>
        </w:rPr>
        <w:t>д</w:t>
      </w:r>
      <w:r w:rsidR="008F3653" w:rsidRPr="00844704">
        <w:rPr>
          <w:rFonts w:ascii="Times New Roman" w:eastAsia="Times New Roman" w:hAnsi="Times New Roman" w:cs="Times New Roman"/>
          <w:sz w:val="28"/>
          <w:szCs w:val="28"/>
          <w:lang w:val="kk-KZ" w:eastAsia="ru-RU"/>
        </w:rPr>
        <w:t>октора философии (</w:t>
      </w:r>
      <w:r w:rsidR="008F3653" w:rsidRPr="00844704">
        <w:rPr>
          <w:rFonts w:ascii="Times New Roman" w:eastAsia="Times New Roman" w:hAnsi="Times New Roman" w:cs="Times New Roman"/>
          <w:sz w:val="28"/>
          <w:szCs w:val="28"/>
          <w:lang w:val="en-US" w:eastAsia="ru-RU"/>
        </w:rPr>
        <w:t>PhD</w:t>
      </w:r>
      <w:r w:rsidR="008F3653" w:rsidRPr="00844704">
        <w:rPr>
          <w:rFonts w:ascii="Times New Roman" w:eastAsia="Times New Roman" w:hAnsi="Times New Roman" w:cs="Times New Roman"/>
          <w:sz w:val="28"/>
          <w:szCs w:val="28"/>
          <w:lang w:val="kk-KZ" w:eastAsia="ru-RU"/>
        </w:rPr>
        <w:t>)</w:t>
      </w:r>
    </w:p>
    <w:p w14:paraId="7F27074A" w14:textId="77777777" w:rsidR="00B0344D" w:rsidRPr="00844704" w:rsidRDefault="00B0344D" w:rsidP="0040526F">
      <w:pPr>
        <w:spacing w:after="0" w:line="240" w:lineRule="auto"/>
        <w:ind w:firstLine="567"/>
        <w:jc w:val="center"/>
        <w:rPr>
          <w:rFonts w:ascii="Times New Roman" w:eastAsia="Times New Roman" w:hAnsi="Times New Roman" w:cs="Times New Roman"/>
          <w:sz w:val="28"/>
          <w:szCs w:val="28"/>
          <w:lang w:eastAsia="ru-RU"/>
        </w:rPr>
      </w:pPr>
    </w:p>
    <w:p w14:paraId="174FB0EC" w14:textId="77777777" w:rsidR="00B0344D" w:rsidRPr="00844704" w:rsidRDefault="00B0344D" w:rsidP="0040526F">
      <w:pPr>
        <w:spacing w:after="0" w:line="240" w:lineRule="auto"/>
        <w:ind w:firstLine="567"/>
        <w:jc w:val="center"/>
        <w:rPr>
          <w:rFonts w:ascii="Times New Roman" w:eastAsia="Times New Roman" w:hAnsi="Times New Roman" w:cs="Times New Roman"/>
          <w:sz w:val="28"/>
          <w:szCs w:val="28"/>
          <w:lang w:eastAsia="ru-RU"/>
        </w:rPr>
      </w:pPr>
    </w:p>
    <w:p w14:paraId="67431E21" w14:textId="77777777"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eastAsia="ru-RU"/>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5210"/>
      </w:tblGrid>
      <w:tr w:rsidR="008F3653" w:rsidRPr="00844704" w14:paraId="33C9C238" w14:textId="77777777" w:rsidTr="00851B90">
        <w:tc>
          <w:tcPr>
            <w:tcW w:w="4361" w:type="dxa"/>
          </w:tcPr>
          <w:p w14:paraId="14E7D45F" w14:textId="77777777" w:rsidR="008F3653" w:rsidRPr="00844704" w:rsidRDefault="008F3653" w:rsidP="0040526F">
            <w:pPr>
              <w:jc w:val="center"/>
              <w:rPr>
                <w:sz w:val="28"/>
                <w:szCs w:val="28"/>
              </w:rPr>
            </w:pPr>
          </w:p>
        </w:tc>
        <w:tc>
          <w:tcPr>
            <w:tcW w:w="5210" w:type="dxa"/>
          </w:tcPr>
          <w:p w14:paraId="1CCB0812" w14:textId="2A591148" w:rsidR="008F3653" w:rsidRPr="00844704" w:rsidRDefault="008F3653" w:rsidP="0040526F">
            <w:pPr>
              <w:jc w:val="both"/>
              <w:rPr>
                <w:sz w:val="28"/>
                <w:szCs w:val="28"/>
              </w:rPr>
            </w:pPr>
            <w:r w:rsidRPr="00844704">
              <w:rPr>
                <w:sz w:val="28"/>
                <w:szCs w:val="28"/>
              </w:rPr>
              <w:t>Отечественны</w:t>
            </w:r>
            <w:r w:rsidR="00303E38" w:rsidRPr="00844704">
              <w:rPr>
                <w:sz w:val="28"/>
                <w:szCs w:val="28"/>
              </w:rPr>
              <w:t>е</w:t>
            </w:r>
            <w:r w:rsidRPr="00844704">
              <w:rPr>
                <w:sz w:val="28"/>
                <w:szCs w:val="28"/>
              </w:rPr>
              <w:t xml:space="preserve"> научны</w:t>
            </w:r>
            <w:r w:rsidR="00303E38" w:rsidRPr="00844704">
              <w:rPr>
                <w:sz w:val="28"/>
                <w:szCs w:val="28"/>
              </w:rPr>
              <w:t>е</w:t>
            </w:r>
            <w:r w:rsidRPr="00844704">
              <w:rPr>
                <w:sz w:val="28"/>
                <w:szCs w:val="28"/>
              </w:rPr>
              <w:t xml:space="preserve"> </w:t>
            </w:r>
            <w:r w:rsidR="00267868" w:rsidRPr="00844704">
              <w:rPr>
                <w:sz w:val="28"/>
                <w:szCs w:val="28"/>
              </w:rPr>
              <w:t>руководители</w:t>
            </w:r>
            <w:r w:rsidR="00303E38" w:rsidRPr="00844704">
              <w:rPr>
                <w:sz w:val="28"/>
                <w:szCs w:val="28"/>
              </w:rPr>
              <w:t>:</w:t>
            </w:r>
          </w:p>
          <w:p w14:paraId="418A3CE6" w14:textId="77777777" w:rsidR="008F3653" w:rsidRPr="00844704" w:rsidRDefault="008F3653" w:rsidP="0040526F">
            <w:pPr>
              <w:jc w:val="both"/>
              <w:rPr>
                <w:sz w:val="28"/>
                <w:szCs w:val="28"/>
              </w:rPr>
            </w:pPr>
            <w:r w:rsidRPr="00844704">
              <w:rPr>
                <w:sz w:val="28"/>
                <w:szCs w:val="28"/>
              </w:rPr>
              <w:t>Бейсенова А.С., д.г.н., академик НАН РК</w:t>
            </w:r>
          </w:p>
          <w:p w14:paraId="34015FEC" w14:textId="0CF9850E" w:rsidR="00303E38" w:rsidRPr="00844704" w:rsidRDefault="00303E38" w:rsidP="0040526F">
            <w:pPr>
              <w:jc w:val="both"/>
              <w:rPr>
                <w:sz w:val="28"/>
                <w:szCs w:val="28"/>
              </w:rPr>
            </w:pPr>
            <w:r w:rsidRPr="00844704">
              <w:rPr>
                <w:sz w:val="28"/>
                <w:szCs w:val="28"/>
              </w:rPr>
              <w:t>Скоринцева И.Б., д.г.н., ассоц. проф.</w:t>
            </w:r>
          </w:p>
        </w:tc>
      </w:tr>
      <w:tr w:rsidR="008F3653" w:rsidRPr="00844704" w14:paraId="6FD00B5D" w14:textId="77777777" w:rsidTr="00851B90">
        <w:tc>
          <w:tcPr>
            <w:tcW w:w="4361" w:type="dxa"/>
          </w:tcPr>
          <w:p w14:paraId="5E2C9DE2" w14:textId="77777777" w:rsidR="008F3653" w:rsidRPr="00844704" w:rsidRDefault="008F3653" w:rsidP="0040526F">
            <w:pPr>
              <w:jc w:val="center"/>
              <w:rPr>
                <w:sz w:val="28"/>
                <w:szCs w:val="28"/>
              </w:rPr>
            </w:pPr>
          </w:p>
        </w:tc>
        <w:tc>
          <w:tcPr>
            <w:tcW w:w="5210" w:type="dxa"/>
          </w:tcPr>
          <w:p w14:paraId="70B1C223" w14:textId="77777777" w:rsidR="008F3653" w:rsidRPr="00844704" w:rsidRDefault="008F3653" w:rsidP="0040526F">
            <w:pPr>
              <w:jc w:val="both"/>
              <w:rPr>
                <w:sz w:val="28"/>
                <w:szCs w:val="28"/>
              </w:rPr>
            </w:pPr>
          </w:p>
          <w:p w14:paraId="6E71AD27" w14:textId="14B5B94C" w:rsidR="008F3653" w:rsidRPr="00844704" w:rsidRDefault="008F3653" w:rsidP="0040526F">
            <w:pPr>
              <w:jc w:val="both"/>
              <w:rPr>
                <w:sz w:val="28"/>
                <w:szCs w:val="28"/>
              </w:rPr>
            </w:pPr>
            <w:r w:rsidRPr="00844704">
              <w:rPr>
                <w:sz w:val="28"/>
                <w:szCs w:val="28"/>
              </w:rPr>
              <w:t xml:space="preserve">Зарубежный научный </w:t>
            </w:r>
            <w:r w:rsidR="00267868" w:rsidRPr="00844704">
              <w:rPr>
                <w:sz w:val="28"/>
                <w:szCs w:val="28"/>
              </w:rPr>
              <w:t>руководитель</w:t>
            </w:r>
            <w:r w:rsidR="001956C7" w:rsidRPr="00844704">
              <w:rPr>
                <w:sz w:val="28"/>
                <w:szCs w:val="28"/>
              </w:rPr>
              <w:t>:</w:t>
            </w:r>
          </w:p>
          <w:p w14:paraId="27D2FF69" w14:textId="77777777" w:rsidR="00B412F9" w:rsidRPr="00844704" w:rsidRDefault="00B412F9" w:rsidP="0040526F">
            <w:pPr>
              <w:widowControl w:val="0"/>
              <w:rPr>
                <w:sz w:val="28"/>
                <w:szCs w:val="28"/>
              </w:rPr>
            </w:pPr>
            <w:r w:rsidRPr="00844704">
              <w:rPr>
                <w:sz w:val="28"/>
                <w:szCs w:val="28"/>
              </w:rPr>
              <w:t>Красноярова Б.А., д.г.н., проф.</w:t>
            </w:r>
          </w:p>
          <w:p w14:paraId="649D2C78" w14:textId="77777777" w:rsidR="00B412F9" w:rsidRPr="00844704" w:rsidRDefault="00B412F9" w:rsidP="0040526F">
            <w:pPr>
              <w:widowControl w:val="0"/>
              <w:rPr>
                <w:sz w:val="28"/>
                <w:szCs w:val="28"/>
              </w:rPr>
            </w:pPr>
            <w:r w:rsidRPr="00844704">
              <w:rPr>
                <w:sz w:val="28"/>
                <w:szCs w:val="28"/>
              </w:rPr>
              <w:t>Институт водных и экологических</w:t>
            </w:r>
          </w:p>
          <w:p w14:paraId="1A0C9580" w14:textId="7CBFE2D0" w:rsidR="008F3653" w:rsidRPr="00844704" w:rsidRDefault="00B412F9" w:rsidP="0040526F">
            <w:pPr>
              <w:jc w:val="both"/>
              <w:rPr>
                <w:sz w:val="28"/>
                <w:szCs w:val="28"/>
              </w:rPr>
            </w:pPr>
            <w:r w:rsidRPr="00844704">
              <w:rPr>
                <w:sz w:val="28"/>
                <w:szCs w:val="28"/>
              </w:rPr>
              <w:t>проблем СО РАН</w:t>
            </w:r>
          </w:p>
        </w:tc>
      </w:tr>
    </w:tbl>
    <w:p w14:paraId="1B50F403" w14:textId="77777777" w:rsidR="008F3653" w:rsidRPr="00844704" w:rsidRDefault="008F3653" w:rsidP="0040526F">
      <w:pPr>
        <w:spacing w:after="0" w:line="240" w:lineRule="auto"/>
        <w:ind w:firstLine="567"/>
        <w:jc w:val="center"/>
        <w:rPr>
          <w:rFonts w:ascii="Times New Roman" w:eastAsia="Times New Roman" w:hAnsi="Times New Roman" w:cs="Times New Roman"/>
          <w:sz w:val="28"/>
          <w:szCs w:val="28"/>
          <w:lang w:eastAsia="ru-RU"/>
        </w:rPr>
      </w:pPr>
    </w:p>
    <w:p w14:paraId="0BADC912" w14:textId="6E068EE1" w:rsidR="00851B90" w:rsidRPr="00844704" w:rsidRDefault="00851B90" w:rsidP="0040526F">
      <w:pPr>
        <w:spacing w:after="0" w:line="240" w:lineRule="auto"/>
        <w:ind w:firstLine="567"/>
        <w:jc w:val="center"/>
        <w:rPr>
          <w:rFonts w:ascii="Times New Roman" w:eastAsia="Times New Roman" w:hAnsi="Times New Roman" w:cs="Times New Roman"/>
          <w:sz w:val="28"/>
          <w:szCs w:val="28"/>
          <w:lang w:eastAsia="ru-RU"/>
        </w:rPr>
      </w:pPr>
    </w:p>
    <w:p w14:paraId="0CA446E7" w14:textId="342B0024" w:rsidR="00625FBE" w:rsidRPr="00844704" w:rsidRDefault="00625FBE" w:rsidP="0040526F">
      <w:pPr>
        <w:spacing w:after="0" w:line="240" w:lineRule="auto"/>
        <w:ind w:firstLine="567"/>
        <w:jc w:val="center"/>
        <w:rPr>
          <w:rFonts w:ascii="Times New Roman" w:eastAsia="Times New Roman" w:hAnsi="Times New Roman" w:cs="Times New Roman"/>
          <w:sz w:val="28"/>
          <w:szCs w:val="28"/>
          <w:lang w:eastAsia="ru-RU"/>
        </w:rPr>
      </w:pPr>
    </w:p>
    <w:p w14:paraId="250770F0" w14:textId="77777777" w:rsidR="00B0344D" w:rsidRPr="00844704" w:rsidRDefault="008F3653" w:rsidP="0040526F">
      <w:pPr>
        <w:spacing w:after="0" w:line="240" w:lineRule="auto"/>
        <w:ind w:firstLine="142"/>
        <w:jc w:val="center"/>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Республика Казахстан</w:t>
      </w:r>
    </w:p>
    <w:p w14:paraId="56603460" w14:textId="7F932150" w:rsidR="008F3653" w:rsidRPr="00844704" w:rsidRDefault="008F3653" w:rsidP="0040526F">
      <w:pPr>
        <w:spacing w:after="0" w:line="240" w:lineRule="auto"/>
        <w:ind w:firstLine="142"/>
        <w:jc w:val="center"/>
        <w:rPr>
          <w:rFonts w:ascii="Times New Roman" w:eastAsia="Times New Roman" w:hAnsi="Times New Roman" w:cs="Times New Roman"/>
          <w:sz w:val="28"/>
          <w:szCs w:val="28"/>
          <w:lang w:val="kk-KZ" w:eastAsia="ru-RU"/>
        </w:rPr>
      </w:pPr>
      <w:r w:rsidRPr="00844704">
        <w:rPr>
          <w:rFonts w:ascii="Times New Roman" w:eastAsia="Times New Roman" w:hAnsi="Times New Roman" w:cs="Times New Roman"/>
          <w:sz w:val="28"/>
          <w:szCs w:val="28"/>
          <w:lang w:eastAsia="ru-RU"/>
        </w:rPr>
        <w:t>Алматы, 202</w:t>
      </w:r>
      <w:r w:rsidR="007C4FAD" w:rsidRPr="00844704">
        <w:rPr>
          <w:rFonts w:ascii="Times New Roman" w:eastAsia="Times New Roman" w:hAnsi="Times New Roman" w:cs="Times New Roman"/>
          <w:sz w:val="28"/>
          <w:szCs w:val="28"/>
          <w:lang w:val="kk-KZ" w:eastAsia="ru-RU"/>
        </w:rPr>
        <w:t>4</w:t>
      </w:r>
    </w:p>
    <w:p w14:paraId="2593BF1E" w14:textId="34DDB359" w:rsidR="00B0344D" w:rsidRPr="00844704" w:rsidRDefault="00851B90" w:rsidP="0040526F">
      <w:pPr>
        <w:spacing w:after="0" w:line="240" w:lineRule="auto"/>
        <w:ind w:firstLine="567"/>
        <w:jc w:val="center"/>
        <w:rPr>
          <w:rFonts w:ascii="Times New Roman" w:eastAsia="Times New Roman" w:hAnsi="Times New Roman" w:cs="Times New Roman"/>
          <w:b/>
          <w:sz w:val="28"/>
          <w:szCs w:val="28"/>
          <w:lang w:eastAsia="ru-RU"/>
        </w:rPr>
      </w:pPr>
      <w:r w:rsidRPr="00844704">
        <w:rPr>
          <w:rFonts w:ascii="Times New Roman" w:eastAsia="Times New Roman" w:hAnsi="Times New Roman" w:cs="Times New Roman"/>
          <w:b/>
          <w:sz w:val="28"/>
          <w:szCs w:val="28"/>
          <w:lang w:eastAsia="ru-RU"/>
        </w:rPr>
        <w:lastRenderedPageBreak/>
        <w:t>СОДЕРЖАНИЕ</w:t>
      </w:r>
    </w:p>
    <w:p w14:paraId="38363945" w14:textId="027D7C67" w:rsidR="005770A0" w:rsidRPr="00844704" w:rsidRDefault="005770A0" w:rsidP="0040526F">
      <w:pPr>
        <w:spacing w:after="0" w:line="240" w:lineRule="auto"/>
        <w:ind w:firstLine="567"/>
        <w:jc w:val="center"/>
        <w:rPr>
          <w:rFonts w:ascii="Times New Roman" w:eastAsia="Times New Roman" w:hAnsi="Times New Roman" w:cs="Times New Roman"/>
          <w:b/>
          <w:sz w:val="24"/>
          <w:szCs w:val="24"/>
          <w:lang w:eastAsia="ru-RU"/>
        </w:rPr>
      </w:pPr>
    </w:p>
    <w:tbl>
      <w:tblPr>
        <w:tblW w:w="9639" w:type="dxa"/>
        <w:jc w:val="center"/>
        <w:tblLayout w:type="fixed"/>
        <w:tblLook w:val="01E0" w:firstRow="1" w:lastRow="1" w:firstColumn="1" w:lastColumn="1" w:noHBand="0" w:noVBand="0"/>
      </w:tblPr>
      <w:tblGrid>
        <w:gridCol w:w="8931"/>
        <w:gridCol w:w="708"/>
      </w:tblGrid>
      <w:tr w:rsidR="00F659C6" w:rsidRPr="00844704" w14:paraId="0DB795DA" w14:textId="77777777" w:rsidTr="3A48B4A5">
        <w:trPr>
          <w:trHeight w:val="197"/>
          <w:jc w:val="center"/>
        </w:trPr>
        <w:tc>
          <w:tcPr>
            <w:tcW w:w="8931" w:type="dxa"/>
            <w:shd w:val="clear" w:color="auto" w:fill="auto"/>
          </w:tcPr>
          <w:p w14:paraId="3CFA8376" w14:textId="77777777" w:rsidR="00F659C6" w:rsidRPr="00844704" w:rsidRDefault="00F659C6" w:rsidP="0040526F">
            <w:pPr>
              <w:widowControl w:val="0"/>
              <w:spacing w:after="0" w:line="240" w:lineRule="auto"/>
              <w:jc w:val="both"/>
              <w:rPr>
                <w:rFonts w:ascii="Times New Roman" w:eastAsia="Times New Roman" w:hAnsi="Times New Roman" w:cs="Times New Roman"/>
                <w:b/>
                <w:caps/>
                <w:sz w:val="28"/>
                <w:szCs w:val="28"/>
                <w:lang w:eastAsia="ru-RU"/>
              </w:rPr>
            </w:pPr>
            <w:r w:rsidRPr="00844704">
              <w:rPr>
                <w:rFonts w:ascii="Times New Roman" w:eastAsia="Times New Roman" w:hAnsi="Times New Roman" w:cs="Times New Roman"/>
                <w:b/>
                <w:caps/>
                <w:sz w:val="28"/>
                <w:szCs w:val="28"/>
                <w:lang w:eastAsia="ru-RU"/>
              </w:rPr>
              <w:t>Нормативные ссылки …………………………………………......</w:t>
            </w:r>
          </w:p>
        </w:tc>
        <w:tc>
          <w:tcPr>
            <w:tcW w:w="708" w:type="dxa"/>
            <w:shd w:val="clear" w:color="auto" w:fill="auto"/>
            <w:vAlign w:val="bottom"/>
          </w:tcPr>
          <w:p w14:paraId="71921EE1" w14:textId="77777777"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4</w:t>
            </w:r>
          </w:p>
        </w:tc>
      </w:tr>
      <w:tr w:rsidR="00F659C6" w:rsidRPr="00844704" w14:paraId="11DF2D4D" w14:textId="77777777" w:rsidTr="3A48B4A5">
        <w:trPr>
          <w:jc w:val="center"/>
        </w:trPr>
        <w:tc>
          <w:tcPr>
            <w:tcW w:w="8931" w:type="dxa"/>
            <w:shd w:val="clear" w:color="auto" w:fill="auto"/>
          </w:tcPr>
          <w:p w14:paraId="56FC8643" w14:textId="77777777" w:rsidR="00F659C6" w:rsidRPr="00844704" w:rsidRDefault="00F659C6" w:rsidP="0040526F">
            <w:pPr>
              <w:widowControl w:val="0"/>
              <w:spacing w:after="0" w:line="240" w:lineRule="auto"/>
              <w:jc w:val="both"/>
              <w:rPr>
                <w:rFonts w:ascii="Times New Roman" w:eastAsia="Times New Roman" w:hAnsi="Times New Roman" w:cs="Times New Roman"/>
                <w:b/>
                <w:caps/>
                <w:sz w:val="28"/>
                <w:szCs w:val="28"/>
                <w:lang w:eastAsia="ru-RU"/>
              </w:rPr>
            </w:pPr>
            <w:r w:rsidRPr="00844704">
              <w:rPr>
                <w:rFonts w:ascii="Times New Roman" w:eastAsia="Times New Roman" w:hAnsi="Times New Roman" w:cs="Times New Roman"/>
                <w:b/>
                <w:caps/>
                <w:sz w:val="28"/>
                <w:szCs w:val="28"/>
                <w:lang w:eastAsia="ru-RU"/>
              </w:rPr>
              <w:t>Определения …………………………………………………………....</w:t>
            </w:r>
          </w:p>
        </w:tc>
        <w:tc>
          <w:tcPr>
            <w:tcW w:w="708" w:type="dxa"/>
            <w:shd w:val="clear" w:color="auto" w:fill="auto"/>
            <w:vAlign w:val="bottom"/>
          </w:tcPr>
          <w:p w14:paraId="30B7AFC7" w14:textId="77777777"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5</w:t>
            </w:r>
          </w:p>
        </w:tc>
      </w:tr>
      <w:tr w:rsidR="00F659C6" w:rsidRPr="00844704" w14:paraId="28EF7702" w14:textId="77777777" w:rsidTr="3A48B4A5">
        <w:trPr>
          <w:trHeight w:val="106"/>
          <w:jc w:val="center"/>
        </w:trPr>
        <w:tc>
          <w:tcPr>
            <w:tcW w:w="8931" w:type="dxa"/>
            <w:shd w:val="clear" w:color="auto" w:fill="auto"/>
          </w:tcPr>
          <w:p w14:paraId="39D9ABCE" w14:textId="77777777" w:rsidR="00F659C6" w:rsidRPr="00844704" w:rsidRDefault="00F659C6" w:rsidP="0040526F">
            <w:pPr>
              <w:widowControl w:val="0"/>
              <w:spacing w:after="0" w:line="240" w:lineRule="auto"/>
              <w:jc w:val="both"/>
              <w:rPr>
                <w:rFonts w:ascii="Times New Roman" w:eastAsia="Times New Roman" w:hAnsi="Times New Roman" w:cs="Times New Roman"/>
                <w:b/>
                <w:caps/>
                <w:sz w:val="28"/>
                <w:szCs w:val="28"/>
                <w:lang w:eastAsia="ru-RU"/>
              </w:rPr>
            </w:pPr>
            <w:r w:rsidRPr="00844704">
              <w:rPr>
                <w:rFonts w:ascii="Times New Roman" w:eastAsia="Times New Roman" w:hAnsi="Times New Roman" w:cs="Times New Roman"/>
                <w:b/>
                <w:caps/>
                <w:sz w:val="28"/>
                <w:szCs w:val="28"/>
                <w:lang w:eastAsia="ru-RU"/>
              </w:rPr>
              <w:t>Обозначения и сокращения …………………………………….</w:t>
            </w:r>
          </w:p>
        </w:tc>
        <w:tc>
          <w:tcPr>
            <w:tcW w:w="708" w:type="dxa"/>
            <w:shd w:val="clear" w:color="auto" w:fill="auto"/>
            <w:vAlign w:val="bottom"/>
          </w:tcPr>
          <w:p w14:paraId="6EA0C697" w14:textId="77777777"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7</w:t>
            </w:r>
          </w:p>
        </w:tc>
      </w:tr>
      <w:tr w:rsidR="00F659C6" w:rsidRPr="00844704" w14:paraId="21D80197" w14:textId="77777777" w:rsidTr="3A48B4A5">
        <w:trPr>
          <w:trHeight w:val="195"/>
          <w:jc w:val="center"/>
        </w:trPr>
        <w:tc>
          <w:tcPr>
            <w:tcW w:w="8931" w:type="dxa"/>
            <w:shd w:val="clear" w:color="auto" w:fill="auto"/>
          </w:tcPr>
          <w:p w14:paraId="05B54DCA" w14:textId="77777777" w:rsidR="00F659C6" w:rsidRPr="00844704" w:rsidRDefault="00F659C6" w:rsidP="0040526F">
            <w:pPr>
              <w:widowControl w:val="0"/>
              <w:spacing w:after="0" w:line="240" w:lineRule="auto"/>
              <w:jc w:val="both"/>
              <w:rPr>
                <w:rFonts w:ascii="Times New Roman" w:eastAsia="Times New Roman" w:hAnsi="Times New Roman" w:cs="Times New Roman"/>
                <w:b/>
                <w:caps/>
                <w:sz w:val="28"/>
                <w:szCs w:val="28"/>
                <w:lang w:eastAsia="ru-RU"/>
              </w:rPr>
            </w:pPr>
            <w:r w:rsidRPr="00844704">
              <w:rPr>
                <w:rFonts w:ascii="Times New Roman" w:eastAsia="Times New Roman" w:hAnsi="Times New Roman" w:cs="Times New Roman"/>
                <w:b/>
                <w:caps/>
                <w:sz w:val="28"/>
                <w:szCs w:val="28"/>
                <w:lang w:eastAsia="ru-RU"/>
              </w:rPr>
              <w:t>Введение ………………………………………………………………….</w:t>
            </w:r>
          </w:p>
        </w:tc>
        <w:tc>
          <w:tcPr>
            <w:tcW w:w="708" w:type="dxa"/>
            <w:shd w:val="clear" w:color="auto" w:fill="auto"/>
            <w:vAlign w:val="bottom"/>
          </w:tcPr>
          <w:p w14:paraId="1775EB7E" w14:textId="77777777"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8</w:t>
            </w:r>
          </w:p>
        </w:tc>
      </w:tr>
      <w:tr w:rsidR="00F659C6" w:rsidRPr="00844704" w14:paraId="5206C504" w14:textId="77777777" w:rsidTr="3A48B4A5">
        <w:trPr>
          <w:jc w:val="center"/>
        </w:trPr>
        <w:tc>
          <w:tcPr>
            <w:tcW w:w="8931" w:type="dxa"/>
            <w:shd w:val="clear" w:color="auto" w:fill="auto"/>
          </w:tcPr>
          <w:p w14:paraId="76C1B5E6" w14:textId="2AEB615A" w:rsidR="00F659C6" w:rsidRPr="00844704" w:rsidRDefault="00F659C6" w:rsidP="003E0C90">
            <w:pPr>
              <w:widowControl w:val="0"/>
              <w:spacing w:after="0" w:line="240" w:lineRule="auto"/>
              <w:jc w:val="both"/>
              <w:rPr>
                <w:rFonts w:ascii="Times New Roman" w:eastAsia="ArialNarrow" w:hAnsi="Times New Roman" w:cs="Times New Roman"/>
                <w:sz w:val="28"/>
                <w:szCs w:val="28"/>
                <w:lang w:eastAsia="ru-RU"/>
              </w:rPr>
            </w:pPr>
            <w:r w:rsidRPr="00844704">
              <w:rPr>
                <w:rFonts w:ascii="Times New Roman" w:eastAsia="Times New Roman" w:hAnsi="Times New Roman" w:cs="Times New Roman"/>
                <w:b/>
                <w:caps/>
                <w:sz w:val="28"/>
                <w:szCs w:val="28"/>
                <w:lang w:eastAsia="ru-RU"/>
              </w:rPr>
              <w:t xml:space="preserve">1 </w:t>
            </w:r>
            <w:r w:rsidR="00035C27" w:rsidRPr="00844704">
              <w:rPr>
                <w:rFonts w:ascii="Times New Roman" w:hAnsi="Times New Roman" w:cs="Times New Roman"/>
                <w:b/>
                <w:sz w:val="28"/>
                <w:szCs w:val="28"/>
              </w:rPr>
              <w:t>ТЕОРЕТИКО-М</w:t>
            </w:r>
            <w:r w:rsidR="00035C27" w:rsidRPr="00844704">
              <w:rPr>
                <w:rFonts w:ascii="Times New Roman" w:eastAsia="ArialMT" w:hAnsi="Times New Roman" w:cs="Times New Roman"/>
                <w:b/>
                <w:sz w:val="28"/>
                <w:szCs w:val="28"/>
              </w:rPr>
              <w:t>ЕТОДИЧЕСКИЕ</w:t>
            </w:r>
            <w:r w:rsidR="00035C27" w:rsidRPr="00844704">
              <w:rPr>
                <w:rFonts w:ascii="Times New Roman" w:hAnsi="Times New Roman" w:cs="Times New Roman"/>
                <w:b/>
                <w:bCs/>
                <w:sz w:val="28"/>
                <w:szCs w:val="28"/>
              </w:rPr>
              <w:t xml:space="preserve"> </w:t>
            </w:r>
            <w:r w:rsidRPr="00844704">
              <w:rPr>
                <w:rFonts w:ascii="Times New Roman" w:hAnsi="Times New Roman" w:cs="Times New Roman"/>
                <w:b/>
                <w:bCs/>
                <w:sz w:val="28"/>
                <w:szCs w:val="28"/>
              </w:rPr>
              <w:t xml:space="preserve">ОСНОВЫ ОЦЕНКИ СОСТОЯНИЯ </w:t>
            </w:r>
            <w:r w:rsidRPr="00844704">
              <w:rPr>
                <w:rFonts w:ascii="Times New Roman" w:hAnsi="Times New Roman" w:cs="Times New Roman"/>
                <w:b/>
                <w:bCs/>
                <w:sz w:val="28"/>
                <w:szCs w:val="28"/>
                <w:lang w:val="kk-KZ"/>
              </w:rPr>
              <w:t>ЛАНДШАФТОВ</w:t>
            </w:r>
            <w:r w:rsidRPr="00844704">
              <w:rPr>
                <w:rFonts w:ascii="Times New Roman" w:hAnsi="Times New Roman" w:cs="Times New Roman"/>
                <w:b/>
                <w:bCs/>
                <w:sz w:val="28"/>
                <w:szCs w:val="28"/>
              </w:rPr>
              <w:t xml:space="preserve"> СЕЛЬСКОХОЗЯЙСТВЕННОГО ИСПОЛЬЗОВАНИЯ</w:t>
            </w:r>
            <w:r w:rsidR="00011601" w:rsidRPr="00844704">
              <w:rPr>
                <w:rFonts w:ascii="Times New Roman" w:hAnsi="Times New Roman" w:cs="Times New Roman"/>
                <w:b/>
                <w:bCs/>
                <w:sz w:val="28"/>
                <w:szCs w:val="28"/>
              </w:rPr>
              <w:t>, НАПРАВЛЕННЫЕ НА ОБЕСПЕЧЕНИЕ ПРОДОВОЛЬСТВЕННОЙ БЕЗОПАСНОСТИ</w:t>
            </w:r>
            <w:r w:rsidR="003E0C90" w:rsidRPr="00844704">
              <w:rPr>
                <w:rFonts w:ascii="Times New Roman" w:eastAsia="Times New Roman" w:hAnsi="Times New Roman" w:cs="Times New Roman"/>
                <w:b/>
                <w:caps/>
                <w:sz w:val="28"/>
                <w:szCs w:val="28"/>
                <w:lang w:eastAsia="ru-RU"/>
              </w:rPr>
              <w:t>…………………………</w:t>
            </w:r>
          </w:p>
        </w:tc>
        <w:tc>
          <w:tcPr>
            <w:tcW w:w="708" w:type="dxa"/>
            <w:shd w:val="clear" w:color="auto" w:fill="auto"/>
            <w:vAlign w:val="bottom"/>
          </w:tcPr>
          <w:p w14:paraId="006C33AB" w14:textId="77777777"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14</w:t>
            </w:r>
          </w:p>
        </w:tc>
      </w:tr>
      <w:tr w:rsidR="00F659C6" w:rsidRPr="00844704" w14:paraId="6F0F9A67" w14:textId="77777777" w:rsidTr="3A48B4A5">
        <w:trPr>
          <w:jc w:val="center"/>
        </w:trPr>
        <w:tc>
          <w:tcPr>
            <w:tcW w:w="8931" w:type="dxa"/>
            <w:shd w:val="clear" w:color="auto" w:fill="auto"/>
          </w:tcPr>
          <w:p w14:paraId="68C11680" w14:textId="77777777" w:rsidR="00F659C6" w:rsidRPr="00844704" w:rsidRDefault="00F659C6" w:rsidP="0040526F">
            <w:pPr>
              <w:widowControl w:val="0"/>
              <w:spacing w:after="0" w:line="240" w:lineRule="auto"/>
              <w:jc w:val="both"/>
              <w:rPr>
                <w:rFonts w:ascii="Times New Roman" w:eastAsia="Times New Roman" w:hAnsi="Times New Roman" w:cs="Times New Roman"/>
                <w:sz w:val="28"/>
                <w:szCs w:val="28"/>
                <w:lang w:eastAsia="ru-RU"/>
              </w:rPr>
            </w:pPr>
            <w:r w:rsidRPr="00844704">
              <w:rPr>
                <w:rFonts w:ascii="Times New Roman" w:hAnsi="Times New Roman" w:cs="Times New Roman"/>
                <w:bCs/>
                <w:sz w:val="28"/>
                <w:szCs w:val="28"/>
              </w:rPr>
              <w:t xml:space="preserve">1.1 </w:t>
            </w:r>
            <w:r w:rsidRPr="00844704">
              <w:rPr>
                <w:rFonts w:ascii="Times New Roman" w:hAnsi="Times New Roman" w:cs="Times New Roman"/>
                <w:sz w:val="28"/>
                <w:szCs w:val="28"/>
              </w:rPr>
              <w:t>Теоретико-м</w:t>
            </w:r>
            <w:r w:rsidRPr="00844704">
              <w:rPr>
                <w:rFonts w:ascii="Times New Roman" w:eastAsia="ArialMT" w:hAnsi="Times New Roman" w:cs="Times New Roman"/>
                <w:sz w:val="28"/>
                <w:szCs w:val="28"/>
              </w:rPr>
              <w:t>етодические основы</w:t>
            </w:r>
            <w:r w:rsidRPr="00844704">
              <w:rPr>
                <w:rFonts w:ascii="Times New Roman" w:hAnsi="Times New Roman" w:cs="Times New Roman"/>
                <w:sz w:val="28"/>
                <w:szCs w:val="28"/>
                <w:shd w:val="clear" w:color="auto" w:fill="FFFFFF"/>
              </w:rPr>
              <w:t xml:space="preserve"> </w:t>
            </w:r>
            <w:r w:rsidRPr="00844704">
              <w:rPr>
                <w:rFonts w:ascii="Times New Roman" w:hAnsi="Times New Roman" w:cs="Times New Roman"/>
                <w:sz w:val="28"/>
                <w:szCs w:val="28"/>
              </w:rPr>
              <w:t xml:space="preserve">оценки </w:t>
            </w:r>
            <w:r w:rsidRPr="00844704">
              <w:rPr>
                <w:rFonts w:ascii="Times New Roman" w:hAnsi="Times New Roman" w:cs="Times New Roman"/>
                <w:sz w:val="28"/>
                <w:szCs w:val="28"/>
                <w:lang w:val="kk-KZ"/>
              </w:rPr>
              <w:t>состояния ландшафтов</w:t>
            </w:r>
            <w:r w:rsidRPr="00844704">
              <w:rPr>
                <w:rFonts w:ascii="Times New Roman" w:hAnsi="Times New Roman" w:cs="Times New Roman"/>
                <w:sz w:val="28"/>
                <w:szCs w:val="28"/>
              </w:rPr>
              <w:t xml:space="preserve"> сельскохозяйственного использования</w:t>
            </w:r>
            <w:r w:rsidRPr="00844704">
              <w:rPr>
                <w:rFonts w:ascii="Times New Roman" w:hAnsi="Times New Roman" w:cs="Times New Roman"/>
                <w:bCs/>
                <w:color w:val="000000"/>
                <w:kern w:val="24"/>
                <w:sz w:val="28"/>
                <w:szCs w:val="28"/>
              </w:rPr>
              <w:t>…………………………..…………</w:t>
            </w:r>
          </w:p>
        </w:tc>
        <w:tc>
          <w:tcPr>
            <w:tcW w:w="708" w:type="dxa"/>
            <w:shd w:val="clear" w:color="auto" w:fill="auto"/>
            <w:vAlign w:val="bottom"/>
          </w:tcPr>
          <w:p w14:paraId="52890EF4" w14:textId="77777777"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14</w:t>
            </w:r>
          </w:p>
        </w:tc>
      </w:tr>
      <w:tr w:rsidR="00F659C6" w:rsidRPr="00844704" w14:paraId="3C603C29" w14:textId="77777777" w:rsidTr="3A48B4A5">
        <w:trPr>
          <w:trHeight w:val="408"/>
          <w:jc w:val="center"/>
        </w:trPr>
        <w:tc>
          <w:tcPr>
            <w:tcW w:w="8931" w:type="dxa"/>
            <w:shd w:val="clear" w:color="auto" w:fill="auto"/>
          </w:tcPr>
          <w:p w14:paraId="44A3539C" w14:textId="77777777" w:rsidR="00F659C6" w:rsidRPr="00844704" w:rsidRDefault="00F659C6" w:rsidP="0040526F">
            <w:pPr>
              <w:widowControl w:val="0"/>
              <w:tabs>
                <w:tab w:val="left" w:pos="142"/>
              </w:tabs>
              <w:spacing w:after="0" w:line="240" w:lineRule="auto"/>
              <w:jc w:val="both"/>
              <w:rPr>
                <w:rFonts w:ascii="Times New Roman" w:eastAsia="Times New Roman" w:hAnsi="Times New Roman" w:cs="Times New Roman"/>
                <w:sz w:val="28"/>
                <w:szCs w:val="28"/>
                <w:lang w:eastAsia="ru-RU"/>
              </w:rPr>
            </w:pPr>
            <w:r w:rsidRPr="00844704">
              <w:rPr>
                <w:rFonts w:ascii="Times New Roman" w:hAnsi="Times New Roman" w:cs="Times New Roman"/>
                <w:bCs/>
                <w:sz w:val="28"/>
                <w:szCs w:val="28"/>
              </w:rPr>
              <w:t xml:space="preserve">1.2 </w:t>
            </w:r>
            <w:r w:rsidRPr="00844704">
              <w:rPr>
                <w:rFonts w:ascii="Times New Roman" w:hAnsi="Times New Roman" w:cs="Times New Roman"/>
                <w:sz w:val="28"/>
                <w:szCs w:val="28"/>
              </w:rPr>
              <w:t xml:space="preserve">Критерии и индикаторы оценки деградации </w:t>
            </w:r>
            <w:r w:rsidRPr="00844704">
              <w:rPr>
                <w:rFonts w:ascii="Times New Roman" w:hAnsi="Times New Roman" w:cs="Times New Roman"/>
                <w:sz w:val="28"/>
                <w:szCs w:val="28"/>
                <w:lang w:val="kk-KZ"/>
              </w:rPr>
              <w:t>ландшафтов</w:t>
            </w:r>
            <w:r w:rsidRPr="00844704">
              <w:rPr>
                <w:rFonts w:ascii="Times New Roman" w:hAnsi="Times New Roman" w:cs="Times New Roman"/>
                <w:sz w:val="28"/>
                <w:szCs w:val="28"/>
              </w:rPr>
              <w:t xml:space="preserve"> сельскохозяйственного использования</w:t>
            </w:r>
            <w:r w:rsidRPr="00844704">
              <w:rPr>
                <w:rFonts w:ascii="Times New Roman" w:hAnsi="Times New Roman" w:cs="Times New Roman"/>
                <w:color w:val="000000"/>
                <w:kern w:val="24"/>
                <w:sz w:val="28"/>
                <w:szCs w:val="28"/>
              </w:rPr>
              <w:t>……………………………………..</w:t>
            </w:r>
          </w:p>
        </w:tc>
        <w:tc>
          <w:tcPr>
            <w:tcW w:w="708" w:type="dxa"/>
            <w:shd w:val="clear" w:color="auto" w:fill="auto"/>
            <w:vAlign w:val="bottom"/>
          </w:tcPr>
          <w:p w14:paraId="48CB5A9E" w14:textId="748BCE33"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2</w:t>
            </w:r>
            <w:r w:rsidR="0040526F" w:rsidRPr="00844704">
              <w:rPr>
                <w:rFonts w:ascii="Times New Roman" w:eastAsia="Calibri" w:hAnsi="Times New Roman" w:cs="Times New Roman"/>
                <w:sz w:val="28"/>
                <w:szCs w:val="28"/>
              </w:rPr>
              <w:t>7</w:t>
            </w:r>
          </w:p>
        </w:tc>
      </w:tr>
      <w:tr w:rsidR="00F659C6" w:rsidRPr="00844704" w14:paraId="3AAD39B3" w14:textId="77777777" w:rsidTr="3A48B4A5">
        <w:trPr>
          <w:trHeight w:val="417"/>
          <w:jc w:val="center"/>
        </w:trPr>
        <w:tc>
          <w:tcPr>
            <w:tcW w:w="8931" w:type="dxa"/>
            <w:shd w:val="clear" w:color="auto" w:fill="auto"/>
          </w:tcPr>
          <w:p w14:paraId="52F0C5CA" w14:textId="77777777" w:rsidR="00F659C6" w:rsidRPr="00844704" w:rsidRDefault="00F659C6" w:rsidP="0040526F">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844704">
              <w:rPr>
                <w:rFonts w:ascii="Times New Roman" w:hAnsi="Times New Roman" w:cs="Times New Roman"/>
                <w:sz w:val="28"/>
                <w:szCs w:val="28"/>
              </w:rPr>
              <w:t>Выводы по 1 разделу…………………………………………………………</w:t>
            </w:r>
          </w:p>
        </w:tc>
        <w:tc>
          <w:tcPr>
            <w:tcW w:w="708" w:type="dxa"/>
            <w:shd w:val="clear" w:color="auto" w:fill="auto"/>
            <w:vAlign w:val="bottom"/>
          </w:tcPr>
          <w:p w14:paraId="79E0A880" w14:textId="3F7BB183"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3</w:t>
            </w:r>
            <w:r w:rsidR="0040526F" w:rsidRPr="00844704">
              <w:rPr>
                <w:rFonts w:ascii="Times New Roman" w:eastAsia="Calibri" w:hAnsi="Times New Roman" w:cs="Times New Roman"/>
                <w:sz w:val="28"/>
                <w:szCs w:val="28"/>
              </w:rPr>
              <w:t>3</w:t>
            </w:r>
          </w:p>
        </w:tc>
      </w:tr>
      <w:tr w:rsidR="00F659C6" w:rsidRPr="00844704" w14:paraId="46DADF1E" w14:textId="77777777" w:rsidTr="3A48B4A5">
        <w:trPr>
          <w:trHeight w:val="185"/>
          <w:jc w:val="center"/>
        </w:trPr>
        <w:tc>
          <w:tcPr>
            <w:tcW w:w="8931" w:type="dxa"/>
            <w:shd w:val="clear" w:color="auto" w:fill="auto"/>
          </w:tcPr>
          <w:p w14:paraId="228B63F7" w14:textId="1054749D" w:rsidR="00F659C6" w:rsidRPr="00844704" w:rsidRDefault="00F659C6" w:rsidP="00FF21E5">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844704">
              <w:rPr>
                <w:rFonts w:ascii="Times New Roman" w:hAnsi="Times New Roman" w:cs="Times New Roman"/>
                <w:b/>
                <w:sz w:val="28"/>
                <w:szCs w:val="28"/>
              </w:rPr>
              <w:t xml:space="preserve">2 </w:t>
            </w:r>
            <w:r w:rsidR="00FF21E5" w:rsidRPr="00844704">
              <w:rPr>
                <w:rFonts w:ascii="Times New Roman" w:hAnsi="Times New Roman" w:cs="Times New Roman"/>
                <w:b/>
                <w:sz w:val="28"/>
                <w:szCs w:val="28"/>
              </w:rPr>
              <w:t>АНАЛИЗ СОВРЕМЕННОГО СОСТОЯНИЯ</w:t>
            </w:r>
            <w:r w:rsidR="00011601" w:rsidRPr="00844704">
              <w:rPr>
                <w:rFonts w:ascii="Times New Roman" w:hAnsi="Times New Roman" w:cs="Times New Roman"/>
                <w:b/>
                <w:sz w:val="28"/>
                <w:szCs w:val="28"/>
              </w:rPr>
              <w:t xml:space="preserve"> ЗЕМЕЛЬНЫ</w:t>
            </w:r>
            <w:r w:rsidR="00FF21E5" w:rsidRPr="00844704">
              <w:rPr>
                <w:rFonts w:ascii="Times New Roman" w:hAnsi="Times New Roman" w:cs="Times New Roman"/>
                <w:b/>
                <w:sz w:val="28"/>
                <w:szCs w:val="28"/>
              </w:rPr>
              <w:t>Х</w:t>
            </w:r>
            <w:r w:rsidR="00011601" w:rsidRPr="00844704">
              <w:rPr>
                <w:rFonts w:ascii="Times New Roman" w:hAnsi="Times New Roman" w:cs="Times New Roman"/>
                <w:b/>
                <w:sz w:val="28"/>
                <w:szCs w:val="28"/>
              </w:rPr>
              <w:t xml:space="preserve"> И ВОДНЫ</w:t>
            </w:r>
            <w:r w:rsidR="00FF21E5" w:rsidRPr="00844704">
              <w:rPr>
                <w:rFonts w:ascii="Times New Roman" w:hAnsi="Times New Roman" w:cs="Times New Roman"/>
                <w:b/>
                <w:sz w:val="28"/>
                <w:szCs w:val="28"/>
              </w:rPr>
              <w:t>Х</w:t>
            </w:r>
            <w:r w:rsidR="00011601" w:rsidRPr="00844704">
              <w:rPr>
                <w:rFonts w:ascii="Times New Roman" w:hAnsi="Times New Roman" w:cs="Times New Roman"/>
                <w:b/>
                <w:sz w:val="28"/>
                <w:szCs w:val="28"/>
              </w:rPr>
              <w:t xml:space="preserve"> РЕСУРС</w:t>
            </w:r>
            <w:r w:rsidR="00FF21E5" w:rsidRPr="00844704">
              <w:rPr>
                <w:rFonts w:ascii="Times New Roman" w:hAnsi="Times New Roman" w:cs="Times New Roman"/>
                <w:b/>
                <w:sz w:val="28"/>
                <w:szCs w:val="28"/>
              </w:rPr>
              <w:t>ОВ</w:t>
            </w:r>
            <w:r w:rsidR="00011601" w:rsidRPr="00844704">
              <w:rPr>
                <w:rFonts w:ascii="Times New Roman" w:hAnsi="Times New Roman" w:cs="Times New Roman"/>
                <w:b/>
                <w:sz w:val="28"/>
                <w:szCs w:val="28"/>
              </w:rPr>
              <w:t xml:space="preserve"> ЖАМБЫЛСКОЙ ОБЛАСТИ В КОНТЕКСТЕ ПРОДОВОЛЬСТВЕННОЙ БЕЗОПАСНОСТИ</w:t>
            </w:r>
            <w:r w:rsidR="00FF21E5" w:rsidRPr="00844704">
              <w:rPr>
                <w:rFonts w:ascii="Times New Roman" w:hAnsi="Times New Roman" w:cs="Times New Roman"/>
                <w:b/>
                <w:sz w:val="28"/>
                <w:szCs w:val="28"/>
              </w:rPr>
              <w:t>……….</w:t>
            </w:r>
          </w:p>
        </w:tc>
        <w:tc>
          <w:tcPr>
            <w:tcW w:w="708" w:type="dxa"/>
            <w:shd w:val="clear" w:color="auto" w:fill="auto"/>
            <w:vAlign w:val="bottom"/>
          </w:tcPr>
          <w:p w14:paraId="5886CFB3" w14:textId="1A49DF92"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3</w:t>
            </w:r>
            <w:r w:rsidR="0040526F" w:rsidRPr="00844704">
              <w:rPr>
                <w:rFonts w:ascii="Times New Roman" w:eastAsia="Calibri" w:hAnsi="Times New Roman" w:cs="Times New Roman"/>
                <w:sz w:val="28"/>
                <w:szCs w:val="28"/>
              </w:rPr>
              <w:t>5</w:t>
            </w:r>
          </w:p>
        </w:tc>
      </w:tr>
      <w:tr w:rsidR="00F659C6" w:rsidRPr="00844704" w14:paraId="0257E8EA" w14:textId="77777777" w:rsidTr="3A48B4A5">
        <w:trPr>
          <w:jc w:val="center"/>
        </w:trPr>
        <w:tc>
          <w:tcPr>
            <w:tcW w:w="8931" w:type="dxa"/>
            <w:shd w:val="clear" w:color="auto" w:fill="auto"/>
          </w:tcPr>
          <w:p w14:paraId="55AE5A9D" w14:textId="7242ADE9" w:rsidR="00F659C6" w:rsidRPr="00844704" w:rsidRDefault="00F659C6" w:rsidP="0040526F">
            <w:pPr>
              <w:widowControl w:val="0"/>
              <w:tabs>
                <w:tab w:val="left" w:pos="172"/>
                <w:tab w:val="left" w:pos="314"/>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844704">
              <w:rPr>
                <w:rFonts w:ascii="Times New Roman" w:hAnsi="Times New Roman" w:cs="Times New Roman"/>
                <w:sz w:val="28"/>
                <w:szCs w:val="28"/>
              </w:rPr>
              <w:t xml:space="preserve">2.1 </w:t>
            </w:r>
            <w:r w:rsidR="005C48BB" w:rsidRPr="00844704">
              <w:rPr>
                <w:rFonts w:ascii="Times New Roman" w:hAnsi="Times New Roman" w:cs="Times New Roman"/>
                <w:sz w:val="28"/>
                <w:szCs w:val="28"/>
              </w:rPr>
              <w:t>Оценка земельных ресурсов</w:t>
            </w:r>
            <w:r w:rsidRPr="00844704">
              <w:rPr>
                <w:rFonts w:ascii="Times New Roman" w:hAnsi="Times New Roman" w:cs="Times New Roman"/>
                <w:sz w:val="28"/>
                <w:szCs w:val="28"/>
              </w:rPr>
              <w:t>………..………………………………</w:t>
            </w:r>
            <w:r w:rsidR="005C48BB" w:rsidRPr="00844704">
              <w:rPr>
                <w:rFonts w:ascii="Times New Roman" w:hAnsi="Times New Roman" w:cs="Times New Roman"/>
                <w:sz w:val="28"/>
                <w:szCs w:val="28"/>
              </w:rPr>
              <w:t>…….</w:t>
            </w:r>
          </w:p>
        </w:tc>
        <w:tc>
          <w:tcPr>
            <w:tcW w:w="708" w:type="dxa"/>
            <w:shd w:val="clear" w:color="auto" w:fill="auto"/>
            <w:vAlign w:val="bottom"/>
          </w:tcPr>
          <w:p w14:paraId="1CD71546" w14:textId="4CA99D77" w:rsidR="00F659C6" w:rsidRPr="00844704" w:rsidRDefault="00F659C6" w:rsidP="0040526F">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3</w:t>
            </w:r>
            <w:r w:rsidR="0040526F" w:rsidRPr="00844704">
              <w:rPr>
                <w:rFonts w:ascii="Times New Roman" w:eastAsia="Calibri" w:hAnsi="Times New Roman" w:cs="Times New Roman"/>
                <w:sz w:val="28"/>
                <w:szCs w:val="28"/>
              </w:rPr>
              <w:t>6</w:t>
            </w:r>
          </w:p>
        </w:tc>
      </w:tr>
      <w:tr w:rsidR="00F659C6" w:rsidRPr="00844704" w14:paraId="549DDA60" w14:textId="77777777" w:rsidTr="3A48B4A5">
        <w:trPr>
          <w:jc w:val="center"/>
        </w:trPr>
        <w:tc>
          <w:tcPr>
            <w:tcW w:w="8931" w:type="dxa"/>
            <w:shd w:val="clear" w:color="auto" w:fill="auto"/>
          </w:tcPr>
          <w:p w14:paraId="018EFB41" w14:textId="1EFABC77" w:rsidR="00F659C6" w:rsidRPr="00844704" w:rsidRDefault="00F659C6" w:rsidP="0040526F">
            <w:pPr>
              <w:widowControl w:val="0"/>
              <w:tabs>
                <w:tab w:val="left" w:pos="318"/>
              </w:tabs>
              <w:autoSpaceDE w:val="0"/>
              <w:autoSpaceDN w:val="0"/>
              <w:adjustRightInd w:val="0"/>
              <w:spacing w:after="0" w:line="240" w:lineRule="auto"/>
              <w:jc w:val="both"/>
              <w:rPr>
                <w:rFonts w:ascii="Times New Roman" w:eastAsia="Calibri" w:hAnsi="Times New Roman" w:cs="Times New Roman"/>
                <w:sz w:val="28"/>
                <w:szCs w:val="28"/>
              </w:rPr>
            </w:pPr>
            <w:r w:rsidRPr="00844704">
              <w:rPr>
                <w:rFonts w:ascii="Times New Roman" w:hAnsi="Times New Roman" w:cs="Times New Roman"/>
                <w:bCs/>
                <w:sz w:val="28"/>
                <w:szCs w:val="28"/>
              </w:rPr>
              <w:t xml:space="preserve">2.2 </w:t>
            </w:r>
            <w:r w:rsidR="00A96D4F" w:rsidRPr="00844704">
              <w:rPr>
                <w:rFonts w:ascii="Times New Roman" w:hAnsi="Times New Roman" w:cs="Times New Roman"/>
                <w:bCs/>
                <w:sz w:val="28"/>
                <w:szCs w:val="28"/>
              </w:rPr>
              <w:t>Анализ с</w:t>
            </w:r>
            <w:r w:rsidR="005C48BB" w:rsidRPr="00844704">
              <w:rPr>
                <w:rFonts w:ascii="Times New Roman" w:hAnsi="Times New Roman" w:cs="Times New Roman"/>
                <w:bCs/>
                <w:sz w:val="28"/>
                <w:szCs w:val="28"/>
              </w:rPr>
              <w:t>овременно</w:t>
            </w:r>
            <w:r w:rsidR="00A96D4F" w:rsidRPr="00844704">
              <w:rPr>
                <w:rFonts w:ascii="Times New Roman" w:hAnsi="Times New Roman" w:cs="Times New Roman"/>
                <w:bCs/>
                <w:sz w:val="28"/>
                <w:szCs w:val="28"/>
              </w:rPr>
              <w:t>го</w:t>
            </w:r>
            <w:r w:rsidR="005C48BB" w:rsidRPr="00844704">
              <w:rPr>
                <w:rFonts w:ascii="Times New Roman" w:hAnsi="Times New Roman" w:cs="Times New Roman"/>
                <w:bCs/>
                <w:sz w:val="28"/>
                <w:szCs w:val="28"/>
              </w:rPr>
              <w:t xml:space="preserve"> состояни</w:t>
            </w:r>
            <w:r w:rsidR="00A96D4F" w:rsidRPr="00844704">
              <w:rPr>
                <w:rFonts w:ascii="Times New Roman" w:hAnsi="Times New Roman" w:cs="Times New Roman"/>
                <w:bCs/>
                <w:sz w:val="28"/>
                <w:szCs w:val="28"/>
              </w:rPr>
              <w:t>я</w:t>
            </w:r>
            <w:r w:rsidR="005C48BB" w:rsidRPr="00844704">
              <w:rPr>
                <w:rFonts w:ascii="Times New Roman" w:hAnsi="Times New Roman" w:cs="Times New Roman"/>
                <w:bCs/>
                <w:sz w:val="28"/>
                <w:szCs w:val="28"/>
              </w:rPr>
              <w:t xml:space="preserve"> в</w:t>
            </w:r>
            <w:r w:rsidRPr="00844704">
              <w:rPr>
                <w:rFonts w:ascii="Times New Roman" w:hAnsi="Times New Roman" w:cs="Times New Roman"/>
                <w:bCs/>
                <w:sz w:val="28"/>
                <w:szCs w:val="28"/>
              </w:rPr>
              <w:t>одны</w:t>
            </w:r>
            <w:r w:rsidR="005C48BB" w:rsidRPr="00844704">
              <w:rPr>
                <w:rFonts w:ascii="Times New Roman" w:hAnsi="Times New Roman" w:cs="Times New Roman"/>
                <w:bCs/>
                <w:sz w:val="28"/>
                <w:szCs w:val="28"/>
              </w:rPr>
              <w:t>х</w:t>
            </w:r>
            <w:r w:rsidRPr="00844704">
              <w:rPr>
                <w:rFonts w:ascii="Times New Roman" w:hAnsi="Times New Roman" w:cs="Times New Roman"/>
                <w:bCs/>
                <w:sz w:val="28"/>
                <w:szCs w:val="28"/>
              </w:rPr>
              <w:t xml:space="preserve"> ресурс</w:t>
            </w:r>
            <w:r w:rsidR="005C48BB" w:rsidRPr="00844704">
              <w:rPr>
                <w:rFonts w:ascii="Times New Roman" w:hAnsi="Times New Roman" w:cs="Times New Roman"/>
                <w:bCs/>
                <w:sz w:val="28"/>
                <w:szCs w:val="28"/>
              </w:rPr>
              <w:t>ов</w:t>
            </w:r>
            <w:r w:rsidRPr="00844704">
              <w:rPr>
                <w:rFonts w:ascii="Times New Roman" w:hAnsi="Times New Roman" w:cs="Times New Roman"/>
                <w:bCs/>
                <w:sz w:val="28"/>
                <w:szCs w:val="28"/>
              </w:rPr>
              <w:t>…………………</w:t>
            </w:r>
            <w:r w:rsidR="00A96D4F" w:rsidRPr="00844704">
              <w:rPr>
                <w:rFonts w:ascii="Times New Roman" w:hAnsi="Times New Roman" w:cs="Times New Roman"/>
                <w:bCs/>
                <w:sz w:val="28"/>
                <w:szCs w:val="28"/>
              </w:rPr>
              <w:t>…..</w:t>
            </w:r>
          </w:p>
        </w:tc>
        <w:tc>
          <w:tcPr>
            <w:tcW w:w="708" w:type="dxa"/>
            <w:shd w:val="clear" w:color="auto" w:fill="auto"/>
            <w:vAlign w:val="bottom"/>
          </w:tcPr>
          <w:p w14:paraId="6549A077" w14:textId="5FC052B8" w:rsidR="00F659C6" w:rsidRPr="00844704" w:rsidRDefault="00B300E8"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lang w:val="kk-KZ"/>
              </w:rPr>
              <w:t>5</w:t>
            </w:r>
            <w:r w:rsidR="00793377">
              <w:rPr>
                <w:rFonts w:ascii="Times New Roman" w:eastAsia="Calibri" w:hAnsi="Times New Roman" w:cs="Times New Roman"/>
                <w:sz w:val="28"/>
                <w:szCs w:val="28"/>
                <w:lang w:val="kk-KZ"/>
              </w:rPr>
              <w:t>7</w:t>
            </w:r>
          </w:p>
        </w:tc>
      </w:tr>
      <w:tr w:rsidR="00F659C6" w:rsidRPr="00844704" w14:paraId="57EA636E" w14:textId="77777777" w:rsidTr="3A48B4A5">
        <w:trPr>
          <w:trHeight w:val="324"/>
          <w:jc w:val="center"/>
        </w:trPr>
        <w:tc>
          <w:tcPr>
            <w:tcW w:w="8931" w:type="dxa"/>
            <w:shd w:val="clear" w:color="auto" w:fill="auto"/>
          </w:tcPr>
          <w:p w14:paraId="46CF8A36" w14:textId="77777777" w:rsidR="00F659C6" w:rsidRPr="00844704" w:rsidRDefault="00F659C6" w:rsidP="0040526F">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844704">
              <w:rPr>
                <w:rFonts w:ascii="Times New Roman" w:eastAsia="Times New Roman" w:hAnsi="Times New Roman" w:cs="Times New Roman"/>
                <w:bCs/>
                <w:sz w:val="28"/>
                <w:szCs w:val="28"/>
                <w:lang w:eastAsia="ru-RU"/>
              </w:rPr>
              <w:t>Выводы по 2 разделу…………………………………………………………</w:t>
            </w:r>
          </w:p>
        </w:tc>
        <w:tc>
          <w:tcPr>
            <w:tcW w:w="708" w:type="dxa"/>
            <w:shd w:val="clear" w:color="auto" w:fill="auto"/>
            <w:vAlign w:val="bottom"/>
          </w:tcPr>
          <w:p w14:paraId="22F624B1" w14:textId="586841AC" w:rsidR="00F659C6" w:rsidRPr="00844704" w:rsidRDefault="00B300E8" w:rsidP="00AF1071">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lang w:val="kk-KZ"/>
              </w:rPr>
              <w:t>6</w:t>
            </w:r>
            <w:r w:rsidR="00AF1071">
              <w:rPr>
                <w:rFonts w:ascii="Times New Roman" w:eastAsia="Calibri" w:hAnsi="Times New Roman" w:cs="Times New Roman"/>
                <w:sz w:val="28"/>
                <w:szCs w:val="28"/>
                <w:lang w:val="kk-KZ"/>
              </w:rPr>
              <w:t>9</w:t>
            </w:r>
          </w:p>
        </w:tc>
      </w:tr>
      <w:tr w:rsidR="00F659C6" w:rsidRPr="00844704" w14:paraId="42AFC316" w14:textId="77777777" w:rsidTr="3A48B4A5">
        <w:trPr>
          <w:trHeight w:val="687"/>
          <w:jc w:val="center"/>
        </w:trPr>
        <w:tc>
          <w:tcPr>
            <w:tcW w:w="8931" w:type="dxa"/>
            <w:shd w:val="clear" w:color="auto" w:fill="auto"/>
          </w:tcPr>
          <w:p w14:paraId="55F55797" w14:textId="5FF072D4" w:rsidR="00F659C6" w:rsidRPr="00844704" w:rsidRDefault="20CE4C4A" w:rsidP="3A48B4A5">
            <w:pPr>
              <w:widowControl w:val="0"/>
              <w:spacing w:after="0" w:line="240" w:lineRule="auto"/>
              <w:jc w:val="both"/>
              <w:rPr>
                <w:rFonts w:ascii="Times New Roman" w:eastAsia="Times New Roman" w:hAnsi="Times New Roman" w:cs="Times New Roman"/>
                <w:b/>
                <w:bCs/>
                <w:caps/>
                <w:sz w:val="28"/>
                <w:szCs w:val="28"/>
                <w:lang w:eastAsia="ru-RU"/>
              </w:rPr>
            </w:pPr>
            <w:r w:rsidRPr="00844704">
              <w:rPr>
                <w:rFonts w:ascii="Times New Roman" w:eastAsia="Times New Roman" w:hAnsi="Times New Roman" w:cs="Times New Roman"/>
                <w:b/>
                <w:bCs/>
                <w:caps/>
                <w:sz w:val="28"/>
                <w:szCs w:val="28"/>
                <w:lang w:eastAsia="ru-RU"/>
              </w:rPr>
              <w:t xml:space="preserve">3 </w:t>
            </w:r>
            <w:r w:rsidR="6405E3CD" w:rsidRPr="00844704">
              <w:rPr>
                <w:rFonts w:ascii="Times New Roman" w:eastAsia="Times New Roman" w:hAnsi="Times New Roman" w:cs="Times New Roman"/>
                <w:b/>
                <w:bCs/>
                <w:caps/>
                <w:sz w:val="28"/>
                <w:szCs w:val="28"/>
                <w:lang w:eastAsia="ru-RU"/>
              </w:rPr>
              <w:t xml:space="preserve">ОЦЕНКА </w:t>
            </w:r>
            <w:r w:rsidRPr="00844704">
              <w:rPr>
                <w:rFonts w:ascii="Times New Roman" w:eastAsia="SimSun" w:hAnsi="Times New Roman" w:cs="Times New Roman"/>
                <w:b/>
                <w:bCs/>
                <w:sz w:val="28"/>
                <w:szCs w:val="28"/>
              </w:rPr>
              <w:t>ПРИРОДНО-РЕСУРСН</w:t>
            </w:r>
            <w:r w:rsidR="6405E3CD" w:rsidRPr="00844704">
              <w:rPr>
                <w:rFonts w:ascii="Times New Roman" w:eastAsia="SimSun" w:hAnsi="Times New Roman" w:cs="Times New Roman"/>
                <w:b/>
                <w:bCs/>
                <w:sz w:val="28"/>
                <w:szCs w:val="28"/>
              </w:rPr>
              <w:t>ОГО</w:t>
            </w:r>
            <w:r w:rsidRPr="00844704">
              <w:rPr>
                <w:rFonts w:ascii="Times New Roman" w:eastAsia="SimSun" w:hAnsi="Times New Roman" w:cs="Times New Roman"/>
                <w:b/>
                <w:bCs/>
                <w:sz w:val="28"/>
                <w:szCs w:val="28"/>
              </w:rPr>
              <w:t xml:space="preserve"> ПОТЕНЦИАЛ</w:t>
            </w:r>
            <w:r w:rsidR="6405E3CD" w:rsidRPr="00844704">
              <w:rPr>
                <w:rFonts w:ascii="Times New Roman" w:eastAsia="SimSun" w:hAnsi="Times New Roman" w:cs="Times New Roman"/>
                <w:b/>
                <w:bCs/>
                <w:sz w:val="28"/>
                <w:szCs w:val="28"/>
              </w:rPr>
              <w:t>А</w:t>
            </w:r>
            <w:r w:rsidRPr="00844704">
              <w:rPr>
                <w:rFonts w:ascii="Times New Roman" w:eastAsia="SimSun" w:hAnsi="Times New Roman" w:cs="Times New Roman"/>
                <w:b/>
                <w:bCs/>
                <w:sz w:val="28"/>
                <w:szCs w:val="28"/>
              </w:rPr>
              <w:t xml:space="preserve"> </w:t>
            </w:r>
            <w:r w:rsidR="5CB9E4BC" w:rsidRPr="00844704">
              <w:rPr>
                <w:rFonts w:ascii="Times New Roman" w:eastAsia="SimSun" w:hAnsi="Times New Roman" w:cs="Times New Roman"/>
                <w:b/>
                <w:bCs/>
                <w:sz w:val="28"/>
                <w:szCs w:val="28"/>
              </w:rPr>
              <w:t xml:space="preserve">ЖАМБЫЛСКОЙ ОБЛАСТИ </w:t>
            </w:r>
            <w:r w:rsidR="4647C4AA" w:rsidRPr="00844704">
              <w:rPr>
                <w:rFonts w:ascii="Times New Roman" w:eastAsia="SimSun" w:hAnsi="Times New Roman" w:cs="Times New Roman"/>
                <w:b/>
                <w:bCs/>
                <w:sz w:val="28"/>
                <w:szCs w:val="28"/>
              </w:rPr>
              <w:t xml:space="preserve">КАК ОСНОВА ОБЕСПЕЧЕНИЯ ПРОДОВОЛЬСТВЕННОЙ БЕЗОПАСНОСТИ </w:t>
            </w:r>
            <w:r w:rsidR="6405E3CD" w:rsidRPr="00844704">
              <w:rPr>
                <w:rFonts w:ascii="Times New Roman" w:eastAsia="SimSun" w:hAnsi="Times New Roman" w:cs="Times New Roman"/>
                <w:b/>
                <w:bCs/>
                <w:sz w:val="28"/>
                <w:szCs w:val="28"/>
              </w:rPr>
              <w:t>………………………</w:t>
            </w:r>
            <w:r w:rsidR="00AF0FD2">
              <w:rPr>
                <w:rFonts w:ascii="Times New Roman" w:eastAsia="SimSun" w:hAnsi="Times New Roman" w:cs="Times New Roman"/>
                <w:b/>
                <w:bCs/>
                <w:sz w:val="28"/>
                <w:szCs w:val="28"/>
              </w:rPr>
              <w:t>...</w:t>
            </w:r>
          </w:p>
        </w:tc>
        <w:tc>
          <w:tcPr>
            <w:tcW w:w="708" w:type="dxa"/>
            <w:shd w:val="clear" w:color="auto" w:fill="auto"/>
            <w:vAlign w:val="center"/>
          </w:tcPr>
          <w:p w14:paraId="402E1386" w14:textId="4CD827B2" w:rsidR="00F659C6" w:rsidRPr="00844704" w:rsidRDefault="00793377" w:rsidP="0040526F">
            <w:pPr>
              <w:widowControl w:val="0"/>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7</w:t>
            </w:r>
            <w:r w:rsidR="00A92622">
              <w:rPr>
                <w:rFonts w:ascii="Times New Roman" w:eastAsia="Calibri" w:hAnsi="Times New Roman" w:cs="Times New Roman"/>
                <w:sz w:val="28"/>
                <w:szCs w:val="28"/>
                <w:lang w:val="kk-KZ"/>
              </w:rPr>
              <w:t>1</w:t>
            </w:r>
          </w:p>
        </w:tc>
      </w:tr>
      <w:tr w:rsidR="00F659C6" w:rsidRPr="00844704" w14:paraId="0FB63D65" w14:textId="77777777" w:rsidTr="3A48B4A5">
        <w:trPr>
          <w:trHeight w:val="286"/>
          <w:jc w:val="center"/>
        </w:trPr>
        <w:tc>
          <w:tcPr>
            <w:tcW w:w="8931" w:type="dxa"/>
            <w:shd w:val="clear" w:color="auto" w:fill="auto"/>
            <w:vAlign w:val="center"/>
          </w:tcPr>
          <w:p w14:paraId="6BDC00CD" w14:textId="4399EC50" w:rsidR="00F659C6" w:rsidRPr="00844704" w:rsidRDefault="00F659C6" w:rsidP="0040526F">
            <w:pPr>
              <w:widowControl w:val="0"/>
              <w:spacing w:after="0" w:line="240" w:lineRule="auto"/>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3.1</w:t>
            </w:r>
            <w:r w:rsidR="0001501B" w:rsidRPr="00844704">
              <w:rPr>
                <w:rFonts w:ascii="Times New Roman" w:eastAsia="Times New Roman" w:hAnsi="Times New Roman" w:cs="Times New Roman"/>
                <w:sz w:val="28"/>
                <w:szCs w:val="28"/>
                <w:lang w:eastAsia="ru-RU"/>
              </w:rPr>
              <w:t xml:space="preserve"> </w:t>
            </w:r>
            <w:r w:rsidRPr="00844704">
              <w:rPr>
                <w:rFonts w:ascii="Times New Roman" w:eastAsia="Calibri" w:hAnsi="Times New Roman" w:cs="Times New Roman"/>
                <w:bCs/>
                <w:sz w:val="28"/>
                <w:szCs w:val="28"/>
                <w:lang w:val="uk-UA"/>
              </w:rPr>
              <w:t xml:space="preserve">Структурная организация </w:t>
            </w:r>
            <w:r w:rsidR="00B2501E" w:rsidRPr="00844704">
              <w:rPr>
                <w:rFonts w:ascii="Times New Roman" w:eastAsia="Calibri" w:hAnsi="Times New Roman" w:cs="Times New Roman"/>
                <w:bCs/>
                <w:sz w:val="28"/>
                <w:szCs w:val="28"/>
                <w:lang w:val="uk-UA"/>
              </w:rPr>
              <w:t>современных ландшафтов</w:t>
            </w:r>
            <w:r w:rsidRPr="00844704">
              <w:rPr>
                <w:rFonts w:ascii="Times New Roman" w:eastAsia="Calibri" w:hAnsi="Times New Roman" w:cs="Times New Roman"/>
                <w:bCs/>
                <w:sz w:val="28"/>
                <w:szCs w:val="28"/>
                <w:lang w:val="uk-UA"/>
              </w:rPr>
              <w:t>…</w:t>
            </w:r>
            <w:r w:rsidR="00B2501E" w:rsidRPr="00844704">
              <w:rPr>
                <w:rFonts w:ascii="Times New Roman" w:eastAsia="Calibri" w:hAnsi="Times New Roman" w:cs="Times New Roman"/>
                <w:bCs/>
                <w:sz w:val="28"/>
                <w:szCs w:val="28"/>
                <w:lang w:val="uk-UA"/>
              </w:rPr>
              <w:t>……………….</w:t>
            </w:r>
          </w:p>
        </w:tc>
        <w:tc>
          <w:tcPr>
            <w:tcW w:w="708" w:type="dxa"/>
            <w:shd w:val="clear" w:color="auto" w:fill="auto"/>
            <w:vAlign w:val="center"/>
          </w:tcPr>
          <w:p w14:paraId="7217A232" w14:textId="589CA226" w:rsidR="00F659C6" w:rsidRPr="00844704" w:rsidRDefault="00793377" w:rsidP="0040526F">
            <w:pPr>
              <w:widowControl w:val="0"/>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7</w:t>
            </w:r>
            <w:r w:rsidR="00A92622">
              <w:rPr>
                <w:rFonts w:ascii="Times New Roman" w:eastAsia="Calibri" w:hAnsi="Times New Roman" w:cs="Times New Roman"/>
                <w:sz w:val="28"/>
                <w:szCs w:val="28"/>
                <w:lang w:val="kk-KZ"/>
              </w:rPr>
              <w:t>2</w:t>
            </w:r>
          </w:p>
        </w:tc>
      </w:tr>
      <w:tr w:rsidR="00F659C6" w:rsidRPr="00844704" w14:paraId="22360655" w14:textId="77777777" w:rsidTr="3A48B4A5">
        <w:trPr>
          <w:trHeight w:val="375"/>
          <w:jc w:val="center"/>
        </w:trPr>
        <w:tc>
          <w:tcPr>
            <w:tcW w:w="8931" w:type="dxa"/>
            <w:shd w:val="clear" w:color="auto" w:fill="auto"/>
            <w:vAlign w:val="center"/>
          </w:tcPr>
          <w:p w14:paraId="5D5E0E73" w14:textId="60A995B5" w:rsidR="00F659C6" w:rsidRPr="00844704" w:rsidRDefault="00F659C6" w:rsidP="0040526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 xml:space="preserve">3.2 </w:t>
            </w:r>
            <w:r w:rsidR="00E929EB" w:rsidRPr="00844704">
              <w:rPr>
                <w:rFonts w:ascii="Times New Roman" w:eastAsia="Times New Roman" w:hAnsi="Times New Roman" w:cs="Times New Roman"/>
                <w:sz w:val="28"/>
                <w:szCs w:val="28"/>
                <w:lang w:eastAsia="ru-RU"/>
              </w:rPr>
              <w:t>Оценка п</w:t>
            </w:r>
            <w:r w:rsidRPr="00844704">
              <w:rPr>
                <w:rFonts w:ascii="Times New Roman" w:eastAsia="Times New Roman" w:hAnsi="Times New Roman" w:cs="Times New Roman"/>
                <w:sz w:val="28"/>
                <w:szCs w:val="28"/>
                <w:lang w:eastAsia="ru-RU"/>
              </w:rPr>
              <w:t>риродно</w:t>
            </w:r>
            <w:r w:rsidRPr="00844704">
              <w:rPr>
                <w:rFonts w:ascii="Times New Roman" w:hAnsi="Times New Roman" w:cs="Times New Roman"/>
                <w:bCs/>
                <w:sz w:val="28"/>
                <w:szCs w:val="28"/>
              </w:rPr>
              <w:t>-ресурсн</w:t>
            </w:r>
            <w:r w:rsidR="00E929EB" w:rsidRPr="00844704">
              <w:rPr>
                <w:rFonts w:ascii="Times New Roman" w:hAnsi="Times New Roman" w:cs="Times New Roman"/>
                <w:bCs/>
                <w:sz w:val="28"/>
                <w:szCs w:val="28"/>
              </w:rPr>
              <w:t>ого</w:t>
            </w:r>
            <w:r w:rsidRPr="00844704">
              <w:rPr>
                <w:rFonts w:ascii="Times New Roman" w:hAnsi="Times New Roman" w:cs="Times New Roman"/>
                <w:bCs/>
                <w:sz w:val="28"/>
                <w:szCs w:val="28"/>
              </w:rPr>
              <w:t xml:space="preserve"> потенциал</w:t>
            </w:r>
            <w:r w:rsidR="00E929EB" w:rsidRPr="00844704">
              <w:rPr>
                <w:rFonts w:ascii="Times New Roman" w:hAnsi="Times New Roman" w:cs="Times New Roman"/>
                <w:bCs/>
                <w:sz w:val="28"/>
                <w:szCs w:val="28"/>
              </w:rPr>
              <w:t>а</w:t>
            </w:r>
            <w:r w:rsidR="0001501B" w:rsidRPr="00844704">
              <w:rPr>
                <w:rFonts w:ascii="Times New Roman" w:hAnsi="Times New Roman" w:cs="Times New Roman"/>
                <w:bCs/>
                <w:sz w:val="28"/>
                <w:szCs w:val="28"/>
              </w:rPr>
              <w:t xml:space="preserve"> ………..</w:t>
            </w:r>
            <w:r w:rsidRPr="00844704">
              <w:rPr>
                <w:rFonts w:ascii="Times New Roman" w:hAnsi="Times New Roman" w:cs="Times New Roman"/>
                <w:bCs/>
                <w:sz w:val="28"/>
                <w:szCs w:val="28"/>
              </w:rPr>
              <w:t>…………</w:t>
            </w:r>
            <w:r w:rsidR="00E929EB" w:rsidRPr="00844704">
              <w:rPr>
                <w:rFonts w:ascii="Times New Roman" w:hAnsi="Times New Roman" w:cs="Times New Roman"/>
                <w:bCs/>
                <w:sz w:val="28"/>
                <w:szCs w:val="28"/>
              </w:rPr>
              <w:t>….</w:t>
            </w:r>
            <w:r w:rsidRPr="00844704">
              <w:rPr>
                <w:rFonts w:ascii="Times New Roman" w:hAnsi="Times New Roman" w:cs="Times New Roman"/>
                <w:bCs/>
                <w:sz w:val="28"/>
                <w:szCs w:val="28"/>
              </w:rPr>
              <w:t>…...….</w:t>
            </w:r>
          </w:p>
        </w:tc>
        <w:tc>
          <w:tcPr>
            <w:tcW w:w="708" w:type="dxa"/>
            <w:shd w:val="clear" w:color="auto" w:fill="auto"/>
            <w:vAlign w:val="center"/>
          </w:tcPr>
          <w:p w14:paraId="7C5D4BE8" w14:textId="46D41435"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7</w:t>
            </w:r>
            <w:r w:rsidR="00A92622">
              <w:rPr>
                <w:rFonts w:ascii="Times New Roman" w:eastAsia="Calibri" w:hAnsi="Times New Roman" w:cs="Times New Roman"/>
                <w:sz w:val="28"/>
                <w:szCs w:val="28"/>
                <w:lang w:val="kk-KZ"/>
              </w:rPr>
              <w:t>5</w:t>
            </w:r>
          </w:p>
        </w:tc>
      </w:tr>
      <w:tr w:rsidR="00F659C6" w:rsidRPr="00844704" w14:paraId="4EC27E9E" w14:textId="77777777" w:rsidTr="3A48B4A5">
        <w:trPr>
          <w:trHeight w:val="250"/>
          <w:jc w:val="center"/>
        </w:trPr>
        <w:tc>
          <w:tcPr>
            <w:tcW w:w="8931" w:type="dxa"/>
            <w:shd w:val="clear" w:color="auto" w:fill="auto"/>
            <w:vAlign w:val="center"/>
          </w:tcPr>
          <w:p w14:paraId="0D9DB8E2" w14:textId="77777777" w:rsidR="00F659C6" w:rsidRPr="00844704" w:rsidRDefault="00F659C6" w:rsidP="0040526F">
            <w:pPr>
              <w:widowControl w:val="0"/>
              <w:tabs>
                <w:tab w:val="left" w:pos="142"/>
              </w:tabs>
              <w:spacing w:after="0" w:line="240" w:lineRule="auto"/>
              <w:jc w:val="center"/>
              <w:rPr>
                <w:rFonts w:ascii="Times New Roman" w:eastAsia="Times New Roman" w:hAnsi="Times New Roman" w:cs="Times New Roman"/>
                <w:bCs/>
                <w:sz w:val="28"/>
                <w:szCs w:val="28"/>
                <w:lang w:eastAsia="ru-RU"/>
              </w:rPr>
            </w:pPr>
            <w:r w:rsidRPr="00844704">
              <w:rPr>
                <w:rFonts w:ascii="Times New Roman" w:eastAsia="Times New Roman" w:hAnsi="Times New Roman" w:cs="Times New Roman"/>
                <w:bCs/>
                <w:sz w:val="28"/>
                <w:szCs w:val="28"/>
                <w:lang w:eastAsia="ru-RU"/>
              </w:rPr>
              <w:t>Выводы по 3 разделу…………………………………………………………</w:t>
            </w:r>
          </w:p>
        </w:tc>
        <w:tc>
          <w:tcPr>
            <w:tcW w:w="708" w:type="dxa"/>
            <w:shd w:val="clear" w:color="auto" w:fill="auto"/>
            <w:vAlign w:val="center"/>
          </w:tcPr>
          <w:p w14:paraId="76CA6CF2" w14:textId="23107D01" w:rsidR="00F659C6" w:rsidRPr="00844704" w:rsidRDefault="00B300E8"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lang w:val="kk-KZ"/>
              </w:rPr>
              <w:t>8</w:t>
            </w:r>
            <w:r w:rsidR="00A92622">
              <w:rPr>
                <w:rFonts w:ascii="Times New Roman" w:eastAsia="Calibri" w:hAnsi="Times New Roman" w:cs="Times New Roman"/>
                <w:sz w:val="28"/>
                <w:szCs w:val="28"/>
                <w:lang w:val="kk-KZ"/>
              </w:rPr>
              <w:t>8</w:t>
            </w:r>
          </w:p>
        </w:tc>
      </w:tr>
      <w:tr w:rsidR="00F659C6" w:rsidRPr="00844704" w14:paraId="011B5207" w14:textId="77777777" w:rsidTr="3A48B4A5">
        <w:trPr>
          <w:jc w:val="center"/>
        </w:trPr>
        <w:tc>
          <w:tcPr>
            <w:tcW w:w="8931" w:type="dxa"/>
            <w:shd w:val="clear" w:color="auto" w:fill="auto"/>
          </w:tcPr>
          <w:p w14:paraId="1680533C" w14:textId="321A9F26" w:rsidR="00F659C6" w:rsidRPr="00844704" w:rsidRDefault="00F659C6" w:rsidP="00FF21E5">
            <w:pPr>
              <w:widowControl w:val="0"/>
              <w:spacing w:after="0" w:line="240" w:lineRule="auto"/>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b/>
                <w:caps/>
                <w:sz w:val="28"/>
                <w:szCs w:val="28"/>
                <w:lang w:eastAsia="ru-RU"/>
              </w:rPr>
              <w:t>4</w:t>
            </w:r>
            <w:r w:rsidR="00746682" w:rsidRPr="00844704">
              <w:rPr>
                <w:rFonts w:ascii="Times New Roman" w:eastAsia="Times New Roman" w:hAnsi="Times New Roman" w:cs="Times New Roman"/>
                <w:b/>
                <w:caps/>
                <w:sz w:val="28"/>
                <w:szCs w:val="28"/>
                <w:lang w:eastAsia="ru-RU"/>
              </w:rPr>
              <w:t xml:space="preserve"> </w:t>
            </w:r>
            <w:r w:rsidR="00FF21E5" w:rsidRPr="00844704">
              <w:rPr>
                <w:rFonts w:ascii="Times New Roman" w:eastAsia="Times New Roman" w:hAnsi="Times New Roman" w:cs="Times New Roman"/>
                <w:b/>
                <w:caps/>
                <w:sz w:val="28"/>
                <w:szCs w:val="28"/>
                <w:lang w:eastAsia="ru-RU"/>
              </w:rPr>
              <w:t xml:space="preserve">ОЦЕНКА </w:t>
            </w:r>
            <w:r w:rsidRPr="00844704">
              <w:rPr>
                <w:rFonts w:ascii="Times New Roman" w:hAnsi="Times New Roman" w:cs="Times New Roman"/>
                <w:b/>
                <w:bCs/>
                <w:caps/>
                <w:sz w:val="28"/>
                <w:szCs w:val="28"/>
                <w:lang w:val="kk-KZ"/>
              </w:rPr>
              <w:t>деградаци</w:t>
            </w:r>
            <w:r w:rsidR="00FF21E5" w:rsidRPr="00844704">
              <w:rPr>
                <w:rFonts w:ascii="Times New Roman" w:hAnsi="Times New Roman" w:cs="Times New Roman"/>
                <w:b/>
                <w:bCs/>
                <w:caps/>
                <w:sz w:val="28"/>
                <w:szCs w:val="28"/>
                <w:lang w:val="kk-KZ"/>
              </w:rPr>
              <w:t>И</w:t>
            </w:r>
            <w:r w:rsidRPr="00844704">
              <w:rPr>
                <w:rFonts w:ascii="Times New Roman" w:hAnsi="Times New Roman" w:cs="Times New Roman"/>
                <w:b/>
                <w:bCs/>
                <w:caps/>
                <w:sz w:val="28"/>
                <w:szCs w:val="28"/>
                <w:lang w:val="kk-KZ"/>
              </w:rPr>
              <w:t xml:space="preserve"> </w:t>
            </w:r>
            <w:r w:rsidRPr="00844704">
              <w:rPr>
                <w:rFonts w:ascii="Times New Roman" w:hAnsi="Times New Roman" w:cs="Times New Roman"/>
                <w:b/>
                <w:bCs/>
                <w:caps/>
                <w:sz w:val="28"/>
                <w:szCs w:val="28"/>
              </w:rPr>
              <w:t>ландшафтов сельскохозяйственного использования Жамбылской области</w:t>
            </w:r>
            <w:r w:rsidR="00FF21E5" w:rsidRPr="00844704">
              <w:rPr>
                <w:rFonts w:ascii="Times New Roman" w:hAnsi="Times New Roman" w:cs="Times New Roman"/>
                <w:b/>
                <w:bCs/>
                <w:caps/>
                <w:sz w:val="28"/>
                <w:szCs w:val="28"/>
              </w:rPr>
              <w:t>……………………………………………...</w:t>
            </w:r>
          </w:p>
        </w:tc>
        <w:tc>
          <w:tcPr>
            <w:tcW w:w="708" w:type="dxa"/>
            <w:shd w:val="clear" w:color="auto" w:fill="auto"/>
            <w:vAlign w:val="bottom"/>
          </w:tcPr>
          <w:p w14:paraId="5405E47C" w14:textId="727F4186" w:rsidR="00F659C6" w:rsidRPr="00844704" w:rsidRDefault="00AF1071" w:rsidP="00793377">
            <w:pPr>
              <w:widowControl w:val="0"/>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w:t>
            </w:r>
            <w:r w:rsidR="00A92622">
              <w:rPr>
                <w:rFonts w:ascii="Times New Roman" w:eastAsia="Calibri" w:hAnsi="Times New Roman" w:cs="Times New Roman"/>
                <w:sz w:val="28"/>
                <w:szCs w:val="28"/>
                <w:lang w:val="kk-KZ"/>
              </w:rPr>
              <w:t>0</w:t>
            </w:r>
          </w:p>
        </w:tc>
      </w:tr>
      <w:tr w:rsidR="00F659C6" w:rsidRPr="00844704" w14:paraId="0747367F" w14:textId="77777777" w:rsidTr="3A48B4A5">
        <w:trPr>
          <w:jc w:val="center"/>
        </w:trPr>
        <w:tc>
          <w:tcPr>
            <w:tcW w:w="8931" w:type="dxa"/>
            <w:shd w:val="clear" w:color="auto" w:fill="auto"/>
          </w:tcPr>
          <w:p w14:paraId="10267604" w14:textId="77777777" w:rsidR="00F659C6" w:rsidRPr="00844704" w:rsidRDefault="00F659C6" w:rsidP="0040526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fr-FR"/>
              </w:rPr>
            </w:pPr>
            <w:r w:rsidRPr="00844704">
              <w:rPr>
                <w:rFonts w:ascii="Times New Roman" w:eastAsia="Times New Roman" w:hAnsi="Times New Roman" w:cs="Times New Roman"/>
                <w:sz w:val="28"/>
                <w:szCs w:val="28"/>
                <w:lang w:eastAsia="fr-FR"/>
              </w:rPr>
              <w:t xml:space="preserve">4.1 </w:t>
            </w:r>
            <w:r w:rsidRPr="00844704">
              <w:rPr>
                <w:rFonts w:ascii="Times New Roman" w:hAnsi="Times New Roman" w:cs="Times New Roman"/>
                <w:bCs/>
                <w:color w:val="000000"/>
                <w:kern w:val="24"/>
                <w:sz w:val="28"/>
                <w:szCs w:val="28"/>
              </w:rPr>
              <w:t>Оценка степени деградации ландшафтов сельскохозяйственного использования</w:t>
            </w:r>
            <w:r w:rsidRPr="00844704">
              <w:rPr>
                <w:rFonts w:ascii="Times New Roman" w:eastAsia="Times New Roman" w:hAnsi="Times New Roman" w:cs="Times New Roman"/>
                <w:sz w:val="28"/>
                <w:szCs w:val="28"/>
                <w:lang w:eastAsia="fr-FR"/>
              </w:rPr>
              <w:t xml:space="preserve"> ……………………………………………………………..…</w:t>
            </w:r>
          </w:p>
        </w:tc>
        <w:tc>
          <w:tcPr>
            <w:tcW w:w="708" w:type="dxa"/>
            <w:shd w:val="clear" w:color="auto" w:fill="auto"/>
            <w:vAlign w:val="bottom"/>
          </w:tcPr>
          <w:p w14:paraId="2E8A3605" w14:textId="4B6F58D2" w:rsidR="00F659C6" w:rsidRPr="00844704" w:rsidRDefault="00A92622" w:rsidP="0040526F">
            <w:pPr>
              <w:widowControl w:val="0"/>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90</w:t>
            </w:r>
          </w:p>
        </w:tc>
      </w:tr>
      <w:tr w:rsidR="00F659C6" w:rsidRPr="00844704" w14:paraId="6A65B6B3" w14:textId="77777777" w:rsidTr="3A48B4A5">
        <w:trPr>
          <w:jc w:val="center"/>
        </w:trPr>
        <w:tc>
          <w:tcPr>
            <w:tcW w:w="8931" w:type="dxa"/>
            <w:shd w:val="clear" w:color="auto" w:fill="auto"/>
          </w:tcPr>
          <w:p w14:paraId="52026BB5" w14:textId="5E898C07" w:rsidR="00F659C6" w:rsidRPr="00844704" w:rsidRDefault="00F659C6" w:rsidP="0040526F">
            <w:pPr>
              <w:widowControl w:val="0"/>
              <w:spacing w:after="0" w:line="240" w:lineRule="auto"/>
              <w:jc w:val="both"/>
              <w:rPr>
                <w:rFonts w:ascii="Times New Roman" w:eastAsia="Times New Roman" w:hAnsi="Times New Roman" w:cs="Times New Roman"/>
                <w:sz w:val="28"/>
                <w:szCs w:val="28"/>
                <w:lang w:eastAsia="ru-RU"/>
              </w:rPr>
            </w:pPr>
            <w:r w:rsidRPr="00844704">
              <w:rPr>
                <w:rFonts w:ascii="Times New Roman" w:eastAsia="Calibri" w:hAnsi="Times New Roman" w:cs="Times New Roman"/>
                <w:sz w:val="28"/>
                <w:szCs w:val="28"/>
              </w:rPr>
              <w:t xml:space="preserve">4.2 </w:t>
            </w:r>
            <w:r w:rsidRPr="00844704">
              <w:rPr>
                <w:rFonts w:ascii="Times New Roman" w:hAnsi="Times New Roman" w:cs="Times New Roman"/>
                <w:bCs/>
                <w:color w:val="000000"/>
                <w:kern w:val="24"/>
                <w:sz w:val="28"/>
                <w:szCs w:val="28"/>
              </w:rPr>
              <w:t>Функциональное зонирование ландшафтов</w:t>
            </w:r>
            <w:r w:rsidR="00471C32" w:rsidRPr="00844704">
              <w:rPr>
                <w:rFonts w:ascii="Times New Roman" w:hAnsi="Times New Roman" w:cs="Times New Roman"/>
                <w:bCs/>
                <w:color w:val="000000"/>
                <w:kern w:val="24"/>
                <w:sz w:val="28"/>
                <w:szCs w:val="28"/>
              </w:rPr>
              <w:t xml:space="preserve"> ……………………………</w:t>
            </w:r>
          </w:p>
        </w:tc>
        <w:tc>
          <w:tcPr>
            <w:tcW w:w="708" w:type="dxa"/>
            <w:shd w:val="clear" w:color="auto" w:fill="auto"/>
            <w:vAlign w:val="bottom"/>
          </w:tcPr>
          <w:p w14:paraId="41EADE7A" w14:textId="256AFDC6" w:rsidR="00F659C6" w:rsidRPr="00844704" w:rsidRDefault="00793377" w:rsidP="0040526F">
            <w:pPr>
              <w:widowControl w:val="0"/>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10</w:t>
            </w:r>
            <w:r w:rsidR="00A92622">
              <w:rPr>
                <w:rFonts w:ascii="Times New Roman" w:eastAsia="Calibri" w:hAnsi="Times New Roman" w:cs="Times New Roman"/>
                <w:sz w:val="28"/>
                <w:szCs w:val="28"/>
              </w:rPr>
              <w:t>2</w:t>
            </w:r>
          </w:p>
        </w:tc>
      </w:tr>
      <w:tr w:rsidR="00F659C6" w:rsidRPr="00844704" w14:paraId="53E02D28" w14:textId="77777777" w:rsidTr="3A48B4A5">
        <w:trPr>
          <w:jc w:val="center"/>
        </w:trPr>
        <w:tc>
          <w:tcPr>
            <w:tcW w:w="8931" w:type="dxa"/>
            <w:shd w:val="clear" w:color="auto" w:fill="auto"/>
          </w:tcPr>
          <w:p w14:paraId="5B1EDCB3" w14:textId="77777777" w:rsidR="00F659C6" w:rsidRPr="00844704" w:rsidRDefault="00F659C6" w:rsidP="0040526F">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844704">
              <w:rPr>
                <w:rFonts w:ascii="Times New Roman" w:eastAsia="Times New Roman" w:hAnsi="Times New Roman" w:cs="Times New Roman"/>
                <w:bCs/>
                <w:sz w:val="28"/>
                <w:szCs w:val="28"/>
                <w:lang w:eastAsia="ru-RU"/>
              </w:rPr>
              <w:t>Выводы по 4 разделу…………………………………………………………</w:t>
            </w:r>
          </w:p>
        </w:tc>
        <w:tc>
          <w:tcPr>
            <w:tcW w:w="708" w:type="dxa"/>
            <w:shd w:val="clear" w:color="auto" w:fill="auto"/>
            <w:vAlign w:val="bottom"/>
          </w:tcPr>
          <w:p w14:paraId="4A05998A" w14:textId="66E5929D" w:rsidR="00F659C6" w:rsidRPr="00844704" w:rsidRDefault="0040526F" w:rsidP="00793377">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10</w:t>
            </w:r>
            <w:r w:rsidR="00A92622">
              <w:rPr>
                <w:rFonts w:ascii="Times New Roman" w:eastAsia="Calibri" w:hAnsi="Times New Roman" w:cs="Times New Roman"/>
                <w:sz w:val="28"/>
                <w:szCs w:val="28"/>
              </w:rPr>
              <w:t>8</w:t>
            </w:r>
          </w:p>
        </w:tc>
      </w:tr>
      <w:tr w:rsidR="00F659C6" w:rsidRPr="00844704" w14:paraId="65CF0042" w14:textId="77777777" w:rsidTr="3A48B4A5">
        <w:trPr>
          <w:jc w:val="center"/>
        </w:trPr>
        <w:tc>
          <w:tcPr>
            <w:tcW w:w="8931" w:type="dxa"/>
            <w:shd w:val="clear" w:color="auto" w:fill="auto"/>
          </w:tcPr>
          <w:p w14:paraId="5A313231" w14:textId="62EAFA50" w:rsidR="00F659C6" w:rsidRPr="00844704" w:rsidRDefault="20CE4C4A" w:rsidP="3A48B4A5">
            <w:pPr>
              <w:widowControl w:val="0"/>
              <w:spacing w:after="0" w:line="240" w:lineRule="auto"/>
              <w:jc w:val="both"/>
              <w:rPr>
                <w:rFonts w:ascii="Times New Roman" w:eastAsia="Calibri" w:hAnsi="Times New Roman" w:cs="Times New Roman"/>
                <w:sz w:val="28"/>
                <w:szCs w:val="28"/>
              </w:rPr>
            </w:pPr>
            <w:r w:rsidRPr="00844704">
              <w:rPr>
                <w:rFonts w:ascii="Times New Roman" w:eastAsia="Times New Roman" w:hAnsi="Times New Roman" w:cs="Times New Roman"/>
                <w:b/>
                <w:bCs/>
                <w:sz w:val="28"/>
                <w:szCs w:val="28"/>
                <w:lang w:eastAsia="ru-RU"/>
              </w:rPr>
              <w:t>5 ОСНОВНЫЕ НАПРАВЛЕНИЯ УСТОЙЧИВОГО РАЗВИТИЯ</w:t>
            </w:r>
            <w:r w:rsidRPr="00844704">
              <w:rPr>
                <w:rFonts w:ascii="Times New Roman" w:hAnsi="Times New Roman" w:cs="Times New Roman"/>
                <w:b/>
                <w:bCs/>
                <w:sz w:val="28"/>
                <w:szCs w:val="28"/>
              </w:rPr>
              <w:t xml:space="preserve"> ЛАНДШАФТОВ СЕЛЬСКОХОЗЯЙСТВЕННОГО ИСПОЛЬЗОВАНИЯ</w:t>
            </w:r>
            <w:r w:rsidR="0CD88233" w:rsidRPr="00844704">
              <w:rPr>
                <w:rFonts w:ascii="Times New Roman" w:hAnsi="Times New Roman" w:cs="Times New Roman"/>
                <w:b/>
                <w:bCs/>
                <w:sz w:val="28"/>
                <w:szCs w:val="28"/>
              </w:rPr>
              <w:t xml:space="preserve"> ЖАМБЫЛСКОЙ</w:t>
            </w:r>
            <w:r w:rsidRPr="00844704">
              <w:rPr>
                <w:rFonts w:ascii="Times New Roman" w:hAnsi="Times New Roman" w:cs="Times New Roman"/>
                <w:b/>
                <w:bCs/>
                <w:sz w:val="28"/>
                <w:szCs w:val="28"/>
              </w:rPr>
              <w:t xml:space="preserve"> </w:t>
            </w:r>
            <w:r w:rsidR="48A943F1" w:rsidRPr="00844704">
              <w:rPr>
                <w:rFonts w:ascii="Times New Roman" w:hAnsi="Times New Roman" w:cs="Times New Roman"/>
                <w:b/>
                <w:bCs/>
                <w:sz w:val="28"/>
                <w:szCs w:val="28"/>
              </w:rPr>
              <w:t xml:space="preserve">ОБЛАСТИ </w:t>
            </w:r>
            <w:r w:rsidR="6405E3CD" w:rsidRPr="00844704">
              <w:rPr>
                <w:rFonts w:ascii="Times New Roman" w:hAnsi="Times New Roman" w:cs="Times New Roman"/>
                <w:b/>
                <w:bCs/>
                <w:sz w:val="28"/>
                <w:szCs w:val="28"/>
              </w:rPr>
              <w:t>ДЛЯ</w:t>
            </w:r>
            <w:r w:rsidR="428255B3" w:rsidRPr="00844704">
              <w:rPr>
                <w:rFonts w:ascii="Times New Roman" w:hAnsi="Times New Roman" w:cs="Times New Roman"/>
                <w:b/>
                <w:bCs/>
                <w:sz w:val="28"/>
                <w:szCs w:val="28"/>
              </w:rPr>
              <w:t xml:space="preserve"> </w:t>
            </w:r>
            <w:r w:rsidR="23CC9960" w:rsidRPr="00844704">
              <w:rPr>
                <w:rFonts w:ascii="Times New Roman" w:hAnsi="Times New Roman" w:cs="Times New Roman"/>
                <w:b/>
                <w:bCs/>
                <w:sz w:val="28"/>
                <w:szCs w:val="28"/>
              </w:rPr>
              <w:t>ОБЕСПЕЧЕНИЯ ПРОДОВОЛЬСТВЕННОЙ БЕЗОПАСНОС</w:t>
            </w:r>
            <w:r w:rsidR="428255B3" w:rsidRPr="00844704">
              <w:rPr>
                <w:rFonts w:ascii="Times New Roman" w:hAnsi="Times New Roman" w:cs="Times New Roman"/>
                <w:b/>
                <w:bCs/>
                <w:sz w:val="28"/>
                <w:szCs w:val="28"/>
              </w:rPr>
              <w:t>ТИ</w:t>
            </w:r>
            <w:r w:rsidR="002A750A">
              <w:rPr>
                <w:rFonts w:ascii="Times New Roman" w:hAnsi="Times New Roman" w:cs="Times New Roman"/>
                <w:b/>
                <w:bCs/>
                <w:sz w:val="28"/>
                <w:szCs w:val="28"/>
              </w:rPr>
              <w:t>…...</w:t>
            </w:r>
            <w:r w:rsidR="428255B3" w:rsidRPr="00844704">
              <w:rPr>
                <w:rFonts w:ascii="Times New Roman" w:hAnsi="Times New Roman" w:cs="Times New Roman"/>
                <w:b/>
                <w:bCs/>
                <w:sz w:val="28"/>
                <w:szCs w:val="28"/>
              </w:rPr>
              <w:t xml:space="preserve">  </w:t>
            </w:r>
          </w:p>
        </w:tc>
        <w:tc>
          <w:tcPr>
            <w:tcW w:w="708" w:type="dxa"/>
            <w:shd w:val="clear" w:color="auto" w:fill="auto"/>
            <w:vAlign w:val="bottom"/>
          </w:tcPr>
          <w:p w14:paraId="2C5F79C3" w14:textId="058D5E9E"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w:t>
            </w:r>
            <w:r w:rsidR="00B300E8" w:rsidRPr="00844704">
              <w:rPr>
                <w:rFonts w:ascii="Times New Roman" w:eastAsia="Calibri" w:hAnsi="Times New Roman" w:cs="Times New Roman"/>
                <w:sz w:val="28"/>
                <w:szCs w:val="28"/>
                <w:lang w:val="kk-KZ"/>
              </w:rPr>
              <w:t>0</w:t>
            </w:r>
            <w:r w:rsidR="00793377">
              <w:rPr>
                <w:rFonts w:ascii="Times New Roman" w:eastAsia="Calibri" w:hAnsi="Times New Roman" w:cs="Times New Roman"/>
                <w:sz w:val="28"/>
                <w:szCs w:val="28"/>
                <w:lang w:val="kk-KZ"/>
              </w:rPr>
              <w:t>9</w:t>
            </w:r>
          </w:p>
        </w:tc>
      </w:tr>
      <w:tr w:rsidR="00F659C6" w:rsidRPr="00844704" w14:paraId="471F4DED" w14:textId="77777777" w:rsidTr="3A48B4A5">
        <w:trPr>
          <w:jc w:val="center"/>
        </w:trPr>
        <w:tc>
          <w:tcPr>
            <w:tcW w:w="8931" w:type="dxa"/>
            <w:shd w:val="clear" w:color="auto" w:fill="auto"/>
          </w:tcPr>
          <w:p w14:paraId="5149DCAF" w14:textId="77777777" w:rsidR="00F659C6" w:rsidRPr="00844704" w:rsidRDefault="00F659C6" w:rsidP="0040526F">
            <w:pPr>
              <w:widowControl w:val="0"/>
              <w:spacing w:after="0" w:line="240" w:lineRule="auto"/>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 xml:space="preserve">5.1 </w:t>
            </w:r>
            <w:r w:rsidRPr="00844704">
              <w:rPr>
                <w:rFonts w:ascii="Times New Roman" w:hAnsi="Times New Roman" w:cs="Times New Roman"/>
                <w:bCs/>
                <w:sz w:val="28"/>
                <w:szCs w:val="28"/>
              </w:rPr>
              <w:t>Природоохранные мероприятий по стабилизации экологического состояния ландшафтов сельскохозяйственного использования…………..</w:t>
            </w:r>
          </w:p>
        </w:tc>
        <w:tc>
          <w:tcPr>
            <w:tcW w:w="708" w:type="dxa"/>
            <w:shd w:val="clear" w:color="auto" w:fill="auto"/>
            <w:vAlign w:val="bottom"/>
          </w:tcPr>
          <w:p w14:paraId="19A41751" w14:textId="355A7D6E" w:rsidR="00F659C6" w:rsidRPr="00844704" w:rsidRDefault="00F659C6" w:rsidP="00793377">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10</w:t>
            </w:r>
            <w:r w:rsidR="00793377">
              <w:rPr>
                <w:rFonts w:ascii="Times New Roman" w:eastAsia="Calibri" w:hAnsi="Times New Roman" w:cs="Times New Roman"/>
                <w:sz w:val="28"/>
                <w:szCs w:val="28"/>
              </w:rPr>
              <w:t>9</w:t>
            </w:r>
          </w:p>
        </w:tc>
      </w:tr>
      <w:tr w:rsidR="00F659C6" w:rsidRPr="00844704" w14:paraId="5FA7D8F2" w14:textId="77777777" w:rsidTr="3A48B4A5">
        <w:trPr>
          <w:jc w:val="center"/>
        </w:trPr>
        <w:tc>
          <w:tcPr>
            <w:tcW w:w="8931" w:type="dxa"/>
            <w:shd w:val="clear" w:color="auto" w:fill="auto"/>
          </w:tcPr>
          <w:p w14:paraId="16FD4C3A" w14:textId="2CC06D34" w:rsidR="00F659C6" w:rsidRPr="00844704" w:rsidRDefault="20CE4C4A" w:rsidP="0040526F">
            <w:pPr>
              <w:widowControl w:val="0"/>
              <w:spacing w:after="0" w:line="240" w:lineRule="auto"/>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 xml:space="preserve">5.2 </w:t>
            </w:r>
            <w:r w:rsidRPr="00844704">
              <w:rPr>
                <w:rFonts w:ascii="Times New Roman" w:hAnsi="Times New Roman" w:cs="Times New Roman"/>
                <w:color w:val="000000"/>
                <w:kern w:val="24"/>
                <w:sz w:val="28"/>
                <w:szCs w:val="28"/>
              </w:rPr>
              <w:t>Схема управления ландшафтами сельскохозяйственного использования</w:t>
            </w:r>
            <w:r w:rsidR="4647C4AA" w:rsidRPr="00844704">
              <w:rPr>
                <w:rFonts w:ascii="Times New Roman" w:hAnsi="Times New Roman" w:cs="Times New Roman"/>
                <w:color w:val="000000"/>
                <w:kern w:val="24"/>
                <w:sz w:val="28"/>
                <w:szCs w:val="28"/>
              </w:rPr>
              <w:t xml:space="preserve"> ………</w:t>
            </w:r>
            <w:r w:rsidR="00AB1BC7" w:rsidRPr="00844704">
              <w:rPr>
                <w:rFonts w:ascii="Times New Roman" w:hAnsi="Times New Roman" w:cs="Times New Roman"/>
                <w:color w:val="000000"/>
                <w:kern w:val="24"/>
                <w:sz w:val="28"/>
                <w:szCs w:val="28"/>
              </w:rPr>
              <w:t>………………………………………………………..</w:t>
            </w:r>
          </w:p>
        </w:tc>
        <w:tc>
          <w:tcPr>
            <w:tcW w:w="708" w:type="dxa"/>
            <w:shd w:val="clear" w:color="auto" w:fill="auto"/>
            <w:vAlign w:val="bottom"/>
          </w:tcPr>
          <w:p w14:paraId="0E61F95B" w14:textId="7B9C8AAE" w:rsidR="00F659C6" w:rsidRPr="00844704" w:rsidRDefault="00F659C6" w:rsidP="00793377">
            <w:pPr>
              <w:widowControl w:val="0"/>
              <w:spacing w:after="0" w:line="240" w:lineRule="auto"/>
              <w:jc w:val="center"/>
              <w:rPr>
                <w:rFonts w:ascii="Times New Roman" w:eastAsia="Calibri" w:hAnsi="Times New Roman" w:cs="Times New Roman"/>
                <w:sz w:val="28"/>
                <w:szCs w:val="28"/>
              </w:rPr>
            </w:pPr>
            <w:r w:rsidRPr="00844704">
              <w:rPr>
                <w:rFonts w:ascii="Times New Roman" w:eastAsia="Calibri" w:hAnsi="Times New Roman" w:cs="Times New Roman"/>
                <w:sz w:val="28"/>
                <w:szCs w:val="28"/>
              </w:rPr>
              <w:t>11</w:t>
            </w:r>
            <w:r w:rsidR="00793377">
              <w:rPr>
                <w:rFonts w:ascii="Times New Roman" w:eastAsia="Calibri" w:hAnsi="Times New Roman" w:cs="Times New Roman"/>
                <w:sz w:val="28"/>
                <w:szCs w:val="28"/>
              </w:rPr>
              <w:t>3</w:t>
            </w:r>
          </w:p>
        </w:tc>
      </w:tr>
      <w:tr w:rsidR="00F659C6" w:rsidRPr="00844704" w14:paraId="47BE5192" w14:textId="77777777" w:rsidTr="3A48B4A5">
        <w:trPr>
          <w:jc w:val="center"/>
        </w:trPr>
        <w:tc>
          <w:tcPr>
            <w:tcW w:w="8931" w:type="dxa"/>
            <w:shd w:val="clear" w:color="auto" w:fill="auto"/>
          </w:tcPr>
          <w:p w14:paraId="453AA14B" w14:textId="77777777" w:rsidR="00F659C6" w:rsidRPr="00844704" w:rsidRDefault="00F659C6" w:rsidP="0040526F">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844704">
              <w:rPr>
                <w:rFonts w:ascii="Times New Roman" w:eastAsia="Times New Roman" w:hAnsi="Times New Roman" w:cs="Times New Roman"/>
                <w:bCs/>
                <w:sz w:val="28"/>
                <w:szCs w:val="28"/>
                <w:lang w:eastAsia="ru-RU"/>
              </w:rPr>
              <w:t>Выводы по 5 разделу…………………………………………………………</w:t>
            </w:r>
          </w:p>
        </w:tc>
        <w:tc>
          <w:tcPr>
            <w:tcW w:w="708" w:type="dxa"/>
            <w:shd w:val="clear" w:color="auto" w:fill="auto"/>
            <w:vAlign w:val="bottom"/>
          </w:tcPr>
          <w:p w14:paraId="754A8ADE" w14:textId="12DFC2DA"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12</w:t>
            </w:r>
            <w:r w:rsidR="00A92622">
              <w:rPr>
                <w:rFonts w:ascii="Times New Roman" w:eastAsia="Calibri" w:hAnsi="Times New Roman" w:cs="Times New Roman"/>
                <w:sz w:val="28"/>
                <w:szCs w:val="28"/>
                <w:lang w:val="kk-KZ"/>
              </w:rPr>
              <w:t>4</w:t>
            </w:r>
          </w:p>
        </w:tc>
      </w:tr>
      <w:tr w:rsidR="00F659C6" w:rsidRPr="00844704" w14:paraId="408AFE50" w14:textId="77777777" w:rsidTr="3A48B4A5">
        <w:trPr>
          <w:jc w:val="center"/>
        </w:trPr>
        <w:tc>
          <w:tcPr>
            <w:tcW w:w="8931" w:type="dxa"/>
            <w:shd w:val="clear" w:color="auto" w:fill="auto"/>
            <w:vAlign w:val="center"/>
          </w:tcPr>
          <w:p w14:paraId="6B4C2FAB" w14:textId="77777777" w:rsidR="00F659C6" w:rsidRPr="00844704" w:rsidRDefault="00F659C6" w:rsidP="0040526F">
            <w:pPr>
              <w:widowControl w:val="0"/>
              <w:spacing w:after="0" w:line="240" w:lineRule="auto"/>
              <w:jc w:val="both"/>
              <w:rPr>
                <w:rFonts w:ascii="Times New Roman" w:eastAsia="Times New Roman" w:hAnsi="Times New Roman" w:cs="Times New Roman"/>
                <w:b/>
                <w:caps/>
                <w:sz w:val="28"/>
                <w:szCs w:val="28"/>
                <w:lang w:eastAsia="ru-RU"/>
              </w:rPr>
            </w:pPr>
            <w:r w:rsidRPr="00844704">
              <w:rPr>
                <w:rFonts w:ascii="Times New Roman" w:eastAsia="Times New Roman" w:hAnsi="Times New Roman" w:cs="Times New Roman"/>
                <w:b/>
                <w:caps/>
                <w:sz w:val="28"/>
                <w:szCs w:val="28"/>
                <w:lang w:eastAsia="ru-RU"/>
              </w:rPr>
              <w:t xml:space="preserve">Заключение </w:t>
            </w:r>
            <w:r w:rsidRPr="00844704">
              <w:rPr>
                <w:rFonts w:ascii="Times New Roman" w:eastAsia="Times New Roman" w:hAnsi="Times New Roman" w:cs="Times New Roman"/>
                <w:caps/>
                <w:sz w:val="28"/>
                <w:szCs w:val="28"/>
                <w:lang w:eastAsia="ru-RU"/>
              </w:rPr>
              <w:t>…………………………………………………………….</w:t>
            </w:r>
          </w:p>
        </w:tc>
        <w:tc>
          <w:tcPr>
            <w:tcW w:w="708" w:type="dxa"/>
            <w:shd w:val="clear" w:color="auto" w:fill="auto"/>
            <w:vAlign w:val="bottom"/>
          </w:tcPr>
          <w:p w14:paraId="64CDA6F5" w14:textId="0DF209CE"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12</w:t>
            </w:r>
            <w:r w:rsidR="00793377">
              <w:rPr>
                <w:rFonts w:ascii="Times New Roman" w:eastAsia="Calibri" w:hAnsi="Times New Roman" w:cs="Times New Roman"/>
                <w:sz w:val="28"/>
                <w:szCs w:val="28"/>
                <w:lang w:val="kk-KZ"/>
              </w:rPr>
              <w:t>5</w:t>
            </w:r>
          </w:p>
        </w:tc>
      </w:tr>
      <w:tr w:rsidR="00F659C6" w:rsidRPr="00844704" w14:paraId="4C37EAFB" w14:textId="77777777" w:rsidTr="3A48B4A5">
        <w:trPr>
          <w:jc w:val="center"/>
        </w:trPr>
        <w:tc>
          <w:tcPr>
            <w:tcW w:w="8931" w:type="dxa"/>
            <w:shd w:val="clear" w:color="auto" w:fill="auto"/>
            <w:vAlign w:val="center"/>
          </w:tcPr>
          <w:p w14:paraId="2F4B1FD3" w14:textId="77777777" w:rsidR="00F659C6" w:rsidRPr="00844704" w:rsidRDefault="00F659C6" w:rsidP="0040526F">
            <w:pPr>
              <w:widowControl w:val="0"/>
              <w:spacing w:after="0" w:line="240" w:lineRule="auto"/>
              <w:jc w:val="both"/>
              <w:rPr>
                <w:rFonts w:ascii="Times New Roman" w:eastAsia="Times New Roman" w:hAnsi="Times New Roman" w:cs="Times New Roman"/>
                <w:b/>
                <w:caps/>
                <w:sz w:val="28"/>
                <w:szCs w:val="28"/>
                <w:lang w:eastAsia="ru-RU"/>
              </w:rPr>
            </w:pPr>
            <w:r w:rsidRPr="00844704">
              <w:rPr>
                <w:rFonts w:ascii="Times New Roman" w:eastAsia="Times New Roman" w:hAnsi="Times New Roman" w:cs="Times New Roman"/>
                <w:b/>
                <w:caps/>
                <w:sz w:val="28"/>
                <w:szCs w:val="28"/>
                <w:lang w:eastAsia="ru-RU"/>
              </w:rPr>
              <w:lastRenderedPageBreak/>
              <w:t xml:space="preserve">Список использованных источников </w:t>
            </w:r>
            <w:r w:rsidRPr="00844704">
              <w:rPr>
                <w:rFonts w:ascii="Times New Roman" w:eastAsia="Times New Roman" w:hAnsi="Times New Roman" w:cs="Times New Roman"/>
                <w:caps/>
                <w:sz w:val="28"/>
                <w:szCs w:val="28"/>
                <w:lang w:eastAsia="ru-RU"/>
              </w:rPr>
              <w:t>……………………</w:t>
            </w:r>
          </w:p>
        </w:tc>
        <w:tc>
          <w:tcPr>
            <w:tcW w:w="708" w:type="dxa"/>
            <w:shd w:val="clear" w:color="auto" w:fill="auto"/>
            <w:vAlign w:val="bottom"/>
          </w:tcPr>
          <w:p w14:paraId="7010B68B" w14:textId="692EE34B"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lang w:val="kk-KZ"/>
              </w:rPr>
              <w:t>1</w:t>
            </w:r>
            <w:r w:rsidR="00B300E8" w:rsidRPr="00844704">
              <w:rPr>
                <w:rFonts w:ascii="Times New Roman" w:eastAsia="Calibri" w:hAnsi="Times New Roman" w:cs="Times New Roman"/>
                <w:sz w:val="28"/>
                <w:szCs w:val="28"/>
                <w:lang w:val="kk-KZ"/>
              </w:rPr>
              <w:t>2</w:t>
            </w:r>
            <w:r w:rsidR="00793377">
              <w:rPr>
                <w:rFonts w:ascii="Times New Roman" w:eastAsia="Calibri" w:hAnsi="Times New Roman" w:cs="Times New Roman"/>
                <w:sz w:val="28"/>
                <w:szCs w:val="28"/>
                <w:lang w:val="kk-KZ"/>
              </w:rPr>
              <w:t>9</w:t>
            </w:r>
          </w:p>
        </w:tc>
      </w:tr>
      <w:tr w:rsidR="00F659C6" w:rsidRPr="00844704" w14:paraId="22B58C37" w14:textId="77777777" w:rsidTr="3A48B4A5">
        <w:trPr>
          <w:jc w:val="center"/>
        </w:trPr>
        <w:tc>
          <w:tcPr>
            <w:tcW w:w="8931" w:type="dxa"/>
            <w:shd w:val="clear" w:color="auto" w:fill="auto"/>
            <w:vAlign w:val="center"/>
          </w:tcPr>
          <w:p w14:paraId="183E7C06" w14:textId="31388FB7" w:rsidR="00F659C6" w:rsidRPr="00844704" w:rsidRDefault="00F659C6" w:rsidP="004D4E68">
            <w:pPr>
              <w:widowControl w:val="0"/>
              <w:spacing w:after="0" w:line="240" w:lineRule="auto"/>
              <w:jc w:val="both"/>
              <w:rPr>
                <w:rFonts w:ascii="Times New Roman" w:eastAsia="Times New Roman" w:hAnsi="Times New Roman" w:cs="Times New Roman"/>
                <w:caps/>
                <w:sz w:val="28"/>
                <w:szCs w:val="28"/>
                <w:lang w:eastAsia="ru-RU"/>
              </w:rPr>
            </w:pPr>
            <w:r w:rsidRPr="00844704">
              <w:rPr>
                <w:rFonts w:ascii="Times New Roman" w:eastAsia="Times New Roman" w:hAnsi="Times New Roman" w:cs="Times New Roman"/>
                <w:b/>
                <w:bCs/>
                <w:noProof/>
                <w:sz w:val="28"/>
                <w:szCs w:val="28"/>
                <w:lang w:eastAsia="ru-RU"/>
              </w:rPr>
              <w:t>ПРИЛОЖЕНИЕ А</w:t>
            </w:r>
            <w:r w:rsidR="00897717" w:rsidRPr="00844704">
              <w:rPr>
                <w:rFonts w:ascii="Times New Roman" w:eastAsia="Times New Roman" w:hAnsi="Times New Roman" w:cs="Times New Roman"/>
                <w:noProof/>
                <w:sz w:val="28"/>
                <w:szCs w:val="28"/>
                <w:lang w:eastAsia="ru-RU"/>
              </w:rPr>
              <w:t xml:space="preserve"> </w:t>
            </w:r>
            <w:r w:rsidRPr="00844704">
              <w:rPr>
                <w:rFonts w:ascii="Times New Roman" w:eastAsia="Times New Roman" w:hAnsi="Times New Roman" w:cs="Times New Roman"/>
                <w:noProof/>
                <w:sz w:val="28"/>
                <w:szCs w:val="28"/>
                <w:lang w:eastAsia="ru-RU"/>
              </w:rPr>
              <w:t>-</w:t>
            </w:r>
            <w:r w:rsidR="00897717" w:rsidRPr="00844704">
              <w:rPr>
                <w:rFonts w:ascii="Times New Roman" w:eastAsia="Times New Roman" w:hAnsi="Times New Roman" w:cs="Times New Roman"/>
                <w:noProof/>
                <w:sz w:val="28"/>
                <w:szCs w:val="28"/>
                <w:lang w:eastAsia="ru-RU"/>
              </w:rPr>
              <w:t xml:space="preserve"> </w:t>
            </w:r>
            <w:r w:rsidRPr="00844704">
              <w:rPr>
                <w:rFonts w:ascii="Times New Roman" w:eastAsia="Times New Roman" w:hAnsi="Times New Roman" w:cs="Times New Roman"/>
                <w:noProof/>
                <w:sz w:val="28"/>
                <w:szCs w:val="28"/>
                <w:lang w:eastAsia="ru-RU"/>
              </w:rPr>
              <w:t>Акт</w:t>
            </w:r>
            <w:r w:rsidR="00243684">
              <w:rPr>
                <w:rFonts w:ascii="Times New Roman" w:eastAsia="Times New Roman" w:hAnsi="Times New Roman" w:cs="Times New Roman"/>
                <w:noProof/>
                <w:sz w:val="28"/>
                <w:szCs w:val="28"/>
                <w:lang w:eastAsia="ru-RU"/>
              </w:rPr>
              <w:t>ы</w:t>
            </w:r>
            <w:r w:rsidRPr="00844704">
              <w:rPr>
                <w:rFonts w:ascii="Times New Roman" w:eastAsia="Times New Roman" w:hAnsi="Times New Roman" w:cs="Times New Roman"/>
                <w:noProof/>
                <w:sz w:val="28"/>
                <w:szCs w:val="28"/>
                <w:lang w:eastAsia="ru-RU"/>
              </w:rPr>
              <w:t xml:space="preserve"> внедрения (ТОО </w:t>
            </w:r>
            <w:r w:rsidR="004D4E68">
              <w:rPr>
                <w:rFonts w:ascii="Times New Roman" w:eastAsia="Times New Roman" w:hAnsi="Times New Roman" w:cs="Times New Roman"/>
                <w:noProof/>
                <w:sz w:val="28"/>
                <w:szCs w:val="28"/>
                <w:lang w:eastAsia="ru-RU"/>
              </w:rPr>
              <w:t>«</w:t>
            </w:r>
            <w:r w:rsidRPr="00844704">
              <w:rPr>
                <w:rFonts w:ascii="Times New Roman" w:eastAsia="Times New Roman" w:hAnsi="Times New Roman" w:cs="Times New Roman"/>
                <w:noProof/>
                <w:sz w:val="28"/>
                <w:szCs w:val="28"/>
                <w:lang w:eastAsia="ru-RU"/>
              </w:rPr>
              <w:t>Экосервис-С</w:t>
            </w:r>
            <w:r w:rsidR="004D4E68">
              <w:rPr>
                <w:rFonts w:ascii="Times New Roman" w:eastAsia="Times New Roman" w:hAnsi="Times New Roman" w:cs="Times New Roman"/>
                <w:noProof/>
                <w:sz w:val="28"/>
                <w:szCs w:val="28"/>
                <w:lang w:eastAsia="ru-RU"/>
              </w:rPr>
              <w:t>»</w:t>
            </w:r>
            <w:r w:rsidR="00EF35A5">
              <w:rPr>
                <w:rFonts w:ascii="Times New Roman" w:eastAsia="Times New Roman" w:hAnsi="Times New Roman" w:cs="Times New Roman"/>
                <w:noProof/>
                <w:sz w:val="28"/>
                <w:szCs w:val="28"/>
                <w:lang w:eastAsia="ru-RU"/>
              </w:rPr>
              <w:t xml:space="preserve"> и «Ренессанс плюс»)</w:t>
            </w:r>
            <w:r w:rsidR="00243684">
              <w:rPr>
                <w:rFonts w:ascii="Times New Roman" w:eastAsia="Times New Roman" w:hAnsi="Times New Roman" w:cs="Times New Roman"/>
                <w:noProof/>
                <w:sz w:val="28"/>
                <w:szCs w:val="28"/>
                <w:lang w:eastAsia="ru-RU"/>
              </w:rPr>
              <w:t>…………</w:t>
            </w:r>
            <w:r w:rsidR="00EF35A5">
              <w:rPr>
                <w:rFonts w:ascii="Times New Roman" w:eastAsia="Times New Roman" w:hAnsi="Times New Roman" w:cs="Times New Roman"/>
                <w:noProof/>
                <w:sz w:val="28"/>
                <w:szCs w:val="28"/>
                <w:lang w:eastAsia="ru-RU"/>
              </w:rPr>
              <w:t>………………………………………………………..…..</w:t>
            </w:r>
            <w:r w:rsidR="00243684">
              <w:rPr>
                <w:rFonts w:ascii="Times New Roman" w:eastAsia="Times New Roman" w:hAnsi="Times New Roman" w:cs="Times New Roman"/>
                <w:noProof/>
                <w:sz w:val="28"/>
                <w:szCs w:val="28"/>
                <w:lang w:eastAsia="ru-RU"/>
              </w:rPr>
              <w:t>…</w:t>
            </w:r>
          </w:p>
        </w:tc>
        <w:tc>
          <w:tcPr>
            <w:tcW w:w="708" w:type="dxa"/>
            <w:shd w:val="clear" w:color="auto" w:fill="auto"/>
            <w:vAlign w:val="bottom"/>
          </w:tcPr>
          <w:p w14:paraId="3028A7AE" w14:textId="2AAE9C5B"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lang w:val="kk-KZ"/>
              </w:rPr>
              <w:t>14</w:t>
            </w:r>
            <w:r w:rsidR="00793377">
              <w:rPr>
                <w:rFonts w:ascii="Times New Roman" w:eastAsia="Calibri" w:hAnsi="Times New Roman" w:cs="Times New Roman"/>
                <w:sz w:val="28"/>
                <w:szCs w:val="28"/>
                <w:lang w:val="kk-KZ"/>
              </w:rPr>
              <w:t>4</w:t>
            </w:r>
          </w:p>
        </w:tc>
      </w:tr>
      <w:tr w:rsidR="00F659C6" w:rsidRPr="00844704" w14:paraId="7F0BD91B" w14:textId="77777777" w:rsidTr="3A48B4A5">
        <w:trPr>
          <w:jc w:val="center"/>
        </w:trPr>
        <w:tc>
          <w:tcPr>
            <w:tcW w:w="8931" w:type="dxa"/>
            <w:shd w:val="clear" w:color="auto" w:fill="auto"/>
          </w:tcPr>
          <w:p w14:paraId="2F9DC003" w14:textId="19C053F2" w:rsidR="00F659C6" w:rsidRPr="00844704" w:rsidRDefault="00F659C6" w:rsidP="00243684">
            <w:pPr>
              <w:widowControl w:val="0"/>
              <w:spacing w:after="0" w:line="240" w:lineRule="auto"/>
              <w:jc w:val="both"/>
              <w:rPr>
                <w:rFonts w:ascii="Times New Roman" w:eastAsia="Times New Roman" w:hAnsi="Times New Roman" w:cs="Times New Roman"/>
                <w:noProof/>
                <w:sz w:val="28"/>
                <w:szCs w:val="28"/>
                <w:lang w:eastAsia="ru-RU"/>
              </w:rPr>
            </w:pPr>
            <w:r w:rsidRPr="00844704">
              <w:rPr>
                <w:rFonts w:ascii="Times New Roman" w:hAnsi="Times New Roman" w:cs="Times New Roman"/>
                <w:b/>
                <w:color w:val="000000"/>
                <w:kern w:val="24"/>
                <w:sz w:val="28"/>
                <w:szCs w:val="28"/>
              </w:rPr>
              <w:t xml:space="preserve">ПРИЛОЖЕНИЕ </w:t>
            </w:r>
            <w:r w:rsidR="00243684">
              <w:rPr>
                <w:rFonts w:ascii="Times New Roman" w:hAnsi="Times New Roman" w:cs="Times New Roman"/>
                <w:b/>
                <w:color w:val="000000"/>
                <w:kern w:val="24"/>
                <w:sz w:val="28"/>
                <w:szCs w:val="28"/>
              </w:rPr>
              <w:t>Б</w:t>
            </w:r>
            <w:r w:rsidRPr="00844704">
              <w:rPr>
                <w:rFonts w:ascii="Times New Roman" w:hAnsi="Times New Roman" w:cs="Times New Roman"/>
                <w:bCs/>
                <w:color w:val="000000"/>
                <w:kern w:val="24"/>
                <w:sz w:val="28"/>
                <w:szCs w:val="28"/>
              </w:rPr>
              <w:t xml:space="preserve"> - </w:t>
            </w:r>
            <w:r w:rsidRPr="00844704">
              <w:rPr>
                <w:rFonts w:ascii="Times New Roman" w:hAnsi="Times New Roman" w:cs="Times New Roman"/>
                <w:bCs/>
                <w:sz w:val="28"/>
                <w:szCs w:val="28"/>
              </w:rPr>
              <w:t>Показатели (растения индикаторы) нарушенности пастбищных экосистем………………………………………………………</w:t>
            </w:r>
          </w:p>
        </w:tc>
        <w:tc>
          <w:tcPr>
            <w:tcW w:w="708" w:type="dxa"/>
            <w:shd w:val="clear" w:color="auto" w:fill="auto"/>
            <w:vAlign w:val="bottom"/>
          </w:tcPr>
          <w:p w14:paraId="51DBF9D2" w14:textId="28FC5275"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14</w:t>
            </w:r>
            <w:r w:rsidR="00793377">
              <w:rPr>
                <w:rFonts w:ascii="Times New Roman" w:eastAsia="Calibri" w:hAnsi="Times New Roman" w:cs="Times New Roman"/>
                <w:sz w:val="28"/>
                <w:szCs w:val="28"/>
                <w:lang w:val="kk-KZ"/>
              </w:rPr>
              <w:t>6</w:t>
            </w:r>
          </w:p>
        </w:tc>
      </w:tr>
      <w:tr w:rsidR="00F659C6" w:rsidRPr="00844704" w14:paraId="48BDD7A6" w14:textId="77777777" w:rsidTr="3A48B4A5">
        <w:trPr>
          <w:jc w:val="center"/>
        </w:trPr>
        <w:tc>
          <w:tcPr>
            <w:tcW w:w="8931" w:type="dxa"/>
            <w:shd w:val="clear" w:color="auto" w:fill="auto"/>
          </w:tcPr>
          <w:p w14:paraId="0494EFA0" w14:textId="4F3BE9C7" w:rsidR="00F659C6" w:rsidRPr="00844704" w:rsidRDefault="00F659C6" w:rsidP="00243684">
            <w:pPr>
              <w:widowControl w:val="0"/>
              <w:spacing w:after="0" w:line="240" w:lineRule="auto"/>
              <w:jc w:val="both"/>
              <w:rPr>
                <w:rFonts w:ascii="Times New Roman" w:eastAsia="Times New Roman" w:hAnsi="Times New Roman" w:cs="Times New Roman"/>
                <w:sz w:val="28"/>
                <w:szCs w:val="28"/>
                <w:lang w:eastAsia="ru-RU"/>
              </w:rPr>
            </w:pPr>
            <w:r w:rsidRPr="00844704">
              <w:rPr>
                <w:rFonts w:ascii="Times New Roman" w:hAnsi="Times New Roman" w:cs="Times New Roman"/>
                <w:b/>
                <w:color w:val="000000"/>
                <w:kern w:val="24"/>
                <w:sz w:val="28"/>
                <w:szCs w:val="28"/>
              </w:rPr>
              <w:t xml:space="preserve">ПРИЛОЖЕНИЕ </w:t>
            </w:r>
            <w:r w:rsidR="00243684">
              <w:rPr>
                <w:rFonts w:ascii="Times New Roman" w:hAnsi="Times New Roman" w:cs="Times New Roman"/>
                <w:b/>
                <w:color w:val="000000"/>
                <w:kern w:val="24"/>
                <w:sz w:val="28"/>
                <w:szCs w:val="28"/>
              </w:rPr>
              <w:t>В</w:t>
            </w:r>
            <w:r w:rsidRPr="00844704">
              <w:rPr>
                <w:rFonts w:ascii="Times New Roman" w:hAnsi="Times New Roman" w:cs="Times New Roman"/>
                <w:bCs/>
                <w:color w:val="000000"/>
                <w:kern w:val="24"/>
                <w:sz w:val="28"/>
                <w:szCs w:val="28"/>
              </w:rPr>
              <w:t xml:space="preserve"> - </w:t>
            </w:r>
            <w:r w:rsidR="004B2115" w:rsidRPr="00844704">
              <w:rPr>
                <w:rFonts w:ascii="Times New Roman" w:hAnsi="Times New Roman" w:cs="Times New Roman"/>
                <w:sz w:val="28"/>
                <w:szCs w:val="28"/>
              </w:rPr>
              <w:t xml:space="preserve">Карта сельскохозяйственных угодий </w:t>
            </w:r>
            <w:r w:rsidRPr="00844704">
              <w:rPr>
                <w:rFonts w:ascii="Times New Roman" w:hAnsi="Times New Roman" w:cs="Times New Roman"/>
                <w:bCs/>
                <w:sz w:val="28"/>
                <w:szCs w:val="28"/>
              </w:rPr>
              <w:t>Жамбылской области</w:t>
            </w:r>
            <w:r w:rsidR="00233D2D" w:rsidRPr="00844704">
              <w:rPr>
                <w:rFonts w:ascii="Times New Roman" w:hAnsi="Times New Roman" w:cs="Times New Roman"/>
                <w:bCs/>
                <w:sz w:val="28"/>
                <w:szCs w:val="28"/>
              </w:rPr>
              <w:t>……………………...</w:t>
            </w:r>
            <w:r w:rsidRPr="00844704">
              <w:rPr>
                <w:rFonts w:ascii="Times New Roman" w:hAnsi="Times New Roman" w:cs="Times New Roman"/>
                <w:bCs/>
                <w:sz w:val="28"/>
                <w:szCs w:val="28"/>
              </w:rPr>
              <w:t>…………………………………………</w:t>
            </w:r>
            <w:r w:rsidR="00746682" w:rsidRPr="00844704">
              <w:rPr>
                <w:rFonts w:ascii="Times New Roman" w:hAnsi="Times New Roman" w:cs="Times New Roman"/>
                <w:bCs/>
                <w:sz w:val="28"/>
                <w:szCs w:val="28"/>
              </w:rPr>
              <w:t>………</w:t>
            </w:r>
          </w:p>
        </w:tc>
        <w:tc>
          <w:tcPr>
            <w:tcW w:w="708" w:type="dxa"/>
            <w:shd w:val="clear" w:color="auto" w:fill="auto"/>
            <w:vAlign w:val="bottom"/>
          </w:tcPr>
          <w:p w14:paraId="60B988B1" w14:textId="516044D4"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14</w:t>
            </w:r>
            <w:r w:rsidR="00793377">
              <w:rPr>
                <w:rFonts w:ascii="Times New Roman" w:eastAsia="Calibri" w:hAnsi="Times New Roman" w:cs="Times New Roman"/>
                <w:sz w:val="28"/>
                <w:szCs w:val="28"/>
                <w:lang w:val="kk-KZ"/>
              </w:rPr>
              <w:t>8</w:t>
            </w:r>
          </w:p>
        </w:tc>
      </w:tr>
      <w:tr w:rsidR="00F659C6" w:rsidRPr="00844704" w14:paraId="569F1E46" w14:textId="77777777" w:rsidTr="3A48B4A5">
        <w:trPr>
          <w:jc w:val="center"/>
        </w:trPr>
        <w:tc>
          <w:tcPr>
            <w:tcW w:w="8931" w:type="dxa"/>
            <w:shd w:val="clear" w:color="auto" w:fill="auto"/>
          </w:tcPr>
          <w:p w14:paraId="3606E3FB" w14:textId="75A0BAB5" w:rsidR="00F659C6" w:rsidRPr="00844704" w:rsidRDefault="00F659C6" w:rsidP="00243684">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844704">
              <w:rPr>
                <w:rFonts w:ascii="Times New Roman" w:hAnsi="Times New Roman" w:cs="Times New Roman"/>
                <w:b/>
                <w:color w:val="000000"/>
                <w:kern w:val="24"/>
                <w:sz w:val="28"/>
                <w:szCs w:val="28"/>
              </w:rPr>
              <w:t>ПРИЛОЖЕНИЕ</w:t>
            </w:r>
            <w:r w:rsidRPr="00844704">
              <w:rPr>
                <w:rFonts w:ascii="Times New Roman" w:hAnsi="Times New Roman" w:cs="Times New Roman"/>
                <w:bCs/>
                <w:color w:val="000000"/>
                <w:kern w:val="24"/>
                <w:sz w:val="28"/>
                <w:szCs w:val="28"/>
              </w:rPr>
              <w:t xml:space="preserve"> </w:t>
            </w:r>
            <w:r w:rsidR="00243684">
              <w:rPr>
                <w:rFonts w:ascii="Times New Roman" w:hAnsi="Times New Roman" w:cs="Times New Roman"/>
                <w:b/>
                <w:bCs/>
                <w:color w:val="000000"/>
                <w:kern w:val="24"/>
                <w:sz w:val="28"/>
                <w:szCs w:val="28"/>
              </w:rPr>
              <w:t>Г</w:t>
            </w:r>
            <w:r w:rsidRPr="00844704">
              <w:rPr>
                <w:rFonts w:ascii="Times New Roman" w:hAnsi="Times New Roman" w:cs="Times New Roman"/>
                <w:bCs/>
                <w:color w:val="000000"/>
                <w:kern w:val="24"/>
                <w:sz w:val="28"/>
                <w:szCs w:val="28"/>
              </w:rPr>
              <w:t xml:space="preserve"> - </w:t>
            </w:r>
            <w:r w:rsidRPr="00844704">
              <w:rPr>
                <w:rFonts w:ascii="Times New Roman" w:hAnsi="Times New Roman" w:cs="Times New Roman"/>
                <w:bCs/>
                <w:sz w:val="28"/>
                <w:szCs w:val="28"/>
              </w:rPr>
              <w:t>Кормовые ресурсы Жамбылской области…………</w:t>
            </w:r>
          </w:p>
        </w:tc>
        <w:tc>
          <w:tcPr>
            <w:tcW w:w="708" w:type="dxa"/>
            <w:shd w:val="clear" w:color="auto" w:fill="auto"/>
            <w:vAlign w:val="bottom"/>
          </w:tcPr>
          <w:p w14:paraId="4164E482" w14:textId="775CFC12"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w:t>
            </w:r>
            <w:r w:rsidRPr="00844704">
              <w:rPr>
                <w:rFonts w:ascii="Times New Roman" w:eastAsia="Calibri" w:hAnsi="Times New Roman" w:cs="Times New Roman"/>
                <w:sz w:val="28"/>
                <w:szCs w:val="28"/>
                <w:lang w:val="kk-KZ"/>
              </w:rPr>
              <w:t>4</w:t>
            </w:r>
            <w:r w:rsidR="00793377">
              <w:rPr>
                <w:rFonts w:ascii="Times New Roman" w:eastAsia="Calibri" w:hAnsi="Times New Roman" w:cs="Times New Roman"/>
                <w:sz w:val="28"/>
                <w:szCs w:val="28"/>
                <w:lang w:val="kk-KZ"/>
              </w:rPr>
              <w:t>9</w:t>
            </w:r>
          </w:p>
        </w:tc>
      </w:tr>
      <w:tr w:rsidR="00F659C6" w:rsidRPr="00844704" w14:paraId="297433BC" w14:textId="77777777" w:rsidTr="3A48B4A5">
        <w:trPr>
          <w:jc w:val="center"/>
        </w:trPr>
        <w:tc>
          <w:tcPr>
            <w:tcW w:w="8931" w:type="dxa"/>
            <w:shd w:val="clear" w:color="auto" w:fill="auto"/>
          </w:tcPr>
          <w:p w14:paraId="31595579" w14:textId="7ECB0E66" w:rsidR="00F659C6" w:rsidRPr="00844704" w:rsidRDefault="00F659C6" w:rsidP="00243684">
            <w:pPr>
              <w:widowControl w:val="0"/>
              <w:autoSpaceDE w:val="0"/>
              <w:autoSpaceDN w:val="0"/>
              <w:adjustRightInd w:val="0"/>
              <w:spacing w:after="0" w:line="240" w:lineRule="auto"/>
              <w:jc w:val="both"/>
              <w:rPr>
                <w:rFonts w:ascii="Times New Roman" w:eastAsia="Calibri" w:hAnsi="Times New Roman" w:cs="Times New Roman"/>
                <w:sz w:val="28"/>
                <w:szCs w:val="28"/>
              </w:rPr>
            </w:pPr>
            <w:r w:rsidRPr="00844704">
              <w:rPr>
                <w:rFonts w:ascii="Times New Roman" w:hAnsi="Times New Roman" w:cs="Times New Roman"/>
                <w:b/>
                <w:color w:val="000000"/>
                <w:kern w:val="24"/>
                <w:sz w:val="28"/>
                <w:szCs w:val="28"/>
              </w:rPr>
              <w:t xml:space="preserve">ПРИЛОЖЕНИЕ </w:t>
            </w:r>
            <w:r w:rsidR="00243684">
              <w:rPr>
                <w:rFonts w:ascii="Times New Roman" w:hAnsi="Times New Roman" w:cs="Times New Roman"/>
                <w:b/>
                <w:color w:val="000000"/>
                <w:kern w:val="24"/>
                <w:sz w:val="28"/>
                <w:szCs w:val="28"/>
              </w:rPr>
              <w:t>Д</w:t>
            </w:r>
            <w:r w:rsidRPr="00844704">
              <w:rPr>
                <w:rFonts w:ascii="Times New Roman" w:hAnsi="Times New Roman" w:cs="Times New Roman"/>
                <w:bCs/>
                <w:color w:val="000000"/>
                <w:kern w:val="24"/>
                <w:sz w:val="28"/>
                <w:szCs w:val="28"/>
              </w:rPr>
              <w:t xml:space="preserve"> - </w:t>
            </w:r>
            <w:r w:rsidRPr="00844704">
              <w:rPr>
                <w:rFonts w:ascii="Times New Roman" w:hAnsi="Times New Roman" w:cs="Times New Roman"/>
                <w:bCs/>
                <w:sz w:val="28"/>
                <w:szCs w:val="28"/>
              </w:rPr>
              <w:t xml:space="preserve">Результаты полевых исследований по деградации ландшафтов </w:t>
            </w:r>
            <w:r w:rsidR="009B38ED" w:rsidRPr="00844704">
              <w:rPr>
                <w:rFonts w:ascii="Times New Roman" w:hAnsi="Times New Roman" w:cs="Times New Roman"/>
                <w:bCs/>
                <w:sz w:val="28"/>
                <w:szCs w:val="28"/>
              </w:rPr>
              <w:t>сельскохозяйственного</w:t>
            </w:r>
            <w:r w:rsidR="00746682" w:rsidRPr="00844704">
              <w:rPr>
                <w:rFonts w:ascii="Times New Roman" w:hAnsi="Times New Roman" w:cs="Times New Roman"/>
                <w:bCs/>
                <w:sz w:val="28"/>
                <w:szCs w:val="28"/>
              </w:rPr>
              <w:t xml:space="preserve"> использования</w:t>
            </w:r>
            <w:r w:rsidRPr="00844704">
              <w:rPr>
                <w:rFonts w:ascii="Times New Roman" w:hAnsi="Times New Roman" w:cs="Times New Roman"/>
                <w:bCs/>
                <w:sz w:val="28"/>
                <w:szCs w:val="28"/>
              </w:rPr>
              <w:t xml:space="preserve"> Жамбылской области…………</w:t>
            </w:r>
            <w:r w:rsidR="00746682" w:rsidRPr="00844704">
              <w:rPr>
                <w:rFonts w:ascii="Times New Roman" w:hAnsi="Times New Roman" w:cs="Times New Roman"/>
                <w:bCs/>
                <w:sz w:val="28"/>
                <w:szCs w:val="28"/>
              </w:rPr>
              <w:t>……………………………………………………………</w:t>
            </w:r>
            <w:r w:rsidR="009B38ED" w:rsidRPr="00844704">
              <w:rPr>
                <w:rFonts w:ascii="Times New Roman" w:hAnsi="Times New Roman" w:cs="Times New Roman"/>
                <w:bCs/>
                <w:sz w:val="28"/>
                <w:szCs w:val="28"/>
              </w:rPr>
              <w:t>..</w:t>
            </w:r>
          </w:p>
        </w:tc>
        <w:tc>
          <w:tcPr>
            <w:tcW w:w="708" w:type="dxa"/>
            <w:shd w:val="clear" w:color="auto" w:fill="auto"/>
            <w:vAlign w:val="bottom"/>
          </w:tcPr>
          <w:p w14:paraId="4B30C7F7" w14:textId="16707A0A"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w:t>
            </w:r>
            <w:r w:rsidR="0040526F" w:rsidRPr="00844704">
              <w:rPr>
                <w:rFonts w:ascii="Times New Roman" w:eastAsia="Calibri" w:hAnsi="Times New Roman" w:cs="Times New Roman"/>
                <w:sz w:val="28"/>
                <w:szCs w:val="28"/>
                <w:lang w:val="kk-KZ"/>
              </w:rPr>
              <w:t>5</w:t>
            </w:r>
            <w:r w:rsidR="00793377">
              <w:rPr>
                <w:rFonts w:ascii="Times New Roman" w:eastAsia="Calibri" w:hAnsi="Times New Roman" w:cs="Times New Roman"/>
                <w:sz w:val="28"/>
                <w:szCs w:val="28"/>
                <w:lang w:val="kk-KZ"/>
              </w:rPr>
              <w:t>2</w:t>
            </w:r>
          </w:p>
        </w:tc>
      </w:tr>
      <w:tr w:rsidR="00F659C6" w:rsidRPr="00844704" w14:paraId="18E4C4AB" w14:textId="77777777" w:rsidTr="3A48B4A5">
        <w:trPr>
          <w:jc w:val="center"/>
        </w:trPr>
        <w:tc>
          <w:tcPr>
            <w:tcW w:w="8931" w:type="dxa"/>
            <w:shd w:val="clear" w:color="auto" w:fill="auto"/>
          </w:tcPr>
          <w:p w14:paraId="69F18770" w14:textId="1884492F" w:rsidR="00F659C6" w:rsidRPr="00844704" w:rsidRDefault="00F659C6" w:rsidP="00243684">
            <w:pPr>
              <w:widowControl w:val="0"/>
              <w:autoSpaceDE w:val="0"/>
              <w:autoSpaceDN w:val="0"/>
              <w:adjustRightInd w:val="0"/>
              <w:spacing w:after="0" w:line="240" w:lineRule="auto"/>
              <w:jc w:val="both"/>
              <w:rPr>
                <w:rFonts w:ascii="Times New Roman" w:eastAsia="Times New Roman" w:hAnsi="Times New Roman" w:cs="Times New Roman"/>
                <w:noProof/>
                <w:sz w:val="28"/>
                <w:szCs w:val="28"/>
                <w:lang w:eastAsia="ru-RU"/>
              </w:rPr>
            </w:pPr>
            <w:r w:rsidRPr="00844704">
              <w:rPr>
                <w:rFonts w:ascii="Times New Roman" w:hAnsi="Times New Roman" w:cs="Times New Roman"/>
                <w:b/>
                <w:color w:val="000000"/>
                <w:kern w:val="24"/>
                <w:sz w:val="28"/>
                <w:szCs w:val="28"/>
              </w:rPr>
              <w:t xml:space="preserve">ПРИЛОЖЕНИЕ </w:t>
            </w:r>
            <w:r w:rsidR="00243684">
              <w:rPr>
                <w:rFonts w:ascii="Times New Roman" w:hAnsi="Times New Roman" w:cs="Times New Roman"/>
                <w:b/>
                <w:color w:val="000000"/>
                <w:kern w:val="24"/>
                <w:sz w:val="28"/>
                <w:szCs w:val="28"/>
              </w:rPr>
              <w:t>Е</w:t>
            </w:r>
            <w:r w:rsidRPr="00844704">
              <w:rPr>
                <w:rFonts w:ascii="Times New Roman" w:hAnsi="Times New Roman" w:cs="Times New Roman"/>
                <w:bCs/>
                <w:color w:val="000000"/>
                <w:kern w:val="24"/>
                <w:sz w:val="28"/>
                <w:szCs w:val="28"/>
              </w:rPr>
              <w:t xml:space="preserve"> - </w:t>
            </w:r>
            <w:r w:rsidRPr="00844704">
              <w:rPr>
                <w:rFonts w:ascii="Times New Roman" w:hAnsi="Times New Roman" w:cs="Times New Roman"/>
                <w:bCs/>
                <w:sz w:val="28"/>
                <w:szCs w:val="28"/>
              </w:rPr>
              <w:t xml:space="preserve">Результаты </w:t>
            </w:r>
            <w:r w:rsidR="00CF05F3" w:rsidRPr="00844704">
              <w:rPr>
                <w:rFonts w:ascii="Times New Roman" w:hAnsi="Times New Roman" w:cs="Times New Roman"/>
                <w:bCs/>
                <w:sz w:val="28"/>
                <w:szCs w:val="28"/>
              </w:rPr>
              <w:t>полевого обследования</w:t>
            </w:r>
            <w:r w:rsidRPr="00844704">
              <w:rPr>
                <w:rFonts w:ascii="Times New Roman" w:hAnsi="Times New Roman" w:cs="Times New Roman"/>
                <w:bCs/>
                <w:sz w:val="28"/>
                <w:szCs w:val="28"/>
              </w:rPr>
              <w:t xml:space="preserve"> обводнительных сооружений на пастбищных угодьях Жамбылской области………………</w:t>
            </w:r>
            <w:r w:rsidR="00CF05F3" w:rsidRPr="00844704">
              <w:rPr>
                <w:rFonts w:ascii="Times New Roman" w:hAnsi="Times New Roman" w:cs="Times New Roman"/>
                <w:bCs/>
                <w:sz w:val="28"/>
                <w:szCs w:val="28"/>
              </w:rPr>
              <w:t>………………………………………………………..</w:t>
            </w:r>
            <w:r w:rsidRPr="00844704">
              <w:rPr>
                <w:rFonts w:ascii="Times New Roman" w:hAnsi="Times New Roman" w:cs="Times New Roman"/>
                <w:bCs/>
                <w:sz w:val="28"/>
                <w:szCs w:val="28"/>
              </w:rPr>
              <w:t>.</w:t>
            </w:r>
          </w:p>
        </w:tc>
        <w:tc>
          <w:tcPr>
            <w:tcW w:w="708" w:type="dxa"/>
            <w:shd w:val="clear" w:color="auto" w:fill="auto"/>
            <w:vAlign w:val="bottom"/>
          </w:tcPr>
          <w:p w14:paraId="71E5D336" w14:textId="5A301452"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w:t>
            </w:r>
            <w:r w:rsidR="0040526F" w:rsidRPr="00844704">
              <w:rPr>
                <w:rFonts w:ascii="Times New Roman" w:eastAsia="Calibri" w:hAnsi="Times New Roman" w:cs="Times New Roman"/>
                <w:sz w:val="28"/>
                <w:szCs w:val="28"/>
                <w:lang w:val="kk-KZ"/>
              </w:rPr>
              <w:t>5</w:t>
            </w:r>
            <w:r w:rsidR="00793377">
              <w:rPr>
                <w:rFonts w:ascii="Times New Roman" w:eastAsia="Calibri" w:hAnsi="Times New Roman" w:cs="Times New Roman"/>
                <w:sz w:val="28"/>
                <w:szCs w:val="28"/>
                <w:lang w:val="kk-KZ"/>
              </w:rPr>
              <w:t>3</w:t>
            </w:r>
          </w:p>
        </w:tc>
      </w:tr>
      <w:tr w:rsidR="00F659C6" w:rsidRPr="00844704" w14:paraId="1655DF69" w14:textId="77777777" w:rsidTr="3A48B4A5">
        <w:trPr>
          <w:jc w:val="center"/>
        </w:trPr>
        <w:tc>
          <w:tcPr>
            <w:tcW w:w="8931" w:type="dxa"/>
            <w:shd w:val="clear" w:color="auto" w:fill="auto"/>
          </w:tcPr>
          <w:p w14:paraId="1B5985F3" w14:textId="7AEA582F" w:rsidR="00F659C6" w:rsidRPr="00844704" w:rsidRDefault="00F659C6" w:rsidP="00243684">
            <w:pPr>
              <w:widowControl w:val="0"/>
              <w:spacing w:after="0" w:line="240" w:lineRule="auto"/>
              <w:jc w:val="both"/>
              <w:rPr>
                <w:rFonts w:ascii="Times New Roman" w:eastAsia="Times New Roman" w:hAnsi="Times New Roman" w:cs="Times New Roman"/>
                <w:noProof/>
                <w:sz w:val="28"/>
                <w:szCs w:val="28"/>
                <w:lang w:eastAsia="ru-RU"/>
              </w:rPr>
            </w:pPr>
            <w:r w:rsidRPr="00844704">
              <w:rPr>
                <w:rFonts w:ascii="Times New Roman" w:hAnsi="Times New Roman" w:cs="Times New Roman"/>
                <w:b/>
                <w:color w:val="000000"/>
                <w:kern w:val="24"/>
                <w:sz w:val="28"/>
                <w:szCs w:val="28"/>
              </w:rPr>
              <w:t xml:space="preserve">ПРИЛОЖЕНИЕ </w:t>
            </w:r>
            <w:r w:rsidR="00243684">
              <w:rPr>
                <w:rFonts w:ascii="Times New Roman" w:hAnsi="Times New Roman" w:cs="Times New Roman"/>
                <w:b/>
                <w:color w:val="000000"/>
                <w:kern w:val="24"/>
                <w:sz w:val="28"/>
                <w:szCs w:val="28"/>
              </w:rPr>
              <w:t>Ж</w:t>
            </w:r>
            <w:r w:rsidRPr="00844704">
              <w:rPr>
                <w:rFonts w:ascii="Times New Roman" w:hAnsi="Times New Roman" w:cs="Times New Roman"/>
                <w:bCs/>
                <w:color w:val="000000"/>
                <w:kern w:val="24"/>
                <w:sz w:val="28"/>
                <w:szCs w:val="28"/>
              </w:rPr>
              <w:t xml:space="preserve"> - </w:t>
            </w:r>
            <w:r w:rsidRPr="00844704">
              <w:rPr>
                <w:rFonts w:ascii="Times New Roman" w:hAnsi="Times New Roman" w:cs="Times New Roman"/>
                <w:bCs/>
                <w:sz w:val="28"/>
                <w:szCs w:val="28"/>
              </w:rPr>
              <w:t>Легенда к карте современных ландшафтов Жамбылской области</w:t>
            </w:r>
            <w:r w:rsidR="00233D2D" w:rsidRPr="00844704">
              <w:rPr>
                <w:rFonts w:ascii="Times New Roman" w:hAnsi="Times New Roman" w:cs="Times New Roman"/>
                <w:bCs/>
                <w:sz w:val="28"/>
                <w:szCs w:val="28"/>
              </w:rPr>
              <w:t>……………………..</w:t>
            </w:r>
            <w:r w:rsidRPr="00844704">
              <w:rPr>
                <w:rFonts w:ascii="Times New Roman" w:hAnsi="Times New Roman" w:cs="Times New Roman"/>
                <w:bCs/>
                <w:sz w:val="28"/>
                <w:szCs w:val="28"/>
              </w:rPr>
              <w:t>…………………….……………</w:t>
            </w:r>
          </w:p>
        </w:tc>
        <w:tc>
          <w:tcPr>
            <w:tcW w:w="708" w:type="dxa"/>
            <w:shd w:val="clear" w:color="auto" w:fill="auto"/>
            <w:vAlign w:val="bottom"/>
          </w:tcPr>
          <w:p w14:paraId="54748D19" w14:textId="2B04124A"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15</w:t>
            </w:r>
            <w:r w:rsidR="00793377">
              <w:rPr>
                <w:rFonts w:ascii="Times New Roman" w:eastAsia="Calibri" w:hAnsi="Times New Roman" w:cs="Times New Roman"/>
                <w:sz w:val="28"/>
                <w:szCs w:val="28"/>
                <w:lang w:val="kk-KZ"/>
              </w:rPr>
              <w:t>5</w:t>
            </w:r>
          </w:p>
        </w:tc>
      </w:tr>
      <w:tr w:rsidR="00F659C6" w:rsidRPr="00844704" w14:paraId="390719C8" w14:textId="77777777" w:rsidTr="3A48B4A5">
        <w:trPr>
          <w:jc w:val="center"/>
        </w:trPr>
        <w:tc>
          <w:tcPr>
            <w:tcW w:w="8931" w:type="dxa"/>
            <w:shd w:val="clear" w:color="auto" w:fill="auto"/>
          </w:tcPr>
          <w:p w14:paraId="77688520" w14:textId="73AD225D" w:rsidR="00F659C6" w:rsidRPr="00844704" w:rsidRDefault="00F659C6" w:rsidP="00243684">
            <w:pPr>
              <w:widowControl w:val="0"/>
              <w:spacing w:after="0" w:line="240" w:lineRule="auto"/>
              <w:jc w:val="both"/>
              <w:rPr>
                <w:rFonts w:ascii="Times New Roman" w:eastAsia="Times New Roman" w:hAnsi="Times New Roman" w:cs="Times New Roman"/>
                <w:noProof/>
                <w:sz w:val="28"/>
                <w:szCs w:val="28"/>
                <w:lang w:eastAsia="ru-RU"/>
              </w:rPr>
            </w:pPr>
            <w:r w:rsidRPr="00844704">
              <w:rPr>
                <w:rFonts w:ascii="Times New Roman" w:hAnsi="Times New Roman" w:cs="Times New Roman"/>
                <w:b/>
                <w:color w:val="000000"/>
                <w:kern w:val="24"/>
                <w:sz w:val="28"/>
                <w:szCs w:val="28"/>
              </w:rPr>
              <w:t xml:space="preserve">ПРИЛОЖЕНИЕ </w:t>
            </w:r>
            <w:r w:rsidR="00243684">
              <w:rPr>
                <w:rFonts w:ascii="Times New Roman" w:hAnsi="Times New Roman" w:cs="Times New Roman"/>
                <w:b/>
                <w:color w:val="000000"/>
                <w:kern w:val="24"/>
                <w:sz w:val="28"/>
                <w:szCs w:val="28"/>
              </w:rPr>
              <w:t>И</w:t>
            </w:r>
            <w:r w:rsidRPr="00844704">
              <w:rPr>
                <w:rFonts w:ascii="Times New Roman" w:hAnsi="Times New Roman" w:cs="Times New Roman"/>
                <w:bCs/>
                <w:color w:val="000000"/>
                <w:kern w:val="24"/>
                <w:sz w:val="28"/>
                <w:szCs w:val="28"/>
              </w:rPr>
              <w:t xml:space="preserve"> - </w:t>
            </w:r>
            <w:r w:rsidRPr="00844704">
              <w:rPr>
                <w:rFonts w:ascii="Times New Roman" w:eastAsia="Times New Roman" w:hAnsi="Times New Roman" w:cs="Times New Roman"/>
                <w:bCs/>
                <w:sz w:val="28"/>
                <w:szCs w:val="28"/>
                <w:lang w:eastAsia="ru-RU"/>
              </w:rPr>
              <w:t>Качественное состояние сельскохозяйственных угодий Жамбылской области………………………………………………...</w:t>
            </w:r>
          </w:p>
        </w:tc>
        <w:tc>
          <w:tcPr>
            <w:tcW w:w="708" w:type="dxa"/>
            <w:shd w:val="clear" w:color="auto" w:fill="auto"/>
            <w:vAlign w:val="bottom"/>
          </w:tcPr>
          <w:p w14:paraId="7FC80F7D" w14:textId="324BB1EA"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16</w:t>
            </w:r>
            <w:r w:rsidR="00793377">
              <w:rPr>
                <w:rFonts w:ascii="Times New Roman" w:eastAsia="Calibri" w:hAnsi="Times New Roman" w:cs="Times New Roman"/>
                <w:sz w:val="28"/>
                <w:szCs w:val="28"/>
                <w:lang w:val="kk-KZ"/>
              </w:rPr>
              <w:t>5</w:t>
            </w:r>
          </w:p>
        </w:tc>
      </w:tr>
      <w:tr w:rsidR="00F659C6" w:rsidRPr="00844704" w14:paraId="308A1E30" w14:textId="77777777" w:rsidTr="3A48B4A5">
        <w:trPr>
          <w:jc w:val="center"/>
        </w:trPr>
        <w:tc>
          <w:tcPr>
            <w:tcW w:w="8931" w:type="dxa"/>
            <w:shd w:val="clear" w:color="auto" w:fill="auto"/>
          </w:tcPr>
          <w:p w14:paraId="6074F2BC" w14:textId="4A0904C9" w:rsidR="00F659C6" w:rsidRPr="00844704" w:rsidRDefault="00F659C6" w:rsidP="00243684">
            <w:pPr>
              <w:widowControl w:val="0"/>
              <w:spacing w:after="0" w:line="240" w:lineRule="auto"/>
              <w:jc w:val="both"/>
              <w:rPr>
                <w:rFonts w:ascii="Times New Roman" w:eastAsia="Times New Roman" w:hAnsi="Times New Roman" w:cs="Times New Roman"/>
                <w:noProof/>
                <w:sz w:val="28"/>
                <w:szCs w:val="28"/>
                <w:lang w:eastAsia="ru-RU"/>
              </w:rPr>
            </w:pPr>
            <w:r w:rsidRPr="00844704">
              <w:rPr>
                <w:rFonts w:ascii="Times New Roman" w:hAnsi="Times New Roman" w:cs="Times New Roman"/>
                <w:b/>
                <w:color w:val="000000"/>
                <w:kern w:val="24"/>
                <w:sz w:val="28"/>
                <w:szCs w:val="28"/>
              </w:rPr>
              <w:t xml:space="preserve">ПРИЛОЖЕНИЕ </w:t>
            </w:r>
            <w:r w:rsidR="00243684">
              <w:rPr>
                <w:rFonts w:ascii="Times New Roman" w:hAnsi="Times New Roman" w:cs="Times New Roman"/>
                <w:b/>
                <w:color w:val="000000"/>
                <w:kern w:val="24"/>
                <w:sz w:val="28"/>
                <w:szCs w:val="28"/>
              </w:rPr>
              <w:t>К</w:t>
            </w:r>
            <w:r w:rsidRPr="00844704">
              <w:rPr>
                <w:rFonts w:ascii="Times New Roman" w:hAnsi="Times New Roman" w:cs="Times New Roman"/>
                <w:bCs/>
                <w:color w:val="000000"/>
                <w:kern w:val="24"/>
                <w:sz w:val="28"/>
                <w:szCs w:val="28"/>
              </w:rPr>
              <w:t xml:space="preserve"> - </w:t>
            </w:r>
            <w:r w:rsidR="00363ED5" w:rsidRPr="00844704">
              <w:rPr>
                <w:rFonts w:ascii="Times New Roman" w:hAnsi="Times New Roman" w:cs="Times New Roman"/>
                <w:bCs/>
                <w:sz w:val="28"/>
                <w:szCs w:val="28"/>
              </w:rPr>
              <w:t>Карта природоохранных мероприятий в ландшафтах сельскохозяйственного использования Жамбылской области</w:t>
            </w:r>
            <w:r w:rsidR="00233D2D" w:rsidRPr="00844704">
              <w:rPr>
                <w:rFonts w:ascii="Times New Roman" w:hAnsi="Times New Roman" w:cs="Times New Roman"/>
                <w:bCs/>
                <w:sz w:val="28"/>
                <w:szCs w:val="28"/>
              </w:rPr>
              <w:t xml:space="preserve"> </w:t>
            </w:r>
            <w:r w:rsidR="00891FAB" w:rsidRPr="00844704">
              <w:rPr>
                <w:rFonts w:ascii="Times New Roman" w:hAnsi="Times New Roman" w:cs="Times New Roman"/>
                <w:bCs/>
                <w:sz w:val="28"/>
                <w:szCs w:val="28"/>
              </w:rPr>
              <w:t>(с развернутой легендой) …</w:t>
            </w:r>
            <w:r w:rsidR="00363ED5" w:rsidRPr="00844704">
              <w:rPr>
                <w:rFonts w:ascii="Times New Roman" w:hAnsi="Times New Roman" w:cs="Times New Roman"/>
                <w:bCs/>
                <w:sz w:val="28"/>
                <w:szCs w:val="28"/>
              </w:rPr>
              <w:t>………………</w:t>
            </w:r>
            <w:r w:rsidR="00233D2D" w:rsidRPr="00844704">
              <w:rPr>
                <w:rFonts w:ascii="Times New Roman" w:hAnsi="Times New Roman" w:cs="Times New Roman"/>
                <w:bCs/>
                <w:sz w:val="28"/>
                <w:szCs w:val="28"/>
              </w:rPr>
              <w:t>…………………….</w:t>
            </w:r>
            <w:r w:rsidR="00891FAB" w:rsidRPr="00844704">
              <w:rPr>
                <w:rFonts w:ascii="Times New Roman" w:hAnsi="Times New Roman" w:cs="Times New Roman"/>
                <w:bCs/>
                <w:sz w:val="28"/>
                <w:szCs w:val="28"/>
              </w:rPr>
              <w:t>….</w:t>
            </w:r>
          </w:p>
        </w:tc>
        <w:tc>
          <w:tcPr>
            <w:tcW w:w="708" w:type="dxa"/>
            <w:shd w:val="clear" w:color="auto" w:fill="auto"/>
            <w:vAlign w:val="bottom"/>
          </w:tcPr>
          <w:p w14:paraId="0190F16A" w14:textId="7B985577" w:rsidR="00F659C6" w:rsidRPr="00844704" w:rsidRDefault="00F659C6" w:rsidP="00793377">
            <w:pPr>
              <w:widowControl w:val="0"/>
              <w:spacing w:after="0" w:line="240" w:lineRule="auto"/>
              <w:jc w:val="center"/>
              <w:rPr>
                <w:rFonts w:ascii="Times New Roman" w:eastAsia="Calibri" w:hAnsi="Times New Roman" w:cs="Times New Roman"/>
                <w:sz w:val="28"/>
                <w:szCs w:val="28"/>
                <w:lang w:val="kk-KZ"/>
              </w:rPr>
            </w:pPr>
            <w:r w:rsidRPr="00844704">
              <w:rPr>
                <w:rFonts w:ascii="Times New Roman" w:eastAsia="Calibri" w:hAnsi="Times New Roman" w:cs="Times New Roman"/>
                <w:sz w:val="28"/>
                <w:szCs w:val="28"/>
              </w:rPr>
              <w:t>1</w:t>
            </w:r>
            <w:r w:rsidR="0040526F" w:rsidRPr="00844704">
              <w:rPr>
                <w:rFonts w:ascii="Times New Roman" w:eastAsia="Calibri" w:hAnsi="Times New Roman" w:cs="Times New Roman"/>
                <w:sz w:val="28"/>
                <w:szCs w:val="28"/>
                <w:lang w:val="kk-KZ"/>
              </w:rPr>
              <w:t>9</w:t>
            </w:r>
            <w:r w:rsidR="00793377">
              <w:rPr>
                <w:rFonts w:ascii="Times New Roman" w:eastAsia="Calibri" w:hAnsi="Times New Roman" w:cs="Times New Roman"/>
                <w:sz w:val="28"/>
                <w:szCs w:val="28"/>
                <w:lang w:val="kk-KZ"/>
              </w:rPr>
              <w:t>4</w:t>
            </w:r>
          </w:p>
        </w:tc>
      </w:tr>
    </w:tbl>
    <w:p w14:paraId="231A2A2D"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4"/>
          <w:szCs w:val="24"/>
          <w:lang w:eastAsia="ru-RU"/>
        </w:rPr>
      </w:pPr>
    </w:p>
    <w:p w14:paraId="4173EF4F"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049024D8"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4175E189"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2FE0F51F"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3D9103F1"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51A76A14"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71656C47"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7670C6BC"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359B37A8"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36E0FE7A"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4C3C5E31"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079941C0"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79AD0C74"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07531E75"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365C0453"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23582D4F"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50B73C14"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4FC6DEDC"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2FF1C87A"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287E71FA"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3C83C6D4"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4ABCDE5F" w14:textId="77777777" w:rsidR="005770A0" w:rsidRPr="00844704" w:rsidRDefault="005770A0" w:rsidP="0040526F">
      <w:pPr>
        <w:spacing w:after="0" w:line="240" w:lineRule="auto"/>
        <w:ind w:firstLine="567"/>
        <w:jc w:val="center"/>
        <w:rPr>
          <w:rFonts w:ascii="Times New Roman" w:eastAsia="Times New Roman" w:hAnsi="Times New Roman" w:cs="Times New Roman"/>
          <w:b/>
          <w:sz w:val="28"/>
          <w:szCs w:val="28"/>
          <w:lang w:eastAsia="ru-RU"/>
        </w:rPr>
      </w:pPr>
    </w:p>
    <w:p w14:paraId="5BC33996" w14:textId="77777777" w:rsidR="00CE3CE3" w:rsidRPr="00844704" w:rsidRDefault="00CE3CE3" w:rsidP="0040526F">
      <w:pPr>
        <w:spacing w:after="0" w:line="240" w:lineRule="auto"/>
        <w:ind w:firstLine="567"/>
        <w:jc w:val="center"/>
        <w:rPr>
          <w:rFonts w:ascii="Times New Roman" w:eastAsia="Times New Roman" w:hAnsi="Times New Roman" w:cs="Times New Roman"/>
          <w:b/>
          <w:sz w:val="28"/>
          <w:szCs w:val="28"/>
          <w:lang w:eastAsia="ru-RU"/>
        </w:rPr>
      </w:pPr>
    </w:p>
    <w:p w14:paraId="254B4A96" w14:textId="74D2C4DA" w:rsidR="00B0344D" w:rsidRPr="00844704" w:rsidRDefault="00247924" w:rsidP="0040526F">
      <w:pPr>
        <w:spacing w:after="0" w:line="240" w:lineRule="auto"/>
        <w:ind w:firstLine="567"/>
        <w:jc w:val="center"/>
        <w:rPr>
          <w:rFonts w:ascii="Times New Roman" w:eastAsia="Times New Roman" w:hAnsi="Times New Roman" w:cs="Times New Roman"/>
          <w:b/>
          <w:sz w:val="28"/>
          <w:szCs w:val="28"/>
          <w:lang w:eastAsia="ru-RU"/>
        </w:rPr>
      </w:pPr>
      <w:r w:rsidRPr="00844704">
        <w:rPr>
          <w:rFonts w:ascii="Times New Roman" w:eastAsia="Times New Roman" w:hAnsi="Times New Roman" w:cs="Times New Roman"/>
          <w:b/>
          <w:sz w:val="28"/>
          <w:szCs w:val="28"/>
          <w:lang w:eastAsia="ru-RU"/>
        </w:rPr>
        <w:lastRenderedPageBreak/>
        <w:t>НОРМАТИВНЫЕ ССЫЛКИ</w:t>
      </w:r>
    </w:p>
    <w:p w14:paraId="54791DC1" w14:textId="77777777" w:rsidR="00247924" w:rsidRPr="00844704" w:rsidRDefault="00247924" w:rsidP="0040526F">
      <w:pPr>
        <w:spacing w:after="0" w:line="240" w:lineRule="auto"/>
        <w:ind w:firstLine="567"/>
        <w:jc w:val="center"/>
        <w:rPr>
          <w:rFonts w:ascii="Times New Roman" w:eastAsia="Times New Roman" w:hAnsi="Times New Roman" w:cs="Times New Roman"/>
          <w:sz w:val="28"/>
          <w:szCs w:val="28"/>
          <w:lang w:eastAsia="ru-RU"/>
        </w:rPr>
      </w:pPr>
    </w:p>
    <w:p w14:paraId="457756F8" w14:textId="77777777" w:rsidR="00247924" w:rsidRPr="00844704" w:rsidRDefault="00247924"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В настоящей диссертации использованы ссылки на следующие стандарты:</w:t>
      </w:r>
    </w:p>
    <w:p w14:paraId="5D30F84C" w14:textId="025FB1F0" w:rsidR="001754AF" w:rsidRPr="00844704" w:rsidRDefault="001754AF"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Закон Республики Казахстан «О науке» от 18.02.2011 г. №407-Ⅳ;</w:t>
      </w:r>
    </w:p>
    <w:p w14:paraId="6762447D" w14:textId="36FE0519" w:rsidR="001754AF" w:rsidRDefault="001754AF"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Закон Республики Казахстан «Об образовании» от 27 июля 2007 г.;</w:t>
      </w:r>
    </w:p>
    <w:p w14:paraId="0C33F9D5" w14:textId="004BC1AC" w:rsidR="001754AF" w:rsidRPr="00844704" w:rsidRDefault="001754AF"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 xml:space="preserve">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w:t>
      </w:r>
      <w:r w:rsidR="009B05A0" w:rsidRPr="009B05A0">
        <w:rPr>
          <w:rFonts w:ascii="Times New Roman" w:eastAsia="Times New Roman" w:hAnsi="Times New Roman" w:cs="Times New Roman"/>
          <w:sz w:val="28"/>
          <w:szCs w:val="28"/>
          <w:lang w:eastAsia="ru-RU"/>
        </w:rPr>
        <w:t>от 20 июля 2022 года № 2</w:t>
      </w:r>
      <w:r w:rsidRPr="00844704">
        <w:rPr>
          <w:rFonts w:ascii="Times New Roman" w:eastAsia="Times New Roman" w:hAnsi="Times New Roman" w:cs="Times New Roman"/>
          <w:sz w:val="28"/>
          <w:szCs w:val="28"/>
          <w:lang w:eastAsia="ru-RU"/>
        </w:rPr>
        <w:t>);</w:t>
      </w:r>
    </w:p>
    <w:p w14:paraId="0E504A7A" w14:textId="51E33541" w:rsidR="00487359" w:rsidRPr="00844704" w:rsidRDefault="00487359"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ГОСТ 2.105-95. Единая система конструкторской документации. Общие требования к текстовым документам.</w:t>
      </w:r>
    </w:p>
    <w:p w14:paraId="147EE68B" w14:textId="220FAA28" w:rsidR="001754AF" w:rsidRPr="00844704" w:rsidRDefault="001754AF"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ГОСТ 7.1-2003.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039588C4" w14:textId="15C77703" w:rsidR="001754AF" w:rsidRPr="00844704" w:rsidRDefault="001754AF"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ГОСТ 7.1-84.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14:paraId="4A61BFFD" w14:textId="0E42B9D0" w:rsidR="001754AF" w:rsidRPr="00844704" w:rsidRDefault="001754AF"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ГОСТ 7.11-2004 (ИСО 832:1994). Система стандартов по информации, библиотечному и издательскому делу. Библиографическая запись. Сокращение слов и словосочетаний на иностранных европейских языках;</w:t>
      </w:r>
    </w:p>
    <w:p w14:paraId="30DF0A86" w14:textId="09367D14" w:rsidR="001754AF" w:rsidRPr="00844704" w:rsidRDefault="001754AF"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ГОСТ 7.1-84.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14:paraId="0A6929D5" w14:textId="07C7434E" w:rsidR="001754AF" w:rsidRPr="00844704" w:rsidRDefault="001754AF"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 xml:space="preserve">ГОСТ 7.80-2000. Система стандартов по информации, библиотечному и издательскому делу. </w:t>
      </w:r>
      <w:r w:rsidR="00C51EFF" w:rsidRPr="00844704">
        <w:rPr>
          <w:rFonts w:ascii="Times New Roman" w:eastAsia="Times New Roman" w:hAnsi="Times New Roman" w:cs="Times New Roman"/>
          <w:sz w:val="28"/>
          <w:szCs w:val="28"/>
          <w:lang w:eastAsia="ru-RU"/>
        </w:rPr>
        <w:t>Библиографическая запись. Заголовок. Общие требования и правила составления.</w:t>
      </w:r>
    </w:p>
    <w:p w14:paraId="3945F0C1" w14:textId="115D307F" w:rsidR="00487359" w:rsidRPr="00844704" w:rsidRDefault="00487359"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ГОСТ 2.</w:t>
      </w:r>
      <w:r w:rsidR="00C51EFF" w:rsidRPr="00844704">
        <w:rPr>
          <w:rFonts w:ascii="Times New Roman" w:eastAsia="Times New Roman" w:hAnsi="Times New Roman" w:cs="Times New Roman"/>
          <w:sz w:val="28"/>
          <w:szCs w:val="28"/>
          <w:lang w:eastAsia="ru-RU"/>
        </w:rPr>
        <w:t>105-95</w:t>
      </w:r>
      <w:r w:rsidRPr="00844704">
        <w:rPr>
          <w:rFonts w:ascii="Times New Roman" w:eastAsia="Times New Roman" w:hAnsi="Times New Roman" w:cs="Times New Roman"/>
          <w:sz w:val="28"/>
          <w:szCs w:val="28"/>
          <w:lang w:eastAsia="ru-RU"/>
        </w:rPr>
        <w:t xml:space="preserve">. Единая система конструкторской документации. </w:t>
      </w:r>
      <w:r w:rsidR="00C51EFF" w:rsidRPr="00844704">
        <w:rPr>
          <w:rFonts w:ascii="Times New Roman" w:eastAsia="Times New Roman" w:hAnsi="Times New Roman" w:cs="Times New Roman"/>
          <w:sz w:val="28"/>
          <w:szCs w:val="28"/>
          <w:lang w:eastAsia="ru-RU"/>
        </w:rPr>
        <w:t>Общие требования к текстовым документам;</w:t>
      </w:r>
    </w:p>
    <w:p w14:paraId="2B6133E3" w14:textId="026DAB61" w:rsidR="008A0F60" w:rsidRPr="00844704" w:rsidRDefault="008A0F60" w:rsidP="0040526F">
      <w:pPr>
        <w:spacing w:after="0" w:line="240" w:lineRule="auto"/>
        <w:ind w:firstLine="567"/>
        <w:jc w:val="both"/>
        <w:rPr>
          <w:rFonts w:ascii="Times New Roman" w:eastAsia="Times New Roman" w:hAnsi="Times New Roman" w:cs="Times New Roman"/>
          <w:sz w:val="28"/>
          <w:szCs w:val="28"/>
          <w:lang w:eastAsia="ru-RU"/>
        </w:rPr>
      </w:pPr>
    </w:p>
    <w:p w14:paraId="5CF947F4" w14:textId="77777777" w:rsidR="008A0F60" w:rsidRPr="00844704" w:rsidRDefault="008A0F60" w:rsidP="0040526F">
      <w:pPr>
        <w:spacing w:after="0" w:line="240" w:lineRule="auto"/>
        <w:ind w:firstLine="567"/>
        <w:jc w:val="both"/>
        <w:rPr>
          <w:rFonts w:ascii="Times New Roman" w:eastAsia="Times New Roman" w:hAnsi="Times New Roman" w:cs="Times New Roman"/>
          <w:sz w:val="28"/>
          <w:szCs w:val="28"/>
          <w:lang w:eastAsia="ru-RU"/>
        </w:rPr>
      </w:pPr>
    </w:p>
    <w:p w14:paraId="624A334E" w14:textId="77777777" w:rsidR="008A0F60" w:rsidRPr="00844704" w:rsidRDefault="008A0F60"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 xml:space="preserve"> </w:t>
      </w:r>
    </w:p>
    <w:p w14:paraId="539F251B" w14:textId="77777777" w:rsidR="00247924" w:rsidRPr="00844704" w:rsidRDefault="00247924" w:rsidP="0040526F">
      <w:pPr>
        <w:spacing w:after="0" w:line="240" w:lineRule="auto"/>
        <w:ind w:firstLine="567"/>
        <w:jc w:val="both"/>
        <w:rPr>
          <w:rFonts w:ascii="Times New Roman" w:eastAsia="Times New Roman" w:hAnsi="Times New Roman" w:cs="Times New Roman"/>
          <w:sz w:val="28"/>
          <w:szCs w:val="28"/>
          <w:lang w:eastAsia="ru-RU"/>
        </w:rPr>
      </w:pPr>
    </w:p>
    <w:p w14:paraId="1B5F5A9F"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34244920"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6F160F6A"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3C5A3797"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6C136CDA"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4043CE99"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0459908A"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7B0AA026"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61AEBD7A"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07A7CBEA"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4B467446" w14:textId="77777777" w:rsidR="00B0344D" w:rsidRPr="00844704" w:rsidRDefault="00B0344D" w:rsidP="0040526F">
      <w:pPr>
        <w:spacing w:after="0" w:line="240" w:lineRule="auto"/>
        <w:ind w:firstLine="567"/>
        <w:jc w:val="center"/>
        <w:rPr>
          <w:rFonts w:ascii="Times New Roman" w:eastAsia="Times New Roman" w:hAnsi="Times New Roman" w:cs="Times New Roman"/>
          <w:sz w:val="24"/>
          <w:szCs w:val="24"/>
          <w:lang w:eastAsia="ru-RU"/>
        </w:rPr>
      </w:pPr>
    </w:p>
    <w:p w14:paraId="68E777F8" w14:textId="77777777" w:rsidR="00B0344D" w:rsidRPr="00844704" w:rsidRDefault="00B0344D" w:rsidP="0040526F">
      <w:pPr>
        <w:spacing w:after="0" w:line="360" w:lineRule="auto"/>
        <w:ind w:firstLine="567"/>
        <w:jc w:val="center"/>
        <w:rPr>
          <w:rFonts w:ascii="Times New Roman" w:eastAsia="Times New Roman" w:hAnsi="Times New Roman" w:cs="Times New Roman"/>
          <w:sz w:val="24"/>
          <w:szCs w:val="24"/>
          <w:lang w:eastAsia="ru-RU"/>
        </w:rPr>
      </w:pPr>
    </w:p>
    <w:p w14:paraId="12F25D6F" w14:textId="77777777" w:rsidR="00B0344D" w:rsidRPr="00844704" w:rsidRDefault="00B0344D" w:rsidP="0040526F">
      <w:pPr>
        <w:spacing w:after="0" w:line="360" w:lineRule="auto"/>
        <w:ind w:firstLine="567"/>
        <w:jc w:val="center"/>
        <w:rPr>
          <w:rFonts w:ascii="Times New Roman" w:eastAsia="Times New Roman" w:hAnsi="Times New Roman" w:cs="Times New Roman"/>
          <w:sz w:val="24"/>
          <w:szCs w:val="24"/>
          <w:lang w:eastAsia="ru-RU"/>
        </w:rPr>
      </w:pPr>
    </w:p>
    <w:p w14:paraId="5F61090A" w14:textId="77777777" w:rsidR="00674478" w:rsidRDefault="00674478" w:rsidP="0040526F">
      <w:pPr>
        <w:spacing w:after="0" w:line="240" w:lineRule="auto"/>
        <w:ind w:firstLine="567"/>
        <w:jc w:val="center"/>
        <w:rPr>
          <w:rFonts w:ascii="Times New Roman" w:eastAsia="Times New Roman" w:hAnsi="Times New Roman" w:cs="Times New Roman"/>
          <w:b/>
          <w:sz w:val="28"/>
          <w:szCs w:val="28"/>
          <w:lang w:eastAsia="ru-RU"/>
        </w:rPr>
      </w:pPr>
    </w:p>
    <w:p w14:paraId="1E7B5CBA" w14:textId="77777777" w:rsidR="00674478" w:rsidRDefault="00674478" w:rsidP="0040526F">
      <w:pPr>
        <w:spacing w:after="0" w:line="240" w:lineRule="auto"/>
        <w:ind w:firstLine="567"/>
        <w:jc w:val="center"/>
        <w:rPr>
          <w:rFonts w:ascii="Times New Roman" w:eastAsia="Times New Roman" w:hAnsi="Times New Roman" w:cs="Times New Roman"/>
          <w:b/>
          <w:sz w:val="28"/>
          <w:szCs w:val="28"/>
          <w:lang w:eastAsia="ru-RU"/>
        </w:rPr>
      </w:pPr>
    </w:p>
    <w:p w14:paraId="1B0C4658" w14:textId="4FA59614" w:rsidR="00B0344D" w:rsidRPr="00844704" w:rsidRDefault="00247924" w:rsidP="0040526F">
      <w:pPr>
        <w:spacing w:after="0" w:line="240" w:lineRule="auto"/>
        <w:ind w:firstLine="567"/>
        <w:jc w:val="center"/>
        <w:rPr>
          <w:rFonts w:ascii="Times New Roman" w:eastAsia="Times New Roman" w:hAnsi="Times New Roman" w:cs="Times New Roman"/>
          <w:b/>
          <w:sz w:val="28"/>
          <w:szCs w:val="28"/>
          <w:lang w:eastAsia="ru-RU"/>
        </w:rPr>
      </w:pPr>
      <w:r w:rsidRPr="00844704">
        <w:rPr>
          <w:rFonts w:ascii="Times New Roman" w:eastAsia="Times New Roman" w:hAnsi="Times New Roman" w:cs="Times New Roman"/>
          <w:b/>
          <w:sz w:val="28"/>
          <w:szCs w:val="28"/>
          <w:lang w:eastAsia="ru-RU"/>
        </w:rPr>
        <w:lastRenderedPageBreak/>
        <w:t>ОПРЕДЕЛЕНИЯ</w:t>
      </w:r>
    </w:p>
    <w:p w14:paraId="40F353EB" w14:textId="77777777" w:rsidR="00246B98" w:rsidRPr="00844704" w:rsidRDefault="00246B98" w:rsidP="0040526F">
      <w:pPr>
        <w:spacing w:after="0" w:line="240" w:lineRule="auto"/>
        <w:ind w:firstLine="567"/>
        <w:jc w:val="center"/>
        <w:rPr>
          <w:rFonts w:ascii="Times New Roman" w:eastAsia="Times New Roman" w:hAnsi="Times New Roman" w:cs="Times New Roman"/>
          <w:b/>
          <w:sz w:val="24"/>
          <w:szCs w:val="24"/>
          <w:lang w:eastAsia="ru-RU"/>
        </w:rPr>
      </w:pPr>
    </w:p>
    <w:p w14:paraId="48AB4537" w14:textId="77777777" w:rsidR="00860530" w:rsidRPr="00844704" w:rsidRDefault="00860530"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В настоящей диссертации применяются следующие термины с соответствующими определениями:</w:t>
      </w:r>
    </w:p>
    <w:p w14:paraId="6D8B3DCC" w14:textId="77777777" w:rsidR="00860530" w:rsidRPr="00844704" w:rsidRDefault="00860530" w:rsidP="0040526F">
      <w:pPr>
        <w:spacing w:after="0" w:line="240" w:lineRule="auto"/>
        <w:ind w:firstLine="567"/>
        <w:jc w:val="both"/>
        <w:rPr>
          <w:rFonts w:ascii="Times New Roman" w:hAnsi="Times New Roman" w:cs="Times New Roman"/>
          <w:bCs/>
          <w:sz w:val="28"/>
          <w:szCs w:val="28"/>
        </w:rPr>
      </w:pPr>
      <w:r w:rsidRPr="00844704">
        <w:rPr>
          <w:rFonts w:ascii="Times New Roman" w:hAnsi="Times New Roman" w:cs="Times New Roman"/>
          <w:bCs/>
          <w:spacing w:val="20"/>
          <w:sz w:val="28"/>
          <w:szCs w:val="28"/>
        </w:rPr>
        <w:t>Агроландшафт</w:t>
      </w:r>
      <w:r w:rsidRPr="00844704">
        <w:rPr>
          <w:rFonts w:ascii="Times New Roman" w:hAnsi="Times New Roman" w:cs="Times New Roman"/>
          <w:bCs/>
          <w:sz w:val="28"/>
          <w:szCs w:val="28"/>
        </w:rPr>
        <w:t xml:space="preserve"> </w:t>
      </w:r>
      <w:r w:rsidRPr="00844704">
        <w:rPr>
          <w:rFonts w:ascii="Times New Roman" w:eastAsia="Times New Roman" w:hAnsi="Times New Roman" w:cs="Times New Roman"/>
          <w:sz w:val="28"/>
          <w:szCs w:val="28"/>
          <w:lang w:eastAsia="ru-RU"/>
        </w:rPr>
        <w:t>–</w:t>
      </w:r>
      <w:r w:rsidRPr="00844704">
        <w:rPr>
          <w:rFonts w:ascii="Times New Roman" w:hAnsi="Times New Roman" w:cs="Times New Roman"/>
          <w:bCs/>
          <w:sz w:val="28"/>
          <w:szCs w:val="28"/>
        </w:rPr>
        <w:t xml:space="preserve"> ландшафт, управляемый, контролируемый и преобразованный сельскохозяйственной деятельностью человека, в котором естественная растительность в значительной степени заменена посевами, посадками сельскохозяйственных культур или изменена человеком и представлена сельскохозяйственными угодьями.</w:t>
      </w:r>
    </w:p>
    <w:p w14:paraId="11CEADC1" w14:textId="77777777" w:rsidR="00860530" w:rsidRPr="00844704" w:rsidRDefault="00860530" w:rsidP="0040526F">
      <w:pPr>
        <w:spacing w:after="0" w:line="240" w:lineRule="auto"/>
        <w:ind w:firstLine="567"/>
        <w:jc w:val="both"/>
        <w:rPr>
          <w:rFonts w:ascii="Times New Roman" w:hAnsi="Times New Roman" w:cs="Times New Roman"/>
          <w:snapToGrid w:val="0"/>
          <w:sz w:val="28"/>
          <w:szCs w:val="28"/>
        </w:rPr>
      </w:pPr>
      <w:r w:rsidRPr="00844704">
        <w:rPr>
          <w:rFonts w:ascii="Times New Roman" w:hAnsi="Times New Roman" w:cs="Times New Roman"/>
          <w:snapToGrid w:val="0"/>
          <w:spacing w:val="20"/>
          <w:sz w:val="28"/>
          <w:szCs w:val="28"/>
        </w:rPr>
        <w:t xml:space="preserve">Бонитировка почв </w:t>
      </w:r>
      <w:r w:rsidRPr="00844704">
        <w:rPr>
          <w:rFonts w:ascii="Times New Roman" w:eastAsia="Times New Roman" w:hAnsi="Times New Roman" w:cs="Times New Roman"/>
          <w:sz w:val="28"/>
          <w:szCs w:val="28"/>
          <w:lang w:eastAsia="ru-RU"/>
        </w:rPr>
        <w:t>–</w:t>
      </w:r>
      <w:r w:rsidRPr="00844704">
        <w:rPr>
          <w:rFonts w:ascii="Times New Roman" w:hAnsi="Times New Roman" w:cs="Times New Roman"/>
          <w:snapToGrid w:val="0"/>
          <w:sz w:val="28"/>
          <w:szCs w:val="28"/>
        </w:rPr>
        <w:t xml:space="preserve"> это сравнительная оценка качества почв по плодородию при сопоставимых уровнях агротехники и интенсивности земледелия. Она устанавливает относительную пригодность почв по основным факторам естественного плодородия для возделывания сельскохозяйственных культур, обеспечивая выделение агропроизводственных групп почв, подлежащих экономической оценке.</w:t>
      </w:r>
    </w:p>
    <w:p w14:paraId="40EC754B" w14:textId="77777777" w:rsidR="00860530" w:rsidRPr="00844704" w:rsidRDefault="00860530" w:rsidP="0040526F">
      <w:pPr>
        <w:spacing w:after="0" w:line="240" w:lineRule="auto"/>
        <w:ind w:firstLine="567"/>
        <w:jc w:val="both"/>
        <w:rPr>
          <w:rFonts w:ascii="Times New Roman" w:hAnsi="Times New Roman" w:cs="Times New Roman"/>
          <w:snapToGrid w:val="0"/>
          <w:sz w:val="28"/>
          <w:szCs w:val="28"/>
        </w:rPr>
      </w:pPr>
      <w:r w:rsidRPr="00844704">
        <w:rPr>
          <w:rFonts w:ascii="Times New Roman" w:hAnsi="Times New Roman" w:cs="Times New Roman"/>
          <w:snapToGrid w:val="0"/>
          <w:spacing w:val="20"/>
          <w:sz w:val="28"/>
          <w:szCs w:val="28"/>
        </w:rPr>
        <w:t>Водохозяйственный баланс</w:t>
      </w:r>
      <w:r w:rsidRPr="00844704">
        <w:rPr>
          <w:rFonts w:ascii="Times New Roman" w:hAnsi="Times New Roman" w:cs="Times New Roman"/>
          <w:snapToGrid w:val="0"/>
          <w:sz w:val="28"/>
          <w:szCs w:val="28"/>
        </w:rPr>
        <w:t xml:space="preserve"> </w:t>
      </w:r>
      <w:r w:rsidRPr="00844704">
        <w:rPr>
          <w:rFonts w:ascii="Times New Roman" w:eastAsia="Times New Roman" w:hAnsi="Times New Roman" w:cs="Times New Roman"/>
          <w:sz w:val="28"/>
          <w:szCs w:val="28"/>
          <w:lang w:eastAsia="ru-RU"/>
        </w:rPr>
        <w:t>–</w:t>
      </w:r>
      <w:r w:rsidRPr="00844704">
        <w:rPr>
          <w:rFonts w:ascii="Times New Roman" w:hAnsi="Times New Roman" w:cs="Times New Roman"/>
          <w:snapToGrid w:val="0"/>
          <w:sz w:val="28"/>
          <w:szCs w:val="28"/>
        </w:rPr>
        <w:t xml:space="preserve"> соотнесение расчетного объема потребления воды из всех источников и расчетного объема отводимых сточных вод.</w:t>
      </w:r>
    </w:p>
    <w:p w14:paraId="4A5C9038" w14:textId="77777777" w:rsidR="00860530" w:rsidRPr="00844704" w:rsidRDefault="00860530" w:rsidP="0040526F">
      <w:pPr>
        <w:spacing w:after="0" w:line="240" w:lineRule="auto"/>
        <w:ind w:firstLine="567"/>
        <w:jc w:val="both"/>
        <w:rPr>
          <w:rFonts w:ascii="Times New Roman" w:hAnsi="Times New Roman" w:cs="Times New Roman"/>
          <w:snapToGrid w:val="0"/>
          <w:sz w:val="28"/>
          <w:szCs w:val="28"/>
        </w:rPr>
      </w:pPr>
      <w:r w:rsidRPr="00844704">
        <w:rPr>
          <w:rFonts w:ascii="Times New Roman" w:hAnsi="Times New Roman" w:cs="Times New Roman"/>
          <w:snapToGrid w:val="0"/>
          <w:sz w:val="28"/>
          <w:szCs w:val="28"/>
        </w:rPr>
        <w:t xml:space="preserve">Водопотребление </w:t>
      </w:r>
      <w:r w:rsidRPr="00844704">
        <w:rPr>
          <w:rFonts w:ascii="Times New Roman" w:eastAsia="Times New Roman" w:hAnsi="Times New Roman" w:cs="Times New Roman"/>
          <w:sz w:val="28"/>
          <w:szCs w:val="28"/>
          <w:lang w:eastAsia="ru-RU"/>
        </w:rPr>
        <w:t>–</w:t>
      </w:r>
      <w:r w:rsidRPr="00844704">
        <w:rPr>
          <w:rFonts w:ascii="Times New Roman" w:hAnsi="Times New Roman" w:cs="Times New Roman"/>
          <w:snapToGrid w:val="0"/>
          <w:sz w:val="28"/>
          <w:szCs w:val="28"/>
        </w:rPr>
        <w:t xml:space="preserve"> использование воды населением и народным хозяйством с изъятием её из источника водоснабжения безвозвратно или с последующим частичным или полным возвратом в водоём или водоток.</w:t>
      </w:r>
    </w:p>
    <w:p w14:paraId="5C15833E" w14:textId="06DBC01C" w:rsidR="00860530" w:rsidRPr="00844704" w:rsidRDefault="00860530" w:rsidP="0040526F">
      <w:pPr>
        <w:spacing w:after="0" w:line="240" w:lineRule="auto"/>
        <w:ind w:firstLine="567"/>
        <w:jc w:val="both"/>
        <w:rPr>
          <w:rFonts w:ascii="Times New Roman" w:hAnsi="Times New Roman" w:cs="Times New Roman"/>
          <w:color w:val="000000"/>
          <w:sz w:val="28"/>
          <w:szCs w:val="28"/>
          <w:shd w:val="clear" w:color="auto" w:fill="FFFFFF"/>
        </w:rPr>
      </w:pPr>
      <w:r w:rsidRPr="00844704">
        <w:rPr>
          <w:rStyle w:val="af4"/>
          <w:rFonts w:ascii="Times New Roman" w:hAnsi="Times New Roman" w:cs="Times New Roman"/>
          <w:b w:val="0"/>
          <w:color w:val="000000"/>
          <w:spacing w:val="20"/>
          <w:sz w:val="28"/>
          <w:szCs w:val="28"/>
          <w:shd w:val="clear" w:color="auto" w:fill="FFFFFF"/>
        </w:rPr>
        <w:t>Деградация земель</w:t>
      </w:r>
      <w:r w:rsidRPr="00844704">
        <w:rPr>
          <w:rFonts w:ascii="Times New Roman" w:hAnsi="Times New Roman" w:cs="Times New Roman"/>
          <w:color w:val="000000"/>
          <w:sz w:val="28"/>
          <w:szCs w:val="28"/>
          <w:shd w:val="clear" w:color="auto" w:fill="FFFFFF"/>
        </w:rPr>
        <w:t xml:space="preserve"> </w:t>
      </w:r>
      <w:r w:rsidRPr="00844704">
        <w:rPr>
          <w:rFonts w:ascii="Times New Roman" w:eastAsia="Times New Roman" w:hAnsi="Times New Roman" w:cs="Times New Roman"/>
          <w:sz w:val="28"/>
          <w:szCs w:val="28"/>
          <w:lang w:eastAsia="ru-RU"/>
        </w:rPr>
        <w:t>–</w:t>
      </w:r>
      <w:r w:rsidRPr="00844704">
        <w:rPr>
          <w:rFonts w:ascii="Times New Roman" w:hAnsi="Times New Roman" w:cs="Times New Roman"/>
          <w:color w:val="000000"/>
          <w:sz w:val="28"/>
          <w:szCs w:val="28"/>
          <w:shd w:val="clear" w:color="auto" w:fill="FFFFFF"/>
        </w:rPr>
        <w:t xml:space="preserve"> совокупность процессов, которые приводят к изменению функций почвы, количественному и качественному ухудшению её свойств, постепенному ухудшению и утрате плодородия.</w:t>
      </w:r>
    </w:p>
    <w:p w14:paraId="3765A426" w14:textId="08A36ED8" w:rsidR="00205443" w:rsidRPr="00844704" w:rsidRDefault="00205443" w:rsidP="0040526F">
      <w:pPr>
        <w:spacing w:after="0" w:line="240" w:lineRule="auto"/>
        <w:ind w:firstLine="567"/>
        <w:jc w:val="both"/>
        <w:rPr>
          <w:rFonts w:ascii="Times New Roman" w:hAnsi="Times New Roman" w:cs="Times New Roman"/>
          <w:color w:val="000000"/>
          <w:sz w:val="28"/>
          <w:szCs w:val="28"/>
          <w:shd w:val="clear" w:color="auto" w:fill="FFFFFF"/>
        </w:rPr>
      </w:pPr>
      <w:r w:rsidRPr="00844704">
        <w:rPr>
          <w:rStyle w:val="af4"/>
          <w:rFonts w:ascii="Times New Roman" w:hAnsi="Times New Roman" w:cs="Times New Roman"/>
          <w:b w:val="0"/>
          <w:bCs w:val="0"/>
          <w:color w:val="151515"/>
          <w:spacing w:val="20"/>
          <w:sz w:val="28"/>
          <w:szCs w:val="28"/>
          <w:shd w:val="clear" w:color="auto" w:fill="FFFFFF"/>
        </w:rPr>
        <w:t>Земл</w:t>
      </w:r>
      <w:r w:rsidR="00574EC2" w:rsidRPr="00844704">
        <w:rPr>
          <w:rStyle w:val="af4"/>
          <w:rFonts w:ascii="Times New Roman" w:hAnsi="Times New Roman" w:cs="Times New Roman"/>
          <w:b w:val="0"/>
          <w:bCs w:val="0"/>
          <w:color w:val="151515"/>
          <w:spacing w:val="20"/>
          <w:sz w:val="28"/>
          <w:szCs w:val="28"/>
          <w:shd w:val="clear" w:color="auto" w:fill="FFFFFF"/>
        </w:rPr>
        <w:t>и</w:t>
      </w:r>
      <w:r w:rsidRPr="00844704">
        <w:rPr>
          <w:rStyle w:val="af4"/>
          <w:rFonts w:ascii="Times New Roman" w:hAnsi="Times New Roman" w:cs="Times New Roman"/>
          <w:b w:val="0"/>
          <w:bCs w:val="0"/>
          <w:color w:val="151515"/>
          <w:spacing w:val="20"/>
          <w:sz w:val="28"/>
          <w:szCs w:val="28"/>
          <w:shd w:val="clear" w:color="auto" w:fill="FFFFFF"/>
        </w:rPr>
        <w:t xml:space="preserve"> сельскохозяйственного назначения</w:t>
      </w:r>
      <w:r w:rsidRPr="00844704">
        <w:rPr>
          <w:rFonts w:ascii="Times New Roman" w:hAnsi="Times New Roman" w:cs="Times New Roman"/>
          <w:color w:val="151515"/>
          <w:sz w:val="28"/>
          <w:szCs w:val="28"/>
          <w:shd w:val="clear" w:color="auto" w:fill="FFFFFF"/>
        </w:rPr>
        <w:t xml:space="preserve"> – земли, предоставленные для нужд сельского хозяйства или предназначенные для этих целей.</w:t>
      </w:r>
    </w:p>
    <w:p w14:paraId="4058C5A1" w14:textId="77777777" w:rsidR="00860530" w:rsidRPr="00844704" w:rsidRDefault="00860530" w:rsidP="0040526F">
      <w:pPr>
        <w:spacing w:after="0" w:line="240" w:lineRule="auto"/>
        <w:ind w:firstLine="567"/>
        <w:jc w:val="both"/>
        <w:rPr>
          <w:rFonts w:ascii="Times New Roman" w:hAnsi="Times New Roman" w:cs="Times New Roman"/>
          <w:color w:val="000000"/>
          <w:sz w:val="28"/>
          <w:szCs w:val="28"/>
          <w:shd w:val="clear" w:color="auto" w:fill="FFFFFF"/>
        </w:rPr>
      </w:pPr>
      <w:r w:rsidRPr="00844704">
        <w:rPr>
          <w:rFonts w:ascii="Times New Roman" w:hAnsi="Times New Roman" w:cs="Times New Roman"/>
          <w:color w:val="000000"/>
          <w:spacing w:val="20"/>
          <w:sz w:val="28"/>
          <w:szCs w:val="28"/>
          <w:shd w:val="clear" w:color="auto" w:fill="FFFFFF"/>
        </w:rPr>
        <w:t>Критерии</w:t>
      </w:r>
      <w:r w:rsidRPr="00844704">
        <w:rPr>
          <w:rFonts w:ascii="Times New Roman" w:hAnsi="Times New Roman" w:cs="Times New Roman"/>
          <w:color w:val="000000"/>
          <w:sz w:val="28"/>
          <w:szCs w:val="28"/>
          <w:shd w:val="clear" w:color="auto" w:fill="FFFFFF"/>
        </w:rPr>
        <w:t xml:space="preserve"> </w:t>
      </w:r>
      <w:r w:rsidRPr="00844704">
        <w:rPr>
          <w:rFonts w:ascii="Times New Roman" w:eastAsia="Times New Roman" w:hAnsi="Times New Roman" w:cs="Times New Roman"/>
          <w:sz w:val="28"/>
          <w:szCs w:val="28"/>
          <w:lang w:eastAsia="ru-RU"/>
        </w:rPr>
        <w:t xml:space="preserve">– главные лимитирующие параметры практической деятельности при формировании основных принципов, требований, механизмов реализации гармоничного развития общества. </w:t>
      </w:r>
      <w:r w:rsidRPr="00844704">
        <w:rPr>
          <w:rFonts w:ascii="Times New Roman" w:hAnsi="Times New Roman" w:cs="Times New Roman"/>
          <w:color w:val="000000"/>
          <w:sz w:val="28"/>
          <w:szCs w:val="28"/>
          <w:shd w:val="clear" w:color="auto" w:fill="FFFFFF"/>
        </w:rPr>
        <w:t xml:space="preserve"> </w:t>
      </w:r>
    </w:p>
    <w:p w14:paraId="28A27EBE" w14:textId="12981B85" w:rsidR="00860530" w:rsidRPr="00844704" w:rsidRDefault="00860530"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pacing w:val="20"/>
          <w:sz w:val="28"/>
          <w:szCs w:val="28"/>
          <w:lang w:eastAsia="ru-RU"/>
        </w:rPr>
        <w:t>Ландшафт</w:t>
      </w:r>
      <w:r w:rsidRPr="00844704">
        <w:rPr>
          <w:rFonts w:ascii="Times New Roman" w:eastAsia="Times New Roman" w:hAnsi="Times New Roman" w:cs="Times New Roman"/>
          <w:sz w:val="28"/>
          <w:szCs w:val="28"/>
          <w:lang w:eastAsia="ru-RU"/>
        </w:rPr>
        <w:t xml:space="preserve"> – </w:t>
      </w:r>
      <w:r w:rsidR="00836EFC" w:rsidRPr="00844704">
        <w:rPr>
          <w:rFonts w:ascii="Times New Roman" w:eastAsia="Times New Roman" w:hAnsi="Times New Roman" w:cs="Times New Roman"/>
          <w:sz w:val="28"/>
          <w:szCs w:val="28"/>
          <w:lang w:eastAsia="ru-RU"/>
        </w:rPr>
        <w:t>территория, генетически однородная по происхождению и истории развития, неделимая по зональным признакам, обладающая единым геологическим фундаментом, однотипным рельефом, общим климатом, единообразным сочетанием гидротермических условий, почв, биоценозов, характерным набором простых геосистем (фаций, урочищ)</w:t>
      </w:r>
      <w:r w:rsidRPr="00844704">
        <w:rPr>
          <w:rFonts w:ascii="Times New Roman" w:eastAsia="Times New Roman" w:hAnsi="Times New Roman" w:cs="Times New Roman"/>
          <w:sz w:val="28"/>
          <w:szCs w:val="28"/>
          <w:lang w:eastAsia="ru-RU"/>
        </w:rPr>
        <w:t xml:space="preserve">. </w:t>
      </w:r>
    </w:p>
    <w:p w14:paraId="7CE4FCE9" w14:textId="6062E84F" w:rsidR="00860530" w:rsidRPr="00844704" w:rsidRDefault="00860530"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pacing w:val="20"/>
          <w:sz w:val="28"/>
          <w:szCs w:val="28"/>
          <w:lang w:eastAsia="ru-RU"/>
        </w:rPr>
        <w:t xml:space="preserve">Ландшафты сельскохозяйственного </w:t>
      </w:r>
      <w:r w:rsidR="00A56BA3" w:rsidRPr="00844704">
        <w:rPr>
          <w:rFonts w:ascii="Times New Roman" w:eastAsia="Times New Roman" w:hAnsi="Times New Roman" w:cs="Times New Roman"/>
          <w:spacing w:val="20"/>
          <w:sz w:val="28"/>
          <w:szCs w:val="28"/>
          <w:lang w:eastAsia="ru-RU"/>
        </w:rPr>
        <w:t>использования</w:t>
      </w:r>
      <w:r w:rsidRPr="00844704">
        <w:rPr>
          <w:rFonts w:ascii="Times New Roman" w:eastAsia="Times New Roman" w:hAnsi="Times New Roman" w:cs="Times New Roman"/>
          <w:sz w:val="28"/>
          <w:szCs w:val="28"/>
          <w:lang w:eastAsia="ru-RU"/>
        </w:rPr>
        <w:t xml:space="preserve"> </w:t>
      </w:r>
      <w:r w:rsidR="00A56BA3" w:rsidRPr="00844704">
        <w:rPr>
          <w:rFonts w:ascii="Times New Roman" w:eastAsia="Times New Roman" w:hAnsi="Times New Roman" w:cs="Times New Roman"/>
          <w:sz w:val="28"/>
          <w:szCs w:val="28"/>
          <w:lang w:eastAsia="ru-RU"/>
        </w:rPr>
        <w:t xml:space="preserve">– </w:t>
      </w:r>
      <w:r w:rsidRPr="00844704">
        <w:rPr>
          <w:rFonts w:ascii="Times New Roman" w:eastAsia="Times New Roman" w:hAnsi="Times New Roman" w:cs="Times New Roman"/>
          <w:sz w:val="28"/>
          <w:szCs w:val="28"/>
          <w:lang w:eastAsia="ru-RU"/>
        </w:rPr>
        <w:t xml:space="preserve">ландшафты, </w:t>
      </w:r>
      <w:r w:rsidR="00A56BA3" w:rsidRPr="00844704">
        <w:rPr>
          <w:rFonts w:ascii="Times New Roman" w:eastAsia="Times New Roman" w:hAnsi="Times New Roman" w:cs="Times New Roman"/>
          <w:sz w:val="28"/>
          <w:szCs w:val="28"/>
          <w:lang w:eastAsia="ru-RU"/>
        </w:rPr>
        <w:t xml:space="preserve">используемые в сельскохозяйственном производстве </w:t>
      </w:r>
      <w:r w:rsidRPr="00844704">
        <w:rPr>
          <w:rFonts w:ascii="Times New Roman" w:eastAsia="Times New Roman" w:hAnsi="Times New Roman" w:cs="Times New Roman"/>
          <w:sz w:val="28"/>
          <w:szCs w:val="28"/>
          <w:lang w:eastAsia="ru-RU"/>
        </w:rPr>
        <w:t>(растениеводств</w:t>
      </w:r>
      <w:r w:rsidR="00A56BA3" w:rsidRPr="00844704">
        <w:rPr>
          <w:rFonts w:ascii="Times New Roman" w:eastAsia="Times New Roman" w:hAnsi="Times New Roman" w:cs="Times New Roman"/>
          <w:sz w:val="28"/>
          <w:szCs w:val="28"/>
          <w:lang w:eastAsia="ru-RU"/>
        </w:rPr>
        <w:t xml:space="preserve">е и </w:t>
      </w:r>
      <w:r w:rsidRPr="00844704">
        <w:rPr>
          <w:rFonts w:ascii="Times New Roman" w:eastAsia="Times New Roman" w:hAnsi="Times New Roman" w:cs="Times New Roman"/>
          <w:sz w:val="28"/>
          <w:szCs w:val="28"/>
          <w:lang w:eastAsia="ru-RU"/>
        </w:rPr>
        <w:t>животноводств</w:t>
      </w:r>
      <w:r w:rsidR="00A56BA3" w:rsidRPr="00844704">
        <w:rPr>
          <w:rFonts w:ascii="Times New Roman" w:eastAsia="Times New Roman" w:hAnsi="Times New Roman" w:cs="Times New Roman"/>
          <w:sz w:val="28"/>
          <w:szCs w:val="28"/>
          <w:lang w:eastAsia="ru-RU"/>
        </w:rPr>
        <w:t>е</w:t>
      </w:r>
      <w:r w:rsidRPr="00844704">
        <w:rPr>
          <w:rFonts w:ascii="Times New Roman" w:eastAsia="Times New Roman" w:hAnsi="Times New Roman" w:cs="Times New Roman"/>
          <w:sz w:val="28"/>
          <w:szCs w:val="28"/>
          <w:lang w:eastAsia="ru-RU"/>
        </w:rPr>
        <w:t>).</w:t>
      </w:r>
    </w:p>
    <w:p w14:paraId="77C77831" w14:textId="26EB4E3C" w:rsidR="00860530" w:rsidRPr="00844704" w:rsidRDefault="00860530"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pacing w:val="20"/>
          <w:sz w:val="28"/>
          <w:szCs w:val="28"/>
          <w:lang w:eastAsia="ru-RU"/>
        </w:rPr>
        <w:t>Ландшафтно-экологическое управление</w:t>
      </w:r>
      <w:r w:rsidRPr="00844704">
        <w:rPr>
          <w:rFonts w:ascii="Times New Roman" w:eastAsia="Times New Roman" w:hAnsi="Times New Roman" w:cs="Times New Roman"/>
          <w:sz w:val="28"/>
          <w:szCs w:val="28"/>
          <w:lang w:eastAsia="ru-RU"/>
        </w:rPr>
        <w:t xml:space="preserve"> – научно-обоснованная деятельность, направленная на эффективное использование и сохранение природных ресурсов, а также на материальную</w:t>
      </w:r>
      <w:r w:rsidR="009C4071" w:rsidRPr="00844704">
        <w:rPr>
          <w:rFonts w:ascii="Times New Roman" w:eastAsia="Times New Roman" w:hAnsi="Times New Roman" w:cs="Times New Roman"/>
          <w:sz w:val="28"/>
          <w:szCs w:val="28"/>
          <w:lang w:eastAsia="ru-RU"/>
        </w:rPr>
        <w:t xml:space="preserve"> и</w:t>
      </w:r>
      <w:r w:rsidRPr="00844704">
        <w:rPr>
          <w:rFonts w:ascii="Times New Roman" w:eastAsia="Times New Roman" w:hAnsi="Times New Roman" w:cs="Times New Roman"/>
          <w:sz w:val="28"/>
          <w:szCs w:val="28"/>
          <w:lang w:eastAsia="ru-RU"/>
        </w:rPr>
        <w:t xml:space="preserve"> экологическую оптимизацию условий жизнедеятельности человека в природе. </w:t>
      </w:r>
    </w:p>
    <w:p w14:paraId="3A5AF240" w14:textId="77777777" w:rsidR="00860530" w:rsidRPr="00844704" w:rsidRDefault="00860530" w:rsidP="0040526F">
      <w:pPr>
        <w:widowControl w:val="0"/>
        <w:suppressAutoHyphens/>
        <w:autoSpaceDE w:val="0"/>
        <w:autoSpaceDN w:val="0"/>
        <w:spacing w:after="0" w:line="240" w:lineRule="auto"/>
        <w:ind w:firstLine="567"/>
        <w:jc w:val="both"/>
        <w:rPr>
          <w:rFonts w:ascii="Times New Roman" w:hAnsi="Times New Roman" w:cs="Times New Roman"/>
          <w:snapToGrid w:val="0"/>
          <w:sz w:val="28"/>
          <w:szCs w:val="28"/>
        </w:rPr>
      </w:pPr>
      <w:r w:rsidRPr="00844704">
        <w:rPr>
          <w:rFonts w:ascii="Times New Roman" w:hAnsi="Times New Roman" w:cs="Times New Roman"/>
          <w:bCs/>
          <w:snapToGrid w:val="0"/>
          <w:spacing w:val="20"/>
          <w:sz w:val="28"/>
          <w:szCs w:val="28"/>
        </w:rPr>
        <w:t>Пастбища</w:t>
      </w:r>
      <w:r w:rsidRPr="00844704">
        <w:rPr>
          <w:rFonts w:ascii="Times New Roman" w:hAnsi="Times New Roman" w:cs="Times New Roman"/>
          <w:b/>
          <w:bCs/>
          <w:snapToGrid w:val="0"/>
          <w:spacing w:val="20"/>
          <w:sz w:val="28"/>
          <w:szCs w:val="28"/>
        </w:rPr>
        <w:t xml:space="preserve"> </w:t>
      </w:r>
      <w:r w:rsidRPr="00844704">
        <w:rPr>
          <w:rFonts w:ascii="Times New Roman" w:hAnsi="Times New Roman" w:cs="Times New Roman"/>
          <w:b/>
          <w:bCs/>
          <w:snapToGrid w:val="0"/>
          <w:sz w:val="28"/>
          <w:szCs w:val="28"/>
        </w:rPr>
        <w:t xml:space="preserve">– </w:t>
      </w:r>
      <w:r w:rsidRPr="00844704">
        <w:rPr>
          <w:rFonts w:ascii="Times New Roman" w:hAnsi="Times New Roman" w:cs="Times New Roman"/>
          <w:snapToGrid w:val="0"/>
          <w:sz w:val="28"/>
          <w:szCs w:val="28"/>
        </w:rPr>
        <w:t>участки земли, занятые природными или сеяными травами, пригодными для выпаса скота и не используемые под сенокосы.</w:t>
      </w:r>
    </w:p>
    <w:p w14:paraId="4E0C643B" w14:textId="77777777" w:rsidR="00860530" w:rsidRPr="00844704" w:rsidRDefault="00860530" w:rsidP="0040526F">
      <w:pPr>
        <w:spacing w:after="0" w:line="240" w:lineRule="auto"/>
        <w:ind w:firstLine="567"/>
        <w:jc w:val="both"/>
        <w:rPr>
          <w:rFonts w:ascii="Times New Roman" w:hAnsi="Times New Roman" w:cs="Times New Roman"/>
          <w:snapToGrid w:val="0"/>
          <w:sz w:val="28"/>
          <w:szCs w:val="28"/>
        </w:rPr>
      </w:pPr>
      <w:r w:rsidRPr="00844704">
        <w:rPr>
          <w:rFonts w:ascii="Times New Roman" w:hAnsi="Times New Roman" w:cs="Times New Roman"/>
          <w:bCs/>
          <w:snapToGrid w:val="0"/>
          <w:spacing w:val="20"/>
          <w:sz w:val="28"/>
          <w:szCs w:val="28"/>
        </w:rPr>
        <w:lastRenderedPageBreak/>
        <w:t>Пахотные земли</w:t>
      </w:r>
      <w:r w:rsidRPr="00844704">
        <w:rPr>
          <w:rFonts w:ascii="Times New Roman" w:hAnsi="Times New Roman" w:cs="Times New Roman"/>
          <w:b/>
          <w:bCs/>
          <w:snapToGrid w:val="0"/>
          <w:spacing w:val="20"/>
          <w:sz w:val="28"/>
          <w:szCs w:val="28"/>
        </w:rPr>
        <w:t xml:space="preserve"> </w:t>
      </w:r>
      <w:r w:rsidRPr="00844704">
        <w:rPr>
          <w:rFonts w:ascii="Times New Roman" w:hAnsi="Times New Roman" w:cs="Times New Roman"/>
          <w:b/>
          <w:bCs/>
          <w:snapToGrid w:val="0"/>
          <w:sz w:val="28"/>
          <w:szCs w:val="28"/>
        </w:rPr>
        <w:t xml:space="preserve">– </w:t>
      </w:r>
      <w:r w:rsidRPr="00844704">
        <w:rPr>
          <w:rFonts w:ascii="Times New Roman" w:hAnsi="Times New Roman" w:cs="Times New Roman"/>
          <w:snapToGrid w:val="0"/>
          <w:sz w:val="28"/>
          <w:szCs w:val="28"/>
        </w:rPr>
        <w:t>это систематически обрабатываемые угодья, используемые под посевы сельскохозяйственных культур, включая посевы многолетних трав и чистые пары.</w:t>
      </w:r>
    </w:p>
    <w:p w14:paraId="4C6E0340" w14:textId="2851E387" w:rsidR="00860530" w:rsidRPr="00844704" w:rsidRDefault="00860530" w:rsidP="0040526F">
      <w:pPr>
        <w:widowControl w:val="0"/>
        <w:suppressAutoHyphens/>
        <w:autoSpaceDE w:val="0"/>
        <w:autoSpaceDN w:val="0"/>
        <w:spacing w:after="0" w:line="240" w:lineRule="auto"/>
        <w:ind w:firstLine="567"/>
        <w:jc w:val="both"/>
        <w:rPr>
          <w:rFonts w:ascii="Times New Roman" w:hAnsi="Times New Roman" w:cs="Times New Roman"/>
          <w:snapToGrid w:val="0"/>
          <w:sz w:val="28"/>
          <w:szCs w:val="28"/>
        </w:rPr>
      </w:pPr>
      <w:r w:rsidRPr="00844704">
        <w:rPr>
          <w:rFonts w:ascii="Times New Roman" w:hAnsi="Times New Roman" w:cs="Times New Roman"/>
          <w:snapToGrid w:val="0"/>
          <w:spacing w:val="20"/>
          <w:sz w:val="28"/>
          <w:szCs w:val="28"/>
        </w:rPr>
        <w:t>Плодородие почвы</w:t>
      </w:r>
      <w:r w:rsidRPr="00844704">
        <w:rPr>
          <w:rFonts w:ascii="Times New Roman" w:hAnsi="Times New Roman" w:cs="Times New Roman"/>
          <w:snapToGrid w:val="0"/>
          <w:sz w:val="28"/>
          <w:szCs w:val="28"/>
        </w:rPr>
        <w:t xml:space="preserve"> </w:t>
      </w:r>
      <w:r w:rsidRPr="00844704">
        <w:rPr>
          <w:rFonts w:ascii="Times New Roman" w:eastAsia="Times New Roman" w:hAnsi="Times New Roman" w:cs="Times New Roman"/>
          <w:sz w:val="28"/>
          <w:szCs w:val="28"/>
          <w:lang w:eastAsia="ru-RU"/>
        </w:rPr>
        <w:t>–</w:t>
      </w:r>
      <w:r w:rsidR="009C4071" w:rsidRPr="00844704">
        <w:rPr>
          <w:rFonts w:ascii="Times New Roman" w:eastAsia="Times New Roman" w:hAnsi="Times New Roman" w:cs="Times New Roman"/>
          <w:sz w:val="28"/>
          <w:szCs w:val="28"/>
          <w:lang w:eastAsia="ru-RU"/>
        </w:rPr>
        <w:t xml:space="preserve"> </w:t>
      </w:r>
      <w:r w:rsidRPr="00844704">
        <w:rPr>
          <w:rFonts w:ascii="Times New Roman" w:hAnsi="Times New Roman" w:cs="Times New Roman"/>
          <w:snapToGrid w:val="0"/>
          <w:sz w:val="28"/>
          <w:szCs w:val="28"/>
        </w:rPr>
        <w:t>способность почвы удовлетворять потребности растений в необходимых для них питательных веществах и влаге. Различаются следующие виды плодородия: естественное и искусственное (по происхождению плодородия), потенциальное и эффективное или экономическое (по использованию плодородия), абсолютное и относительное (по характеристике плодородия).</w:t>
      </w:r>
    </w:p>
    <w:p w14:paraId="337F8398" w14:textId="50B21AC2" w:rsidR="00860530" w:rsidRPr="00844704" w:rsidRDefault="00860530" w:rsidP="0040526F">
      <w:pPr>
        <w:spacing w:after="0" w:line="240" w:lineRule="auto"/>
        <w:ind w:firstLine="567"/>
        <w:jc w:val="both"/>
        <w:rPr>
          <w:rFonts w:ascii="Times New Roman" w:hAnsi="Times New Roman" w:cs="Times New Roman"/>
          <w:color w:val="000000"/>
          <w:sz w:val="28"/>
          <w:szCs w:val="28"/>
          <w:shd w:val="clear" w:color="auto" w:fill="FFFFFF"/>
        </w:rPr>
      </w:pPr>
      <w:r w:rsidRPr="00844704">
        <w:rPr>
          <w:rFonts w:ascii="Times New Roman" w:hAnsi="Times New Roman" w:cs="Times New Roman"/>
          <w:bCs/>
          <w:spacing w:val="20"/>
          <w:sz w:val="28"/>
          <w:szCs w:val="28"/>
        </w:rPr>
        <w:t>Природоохранные мероприятия</w:t>
      </w:r>
      <w:r w:rsidRPr="00844704">
        <w:rPr>
          <w:rFonts w:ascii="Times New Roman" w:hAnsi="Times New Roman" w:cs="Times New Roman"/>
          <w:bCs/>
          <w:sz w:val="28"/>
          <w:szCs w:val="28"/>
        </w:rPr>
        <w:t xml:space="preserve"> </w:t>
      </w:r>
      <w:r w:rsidR="00187FF9" w:rsidRPr="00844704">
        <w:rPr>
          <w:rFonts w:ascii="Times New Roman" w:hAnsi="Times New Roman" w:cs="Times New Roman"/>
          <w:bCs/>
          <w:sz w:val="28"/>
          <w:szCs w:val="28"/>
        </w:rPr>
        <w:t>–</w:t>
      </w:r>
      <w:r w:rsidRPr="00844704">
        <w:rPr>
          <w:rFonts w:ascii="Times New Roman" w:hAnsi="Times New Roman" w:cs="Times New Roman"/>
          <w:bCs/>
          <w:sz w:val="28"/>
          <w:szCs w:val="28"/>
        </w:rPr>
        <w:t xml:space="preserve"> </w:t>
      </w:r>
      <w:r w:rsidRPr="00844704">
        <w:rPr>
          <w:rFonts w:ascii="Times New Roman" w:hAnsi="Times New Roman" w:cs="Times New Roman"/>
          <w:color w:val="000000"/>
          <w:sz w:val="28"/>
          <w:szCs w:val="28"/>
          <w:shd w:val="clear" w:color="auto" w:fill="FFFFFF"/>
        </w:rPr>
        <w:t>комплекс технологических, технических, организационных, социальных и экономических мер, направленных на охрану окружающей среды и улучшение ее качества.</w:t>
      </w:r>
    </w:p>
    <w:p w14:paraId="3DE833CA" w14:textId="77777777" w:rsidR="00860530" w:rsidRPr="00844704" w:rsidRDefault="00860530"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pacing w:val="20"/>
          <w:sz w:val="28"/>
          <w:szCs w:val="28"/>
          <w:lang w:eastAsia="ru-RU"/>
        </w:rPr>
        <w:t>Природно-сельскохозяйственная система</w:t>
      </w:r>
      <w:r w:rsidRPr="00844704">
        <w:rPr>
          <w:rFonts w:ascii="Times New Roman" w:eastAsia="Times New Roman" w:hAnsi="Times New Roman" w:cs="Times New Roman"/>
          <w:sz w:val="28"/>
          <w:szCs w:val="28"/>
          <w:lang w:eastAsia="ru-RU"/>
        </w:rPr>
        <w:t xml:space="preserve"> – исторически сложившаяся, территориально-устойчивая совокупность взаимосвязанных природных и модифицированных ландшафтов и объектов хозяйственной инфраструктуры, характеризующаяся пространственно-временной организованностью и способностью функционировать в окружающей среде как единое целое, выполняющее определенные хозяйственные и экологические функции.</w:t>
      </w:r>
    </w:p>
    <w:p w14:paraId="1017907F" w14:textId="6909FBF6" w:rsidR="00860530" w:rsidRPr="00844704" w:rsidRDefault="00860530"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pacing w:val="20"/>
          <w:sz w:val="28"/>
          <w:szCs w:val="28"/>
          <w:lang w:eastAsia="ru-RU"/>
        </w:rPr>
        <w:t>Продовольственная безопасность</w:t>
      </w:r>
      <w:r w:rsidRPr="00844704">
        <w:rPr>
          <w:rFonts w:ascii="Times New Roman" w:eastAsia="Times New Roman" w:hAnsi="Times New Roman" w:cs="Times New Roman"/>
          <w:sz w:val="28"/>
          <w:szCs w:val="28"/>
          <w:lang w:eastAsia="ru-RU"/>
        </w:rPr>
        <w:t xml:space="preserve"> – ситуация, при которой все человечество име</w:t>
      </w:r>
      <w:r w:rsidR="00836EFC" w:rsidRPr="00844704">
        <w:rPr>
          <w:rFonts w:ascii="Times New Roman" w:eastAsia="Times New Roman" w:hAnsi="Times New Roman" w:cs="Times New Roman"/>
          <w:sz w:val="28"/>
          <w:szCs w:val="28"/>
          <w:lang w:eastAsia="ru-RU"/>
        </w:rPr>
        <w:t>е</w:t>
      </w:r>
      <w:r w:rsidRPr="00844704">
        <w:rPr>
          <w:rFonts w:ascii="Times New Roman" w:eastAsia="Times New Roman" w:hAnsi="Times New Roman" w:cs="Times New Roman"/>
          <w:sz w:val="28"/>
          <w:szCs w:val="28"/>
          <w:lang w:eastAsia="ru-RU"/>
        </w:rPr>
        <w:t>т равный физический и экономический доступ к достаточной в количественном отношении безопасной пище, необходимой для ведения активной и здоровой жизни. В «Римской деклараций по продовольственной безопасности» говорится об обязанности любого государства обеспечивать право каждого человека на доступ к безопасным для здоровья и полноценным продуктам питания в соответствии с правом на адекватное питание и правом на свободу от голода.</w:t>
      </w:r>
    </w:p>
    <w:p w14:paraId="7752CF76" w14:textId="17EBCBB8" w:rsidR="00CA1A5C" w:rsidRPr="00844704" w:rsidRDefault="00CA1A5C" w:rsidP="0040526F">
      <w:pPr>
        <w:autoSpaceDE w:val="0"/>
        <w:autoSpaceDN w:val="0"/>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pacing w:val="20"/>
          <w:sz w:val="28"/>
          <w:szCs w:val="28"/>
          <w:lang w:eastAsia="ru-RU"/>
        </w:rPr>
        <w:t>Трансформация –</w:t>
      </w:r>
      <w:r w:rsidRPr="00844704">
        <w:rPr>
          <w:rFonts w:ascii="Times New Roman" w:eastAsia="Times New Roman" w:hAnsi="Times New Roman" w:cs="Times New Roman"/>
          <w:sz w:val="28"/>
          <w:szCs w:val="28"/>
          <w:lang w:eastAsia="ru-RU"/>
        </w:rPr>
        <w:t xml:space="preserve"> (от латинского «transformatio» – превращение) – 1) преобразование, изменение; 2) процесс формирования необратимых изменений ландшафтной системы, зачастую </w:t>
      </w:r>
      <w:r w:rsidR="00836EFC" w:rsidRPr="00844704">
        <w:rPr>
          <w:rFonts w:ascii="Times New Roman" w:eastAsia="Times New Roman" w:hAnsi="Times New Roman" w:cs="Times New Roman"/>
          <w:sz w:val="28"/>
          <w:szCs w:val="28"/>
          <w:lang w:eastAsia="ru-RU"/>
        </w:rPr>
        <w:t>ведущих</w:t>
      </w:r>
      <w:r w:rsidRPr="00844704">
        <w:rPr>
          <w:rFonts w:ascii="Times New Roman" w:eastAsia="Times New Roman" w:hAnsi="Times New Roman" w:cs="Times New Roman"/>
          <w:sz w:val="28"/>
          <w:szCs w:val="28"/>
          <w:lang w:eastAsia="ru-RU"/>
        </w:rPr>
        <w:t xml:space="preserve"> к нарушению экологической устойчивости (смене инварианта ландшафта или его деградации).</w:t>
      </w:r>
    </w:p>
    <w:p w14:paraId="730F0FE1" w14:textId="4705730B" w:rsidR="00860530" w:rsidRPr="00844704" w:rsidRDefault="00860530"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pacing w:val="20"/>
          <w:sz w:val="28"/>
          <w:szCs w:val="28"/>
        </w:rPr>
        <w:t>Сенокос</w:t>
      </w:r>
      <w:r w:rsidR="00205443" w:rsidRPr="00844704">
        <w:rPr>
          <w:rFonts w:ascii="Times New Roman" w:hAnsi="Times New Roman" w:cs="Times New Roman"/>
          <w:spacing w:val="20"/>
          <w:sz w:val="28"/>
          <w:szCs w:val="28"/>
        </w:rPr>
        <w:t>ы</w:t>
      </w:r>
      <w:r w:rsidRPr="00844704">
        <w:rPr>
          <w:rFonts w:ascii="Times New Roman" w:hAnsi="Times New Roman" w:cs="Times New Roman"/>
          <w:sz w:val="28"/>
          <w:szCs w:val="28"/>
        </w:rPr>
        <w:t xml:space="preserve"> </w:t>
      </w:r>
      <w:r w:rsidR="00205443" w:rsidRPr="00844704">
        <w:rPr>
          <w:rFonts w:ascii="Times New Roman" w:hAnsi="Times New Roman" w:cs="Times New Roman"/>
          <w:sz w:val="28"/>
          <w:szCs w:val="28"/>
        </w:rPr>
        <w:t>–</w:t>
      </w:r>
      <w:r w:rsidRPr="00844704">
        <w:rPr>
          <w:rFonts w:ascii="Times New Roman" w:hAnsi="Times New Roman" w:cs="Times New Roman"/>
          <w:sz w:val="28"/>
          <w:szCs w:val="28"/>
        </w:rPr>
        <w:t xml:space="preserve"> сельскохозяйственн</w:t>
      </w:r>
      <w:r w:rsidR="00205443" w:rsidRPr="00844704">
        <w:rPr>
          <w:rFonts w:ascii="Times New Roman" w:hAnsi="Times New Roman" w:cs="Times New Roman"/>
          <w:sz w:val="28"/>
          <w:szCs w:val="28"/>
        </w:rPr>
        <w:t>ые</w:t>
      </w:r>
      <w:r w:rsidRPr="00844704">
        <w:rPr>
          <w:rFonts w:ascii="Times New Roman" w:hAnsi="Times New Roman" w:cs="Times New Roman"/>
          <w:sz w:val="28"/>
          <w:szCs w:val="28"/>
        </w:rPr>
        <w:t xml:space="preserve"> угодь</w:t>
      </w:r>
      <w:r w:rsidR="00205443" w:rsidRPr="00844704">
        <w:rPr>
          <w:rFonts w:ascii="Times New Roman" w:hAnsi="Times New Roman" w:cs="Times New Roman"/>
          <w:sz w:val="28"/>
          <w:szCs w:val="28"/>
        </w:rPr>
        <w:t>я</w:t>
      </w:r>
      <w:r w:rsidRPr="00844704">
        <w:rPr>
          <w:rFonts w:ascii="Times New Roman" w:hAnsi="Times New Roman" w:cs="Times New Roman"/>
          <w:sz w:val="28"/>
          <w:szCs w:val="28"/>
        </w:rPr>
        <w:t>, систематически используем</w:t>
      </w:r>
      <w:r w:rsidR="00205443" w:rsidRPr="00844704">
        <w:rPr>
          <w:rFonts w:ascii="Times New Roman" w:hAnsi="Times New Roman" w:cs="Times New Roman"/>
          <w:sz w:val="28"/>
          <w:szCs w:val="28"/>
        </w:rPr>
        <w:t>ые</w:t>
      </w:r>
      <w:r w:rsidRPr="00844704">
        <w:rPr>
          <w:rFonts w:ascii="Times New Roman" w:hAnsi="Times New Roman" w:cs="Times New Roman"/>
          <w:sz w:val="28"/>
          <w:szCs w:val="28"/>
        </w:rPr>
        <w:t xml:space="preserve"> под сенокошение.</w:t>
      </w:r>
    </w:p>
    <w:p w14:paraId="371B52AD" w14:textId="11A12F73" w:rsidR="00205443" w:rsidRPr="00844704" w:rsidRDefault="00205443"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hAnsi="Times New Roman" w:cs="Times New Roman"/>
          <w:color w:val="000000"/>
          <w:spacing w:val="20"/>
          <w:sz w:val="28"/>
          <w:szCs w:val="28"/>
          <w:shd w:val="clear" w:color="auto" w:fill="FFFFFF"/>
        </w:rPr>
        <w:t>Управление</w:t>
      </w:r>
      <w:r w:rsidRPr="00844704">
        <w:rPr>
          <w:rFonts w:ascii="Times New Roman" w:hAnsi="Times New Roman" w:cs="Times New Roman"/>
          <w:color w:val="000000"/>
          <w:sz w:val="28"/>
          <w:szCs w:val="28"/>
          <w:shd w:val="clear" w:color="auto" w:fill="FFFFFF"/>
        </w:rPr>
        <w:t xml:space="preserve"> – это воздействие (субъекта управления) на управляемую систему (объект управления) с целью обеспечения требуемого её </w:t>
      </w:r>
      <w:r w:rsidR="00836EFC" w:rsidRPr="00844704">
        <w:rPr>
          <w:rFonts w:ascii="Times New Roman" w:hAnsi="Times New Roman" w:cs="Times New Roman"/>
          <w:color w:val="000000"/>
          <w:sz w:val="28"/>
          <w:szCs w:val="28"/>
          <w:shd w:val="clear" w:color="auto" w:fill="FFFFFF"/>
        </w:rPr>
        <w:t>рационального функционирования</w:t>
      </w:r>
      <w:r w:rsidRPr="00844704">
        <w:rPr>
          <w:rFonts w:ascii="Times New Roman" w:hAnsi="Times New Roman" w:cs="Times New Roman"/>
          <w:color w:val="000000"/>
          <w:sz w:val="28"/>
          <w:szCs w:val="28"/>
          <w:shd w:val="clear" w:color="auto" w:fill="FFFFFF"/>
        </w:rPr>
        <w:t>.</w:t>
      </w:r>
    </w:p>
    <w:p w14:paraId="23E13056" w14:textId="059E4EA9" w:rsidR="00860530" w:rsidRPr="00844704" w:rsidRDefault="00860530" w:rsidP="0040526F">
      <w:pPr>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hAnsi="Times New Roman" w:cs="Times New Roman"/>
          <w:spacing w:val="20"/>
          <w:sz w:val="28"/>
          <w:szCs w:val="28"/>
        </w:rPr>
        <w:t>Функциональное зонирование земель</w:t>
      </w:r>
      <w:r w:rsidRPr="00844704">
        <w:rPr>
          <w:rFonts w:ascii="Times New Roman" w:hAnsi="Times New Roman" w:cs="Times New Roman"/>
          <w:sz w:val="28"/>
          <w:szCs w:val="28"/>
        </w:rPr>
        <w:t xml:space="preserve"> </w:t>
      </w:r>
      <w:r w:rsidRPr="00844704">
        <w:rPr>
          <w:rFonts w:ascii="Times New Roman" w:hAnsi="Times New Roman" w:cs="Times New Roman"/>
          <w:b/>
          <w:bCs/>
          <w:snapToGrid w:val="0"/>
          <w:sz w:val="28"/>
          <w:szCs w:val="28"/>
        </w:rPr>
        <w:t xml:space="preserve">– </w:t>
      </w:r>
      <w:r w:rsidRPr="00844704">
        <w:rPr>
          <w:rFonts w:ascii="Times New Roman" w:hAnsi="Times New Roman" w:cs="Times New Roman"/>
          <w:sz w:val="28"/>
          <w:szCs w:val="28"/>
        </w:rPr>
        <w:t xml:space="preserve">дифференциация </w:t>
      </w:r>
      <w:r w:rsidR="00836EFC" w:rsidRPr="00844704">
        <w:rPr>
          <w:rFonts w:ascii="Times New Roman" w:hAnsi="Times New Roman" w:cs="Times New Roman"/>
          <w:sz w:val="28"/>
          <w:szCs w:val="28"/>
        </w:rPr>
        <w:t xml:space="preserve">территории </w:t>
      </w:r>
      <w:r w:rsidRPr="00844704">
        <w:rPr>
          <w:rFonts w:ascii="Times New Roman" w:hAnsi="Times New Roman" w:cs="Times New Roman"/>
          <w:sz w:val="28"/>
          <w:szCs w:val="28"/>
        </w:rPr>
        <w:t>по зонам, выделяемым с определенной целью согласно количественным и качественным критериям для реализации конкретных функций.</w:t>
      </w:r>
    </w:p>
    <w:p w14:paraId="1AECFA81" w14:textId="42E3D9E5" w:rsidR="005F460E" w:rsidRPr="00844704" w:rsidRDefault="00860530" w:rsidP="0040526F">
      <w:pPr>
        <w:spacing w:after="0" w:line="240" w:lineRule="auto"/>
        <w:ind w:firstLine="709"/>
        <w:jc w:val="both"/>
        <w:rPr>
          <w:rFonts w:ascii="Times New Roman" w:eastAsia="Times New Roman" w:hAnsi="Times New Roman" w:cs="Times New Roman"/>
          <w:sz w:val="28"/>
          <w:szCs w:val="28"/>
          <w:lang w:eastAsia="ru-RU"/>
        </w:rPr>
      </w:pPr>
      <w:r w:rsidRPr="00844704">
        <w:rPr>
          <w:rFonts w:ascii="Times New Roman" w:hAnsi="Times New Roman" w:cs="Times New Roman"/>
          <w:spacing w:val="20"/>
          <w:sz w:val="28"/>
          <w:szCs w:val="28"/>
        </w:rPr>
        <w:t>Эрозия</w:t>
      </w:r>
      <w:r w:rsidRPr="00844704">
        <w:rPr>
          <w:rFonts w:ascii="Times New Roman" w:hAnsi="Times New Roman" w:cs="Times New Roman"/>
          <w:b/>
          <w:spacing w:val="20"/>
          <w:sz w:val="28"/>
          <w:szCs w:val="28"/>
        </w:rPr>
        <w:t xml:space="preserve"> </w:t>
      </w:r>
      <w:r w:rsidRPr="00844704">
        <w:rPr>
          <w:rFonts w:ascii="Times New Roman" w:hAnsi="Times New Roman" w:cs="Times New Roman"/>
          <w:sz w:val="28"/>
          <w:szCs w:val="28"/>
        </w:rPr>
        <w:t xml:space="preserve">– </w:t>
      </w:r>
      <w:r w:rsidR="00836EFC" w:rsidRPr="00844704">
        <w:rPr>
          <w:rFonts w:ascii="Times New Roman" w:hAnsi="Times New Roman" w:cs="Times New Roman"/>
          <w:sz w:val="28"/>
          <w:szCs w:val="28"/>
        </w:rPr>
        <w:t>разрушение горных пород, почв или любых иных поверхностей, связанное с нарушением их целостности и/или изменением физико-химических свойств, обычно сопровождающееся переносом частиц с одного места на другое</w:t>
      </w:r>
      <w:r w:rsidR="00EF4FD1" w:rsidRPr="00844704">
        <w:rPr>
          <w:rFonts w:ascii="Times New Roman" w:hAnsi="Times New Roman" w:cs="Times New Roman"/>
          <w:sz w:val="28"/>
          <w:szCs w:val="28"/>
        </w:rPr>
        <w:t>.</w:t>
      </w:r>
    </w:p>
    <w:p w14:paraId="0EBEEC73" w14:textId="77777777" w:rsidR="00247924" w:rsidRPr="00844704" w:rsidRDefault="00247924" w:rsidP="0040526F">
      <w:pPr>
        <w:spacing w:after="0"/>
        <w:ind w:firstLine="709"/>
        <w:jc w:val="center"/>
        <w:rPr>
          <w:rFonts w:ascii="Times New Roman" w:eastAsia="Times New Roman" w:hAnsi="Times New Roman" w:cs="Times New Roman"/>
          <w:sz w:val="28"/>
          <w:szCs w:val="28"/>
          <w:lang w:eastAsia="ru-RU"/>
        </w:rPr>
      </w:pPr>
    </w:p>
    <w:p w14:paraId="4D819E24" w14:textId="77777777" w:rsidR="00832BE2" w:rsidRPr="00844704" w:rsidRDefault="00832BE2" w:rsidP="0040526F">
      <w:pPr>
        <w:spacing w:after="0" w:line="360" w:lineRule="auto"/>
        <w:ind w:firstLine="567"/>
        <w:jc w:val="center"/>
        <w:rPr>
          <w:rFonts w:ascii="Times New Roman" w:eastAsia="Times New Roman" w:hAnsi="Times New Roman" w:cs="Times New Roman"/>
          <w:b/>
          <w:sz w:val="24"/>
          <w:szCs w:val="24"/>
          <w:lang w:eastAsia="ru-RU"/>
        </w:rPr>
      </w:pPr>
    </w:p>
    <w:p w14:paraId="15AEBB9A" w14:textId="6A400AC6" w:rsidR="00247924" w:rsidRPr="00844704" w:rsidRDefault="00247924" w:rsidP="0040526F">
      <w:pPr>
        <w:spacing w:after="0" w:line="240" w:lineRule="auto"/>
        <w:ind w:firstLine="567"/>
        <w:jc w:val="center"/>
        <w:rPr>
          <w:rFonts w:ascii="Times New Roman" w:eastAsia="Times New Roman" w:hAnsi="Times New Roman" w:cs="Times New Roman"/>
          <w:b/>
          <w:sz w:val="28"/>
          <w:szCs w:val="28"/>
          <w:lang w:eastAsia="ru-RU"/>
        </w:rPr>
      </w:pPr>
      <w:r w:rsidRPr="00844704">
        <w:rPr>
          <w:rFonts w:ascii="Times New Roman" w:eastAsia="Times New Roman" w:hAnsi="Times New Roman" w:cs="Times New Roman"/>
          <w:b/>
          <w:sz w:val="28"/>
          <w:szCs w:val="28"/>
          <w:lang w:eastAsia="ru-RU"/>
        </w:rPr>
        <w:lastRenderedPageBreak/>
        <w:t>ОБОЗНАЧЕНИЯ И СОКРАЩЕНИЯ</w:t>
      </w:r>
    </w:p>
    <w:p w14:paraId="6B5FC242" w14:textId="77777777" w:rsidR="00B86EC0" w:rsidRPr="00844704" w:rsidRDefault="00B86EC0" w:rsidP="0040526F">
      <w:pPr>
        <w:spacing w:after="0" w:line="240" w:lineRule="auto"/>
        <w:ind w:firstLine="567"/>
        <w:jc w:val="center"/>
        <w:rPr>
          <w:rFonts w:ascii="Times New Roman" w:eastAsia="Times New Roman" w:hAnsi="Times New Roman" w:cs="Times New Roman"/>
          <w:b/>
          <w:sz w:val="24"/>
          <w:szCs w:val="24"/>
          <w:lang w:eastAsia="ru-RU"/>
        </w:rPr>
      </w:pPr>
    </w:p>
    <w:tbl>
      <w:tblPr>
        <w:tblW w:w="9385" w:type="dxa"/>
        <w:tblInd w:w="108" w:type="dxa"/>
        <w:tblLayout w:type="fixed"/>
        <w:tblLook w:val="0000" w:firstRow="0" w:lastRow="0" w:firstColumn="0" w:lastColumn="0" w:noHBand="0" w:noVBand="0"/>
      </w:tblPr>
      <w:tblGrid>
        <w:gridCol w:w="1588"/>
        <w:gridCol w:w="567"/>
        <w:gridCol w:w="7230"/>
      </w:tblGrid>
      <w:tr w:rsidR="00860530" w:rsidRPr="00844704" w14:paraId="5C9D265B" w14:textId="77777777" w:rsidTr="00860530">
        <w:tc>
          <w:tcPr>
            <w:tcW w:w="1588" w:type="dxa"/>
            <w:vAlign w:val="center"/>
          </w:tcPr>
          <w:p w14:paraId="044611AA"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АО</w:t>
            </w:r>
          </w:p>
        </w:tc>
        <w:tc>
          <w:tcPr>
            <w:tcW w:w="567" w:type="dxa"/>
            <w:vAlign w:val="center"/>
          </w:tcPr>
          <w:p w14:paraId="0F20573D"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66BF86A4"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Акционерное общество</w:t>
            </w:r>
          </w:p>
        </w:tc>
      </w:tr>
      <w:tr w:rsidR="00860530" w:rsidRPr="00844704" w14:paraId="653A9213" w14:textId="77777777" w:rsidTr="00860530">
        <w:tc>
          <w:tcPr>
            <w:tcW w:w="1588" w:type="dxa"/>
            <w:vAlign w:val="center"/>
          </w:tcPr>
          <w:p w14:paraId="13D556AA"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АПК</w:t>
            </w:r>
          </w:p>
        </w:tc>
        <w:tc>
          <w:tcPr>
            <w:tcW w:w="567" w:type="dxa"/>
            <w:vAlign w:val="center"/>
          </w:tcPr>
          <w:p w14:paraId="7A6A76EB"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61611A4B"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агропромышленный комплекс</w:t>
            </w:r>
          </w:p>
        </w:tc>
      </w:tr>
      <w:tr w:rsidR="00860530" w:rsidRPr="00844704" w14:paraId="2B6B07F1" w14:textId="77777777" w:rsidTr="00860530">
        <w:tc>
          <w:tcPr>
            <w:tcW w:w="1588" w:type="dxa"/>
            <w:vAlign w:val="center"/>
          </w:tcPr>
          <w:p w14:paraId="1302D326"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ГИС</w:t>
            </w:r>
          </w:p>
        </w:tc>
        <w:tc>
          <w:tcPr>
            <w:tcW w:w="567" w:type="dxa"/>
            <w:vAlign w:val="center"/>
          </w:tcPr>
          <w:p w14:paraId="6E6B1006"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1C52B15D"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 xml:space="preserve">географическая информационная система </w:t>
            </w:r>
          </w:p>
        </w:tc>
      </w:tr>
      <w:tr w:rsidR="00860530" w:rsidRPr="00844704" w14:paraId="39B74300" w14:textId="77777777" w:rsidTr="00860530">
        <w:tc>
          <w:tcPr>
            <w:tcW w:w="1588" w:type="dxa"/>
            <w:vAlign w:val="center"/>
          </w:tcPr>
          <w:p w14:paraId="441C6325"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lang w:val="kk-KZ"/>
              </w:rPr>
              <w:t xml:space="preserve">ГКТ </w:t>
            </w:r>
          </w:p>
        </w:tc>
        <w:tc>
          <w:tcPr>
            <w:tcW w:w="567" w:type="dxa"/>
            <w:vAlign w:val="center"/>
          </w:tcPr>
          <w:p w14:paraId="10145DEF"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786444FB"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гидротермический коэффициент</w:t>
            </w:r>
          </w:p>
        </w:tc>
      </w:tr>
      <w:tr w:rsidR="00860530" w:rsidRPr="00844704" w14:paraId="31475EF4" w14:textId="77777777" w:rsidTr="00860530">
        <w:tc>
          <w:tcPr>
            <w:tcW w:w="1588" w:type="dxa"/>
            <w:vAlign w:val="center"/>
          </w:tcPr>
          <w:p w14:paraId="46922D8B"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ДДЗЗ</w:t>
            </w:r>
          </w:p>
        </w:tc>
        <w:tc>
          <w:tcPr>
            <w:tcW w:w="567" w:type="dxa"/>
            <w:vAlign w:val="center"/>
          </w:tcPr>
          <w:p w14:paraId="70E9FF77"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5BFA6D7E"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данные дистанционного зондирования Земли</w:t>
            </w:r>
          </w:p>
        </w:tc>
      </w:tr>
      <w:tr w:rsidR="00860530" w:rsidRPr="00844704" w14:paraId="3B6FA6CC" w14:textId="77777777" w:rsidTr="00860530">
        <w:tc>
          <w:tcPr>
            <w:tcW w:w="1588" w:type="dxa"/>
            <w:vAlign w:val="center"/>
          </w:tcPr>
          <w:p w14:paraId="1A128ADD"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ИД</w:t>
            </w:r>
          </w:p>
        </w:tc>
        <w:tc>
          <w:tcPr>
            <w:tcW w:w="567" w:type="dxa"/>
            <w:vAlign w:val="center"/>
          </w:tcPr>
          <w:p w14:paraId="5465FA0E"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6736C6A5"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индекс деградации</w:t>
            </w:r>
          </w:p>
        </w:tc>
      </w:tr>
      <w:tr w:rsidR="00860530" w:rsidRPr="00844704" w14:paraId="2AF45344" w14:textId="77777777" w:rsidTr="00860530">
        <w:tc>
          <w:tcPr>
            <w:tcW w:w="1588" w:type="dxa"/>
          </w:tcPr>
          <w:p w14:paraId="455EA771" w14:textId="77777777" w:rsidR="00860530" w:rsidRPr="00844704" w:rsidRDefault="00860530" w:rsidP="0040526F">
            <w:pPr>
              <w:widowControl w:val="0"/>
              <w:suppressAutoHyphens/>
              <w:autoSpaceDE w:val="0"/>
              <w:autoSpaceDN w:val="0"/>
              <w:spacing w:after="0"/>
              <w:ind w:right="-103" w:hanging="72"/>
              <w:rPr>
                <w:rFonts w:ascii="Times New Roman" w:hAnsi="Times New Roman" w:cs="Times New Roman"/>
                <w:sz w:val="28"/>
                <w:szCs w:val="28"/>
              </w:rPr>
            </w:pPr>
            <w:r w:rsidRPr="00844704">
              <w:rPr>
                <w:rFonts w:ascii="Times New Roman" w:eastAsia="ArialNarrow" w:hAnsi="Times New Roman" w:cs="Times New Roman"/>
                <w:sz w:val="28"/>
                <w:szCs w:val="28"/>
              </w:rPr>
              <w:t>ИЦАСУЗР</w:t>
            </w:r>
          </w:p>
        </w:tc>
        <w:tc>
          <w:tcPr>
            <w:tcW w:w="567" w:type="dxa"/>
          </w:tcPr>
          <w:p w14:paraId="5B4A70E4"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b/>
                <w:sz w:val="28"/>
                <w:szCs w:val="28"/>
              </w:rPr>
            </w:pPr>
            <w:r w:rsidRPr="00844704">
              <w:rPr>
                <w:rFonts w:ascii="Times New Roman" w:hAnsi="Times New Roman" w:cs="Times New Roman"/>
                <w:snapToGrid w:val="0"/>
                <w:sz w:val="28"/>
                <w:szCs w:val="28"/>
              </w:rPr>
              <w:t>–</w:t>
            </w:r>
          </w:p>
        </w:tc>
        <w:tc>
          <w:tcPr>
            <w:tcW w:w="7230" w:type="dxa"/>
            <w:vAlign w:val="center"/>
          </w:tcPr>
          <w:p w14:paraId="51D9C8AC" w14:textId="77777777" w:rsidR="00860530" w:rsidRPr="00844704" w:rsidRDefault="00860530" w:rsidP="0040526F">
            <w:pPr>
              <w:widowControl w:val="0"/>
              <w:suppressAutoHyphens/>
              <w:autoSpaceDE w:val="0"/>
              <w:autoSpaceDN w:val="0"/>
              <w:spacing w:after="0"/>
              <w:jc w:val="both"/>
              <w:rPr>
                <w:rFonts w:ascii="Times New Roman" w:hAnsi="Times New Roman" w:cs="Times New Roman"/>
                <w:sz w:val="28"/>
                <w:szCs w:val="28"/>
              </w:rPr>
            </w:pPr>
            <w:r w:rsidRPr="00844704">
              <w:rPr>
                <w:rFonts w:ascii="Times New Roman" w:hAnsi="Times New Roman" w:cs="Times New Roman"/>
                <w:sz w:val="28"/>
                <w:szCs w:val="28"/>
              </w:rPr>
              <w:t>Инициатива Центрально-Азиатских стран по управлению земельными ресурсами</w:t>
            </w:r>
          </w:p>
        </w:tc>
      </w:tr>
      <w:tr w:rsidR="00860530" w:rsidRPr="00844704" w14:paraId="3E7A7334" w14:textId="77777777" w:rsidTr="00860530">
        <w:tc>
          <w:tcPr>
            <w:tcW w:w="1588" w:type="dxa"/>
            <w:vAlign w:val="center"/>
          </w:tcPr>
          <w:p w14:paraId="7A2B16F0"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КазНИИ</w:t>
            </w:r>
          </w:p>
        </w:tc>
        <w:tc>
          <w:tcPr>
            <w:tcW w:w="567" w:type="dxa"/>
            <w:vAlign w:val="center"/>
          </w:tcPr>
          <w:p w14:paraId="621C0114"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67623AE6"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Казахский научно-исследовательский институт</w:t>
            </w:r>
          </w:p>
        </w:tc>
      </w:tr>
      <w:tr w:rsidR="00860530" w:rsidRPr="00844704" w14:paraId="6DEE9A03" w14:textId="77777777" w:rsidTr="00860530">
        <w:tc>
          <w:tcPr>
            <w:tcW w:w="1588" w:type="dxa"/>
            <w:vAlign w:val="center"/>
          </w:tcPr>
          <w:p w14:paraId="7AA27012"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КазНИИВХ</w:t>
            </w:r>
          </w:p>
        </w:tc>
        <w:tc>
          <w:tcPr>
            <w:tcW w:w="567" w:type="dxa"/>
            <w:vAlign w:val="center"/>
          </w:tcPr>
          <w:p w14:paraId="44B26F1B"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w:t>
            </w:r>
          </w:p>
        </w:tc>
        <w:tc>
          <w:tcPr>
            <w:tcW w:w="7230" w:type="dxa"/>
            <w:vAlign w:val="center"/>
          </w:tcPr>
          <w:p w14:paraId="0C5D2F5C"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Казахский научно-исследовательский институт водного хозяйства</w:t>
            </w:r>
          </w:p>
        </w:tc>
      </w:tr>
      <w:tr w:rsidR="00860530" w:rsidRPr="00844704" w14:paraId="48D8300C" w14:textId="77777777" w:rsidTr="00860530">
        <w:tc>
          <w:tcPr>
            <w:tcW w:w="1588" w:type="dxa"/>
            <w:vAlign w:val="center"/>
          </w:tcPr>
          <w:p w14:paraId="75974AC4"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lang w:val="kk-KZ"/>
              </w:rPr>
            </w:pPr>
            <w:r w:rsidRPr="00844704">
              <w:rPr>
                <w:rFonts w:ascii="Times New Roman" w:hAnsi="Times New Roman" w:cs="Times New Roman"/>
                <w:sz w:val="28"/>
                <w:szCs w:val="28"/>
              </w:rPr>
              <w:t>К</w:t>
            </w:r>
            <w:r w:rsidRPr="00844704">
              <w:rPr>
                <w:rFonts w:ascii="Times New Roman" w:hAnsi="Times New Roman" w:cs="Times New Roman"/>
                <w:sz w:val="28"/>
                <w:szCs w:val="28"/>
                <w:lang w:val="kk-KZ"/>
              </w:rPr>
              <w:t>азНПУ</w:t>
            </w:r>
          </w:p>
        </w:tc>
        <w:tc>
          <w:tcPr>
            <w:tcW w:w="567" w:type="dxa"/>
            <w:vAlign w:val="center"/>
          </w:tcPr>
          <w:p w14:paraId="481C2DC6"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7C14E668"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lang w:val="kk-KZ"/>
              </w:rPr>
            </w:pPr>
            <w:r w:rsidRPr="00844704">
              <w:rPr>
                <w:rFonts w:ascii="Times New Roman" w:hAnsi="Times New Roman" w:cs="Times New Roman"/>
                <w:sz w:val="28"/>
                <w:szCs w:val="28"/>
              </w:rPr>
              <w:t>Казахский национальный</w:t>
            </w:r>
            <w:r w:rsidRPr="00844704">
              <w:rPr>
                <w:rFonts w:ascii="Times New Roman" w:hAnsi="Times New Roman" w:cs="Times New Roman"/>
                <w:sz w:val="28"/>
                <w:szCs w:val="28"/>
                <w:lang w:val="kk-KZ"/>
              </w:rPr>
              <w:t xml:space="preserve"> педагогический университет </w:t>
            </w:r>
          </w:p>
        </w:tc>
      </w:tr>
      <w:tr w:rsidR="00860530" w:rsidRPr="00844704" w14:paraId="57EB85D7" w14:textId="77777777" w:rsidTr="00860530">
        <w:tc>
          <w:tcPr>
            <w:tcW w:w="1588" w:type="dxa"/>
            <w:vAlign w:val="center"/>
          </w:tcPr>
          <w:p w14:paraId="28B81766"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КПД</w:t>
            </w:r>
          </w:p>
        </w:tc>
        <w:tc>
          <w:tcPr>
            <w:tcW w:w="567" w:type="dxa"/>
            <w:vAlign w:val="center"/>
          </w:tcPr>
          <w:p w14:paraId="39667221"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2A35402B"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коэффициент полезного действия</w:t>
            </w:r>
          </w:p>
        </w:tc>
      </w:tr>
      <w:tr w:rsidR="00860530" w:rsidRPr="00844704" w14:paraId="755E96D2" w14:textId="77777777" w:rsidTr="00860530">
        <w:tc>
          <w:tcPr>
            <w:tcW w:w="1588" w:type="dxa"/>
            <w:vAlign w:val="center"/>
          </w:tcPr>
          <w:p w14:paraId="017A693E"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ЛРП</w:t>
            </w:r>
          </w:p>
        </w:tc>
        <w:tc>
          <w:tcPr>
            <w:tcW w:w="567" w:type="dxa"/>
            <w:vAlign w:val="center"/>
          </w:tcPr>
          <w:p w14:paraId="502424B9"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w:t>
            </w:r>
          </w:p>
        </w:tc>
        <w:tc>
          <w:tcPr>
            <w:tcW w:w="7230" w:type="dxa"/>
            <w:vAlign w:val="center"/>
          </w:tcPr>
          <w:p w14:paraId="15A1A5B4"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ландшафтно-ресурсный потенциал</w:t>
            </w:r>
          </w:p>
        </w:tc>
      </w:tr>
      <w:tr w:rsidR="00860530" w:rsidRPr="00844704" w14:paraId="0FC86E68" w14:textId="77777777" w:rsidTr="00860530">
        <w:tc>
          <w:tcPr>
            <w:tcW w:w="1588" w:type="dxa"/>
            <w:vAlign w:val="center"/>
          </w:tcPr>
          <w:p w14:paraId="48CCEB7A" w14:textId="2DF553DE"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МНВО РК</w:t>
            </w:r>
          </w:p>
        </w:tc>
        <w:tc>
          <w:tcPr>
            <w:tcW w:w="567" w:type="dxa"/>
            <w:vAlign w:val="center"/>
          </w:tcPr>
          <w:p w14:paraId="78728474"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5C504DE0"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Министерство науки и высшего образования Республики Казахстан</w:t>
            </w:r>
          </w:p>
        </w:tc>
      </w:tr>
      <w:tr w:rsidR="00860530" w:rsidRPr="00844704" w14:paraId="7312AAC8" w14:textId="77777777" w:rsidTr="00860530">
        <w:tc>
          <w:tcPr>
            <w:tcW w:w="1588" w:type="dxa"/>
            <w:vAlign w:val="center"/>
          </w:tcPr>
          <w:p w14:paraId="17405211"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МСХ РК</w:t>
            </w:r>
          </w:p>
        </w:tc>
        <w:tc>
          <w:tcPr>
            <w:tcW w:w="567" w:type="dxa"/>
            <w:vAlign w:val="center"/>
          </w:tcPr>
          <w:p w14:paraId="19991831"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2141C441"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Министерство сельского хозяйства Республики Казахстан</w:t>
            </w:r>
          </w:p>
        </w:tc>
      </w:tr>
      <w:tr w:rsidR="00860530" w:rsidRPr="00844704" w14:paraId="3DA61B4D" w14:textId="77777777" w:rsidTr="00860530">
        <w:tc>
          <w:tcPr>
            <w:tcW w:w="1588" w:type="dxa"/>
            <w:vAlign w:val="center"/>
          </w:tcPr>
          <w:p w14:paraId="2E2EAB33"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НИИ</w:t>
            </w:r>
          </w:p>
        </w:tc>
        <w:tc>
          <w:tcPr>
            <w:tcW w:w="567" w:type="dxa"/>
            <w:vAlign w:val="center"/>
          </w:tcPr>
          <w:p w14:paraId="4F6A96C6"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rPr>
            </w:pPr>
          </w:p>
        </w:tc>
        <w:tc>
          <w:tcPr>
            <w:tcW w:w="7230" w:type="dxa"/>
            <w:vAlign w:val="center"/>
          </w:tcPr>
          <w:p w14:paraId="4726FC33"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научно-исследовательский институт</w:t>
            </w:r>
          </w:p>
        </w:tc>
      </w:tr>
      <w:tr w:rsidR="00860530" w:rsidRPr="00844704" w14:paraId="67CCB8D5" w14:textId="77777777" w:rsidTr="00860530">
        <w:tc>
          <w:tcPr>
            <w:tcW w:w="1588" w:type="dxa"/>
            <w:vAlign w:val="center"/>
          </w:tcPr>
          <w:p w14:paraId="28722C98" w14:textId="77777777" w:rsidR="00860530" w:rsidRPr="00844704" w:rsidRDefault="00860530" w:rsidP="0040526F">
            <w:pPr>
              <w:widowControl w:val="0"/>
              <w:suppressAutoHyphens/>
              <w:autoSpaceDE w:val="0"/>
              <w:autoSpaceDN w:val="0"/>
              <w:spacing w:after="0"/>
              <w:ind w:hanging="72"/>
              <w:jc w:val="both"/>
              <w:rPr>
                <w:rFonts w:ascii="Times New Roman" w:hAnsi="Times New Roman" w:cs="Times New Roman"/>
                <w:sz w:val="28"/>
                <w:szCs w:val="28"/>
              </w:rPr>
            </w:pPr>
            <w:r w:rsidRPr="00844704">
              <w:rPr>
                <w:rFonts w:ascii="Times New Roman" w:hAnsi="Times New Roman" w:cs="Times New Roman"/>
                <w:sz w:val="28"/>
                <w:szCs w:val="28"/>
              </w:rPr>
              <w:t>ООПТ</w:t>
            </w:r>
          </w:p>
        </w:tc>
        <w:tc>
          <w:tcPr>
            <w:tcW w:w="567" w:type="dxa"/>
            <w:vAlign w:val="center"/>
          </w:tcPr>
          <w:p w14:paraId="3F2591F8"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b/>
                <w:sz w:val="28"/>
                <w:szCs w:val="28"/>
              </w:rPr>
            </w:pPr>
            <w:r w:rsidRPr="00844704">
              <w:rPr>
                <w:rFonts w:ascii="Times New Roman" w:hAnsi="Times New Roman" w:cs="Times New Roman"/>
                <w:snapToGrid w:val="0"/>
                <w:sz w:val="28"/>
                <w:szCs w:val="28"/>
              </w:rPr>
              <w:t>–</w:t>
            </w:r>
          </w:p>
        </w:tc>
        <w:tc>
          <w:tcPr>
            <w:tcW w:w="7230" w:type="dxa"/>
            <w:vAlign w:val="center"/>
          </w:tcPr>
          <w:p w14:paraId="1F5DAD43" w14:textId="77777777" w:rsidR="00860530" w:rsidRPr="00844704" w:rsidRDefault="00860530" w:rsidP="0040526F">
            <w:pPr>
              <w:widowControl w:val="0"/>
              <w:suppressAutoHyphens/>
              <w:autoSpaceDE w:val="0"/>
              <w:autoSpaceDN w:val="0"/>
              <w:spacing w:after="0"/>
              <w:jc w:val="both"/>
              <w:rPr>
                <w:rFonts w:ascii="Times New Roman" w:hAnsi="Times New Roman" w:cs="Times New Roman"/>
                <w:sz w:val="28"/>
                <w:szCs w:val="28"/>
              </w:rPr>
            </w:pPr>
            <w:r w:rsidRPr="00844704">
              <w:rPr>
                <w:rFonts w:ascii="Times New Roman" w:hAnsi="Times New Roman" w:cs="Times New Roman"/>
                <w:sz w:val="28"/>
                <w:szCs w:val="28"/>
              </w:rPr>
              <w:t>особо охраняемые природные территории</w:t>
            </w:r>
          </w:p>
        </w:tc>
      </w:tr>
      <w:tr w:rsidR="00860530" w:rsidRPr="00844704" w14:paraId="4AE777DA" w14:textId="77777777" w:rsidTr="00860530">
        <w:trPr>
          <w:trHeight w:val="449"/>
        </w:trPr>
        <w:tc>
          <w:tcPr>
            <w:tcW w:w="1588" w:type="dxa"/>
            <w:vAlign w:val="center"/>
          </w:tcPr>
          <w:p w14:paraId="33DBA6E2"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ПДК</w:t>
            </w:r>
          </w:p>
        </w:tc>
        <w:tc>
          <w:tcPr>
            <w:tcW w:w="567" w:type="dxa"/>
            <w:vAlign w:val="center"/>
          </w:tcPr>
          <w:p w14:paraId="0C9E0E56"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2698B1BD"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предельно-допустимая концентрация</w:t>
            </w:r>
          </w:p>
        </w:tc>
      </w:tr>
      <w:tr w:rsidR="00860530" w:rsidRPr="00844704" w14:paraId="475E7E14" w14:textId="77777777" w:rsidTr="00860530">
        <w:tc>
          <w:tcPr>
            <w:tcW w:w="1588" w:type="dxa"/>
            <w:vAlign w:val="center"/>
          </w:tcPr>
          <w:p w14:paraId="2CEDB805"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 xml:space="preserve">ПСС </w:t>
            </w:r>
          </w:p>
        </w:tc>
        <w:tc>
          <w:tcPr>
            <w:tcW w:w="567" w:type="dxa"/>
            <w:vAlign w:val="center"/>
          </w:tcPr>
          <w:p w14:paraId="36B958C8"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7F8FB6A3"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природно-сельскохозяйственная система</w:t>
            </w:r>
          </w:p>
        </w:tc>
      </w:tr>
      <w:tr w:rsidR="00860530" w:rsidRPr="00844704" w14:paraId="00F2BE94" w14:textId="77777777" w:rsidTr="00860530">
        <w:tc>
          <w:tcPr>
            <w:tcW w:w="1588" w:type="dxa"/>
            <w:vAlign w:val="center"/>
          </w:tcPr>
          <w:p w14:paraId="0F17B0A4"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ПТК</w:t>
            </w:r>
          </w:p>
        </w:tc>
        <w:tc>
          <w:tcPr>
            <w:tcW w:w="567" w:type="dxa"/>
            <w:vAlign w:val="center"/>
          </w:tcPr>
          <w:p w14:paraId="1AE04239"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2859327D"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природно-территориальный комплекс</w:t>
            </w:r>
          </w:p>
        </w:tc>
      </w:tr>
      <w:tr w:rsidR="00860530" w:rsidRPr="00844704" w14:paraId="5F884BB6" w14:textId="77777777" w:rsidTr="00860530">
        <w:tc>
          <w:tcPr>
            <w:tcW w:w="1588" w:type="dxa"/>
            <w:vAlign w:val="center"/>
          </w:tcPr>
          <w:p w14:paraId="7B85ED15" w14:textId="4976CEC5"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eastAsia="TimesNewRomanPSMT" w:hAnsi="Times New Roman" w:cs="Times New Roman"/>
                <w:color w:val="231F20"/>
                <w:sz w:val="28"/>
                <w:szCs w:val="28"/>
              </w:rPr>
              <w:t>ПРП</w:t>
            </w:r>
            <w:r w:rsidR="00AE594B" w:rsidRPr="00844704">
              <w:rPr>
                <w:rFonts w:ascii="Times New Roman" w:eastAsia="TimesNewRomanPSMT" w:hAnsi="Times New Roman" w:cs="Times New Roman"/>
                <w:color w:val="231F20"/>
                <w:sz w:val="28"/>
                <w:szCs w:val="28"/>
              </w:rPr>
              <w:t>Т</w:t>
            </w:r>
          </w:p>
        </w:tc>
        <w:tc>
          <w:tcPr>
            <w:tcW w:w="567" w:type="dxa"/>
            <w:vAlign w:val="center"/>
          </w:tcPr>
          <w:p w14:paraId="5BE53D1C"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w:t>
            </w:r>
          </w:p>
        </w:tc>
        <w:tc>
          <w:tcPr>
            <w:tcW w:w="7230" w:type="dxa"/>
            <w:vAlign w:val="center"/>
          </w:tcPr>
          <w:p w14:paraId="04663191" w14:textId="0118F06E"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eastAsia="TimesNewRomanPSMT" w:hAnsi="Times New Roman" w:cs="Times New Roman"/>
                <w:color w:val="231F20"/>
                <w:sz w:val="28"/>
                <w:szCs w:val="28"/>
              </w:rPr>
              <w:t xml:space="preserve">природно-ресурсный потенциал </w:t>
            </w:r>
            <w:r w:rsidR="00AE594B" w:rsidRPr="00844704">
              <w:rPr>
                <w:rFonts w:ascii="Times New Roman" w:eastAsia="TimesNewRomanPSMT" w:hAnsi="Times New Roman" w:cs="Times New Roman"/>
                <w:color w:val="231F20"/>
                <w:sz w:val="28"/>
                <w:szCs w:val="28"/>
              </w:rPr>
              <w:t>территории</w:t>
            </w:r>
          </w:p>
        </w:tc>
      </w:tr>
      <w:tr w:rsidR="00860530" w:rsidRPr="00844704" w14:paraId="47933716" w14:textId="77777777" w:rsidTr="00860530">
        <w:trPr>
          <w:trHeight w:val="463"/>
        </w:trPr>
        <w:tc>
          <w:tcPr>
            <w:tcW w:w="1588" w:type="dxa"/>
            <w:vAlign w:val="center"/>
          </w:tcPr>
          <w:p w14:paraId="0ACD5C43"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РК</w:t>
            </w:r>
          </w:p>
        </w:tc>
        <w:tc>
          <w:tcPr>
            <w:tcW w:w="567" w:type="dxa"/>
            <w:vAlign w:val="center"/>
          </w:tcPr>
          <w:p w14:paraId="03593356"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1013182D"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Республика Казахстан</w:t>
            </w:r>
          </w:p>
        </w:tc>
      </w:tr>
      <w:tr w:rsidR="00860530" w:rsidRPr="00844704" w14:paraId="46680103" w14:textId="77777777" w:rsidTr="00860530">
        <w:trPr>
          <w:trHeight w:val="463"/>
        </w:trPr>
        <w:tc>
          <w:tcPr>
            <w:tcW w:w="1588" w:type="dxa"/>
            <w:vAlign w:val="center"/>
          </w:tcPr>
          <w:p w14:paraId="75B51E6E" w14:textId="2953B334"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napToGrid w:val="0"/>
                <w:sz w:val="28"/>
                <w:szCs w:val="28"/>
              </w:rPr>
              <w:t>к.</w:t>
            </w:r>
            <w:r w:rsidR="0068627A" w:rsidRPr="00844704">
              <w:rPr>
                <w:rFonts w:ascii="Times New Roman" w:hAnsi="Times New Roman" w:cs="Times New Roman"/>
                <w:snapToGrid w:val="0"/>
                <w:sz w:val="28"/>
                <w:szCs w:val="28"/>
              </w:rPr>
              <w:t xml:space="preserve"> </w:t>
            </w:r>
            <w:r w:rsidRPr="00844704">
              <w:rPr>
                <w:rFonts w:ascii="Times New Roman" w:hAnsi="Times New Roman" w:cs="Times New Roman"/>
                <w:snapToGrid w:val="0"/>
                <w:sz w:val="28"/>
                <w:szCs w:val="28"/>
              </w:rPr>
              <w:t>ед.</w:t>
            </w:r>
          </w:p>
        </w:tc>
        <w:tc>
          <w:tcPr>
            <w:tcW w:w="567" w:type="dxa"/>
            <w:vAlign w:val="center"/>
          </w:tcPr>
          <w:p w14:paraId="405D6131"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596658C2"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кормовая единица</w:t>
            </w:r>
          </w:p>
        </w:tc>
      </w:tr>
      <w:tr w:rsidR="00860530" w:rsidRPr="00844704" w14:paraId="1D448228" w14:textId="77777777" w:rsidTr="00860530">
        <w:trPr>
          <w:trHeight w:val="405"/>
        </w:trPr>
        <w:tc>
          <w:tcPr>
            <w:tcW w:w="1588" w:type="dxa"/>
            <w:vAlign w:val="center"/>
          </w:tcPr>
          <w:p w14:paraId="1EFBB791"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lang w:val="kk-KZ"/>
              </w:rPr>
            </w:pPr>
            <w:r w:rsidRPr="00844704">
              <w:rPr>
                <w:rFonts w:ascii="Times New Roman" w:hAnsi="Times New Roman" w:cs="Times New Roman"/>
                <w:sz w:val="28"/>
                <w:szCs w:val="28"/>
              </w:rPr>
              <w:t>с/х</w:t>
            </w:r>
            <w:r w:rsidRPr="00844704">
              <w:rPr>
                <w:rFonts w:ascii="Times New Roman" w:hAnsi="Times New Roman" w:cs="Times New Roman"/>
                <w:sz w:val="28"/>
                <w:szCs w:val="28"/>
                <w:lang w:val="kk-KZ"/>
              </w:rPr>
              <w:t xml:space="preserve"> </w:t>
            </w:r>
          </w:p>
        </w:tc>
        <w:tc>
          <w:tcPr>
            <w:tcW w:w="567" w:type="dxa"/>
            <w:vAlign w:val="center"/>
          </w:tcPr>
          <w:p w14:paraId="39BE0999"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z w:val="28"/>
                <w:szCs w:val="28"/>
              </w:rPr>
            </w:pPr>
            <w:r w:rsidRPr="00844704">
              <w:rPr>
                <w:rFonts w:ascii="Times New Roman" w:hAnsi="Times New Roman" w:cs="Times New Roman"/>
                <w:snapToGrid w:val="0"/>
                <w:sz w:val="28"/>
                <w:szCs w:val="28"/>
              </w:rPr>
              <w:t>–</w:t>
            </w:r>
          </w:p>
        </w:tc>
        <w:tc>
          <w:tcPr>
            <w:tcW w:w="7230" w:type="dxa"/>
            <w:vAlign w:val="center"/>
          </w:tcPr>
          <w:p w14:paraId="4A82F6D7"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lang w:val="kk-KZ"/>
              </w:rPr>
            </w:pPr>
            <w:r w:rsidRPr="00844704">
              <w:rPr>
                <w:rFonts w:ascii="Times New Roman" w:hAnsi="Times New Roman" w:cs="Times New Roman"/>
                <w:sz w:val="28"/>
                <w:szCs w:val="28"/>
              </w:rPr>
              <w:t>сельскохозяйственные</w:t>
            </w:r>
            <w:r w:rsidRPr="00844704">
              <w:rPr>
                <w:rFonts w:ascii="Times New Roman" w:hAnsi="Times New Roman" w:cs="Times New Roman"/>
                <w:sz w:val="28"/>
                <w:szCs w:val="28"/>
                <w:lang w:val="kk-KZ"/>
              </w:rPr>
              <w:t xml:space="preserve"> земли</w:t>
            </w:r>
          </w:p>
        </w:tc>
      </w:tr>
      <w:tr w:rsidR="00860530" w:rsidRPr="00844704" w14:paraId="002A7FF0" w14:textId="77777777" w:rsidTr="00860530">
        <w:trPr>
          <w:trHeight w:val="405"/>
        </w:trPr>
        <w:tc>
          <w:tcPr>
            <w:tcW w:w="1588" w:type="dxa"/>
            <w:vAlign w:val="center"/>
          </w:tcPr>
          <w:p w14:paraId="6841E928"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lang w:val="kk-KZ"/>
              </w:rPr>
            </w:pPr>
            <w:r w:rsidRPr="00844704">
              <w:rPr>
                <w:rFonts w:ascii="Times New Roman" w:hAnsi="Times New Roman" w:cs="Times New Roman"/>
                <w:sz w:val="28"/>
                <w:szCs w:val="28"/>
                <w:lang w:val="kk-KZ"/>
              </w:rPr>
              <w:t>ТБО</w:t>
            </w:r>
          </w:p>
        </w:tc>
        <w:tc>
          <w:tcPr>
            <w:tcW w:w="567" w:type="dxa"/>
            <w:vAlign w:val="center"/>
          </w:tcPr>
          <w:p w14:paraId="439A9F50"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lang w:val="kk-KZ"/>
              </w:rPr>
            </w:pPr>
            <w:r w:rsidRPr="00844704">
              <w:rPr>
                <w:rFonts w:ascii="Times New Roman" w:hAnsi="Times New Roman" w:cs="Times New Roman"/>
                <w:snapToGrid w:val="0"/>
                <w:sz w:val="28"/>
                <w:szCs w:val="28"/>
              </w:rPr>
              <w:t>–</w:t>
            </w:r>
          </w:p>
        </w:tc>
        <w:tc>
          <w:tcPr>
            <w:tcW w:w="7230" w:type="dxa"/>
            <w:vAlign w:val="center"/>
          </w:tcPr>
          <w:p w14:paraId="1DDE9C9A"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lang w:val="kk-KZ"/>
              </w:rPr>
            </w:pPr>
            <w:r w:rsidRPr="00844704">
              <w:rPr>
                <w:rFonts w:ascii="Times New Roman" w:hAnsi="Times New Roman" w:cs="Times New Roman"/>
                <w:sz w:val="28"/>
                <w:szCs w:val="28"/>
                <w:lang w:val="kk-KZ"/>
              </w:rPr>
              <w:t>твердые бытовые отходы</w:t>
            </w:r>
          </w:p>
        </w:tc>
      </w:tr>
      <w:tr w:rsidR="00860530" w:rsidRPr="00844704" w14:paraId="700163BC" w14:textId="77777777" w:rsidTr="00860530">
        <w:trPr>
          <w:trHeight w:val="405"/>
        </w:trPr>
        <w:tc>
          <w:tcPr>
            <w:tcW w:w="1588" w:type="dxa"/>
            <w:vAlign w:val="center"/>
          </w:tcPr>
          <w:p w14:paraId="797AD24E"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ф/х</w:t>
            </w:r>
          </w:p>
        </w:tc>
        <w:tc>
          <w:tcPr>
            <w:tcW w:w="567" w:type="dxa"/>
            <w:vAlign w:val="center"/>
          </w:tcPr>
          <w:p w14:paraId="77E2FC69"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w:t>
            </w:r>
          </w:p>
        </w:tc>
        <w:tc>
          <w:tcPr>
            <w:tcW w:w="7230" w:type="dxa"/>
            <w:vAlign w:val="center"/>
          </w:tcPr>
          <w:p w14:paraId="59FA3CF5"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фермерские хозяйства</w:t>
            </w:r>
          </w:p>
        </w:tc>
      </w:tr>
      <w:tr w:rsidR="00860530" w:rsidRPr="00844704" w14:paraId="23264B29" w14:textId="77777777" w:rsidTr="00860530">
        <w:trPr>
          <w:trHeight w:val="405"/>
        </w:trPr>
        <w:tc>
          <w:tcPr>
            <w:tcW w:w="1588" w:type="dxa"/>
            <w:vAlign w:val="center"/>
          </w:tcPr>
          <w:p w14:paraId="005C103F"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ШТБИ</w:t>
            </w:r>
          </w:p>
        </w:tc>
        <w:tc>
          <w:tcPr>
            <w:tcW w:w="567" w:type="dxa"/>
            <w:vAlign w:val="center"/>
          </w:tcPr>
          <w:p w14:paraId="66E7F88E"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w:t>
            </w:r>
          </w:p>
        </w:tc>
        <w:tc>
          <w:tcPr>
            <w:tcW w:w="7230" w:type="dxa"/>
            <w:vAlign w:val="center"/>
          </w:tcPr>
          <w:p w14:paraId="6C375E37"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Шу-Таласская бассейновая инспекция</w:t>
            </w:r>
          </w:p>
        </w:tc>
      </w:tr>
      <w:tr w:rsidR="00860530" w:rsidRPr="00CF3A35" w14:paraId="27CE5507" w14:textId="77777777" w:rsidTr="00860530">
        <w:trPr>
          <w:trHeight w:val="405"/>
        </w:trPr>
        <w:tc>
          <w:tcPr>
            <w:tcW w:w="1588" w:type="dxa"/>
            <w:vAlign w:val="center"/>
          </w:tcPr>
          <w:p w14:paraId="0F1E1C05"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eastAsia="ArialNarrow" w:hAnsi="Times New Roman" w:cs="Times New Roman"/>
                <w:sz w:val="28"/>
                <w:szCs w:val="28"/>
                <w:lang w:val="en-US"/>
              </w:rPr>
              <w:t>CACILM</w:t>
            </w:r>
          </w:p>
        </w:tc>
        <w:tc>
          <w:tcPr>
            <w:tcW w:w="567" w:type="dxa"/>
            <w:vAlign w:val="center"/>
          </w:tcPr>
          <w:p w14:paraId="1125A12B"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w:t>
            </w:r>
          </w:p>
        </w:tc>
        <w:tc>
          <w:tcPr>
            <w:tcW w:w="7230" w:type="dxa"/>
            <w:vAlign w:val="center"/>
          </w:tcPr>
          <w:p w14:paraId="6BA4AEAF"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lang w:val="en-US"/>
              </w:rPr>
            </w:pPr>
            <w:r w:rsidRPr="00844704">
              <w:rPr>
                <w:rFonts w:ascii="Times New Roman" w:hAnsi="Times New Roman" w:cs="Times New Roman"/>
                <w:sz w:val="28"/>
                <w:szCs w:val="28"/>
                <w:lang w:val="en-US"/>
              </w:rPr>
              <w:t>Central Asian Countries Initiative for Land Management</w:t>
            </w:r>
          </w:p>
        </w:tc>
      </w:tr>
      <w:tr w:rsidR="00860530" w:rsidRPr="00844704" w14:paraId="7B82EAE9" w14:textId="77777777" w:rsidTr="00860530">
        <w:trPr>
          <w:trHeight w:val="405"/>
        </w:trPr>
        <w:tc>
          <w:tcPr>
            <w:tcW w:w="1588" w:type="dxa"/>
            <w:vAlign w:val="center"/>
          </w:tcPr>
          <w:p w14:paraId="31A0C549" w14:textId="77777777" w:rsidR="00860530" w:rsidRPr="00844704" w:rsidRDefault="00860530" w:rsidP="0040526F">
            <w:pPr>
              <w:widowControl w:val="0"/>
              <w:suppressAutoHyphens/>
              <w:autoSpaceDE w:val="0"/>
              <w:autoSpaceDN w:val="0"/>
              <w:spacing w:after="0"/>
              <w:ind w:hanging="72"/>
              <w:rPr>
                <w:rFonts w:ascii="Times New Roman" w:hAnsi="Times New Roman" w:cs="Times New Roman"/>
                <w:sz w:val="28"/>
                <w:szCs w:val="28"/>
              </w:rPr>
            </w:pPr>
            <w:r w:rsidRPr="00844704">
              <w:rPr>
                <w:rFonts w:ascii="Times New Roman" w:hAnsi="Times New Roman" w:cs="Times New Roman"/>
                <w:sz w:val="28"/>
                <w:szCs w:val="28"/>
              </w:rPr>
              <w:t>NPK</w:t>
            </w:r>
          </w:p>
        </w:tc>
        <w:tc>
          <w:tcPr>
            <w:tcW w:w="567" w:type="dxa"/>
            <w:vAlign w:val="center"/>
          </w:tcPr>
          <w:p w14:paraId="7FBD4FE4"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rPr>
            </w:pPr>
          </w:p>
        </w:tc>
        <w:tc>
          <w:tcPr>
            <w:tcW w:w="7230" w:type="dxa"/>
            <w:vAlign w:val="center"/>
          </w:tcPr>
          <w:p w14:paraId="1CAEDDE2" w14:textId="77777777" w:rsidR="00860530" w:rsidRPr="00844704" w:rsidRDefault="00860530" w:rsidP="0040526F">
            <w:pPr>
              <w:widowControl w:val="0"/>
              <w:suppressAutoHyphens/>
              <w:autoSpaceDE w:val="0"/>
              <w:autoSpaceDN w:val="0"/>
              <w:spacing w:after="0"/>
              <w:ind w:firstLine="34"/>
              <w:rPr>
                <w:rFonts w:ascii="Times New Roman" w:hAnsi="Times New Roman" w:cs="Times New Roman"/>
                <w:sz w:val="28"/>
                <w:szCs w:val="28"/>
              </w:rPr>
            </w:pPr>
            <w:r w:rsidRPr="00844704">
              <w:rPr>
                <w:rFonts w:ascii="Times New Roman" w:hAnsi="Times New Roman" w:cs="Times New Roman"/>
                <w:sz w:val="28"/>
                <w:szCs w:val="28"/>
              </w:rPr>
              <w:t>Комплексные азотно-фосфорно-калийные удобрения</w:t>
            </w:r>
          </w:p>
        </w:tc>
      </w:tr>
      <w:tr w:rsidR="00860530" w:rsidRPr="00844704" w14:paraId="3D91B3F8" w14:textId="77777777" w:rsidTr="00860530">
        <w:tc>
          <w:tcPr>
            <w:tcW w:w="1588" w:type="dxa"/>
            <w:vAlign w:val="center"/>
          </w:tcPr>
          <w:p w14:paraId="687AD53E" w14:textId="77777777" w:rsidR="00860530" w:rsidRPr="00844704" w:rsidRDefault="00860530" w:rsidP="0040526F">
            <w:pPr>
              <w:widowControl w:val="0"/>
              <w:suppressAutoHyphens/>
              <w:autoSpaceDE w:val="0"/>
              <w:autoSpaceDN w:val="0"/>
              <w:spacing w:after="0"/>
              <w:ind w:hanging="72"/>
              <w:jc w:val="both"/>
              <w:rPr>
                <w:rFonts w:ascii="Times New Roman" w:hAnsi="Times New Roman" w:cs="Times New Roman"/>
                <w:sz w:val="28"/>
                <w:szCs w:val="28"/>
              </w:rPr>
            </w:pPr>
            <w:r w:rsidRPr="00844704">
              <w:rPr>
                <w:rFonts w:ascii="Times New Roman" w:hAnsi="Times New Roman" w:cs="Times New Roman"/>
                <w:sz w:val="28"/>
                <w:szCs w:val="28"/>
              </w:rPr>
              <w:t>FAO</w:t>
            </w:r>
          </w:p>
        </w:tc>
        <w:tc>
          <w:tcPr>
            <w:tcW w:w="567" w:type="dxa"/>
            <w:vAlign w:val="center"/>
          </w:tcPr>
          <w:p w14:paraId="4B539B3E"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b/>
                <w:sz w:val="28"/>
                <w:szCs w:val="28"/>
                <w:lang w:val="en-US"/>
              </w:rPr>
            </w:pPr>
            <w:r w:rsidRPr="00844704">
              <w:rPr>
                <w:rFonts w:ascii="Times New Roman" w:hAnsi="Times New Roman" w:cs="Times New Roman"/>
                <w:snapToGrid w:val="0"/>
                <w:sz w:val="28"/>
                <w:szCs w:val="28"/>
              </w:rPr>
              <w:t>–</w:t>
            </w:r>
          </w:p>
        </w:tc>
        <w:tc>
          <w:tcPr>
            <w:tcW w:w="7230" w:type="dxa"/>
            <w:vAlign w:val="center"/>
          </w:tcPr>
          <w:p w14:paraId="61776CB1" w14:textId="77777777" w:rsidR="00860530" w:rsidRPr="00844704" w:rsidRDefault="00860530" w:rsidP="0040526F">
            <w:pPr>
              <w:widowControl w:val="0"/>
              <w:suppressAutoHyphens/>
              <w:autoSpaceDE w:val="0"/>
              <w:autoSpaceDN w:val="0"/>
              <w:spacing w:after="0"/>
              <w:jc w:val="both"/>
              <w:rPr>
                <w:rFonts w:ascii="Times New Roman" w:hAnsi="Times New Roman" w:cs="Times New Roman"/>
                <w:sz w:val="28"/>
                <w:szCs w:val="28"/>
              </w:rPr>
            </w:pPr>
            <w:r w:rsidRPr="00844704">
              <w:rPr>
                <w:rStyle w:val="w"/>
                <w:rFonts w:ascii="Times New Roman" w:hAnsi="Times New Roman" w:cs="Times New Roman"/>
                <w:sz w:val="28"/>
                <w:szCs w:val="28"/>
              </w:rPr>
              <w:t>Food</w:t>
            </w:r>
            <w:r w:rsidRPr="00844704">
              <w:rPr>
                <w:rFonts w:ascii="Times New Roman" w:hAnsi="Times New Roman" w:cs="Times New Roman"/>
                <w:sz w:val="28"/>
                <w:szCs w:val="28"/>
              </w:rPr>
              <w:t xml:space="preserve"> </w:t>
            </w:r>
            <w:r w:rsidRPr="00844704">
              <w:rPr>
                <w:rStyle w:val="w"/>
                <w:rFonts w:ascii="Times New Roman" w:hAnsi="Times New Roman" w:cs="Times New Roman"/>
                <w:sz w:val="28"/>
                <w:szCs w:val="28"/>
              </w:rPr>
              <w:t>and</w:t>
            </w:r>
            <w:r w:rsidRPr="00844704">
              <w:rPr>
                <w:rFonts w:ascii="Times New Roman" w:hAnsi="Times New Roman" w:cs="Times New Roman"/>
                <w:sz w:val="28"/>
                <w:szCs w:val="28"/>
              </w:rPr>
              <w:t xml:space="preserve"> </w:t>
            </w:r>
            <w:r w:rsidRPr="00844704">
              <w:rPr>
                <w:rStyle w:val="w"/>
                <w:rFonts w:ascii="Times New Roman" w:hAnsi="Times New Roman" w:cs="Times New Roman"/>
                <w:sz w:val="28"/>
                <w:szCs w:val="28"/>
              </w:rPr>
              <w:t>Agricultural</w:t>
            </w:r>
            <w:r w:rsidRPr="00844704">
              <w:rPr>
                <w:rFonts w:ascii="Times New Roman" w:hAnsi="Times New Roman" w:cs="Times New Roman"/>
                <w:sz w:val="28"/>
                <w:szCs w:val="28"/>
              </w:rPr>
              <w:t xml:space="preserve"> </w:t>
            </w:r>
            <w:r w:rsidRPr="00844704">
              <w:rPr>
                <w:rStyle w:val="w"/>
                <w:rFonts w:ascii="Times New Roman" w:hAnsi="Times New Roman" w:cs="Times New Roman"/>
                <w:sz w:val="28"/>
                <w:szCs w:val="28"/>
              </w:rPr>
              <w:t>Organisation</w:t>
            </w:r>
          </w:p>
        </w:tc>
      </w:tr>
      <w:tr w:rsidR="00860530" w:rsidRPr="00CF3A35" w14:paraId="2C52CB6E" w14:textId="77777777" w:rsidTr="00860530">
        <w:tc>
          <w:tcPr>
            <w:tcW w:w="1588" w:type="dxa"/>
            <w:vAlign w:val="center"/>
          </w:tcPr>
          <w:p w14:paraId="19B1F9A1" w14:textId="77777777" w:rsidR="00860530" w:rsidRPr="00844704" w:rsidRDefault="00860530" w:rsidP="0040526F">
            <w:pPr>
              <w:widowControl w:val="0"/>
              <w:suppressAutoHyphens/>
              <w:autoSpaceDE w:val="0"/>
              <w:autoSpaceDN w:val="0"/>
              <w:spacing w:after="0"/>
              <w:ind w:hanging="72"/>
              <w:jc w:val="both"/>
              <w:rPr>
                <w:rFonts w:ascii="Times New Roman" w:hAnsi="Times New Roman" w:cs="Times New Roman"/>
                <w:sz w:val="28"/>
                <w:szCs w:val="28"/>
              </w:rPr>
            </w:pPr>
            <w:r w:rsidRPr="00844704">
              <w:rPr>
                <w:rFonts w:ascii="Times New Roman" w:eastAsia="ArialNarrow" w:hAnsi="Times New Roman" w:cs="Times New Roman"/>
                <w:sz w:val="28"/>
                <w:szCs w:val="28"/>
                <w:lang w:val="en-US"/>
              </w:rPr>
              <w:t>LADA</w:t>
            </w:r>
          </w:p>
        </w:tc>
        <w:tc>
          <w:tcPr>
            <w:tcW w:w="567" w:type="dxa"/>
            <w:vAlign w:val="center"/>
          </w:tcPr>
          <w:p w14:paraId="5BC2425E"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b/>
                <w:sz w:val="28"/>
                <w:szCs w:val="28"/>
                <w:lang w:val="en-US"/>
              </w:rPr>
            </w:pPr>
            <w:r w:rsidRPr="00844704">
              <w:rPr>
                <w:rFonts w:ascii="Times New Roman" w:hAnsi="Times New Roman" w:cs="Times New Roman"/>
                <w:snapToGrid w:val="0"/>
                <w:sz w:val="28"/>
                <w:szCs w:val="28"/>
              </w:rPr>
              <w:t>–</w:t>
            </w:r>
          </w:p>
        </w:tc>
        <w:tc>
          <w:tcPr>
            <w:tcW w:w="7230" w:type="dxa"/>
            <w:vAlign w:val="center"/>
          </w:tcPr>
          <w:p w14:paraId="467908C8" w14:textId="77777777" w:rsidR="00860530" w:rsidRPr="00844704" w:rsidRDefault="00860530" w:rsidP="0040526F">
            <w:pPr>
              <w:widowControl w:val="0"/>
              <w:suppressAutoHyphens/>
              <w:autoSpaceDE w:val="0"/>
              <w:autoSpaceDN w:val="0"/>
              <w:spacing w:after="0"/>
              <w:jc w:val="both"/>
              <w:rPr>
                <w:rFonts w:ascii="Times New Roman" w:eastAsia="ArialNarrow" w:hAnsi="Times New Roman" w:cs="Times New Roman"/>
                <w:sz w:val="28"/>
                <w:szCs w:val="28"/>
                <w:lang w:val="en-US"/>
              </w:rPr>
            </w:pPr>
            <w:r w:rsidRPr="00844704">
              <w:rPr>
                <w:rStyle w:val="hl"/>
                <w:rFonts w:ascii="Times New Roman" w:hAnsi="Times New Roman" w:cs="Times New Roman"/>
                <w:sz w:val="28"/>
                <w:szCs w:val="28"/>
                <w:lang w:val="en-US"/>
              </w:rPr>
              <w:t>Land degradation</w:t>
            </w:r>
            <w:r w:rsidRPr="00844704">
              <w:rPr>
                <w:rFonts w:ascii="Times New Roman" w:hAnsi="Times New Roman" w:cs="Times New Roman"/>
                <w:sz w:val="28"/>
                <w:szCs w:val="28"/>
                <w:lang w:val="en-US"/>
              </w:rPr>
              <w:t xml:space="preserve"> assessment in drylands</w:t>
            </w:r>
          </w:p>
        </w:tc>
      </w:tr>
      <w:tr w:rsidR="00860530" w:rsidRPr="00CF3A35" w14:paraId="6A48AAA5" w14:textId="77777777" w:rsidTr="00860530">
        <w:tc>
          <w:tcPr>
            <w:tcW w:w="1588" w:type="dxa"/>
            <w:vAlign w:val="center"/>
          </w:tcPr>
          <w:p w14:paraId="7F530E94" w14:textId="77777777" w:rsidR="00860530" w:rsidRPr="00844704" w:rsidRDefault="00860530" w:rsidP="0040526F">
            <w:pPr>
              <w:widowControl w:val="0"/>
              <w:suppressAutoHyphens/>
              <w:autoSpaceDE w:val="0"/>
              <w:autoSpaceDN w:val="0"/>
              <w:spacing w:after="0"/>
              <w:ind w:hanging="72"/>
              <w:jc w:val="both"/>
              <w:rPr>
                <w:rFonts w:ascii="Times New Roman" w:eastAsia="ArialNarrow" w:hAnsi="Times New Roman" w:cs="Times New Roman"/>
                <w:sz w:val="28"/>
                <w:szCs w:val="28"/>
                <w:lang w:val="en-US"/>
              </w:rPr>
            </w:pPr>
            <w:r w:rsidRPr="00844704">
              <w:rPr>
                <w:rFonts w:ascii="Times New Roman" w:eastAsia="ArialNarrow" w:hAnsi="Times New Roman" w:cs="Times New Roman"/>
                <w:sz w:val="28"/>
                <w:szCs w:val="28"/>
                <w:lang w:val="en-US"/>
              </w:rPr>
              <w:t>OECD</w:t>
            </w:r>
          </w:p>
        </w:tc>
        <w:tc>
          <w:tcPr>
            <w:tcW w:w="567" w:type="dxa"/>
            <w:vAlign w:val="center"/>
          </w:tcPr>
          <w:p w14:paraId="306338E1"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lang w:val="en-US"/>
              </w:rPr>
            </w:pPr>
            <w:r w:rsidRPr="00844704">
              <w:rPr>
                <w:rFonts w:ascii="Times New Roman" w:hAnsi="Times New Roman" w:cs="Times New Roman"/>
                <w:snapToGrid w:val="0"/>
                <w:sz w:val="28"/>
                <w:szCs w:val="28"/>
              </w:rPr>
              <w:t>–</w:t>
            </w:r>
          </w:p>
        </w:tc>
        <w:tc>
          <w:tcPr>
            <w:tcW w:w="7230" w:type="dxa"/>
            <w:vAlign w:val="center"/>
          </w:tcPr>
          <w:p w14:paraId="6989E5FB" w14:textId="77777777" w:rsidR="00860530" w:rsidRPr="00844704" w:rsidRDefault="00860530" w:rsidP="0040526F">
            <w:pPr>
              <w:widowControl w:val="0"/>
              <w:suppressAutoHyphens/>
              <w:autoSpaceDE w:val="0"/>
              <w:autoSpaceDN w:val="0"/>
              <w:spacing w:after="0"/>
              <w:jc w:val="both"/>
              <w:rPr>
                <w:rStyle w:val="hl"/>
                <w:rFonts w:ascii="Times New Roman" w:hAnsi="Times New Roman" w:cs="Times New Roman"/>
                <w:sz w:val="28"/>
                <w:szCs w:val="28"/>
                <w:lang w:val="en-US"/>
              </w:rPr>
            </w:pPr>
            <w:r w:rsidRPr="00844704">
              <w:rPr>
                <w:rStyle w:val="hl"/>
                <w:rFonts w:ascii="Times New Roman" w:hAnsi="Times New Roman" w:cs="Times New Roman"/>
                <w:sz w:val="28"/>
                <w:szCs w:val="28"/>
                <w:lang w:val="en-US"/>
              </w:rPr>
              <w:t>The Organisation for Economic Cooperation and Development</w:t>
            </w:r>
          </w:p>
        </w:tc>
      </w:tr>
      <w:tr w:rsidR="00860530" w:rsidRPr="00CF3A35" w14:paraId="1CFD6321" w14:textId="77777777" w:rsidTr="00860530">
        <w:tc>
          <w:tcPr>
            <w:tcW w:w="1588" w:type="dxa"/>
            <w:vAlign w:val="center"/>
          </w:tcPr>
          <w:p w14:paraId="00C75B54" w14:textId="77777777" w:rsidR="00860530" w:rsidRPr="00844704" w:rsidRDefault="00860530" w:rsidP="0040526F">
            <w:pPr>
              <w:widowControl w:val="0"/>
              <w:suppressAutoHyphens/>
              <w:autoSpaceDE w:val="0"/>
              <w:autoSpaceDN w:val="0"/>
              <w:spacing w:after="0"/>
              <w:ind w:hanging="72"/>
              <w:jc w:val="both"/>
              <w:rPr>
                <w:rFonts w:ascii="Times New Roman" w:eastAsia="ArialNarrow" w:hAnsi="Times New Roman" w:cs="Times New Roman"/>
                <w:sz w:val="28"/>
                <w:szCs w:val="28"/>
                <w:lang w:val="en-US"/>
              </w:rPr>
            </w:pPr>
            <w:r w:rsidRPr="00844704">
              <w:rPr>
                <w:rFonts w:ascii="Times New Roman" w:eastAsia="ArialMT" w:hAnsi="Times New Roman" w:cs="Times New Roman"/>
                <w:color w:val="000000"/>
                <w:sz w:val="28"/>
                <w:szCs w:val="28"/>
              </w:rPr>
              <w:t>UNEP</w:t>
            </w:r>
          </w:p>
        </w:tc>
        <w:tc>
          <w:tcPr>
            <w:tcW w:w="567" w:type="dxa"/>
            <w:vAlign w:val="center"/>
          </w:tcPr>
          <w:p w14:paraId="7B0761C1" w14:textId="77777777" w:rsidR="00860530" w:rsidRPr="00844704" w:rsidRDefault="00860530" w:rsidP="0040526F">
            <w:pPr>
              <w:widowControl w:val="0"/>
              <w:suppressAutoHyphens/>
              <w:autoSpaceDE w:val="0"/>
              <w:autoSpaceDN w:val="0"/>
              <w:spacing w:after="0"/>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w:t>
            </w:r>
          </w:p>
        </w:tc>
        <w:tc>
          <w:tcPr>
            <w:tcW w:w="7230" w:type="dxa"/>
            <w:vAlign w:val="center"/>
          </w:tcPr>
          <w:p w14:paraId="653E2AD0" w14:textId="77777777" w:rsidR="00860530" w:rsidRPr="00844704" w:rsidRDefault="00860530" w:rsidP="0040526F">
            <w:pPr>
              <w:widowControl w:val="0"/>
              <w:suppressAutoHyphens/>
              <w:autoSpaceDE w:val="0"/>
              <w:autoSpaceDN w:val="0"/>
              <w:spacing w:after="0"/>
              <w:jc w:val="both"/>
              <w:rPr>
                <w:rStyle w:val="hl"/>
                <w:rFonts w:ascii="Times New Roman" w:hAnsi="Times New Roman" w:cs="Times New Roman"/>
                <w:sz w:val="28"/>
                <w:szCs w:val="28"/>
                <w:lang w:val="en-US"/>
              </w:rPr>
            </w:pPr>
            <w:r w:rsidRPr="00844704">
              <w:rPr>
                <w:rStyle w:val="hl"/>
                <w:rFonts w:ascii="Times New Roman" w:hAnsi="Times New Roman" w:cs="Times New Roman"/>
                <w:sz w:val="28"/>
                <w:szCs w:val="28"/>
                <w:lang w:val="en-US"/>
              </w:rPr>
              <w:t>The United Nations Environment Programme</w:t>
            </w:r>
          </w:p>
        </w:tc>
      </w:tr>
    </w:tbl>
    <w:p w14:paraId="5E81A8FB" w14:textId="77777777" w:rsidR="00B86EC0" w:rsidRPr="00844704" w:rsidRDefault="00B86EC0" w:rsidP="0040526F">
      <w:pPr>
        <w:spacing w:after="0" w:line="360" w:lineRule="auto"/>
        <w:ind w:firstLine="567"/>
        <w:jc w:val="both"/>
        <w:rPr>
          <w:rFonts w:ascii="Times New Roman" w:eastAsia="Times New Roman" w:hAnsi="Times New Roman" w:cs="Times New Roman"/>
          <w:b/>
          <w:sz w:val="24"/>
          <w:szCs w:val="24"/>
          <w:lang w:val="en-US" w:eastAsia="ru-RU"/>
        </w:rPr>
      </w:pPr>
    </w:p>
    <w:p w14:paraId="0B091459" w14:textId="77777777" w:rsidR="00C109C3" w:rsidRPr="00844704" w:rsidRDefault="00C109C3" w:rsidP="0040526F">
      <w:pPr>
        <w:spacing w:after="0" w:line="240" w:lineRule="auto"/>
        <w:jc w:val="center"/>
        <w:rPr>
          <w:rFonts w:ascii="Times New Roman" w:eastAsia="Times New Roman" w:hAnsi="Times New Roman" w:cs="Times New Roman"/>
          <w:b/>
          <w:sz w:val="28"/>
          <w:szCs w:val="28"/>
          <w:lang w:eastAsia="ru-RU"/>
        </w:rPr>
      </w:pPr>
      <w:r w:rsidRPr="00844704">
        <w:rPr>
          <w:rFonts w:ascii="Times New Roman" w:eastAsia="Times New Roman" w:hAnsi="Times New Roman" w:cs="Times New Roman"/>
          <w:b/>
          <w:sz w:val="28"/>
          <w:szCs w:val="28"/>
          <w:lang w:eastAsia="ru-RU"/>
        </w:rPr>
        <w:lastRenderedPageBreak/>
        <w:t>ВВЕДЕНИЕ</w:t>
      </w:r>
    </w:p>
    <w:p w14:paraId="765E463D" w14:textId="77777777" w:rsidR="006A6FDD" w:rsidRPr="00844704" w:rsidRDefault="006A6FDD" w:rsidP="0040526F">
      <w:pPr>
        <w:spacing w:after="0" w:line="240" w:lineRule="auto"/>
        <w:ind w:firstLine="708"/>
        <w:jc w:val="both"/>
        <w:rPr>
          <w:rFonts w:ascii="Times New Roman" w:hAnsi="Times New Roman" w:cs="Times New Roman"/>
          <w:color w:val="000000"/>
          <w:sz w:val="28"/>
          <w:szCs w:val="28"/>
        </w:rPr>
      </w:pPr>
    </w:p>
    <w:p w14:paraId="6E516C93" w14:textId="5A1863BB" w:rsidR="00E907A3" w:rsidRPr="00844704" w:rsidRDefault="00E907A3" w:rsidP="0040526F">
      <w:pPr>
        <w:widowControl w:val="0"/>
        <w:tabs>
          <w:tab w:val="left" w:pos="2442"/>
        </w:tabs>
        <w:spacing w:after="0" w:line="240" w:lineRule="auto"/>
        <w:ind w:firstLine="567"/>
        <w:jc w:val="both"/>
        <w:rPr>
          <w:rFonts w:ascii="Times New Roman" w:eastAsia="Calibri" w:hAnsi="Times New Roman" w:cs="Times New Roman"/>
          <w:bCs/>
          <w:sz w:val="28"/>
          <w:szCs w:val="28"/>
        </w:rPr>
      </w:pPr>
      <w:r w:rsidRPr="00844704">
        <w:rPr>
          <w:rFonts w:ascii="Times New Roman" w:hAnsi="Times New Roman" w:cs="Times New Roman"/>
          <w:b/>
          <w:color w:val="000000"/>
          <w:sz w:val="28"/>
          <w:szCs w:val="28"/>
          <w:lang w:val="kk-KZ"/>
        </w:rPr>
        <w:t>Общая характеристика работы</w:t>
      </w:r>
      <w:r w:rsidRPr="00844704">
        <w:rPr>
          <w:rFonts w:ascii="Times New Roman" w:hAnsi="Times New Roman" w:cs="Times New Roman"/>
          <w:color w:val="000000"/>
          <w:sz w:val="28"/>
          <w:szCs w:val="28"/>
          <w:lang w:val="kk-KZ"/>
        </w:rPr>
        <w:t xml:space="preserve">. </w:t>
      </w:r>
      <w:bookmarkStart w:id="0" w:name="_Hlk145672162"/>
      <w:r w:rsidR="00836EFC" w:rsidRPr="00844704">
        <w:rPr>
          <w:rFonts w:ascii="Times New Roman" w:hAnsi="Times New Roman" w:cs="Times New Roman"/>
          <w:color w:val="000000"/>
          <w:sz w:val="28"/>
          <w:szCs w:val="28"/>
          <w:lang w:val="kk-KZ"/>
        </w:rPr>
        <w:t xml:space="preserve">Исследование </w:t>
      </w:r>
      <w:r w:rsidR="00836EFC" w:rsidRPr="00844704">
        <w:rPr>
          <w:rFonts w:ascii="Times New Roman" w:eastAsia="Calibri" w:hAnsi="Times New Roman" w:cs="Times New Roman"/>
          <w:sz w:val="28"/>
          <w:szCs w:val="28"/>
        </w:rPr>
        <w:t>направлено на достижение устойчивого развития ландшафтов сельскохозяйственного использования Жамбылской области и</w:t>
      </w:r>
      <w:r w:rsidR="00836EFC" w:rsidRPr="00844704">
        <w:rPr>
          <w:rFonts w:ascii="Times New Roman" w:hAnsi="Times New Roman" w:cs="Times New Roman"/>
          <w:color w:val="000000"/>
          <w:sz w:val="28"/>
          <w:szCs w:val="28"/>
          <w:lang w:val="kk-KZ"/>
        </w:rPr>
        <w:t xml:space="preserve"> </w:t>
      </w:r>
      <w:r w:rsidR="00836EFC" w:rsidRPr="00844704">
        <w:rPr>
          <w:rFonts w:ascii="Times New Roman" w:hAnsi="Times New Roman"/>
          <w:sz w:val="28"/>
          <w:szCs w:val="28"/>
        </w:rPr>
        <w:t>нацелено на: обеспечение продовольственной безопасности и производств</w:t>
      </w:r>
      <w:r w:rsidR="003659B9">
        <w:rPr>
          <w:rFonts w:ascii="Times New Roman" w:hAnsi="Times New Roman"/>
          <w:sz w:val="28"/>
          <w:szCs w:val="28"/>
        </w:rPr>
        <w:t>о</w:t>
      </w:r>
      <w:r w:rsidR="00836EFC" w:rsidRPr="00844704">
        <w:rPr>
          <w:rFonts w:ascii="Times New Roman" w:hAnsi="Times New Roman"/>
          <w:sz w:val="28"/>
          <w:szCs w:val="28"/>
        </w:rPr>
        <w:t xml:space="preserve"> высококачественной сельскохозяйственной продукции, сохранность природно-ресурсного потенциала и </w:t>
      </w:r>
      <w:r w:rsidR="00EA0F39" w:rsidRPr="00844704">
        <w:rPr>
          <w:rFonts w:ascii="Times New Roman" w:hAnsi="Times New Roman"/>
          <w:sz w:val="28"/>
          <w:szCs w:val="28"/>
        </w:rPr>
        <w:t xml:space="preserve">повышение доходности </w:t>
      </w:r>
      <w:r w:rsidR="00836EFC" w:rsidRPr="00844704">
        <w:rPr>
          <w:rFonts w:ascii="Times New Roman" w:hAnsi="Times New Roman" w:cs="Times New Roman"/>
          <w:color w:val="000000"/>
          <w:sz w:val="28"/>
          <w:szCs w:val="28"/>
        </w:rPr>
        <w:t>фермерских хозяйств</w:t>
      </w:r>
      <w:r w:rsidRPr="00844704">
        <w:rPr>
          <w:rFonts w:ascii="Times New Roman" w:hAnsi="Times New Roman" w:cs="Times New Roman"/>
          <w:color w:val="000000"/>
          <w:sz w:val="28"/>
          <w:szCs w:val="28"/>
        </w:rPr>
        <w:t xml:space="preserve">. </w:t>
      </w:r>
      <w:r w:rsidR="00897717" w:rsidRPr="00844704">
        <w:rPr>
          <w:rFonts w:ascii="Times New Roman" w:hAnsi="Times New Roman" w:cs="Times New Roman"/>
          <w:color w:val="000000"/>
          <w:sz w:val="28"/>
          <w:szCs w:val="28"/>
        </w:rPr>
        <w:t>Д</w:t>
      </w:r>
      <w:r w:rsidRPr="00844704">
        <w:rPr>
          <w:rFonts w:ascii="Times New Roman" w:hAnsi="Times New Roman" w:cs="Times New Roman"/>
          <w:color w:val="000000"/>
          <w:sz w:val="28"/>
          <w:szCs w:val="28"/>
        </w:rPr>
        <w:t>иссертационно</w:t>
      </w:r>
      <w:r w:rsidR="00897717" w:rsidRPr="00844704">
        <w:rPr>
          <w:rFonts w:ascii="Times New Roman" w:hAnsi="Times New Roman" w:cs="Times New Roman"/>
          <w:color w:val="000000"/>
          <w:sz w:val="28"/>
          <w:szCs w:val="28"/>
        </w:rPr>
        <w:t>е</w:t>
      </w:r>
      <w:r w:rsidRPr="00844704">
        <w:rPr>
          <w:rFonts w:ascii="Times New Roman" w:hAnsi="Times New Roman" w:cs="Times New Roman"/>
          <w:color w:val="000000"/>
          <w:sz w:val="28"/>
          <w:szCs w:val="28"/>
        </w:rPr>
        <w:t xml:space="preserve"> исследовани</w:t>
      </w:r>
      <w:r w:rsidR="00897717" w:rsidRPr="00844704">
        <w:rPr>
          <w:rFonts w:ascii="Times New Roman" w:hAnsi="Times New Roman" w:cs="Times New Roman"/>
          <w:color w:val="000000"/>
          <w:sz w:val="28"/>
          <w:szCs w:val="28"/>
        </w:rPr>
        <w:t>е</w:t>
      </w:r>
      <w:r w:rsidRPr="00844704">
        <w:rPr>
          <w:rFonts w:ascii="Times New Roman" w:hAnsi="Times New Roman" w:cs="Times New Roman"/>
          <w:color w:val="000000"/>
          <w:sz w:val="28"/>
          <w:szCs w:val="28"/>
        </w:rPr>
        <w:t xml:space="preserve"> </w:t>
      </w:r>
      <w:r w:rsidRPr="00844704">
        <w:rPr>
          <w:rFonts w:ascii="Times New Roman" w:hAnsi="Times New Roman" w:cs="Times New Roman"/>
          <w:color w:val="000000"/>
          <w:sz w:val="28"/>
          <w:szCs w:val="28"/>
          <w:lang w:val="kk-KZ"/>
        </w:rPr>
        <w:t>согласуется с реализацией основных государственных документов Республики Казахстан</w:t>
      </w:r>
      <w:r w:rsidRPr="00844704">
        <w:rPr>
          <w:rFonts w:ascii="Times New Roman" w:eastAsia="Times New Roman" w:hAnsi="Times New Roman" w:cs="Times New Roman"/>
          <w:sz w:val="28"/>
          <w:szCs w:val="28"/>
          <w:lang w:eastAsia="ru-RU"/>
        </w:rPr>
        <w:t xml:space="preserve">: </w:t>
      </w:r>
      <w:r w:rsidRPr="00844704">
        <w:rPr>
          <w:rFonts w:ascii="Times New Roman" w:eastAsia="Calibri" w:hAnsi="Times New Roman" w:cs="Times New Roman"/>
          <w:sz w:val="28"/>
          <w:szCs w:val="28"/>
        </w:rPr>
        <w:t xml:space="preserve">Концепцией перехода РК к устойчивому развитию на 2007-2024 годы; </w:t>
      </w:r>
      <w:r w:rsidRPr="00844704">
        <w:rPr>
          <w:rFonts w:ascii="Times New Roman" w:eastAsia="Calibri" w:hAnsi="Times New Roman" w:cs="Times New Roman"/>
          <w:bCs/>
          <w:sz w:val="28"/>
          <w:szCs w:val="28"/>
        </w:rPr>
        <w:t>Стратегией развития «Казахстан-2050»; Стратегическим планом развития Казахстана до 2025 года и др.</w:t>
      </w:r>
    </w:p>
    <w:bookmarkEnd w:id="0"/>
    <w:p w14:paraId="44BF245C" w14:textId="49483B09" w:rsidR="00E907A3" w:rsidRPr="00844704" w:rsidRDefault="00E907A3" w:rsidP="0040526F">
      <w:pPr>
        <w:widowControl w:val="0"/>
        <w:tabs>
          <w:tab w:val="left" w:pos="2442"/>
        </w:tabs>
        <w:spacing w:after="0" w:line="240" w:lineRule="auto"/>
        <w:ind w:firstLine="567"/>
        <w:jc w:val="both"/>
        <w:rPr>
          <w:rFonts w:ascii="Times New Roman" w:hAnsi="Times New Roman"/>
          <w:sz w:val="28"/>
          <w:szCs w:val="28"/>
        </w:rPr>
      </w:pPr>
      <w:r w:rsidRPr="00844704">
        <w:rPr>
          <w:rFonts w:ascii="Times New Roman" w:hAnsi="Times New Roman" w:cs="Times New Roman"/>
          <w:b/>
          <w:bCs/>
          <w:sz w:val="28"/>
          <w:szCs w:val="28"/>
        </w:rPr>
        <w:t>Актуальность темы исследования.</w:t>
      </w:r>
      <w:r w:rsidRPr="00844704">
        <w:rPr>
          <w:rFonts w:ascii="Times New Roman" w:hAnsi="Times New Roman" w:cs="Times New Roman"/>
          <w:sz w:val="28"/>
          <w:szCs w:val="28"/>
        </w:rPr>
        <w:t xml:space="preserve"> </w:t>
      </w:r>
      <w:r w:rsidRPr="00844704">
        <w:rPr>
          <w:rFonts w:ascii="Times New Roman" w:hAnsi="Times New Roman"/>
          <w:sz w:val="28"/>
          <w:szCs w:val="28"/>
          <w:shd w:val="clear" w:color="auto" w:fill="FFFFFF"/>
        </w:rPr>
        <w:t xml:space="preserve">Проведенное диссертационное исследование отвечает национальным приоритетам развития Республики Казахстан, ориентировано на решение широкого спектра проблем по </w:t>
      </w:r>
      <w:r w:rsidRPr="00844704">
        <w:rPr>
          <w:rFonts w:ascii="Times New Roman" w:hAnsi="Times New Roman"/>
          <w:sz w:val="28"/>
          <w:szCs w:val="28"/>
          <w:shd w:val="clear" w:color="auto" w:fill="FFFFFF"/>
          <w:lang w:val="kk-KZ"/>
        </w:rPr>
        <w:t xml:space="preserve">эффективному использованию ландшафтов </w:t>
      </w:r>
      <w:r w:rsidR="00836EFC" w:rsidRPr="00844704">
        <w:rPr>
          <w:rFonts w:ascii="Times New Roman" w:hAnsi="Times New Roman"/>
          <w:sz w:val="28"/>
          <w:szCs w:val="28"/>
          <w:shd w:val="clear" w:color="auto" w:fill="FFFFFF"/>
          <w:lang w:val="kk-KZ"/>
        </w:rPr>
        <w:t>сельскохозяйственного</w:t>
      </w:r>
      <w:r w:rsidRPr="00844704">
        <w:rPr>
          <w:rFonts w:ascii="Times New Roman" w:hAnsi="Times New Roman"/>
          <w:sz w:val="28"/>
          <w:szCs w:val="28"/>
          <w:shd w:val="clear" w:color="auto" w:fill="FFFFFF"/>
          <w:lang w:val="kk-KZ"/>
        </w:rPr>
        <w:t xml:space="preserve"> использования </w:t>
      </w:r>
      <w:r w:rsidR="00836EFC" w:rsidRPr="00844704">
        <w:rPr>
          <w:rFonts w:ascii="Times New Roman" w:hAnsi="Times New Roman"/>
          <w:sz w:val="28"/>
          <w:szCs w:val="28"/>
          <w:shd w:val="clear" w:color="auto" w:fill="FFFFFF"/>
          <w:lang w:val="kk-KZ"/>
        </w:rPr>
        <w:t>Жамбылской</w:t>
      </w:r>
      <w:r w:rsidRPr="00844704">
        <w:rPr>
          <w:rFonts w:ascii="Times New Roman" w:hAnsi="Times New Roman"/>
          <w:sz w:val="28"/>
          <w:szCs w:val="28"/>
          <w:shd w:val="clear" w:color="auto" w:fill="FFFFFF"/>
          <w:lang w:val="kk-KZ"/>
        </w:rPr>
        <w:t xml:space="preserve"> области</w:t>
      </w:r>
      <w:r w:rsidR="003E0C90" w:rsidRPr="00844704">
        <w:rPr>
          <w:rFonts w:ascii="Times New Roman" w:hAnsi="Times New Roman"/>
          <w:sz w:val="28"/>
          <w:szCs w:val="28"/>
          <w:shd w:val="clear" w:color="auto" w:fill="FFFFFF"/>
          <w:lang w:val="kk-KZ"/>
        </w:rPr>
        <w:t xml:space="preserve"> для обеспечения продовольственной безопасности</w:t>
      </w:r>
      <w:r w:rsidRPr="00844704">
        <w:rPr>
          <w:rFonts w:ascii="Times New Roman" w:hAnsi="Times New Roman"/>
          <w:sz w:val="28"/>
          <w:szCs w:val="28"/>
          <w:shd w:val="clear" w:color="auto" w:fill="FFFFFF"/>
        </w:rPr>
        <w:t xml:space="preserve">. </w:t>
      </w:r>
    </w:p>
    <w:p w14:paraId="73E2B90E" w14:textId="38EA5571" w:rsidR="00E907A3" w:rsidRPr="00844704" w:rsidRDefault="00E907A3" w:rsidP="0040526F">
      <w:pPr>
        <w:widowControl w:val="0"/>
        <w:suppressAutoHyphens/>
        <w:spacing w:after="0" w:line="240" w:lineRule="auto"/>
        <w:ind w:firstLine="709"/>
        <w:jc w:val="both"/>
        <w:rPr>
          <w:rFonts w:ascii="Times New Roman" w:eastAsia="Times New Roman" w:hAnsi="Times New Roman"/>
          <w:sz w:val="28"/>
          <w:szCs w:val="28"/>
        </w:rPr>
      </w:pPr>
      <w:r w:rsidRPr="00844704">
        <w:rPr>
          <w:rFonts w:ascii="Times New Roman" w:hAnsi="Times New Roman"/>
          <w:sz w:val="28"/>
          <w:szCs w:val="28"/>
        </w:rPr>
        <w:t xml:space="preserve">В системе </w:t>
      </w:r>
      <w:r w:rsidR="00EA0F39" w:rsidRPr="00844704">
        <w:rPr>
          <w:rFonts w:ascii="Times New Roman" w:hAnsi="Times New Roman"/>
          <w:sz w:val="28"/>
          <w:szCs w:val="28"/>
        </w:rPr>
        <w:t>концепций</w:t>
      </w:r>
      <w:r w:rsidRPr="00844704">
        <w:rPr>
          <w:rFonts w:ascii="Times New Roman" w:hAnsi="Times New Roman"/>
          <w:sz w:val="28"/>
          <w:szCs w:val="28"/>
        </w:rPr>
        <w:t xml:space="preserve"> по развитию АПК Жамбылской области, важнейшей задачей является восстановление и сохранение продуктивности сельскохозяйственных ландшафтов (агроландшафтов), которые в разной степени подвержены деградации. </w:t>
      </w:r>
      <w:r w:rsidR="003E0C90" w:rsidRPr="00844704">
        <w:rPr>
          <w:rFonts w:ascii="Times New Roman" w:hAnsi="Times New Roman"/>
          <w:sz w:val="28"/>
          <w:szCs w:val="28"/>
        </w:rPr>
        <w:t xml:space="preserve">Следует отметить, что качественное и количественное состояние ландшафтов сельскохозяйственного использования области постоянно ухудшается, наблюдается: снижение содержания </w:t>
      </w:r>
      <w:r w:rsidR="003E0C90" w:rsidRPr="00844704">
        <w:rPr>
          <w:rFonts w:ascii="Times New Roman" w:hAnsi="Times New Roman" w:cs="Times New Roman"/>
          <w:sz w:val="28"/>
          <w:szCs w:val="28"/>
        </w:rPr>
        <w:t>гумуса на орошаемых землях от 6 до 27 %</w:t>
      </w:r>
      <w:r w:rsidR="003E0C90" w:rsidRPr="00844704">
        <w:rPr>
          <w:rFonts w:ascii="Times New Roman" w:hAnsi="Times New Roman"/>
          <w:sz w:val="28"/>
          <w:szCs w:val="28"/>
        </w:rPr>
        <w:t xml:space="preserve">; проявление процессов дефляции </w:t>
      </w:r>
      <w:r w:rsidR="00A00822">
        <w:rPr>
          <w:rFonts w:ascii="Times New Roman" w:hAnsi="Times New Roman"/>
          <w:sz w:val="28"/>
          <w:szCs w:val="28"/>
        </w:rPr>
        <w:t>на</w:t>
      </w:r>
      <w:r w:rsidR="003E0C90" w:rsidRPr="00844704">
        <w:rPr>
          <w:rFonts w:ascii="Times New Roman" w:hAnsi="Times New Roman"/>
          <w:sz w:val="28"/>
          <w:szCs w:val="28"/>
        </w:rPr>
        <w:t xml:space="preserve"> сельскохозяйственных угодьях </w:t>
      </w:r>
      <w:r w:rsidR="00A00822">
        <w:rPr>
          <w:rFonts w:ascii="Times New Roman" w:hAnsi="Times New Roman"/>
          <w:sz w:val="28"/>
          <w:szCs w:val="28"/>
        </w:rPr>
        <w:t>площадью</w:t>
      </w:r>
      <w:r w:rsidR="003E0C90" w:rsidRPr="00844704">
        <w:rPr>
          <w:rFonts w:ascii="Times New Roman" w:hAnsi="Times New Roman"/>
          <w:sz w:val="28"/>
          <w:szCs w:val="28"/>
        </w:rPr>
        <w:t xml:space="preserve"> 2,4 млн га; увеличение площадей сбитых пастбищ до 1,4 млн га и др</w:t>
      </w:r>
      <w:r w:rsidRPr="00844704">
        <w:rPr>
          <w:rFonts w:ascii="Times New Roman" w:hAnsi="Times New Roman"/>
          <w:sz w:val="28"/>
          <w:szCs w:val="28"/>
        </w:rPr>
        <w:t xml:space="preserve">. </w:t>
      </w:r>
      <w:r w:rsidR="008D1860" w:rsidRPr="00844704">
        <w:rPr>
          <w:rFonts w:ascii="Times New Roman" w:hAnsi="Times New Roman"/>
          <w:sz w:val="28"/>
          <w:szCs w:val="28"/>
        </w:rPr>
        <w:t>Отмечаются</w:t>
      </w:r>
      <w:r w:rsidRPr="00844704">
        <w:rPr>
          <w:rFonts w:ascii="Times New Roman" w:hAnsi="Times New Roman"/>
          <w:sz w:val="28"/>
          <w:szCs w:val="28"/>
        </w:rPr>
        <w:t xml:space="preserve"> </w:t>
      </w:r>
      <w:r w:rsidR="00A00822">
        <w:rPr>
          <w:rFonts w:ascii="Times New Roman" w:hAnsi="Times New Roman"/>
          <w:sz w:val="28"/>
          <w:szCs w:val="28"/>
        </w:rPr>
        <w:t xml:space="preserve">значительные </w:t>
      </w:r>
      <w:r w:rsidRPr="00844704">
        <w:rPr>
          <w:rFonts w:ascii="Times New Roman" w:hAnsi="Times New Roman"/>
          <w:sz w:val="28"/>
          <w:szCs w:val="28"/>
        </w:rPr>
        <w:t xml:space="preserve">потери </w:t>
      </w:r>
      <w:r w:rsidR="00836EFC" w:rsidRPr="00844704">
        <w:rPr>
          <w:rFonts w:ascii="Times New Roman" w:hAnsi="Times New Roman"/>
          <w:sz w:val="28"/>
          <w:szCs w:val="28"/>
        </w:rPr>
        <w:t>доходов</w:t>
      </w:r>
      <w:r w:rsidRPr="00844704">
        <w:rPr>
          <w:rFonts w:ascii="Times New Roman" w:hAnsi="Times New Roman"/>
          <w:sz w:val="28"/>
          <w:szCs w:val="28"/>
        </w:rPr>
        <w:t xml:space="preserve"> сельскохозяйственных производителей области </w:t>
      </w:r>
      <w:r w:rsidR="00A00822">
        <w:rPr>
          <w:rFonts w:ascii="Times New Roman" w:hAnsi="Times New Roman"/>
          <w:sz w:val="28"/>
          <w:szCs w:val="28"/>
        </w:rPr>
        <w:t>из-за</w:t>
      </w:r>
      <w:r w:rsidRPr="00844704">
        <w:rPr>
          <w:rFonts w:ascii="Times New Roman" w:hAnsi="Times New Roman"/>
          <w:sz w:val="28"/>
          <w:szCs w:val="28"/>
        </w:rPr>
        <w:t xml:space="preserve"> дефицита водных ресурсов и деградации ландшафтов сельскохозяйственного использования (орошаемой пашни, сенокосов и пастбищ). </w:t>
      </w:r>
      <w:r w:rsidRPr="00844704">
        <w:rPr>
          <w:rFonts w:ascii="Times New Roman" w:eastAsia="Times New Roman" w:hAnsi="Times New Roman"/>
          <w:sz w:val="28"/>
          <w:szCs w:val="28"/>
        </w:rPr>
        <w:t>Связанные с этим социальная</w:t>
      </w:r>
      <w:r w:rsidR="00A00822">
        <w:rPr>
          <w:rFonts w:ascii="Times New Roman" w:eastAsia="Times New Roman" w:hAnsi="Times New Roman"/>
          <w:sz w:val="28"/>
          <w:szCs w:val="28"/>
        </w:rPr>
        <w:t xml:space="preserve"> и</w:t>
      </w:r>
      <w:r w:rsidRPr="00844704">
        <w:rPr>
          <w:rFonts w:ascii="Times New Roman" w:eastAsia="Times New Roman" w:hAnsi="Times New Roman"/>
          <w:sz w:val="28"/>
          <w:szCs w:val="28"/>
        </w:rPr>
        <w:t xml:space="preserve"> экономическая напряженность </w:t>
      </w:r>
      <w:r w:rsidR="00A00822">
        <w:rPr>
          <w:rFonts w:ascii="Times New Roman" w:eastAsia="Times New Roman" w:hAnsi="Times New Roman"/>
          <w:sz w:val="28"/>
          <w:szCs w:val="28"/>
        </w:rPr>
        <w:t>региона</w:t>
      </w:r>
      <w:r w:rsidRPr="00844704">
        <w:rPr>
          <w:rFonts w:ascii="Times New Roman" w:eastAsia="Times New Roman" w:hAnsi="Times New Roman"/>
          <w:sz w:val="28"/>
          <w:szCs w:val="28"/>
        </w:rPr>
        <w:t xml:space="preserve"> приводит к дальнейшему снижению жизненного уровня сельского населения, спаду уровня производства сельскохозяйственной продукции. </w:t>
      </w:r>
    </w:p>
    <w:p w14:paraId="5BE253E8" w14:textId="740AA82C" w:rsidR="00E907A3" w:rsidRPr="00844704" w:rsidRDefault="00E907A3" w:rsidP="0040526F">
      <w:pPr>
        <w:widowControl w:val="0"/>
        <w:suppressAutoHyphens/>
        <w:spacing w:after="0" w:line="240" w:lineRule="auto"/>
        <w:ind w:firstLine="709"/>
        <w:jc w:val="both"/>
        <w:rPr>
          <w:rFonts w:ascii="Times New Roman" w:hAnsi="Times New Roman"/>
          <w:sz w:val="28"/>
          <w:szCs w:val="28"/>
        </w:rPr>
      </w:pPr>
      <w:r w:rsidRPr="00844704">
        <w:rPr>
          <w:rFonts w:ascii="Times New Roman" w:hAnsi="Times New Roman"/>
          <w:sz w:val="28"/>
          <w:szCs w:val="28"/>
        </w:rPr>
        <w:t xml:space="preserve">В данных условиях, разработка </w:t>
      </w:r>
      <w:r w:rsidRPr="00844704">
        <w:rPr>
          <w:rFonts w:ascii="Times New Roman" w:hAnsi="Times New Roman"/>
          <w:iCs/>
          <w:sz w:val="28"/>
          <w:szCs w:val="28"/>
          <w:lang w:val="kk-KZ"/>
        </w:rPr>
        <w:t xml:space="preserve">основ управления </w:t>
      </w:r>
      <w:r w:rsidRPr="00844704">
        <w:rPr>
          <w:rFonts w:ascii="Times New Roman" w:hAnsi="Times New Roman"/>
          <w:iCs/>
          <w:sz w:val="28"/>
          <w:szCs w:val="28"/>
        </w:rPr>
        <w:t>ландшафтами сельскохозяйственного использования</w:t>
      </w:r>
      <w:r w:rsidRPr="00844704">
        <w:rPr>
          <w:rFonts w:ascii="Times New Roman" w:hAnsi="Times New Roman"/>
          <w:iCs/>
          <w:sz w:val="28"/>
          <w:szCs w:val="28"/>
          <w:lang w:val="kk-KZ"/>
        </w:rPr>
        <w:t xml:space="preserve"> </w:t>
      </w:r>
      <w:r w:rsidRPr="00844704">
        <w:rPr>
          <w:rFonts w:ascii="Times New Roman" w:hAnsi="Times New Roman"/>
          <w:iCs/>
          <w:sz w:val="28"/>
          <w:szCs w:val="28"/>
        </w:rPr>
        <w:t>Жамбылской области в условиях современного хозяйствования,</w:t>
      </w:r>
      <w:r w:rsidRPr="00844704">
        <w:rPr>
          <w:rFonts w:ascii="Times New Roman" w:hAnsi="Times New Roman"/>
          <w:i/>
          <w:sz w:val="28"/>
          <w:szCs w:val="28"/>
        </w:rPr>
        <w:t xml:space="preserve"> </w:t>
      </w:r>
      <w:r w:rsidRPr="00844704">
        <w:rPr>
          <w:rFonts w:ascii="Times New Roman" w:hAnsi="Times New Roman"/>
          <w:sz w:val="28"/>
          <w:szCs w:val="28"/>
        </w:rPr>
        <w:t xml:space="preserve">является актуальной, как для перспективного планирования сельскохозяйственного сектора экономики, так и для принятия решений в сфере экологической и продовольственной безопасности, совершенствования систем сельскохозяйственного природопользования, разработки превентивных мер адаптации к вероятному сокращению ландшафтов </w:t>
      </w:r>
      <w:r w:rsidR="004330CC" w:rsidRPr="00844704">
        <w:rPr>
          <w:rFonts w:ascii="Times New Roman" w:hAnsi="Times New Roman"/>
          <w:sz w:val="28"/>
          <w:szCs w:val="28"/>
        </w:rPr>
        <w:t xml:space="preserve">используемых под </w:t>
      </w:r>
      <w:r w:rsidRPr="00844704">
        <w:rPr>
          <w:rFonts w:ascii="Times New Roman" w:hAnsi="Times New Roman"/>
          <w:sz w:val="28"/>
          <w:szCs w:val="28"/>
        </w:rPr>
        <w:t>сельскохозяйственно</w:t>
      </w:r>
      <w:r w:rsidR="004330CC" w:rsidRPr="00844704">
        <w:rPr>
          <w:rFonts w:ascii="Times New Roman" w:hAnsi="Times New Roman"/>
          <w:sz w:val="28"/>
          <w:szCs w:val="28"/>
        </w:rPr>
        <w:t>е</w:t>
      </w:r>
      <w:r w:rsidRPr="00844704">
        <w:rPr>
          <w:rFonts w:ascii="Times New Roman" w:hAnsi="Times New Roman"/>
          <w:sz w:val="28"/>
          <w:szCs w:val="28"/>
        </w:rPr>
        <w:t xml:space="preserve"> освоени</w:t>
      </w:r>
      <w:r w:rsidR="004330CC" w:rsidRPr="00844704">
        <w:rPr>
          <w:rFonts w:ascii="Times New Roman" w:hAnsi="Times New Roman"/>
          <w:sz w:val="28"/>
          <w:szCs w:val="28"/>
        </w:rPr>
        <w:t>е</w:t>
      </w:r>
      <w:r w:rsidR="00E603C1">
        <w:rPr>
          <w:rFonts w:ascii="Times New Roman" w:hAnsi="Times New Roman"/>
          <w:sz w:val="28"/>
          <w:szCs w:val="28"/>
        </w:rPr>
        <w:t>,</w:t>
      </w:r>
      <w:r w:rsidRPr="00844704">
        <w:rPr>
          <w:rFonts w:ascii="Times New Roman" w:hAnsi="Times New Roman"/>
          <w:sz w:val="28"/>
          <w:szCs w:val="28"/>
        </w:rPr>
        <w:t xml:space="preserve"> вследствие их деградации и дефицита водных ресурсов.</w:t>
      </w:r>
    </w:p>
    <w:p w14:paraId="68326A67" w14:textId="77777777" w:rsidR="00911412" w:rsidRPr="00844704" w:rsidRDefault="00911412" w:rsidP="00911412">
      <w:pPr>
        <w:widowControl w:val="0"/>
        <w:spacing w:after="0" w:line="240" w:lineRule="auto"/>
        <w:ind w:firstLine="567"/>
        <w:jc w:val="both"/>
        <w:rPr>
          <w:rFonts w:ascii="Times New Roman" w:eastAsia="MS Mincho" w:hAnsi="Times New Roman" w:cs="Times New Roman"/>
          <w:sz w:val="28"/>
          <w:szCs w:val="28"/>
        </w:rPr>
      </w:pPr>
      <w:r w:rsidRPr="00844704">
        <w:rPr>
          <w:rFonts w:ascii="Times New Roman" w:eastAsia="MS Mincho" w:hAnsi="Times New Roman" w:cs="Times New Roman"/>
          <w:b/>
          <w:sz w:val="28"/>
          <w:szCs w:val="28"/>
        </w:rPr>
        <w:t>Объект исследования</w:t>
      </w:r>
      <w:r w:rsidRPr="00844704">
        <w:rPr>
          <w:rFonts w:ascii="Times New Roman" w:eastAsia="MS Mincho" w:hAnsi="Times New Roman" w:cs="Times New Roman"/>
          <w:sz w:val="28"/>
          <w:szCs w:val="28"/>
        </w:rPr>
        <w:t xml:space="preserve"> – ландшафты сельскохозяйственного использования Жамбылской области РК. </w:t>
      </w:r>
    </w:p>
    <w:p w14:paraId="7128D24C" w14:textId="77777777" w:rsidR="00911412" w:rsidRPr="00844704" w:rsidRDefault="00911412" w:rsidP="00911412">
      <w:pPr>
        <w:spacing w:after="0" w:line="240" w:lineRule="auto"/>
        <w:ind w:firstLine="709"/>
        <w:jc w:val="both"/>
        <w:rPr>
          <w:rFonts w:ascii="Times New Roman" w:hAnsi="Times New Roman" w:cs="Times New Roman"/>
          <w:b/>
          <w:bCs/>
          <w:sz w:val="28"/>
          <w:szCs w:val="28"/>
        </w:rPr>
      </w:pPr>
      <w:r w:rsidRPr="00844704">
        <w:rPr>
          <w:rFonts w:ascii="Times New Roman" w:eastAsia="MS Mincho" w:hAnsi="Times New Roman" w:cs="Times New Roman"/>
          <w:b/>
          <w:sz w:val="28"/>
          <w:szCs w:val="28"/>
        </w:rPr>
        <w:lastRenderedPageBreak/>
        <w:t xml:space="preserve">Предмет исследования – </w:t>
      </w:r>
      <w:r w:rsidRPr="00844704">
        <w:rPr>
          <w:rFonts w:ascii="Times New Roman" w:eastAsia="MS Mincho" w:hAnsi="Times New Roman" w:cs="Times New Roman"/>
          <w:sz w:val="28"/>
          <w:szCs w:val="28"/>
        </w:rPr>
        <w:t>механизм функционирования ландшафтов сельскохозяйственного использования и управления ими в контексте обеспечения продовольственной безопасности Жамбылской области</w:t>
      </w:r>
      <w:r>
        <w:rPr>
          <w:rFonts w:ascii="Times New Roman" w:eastAsia="MS Mincho" w:hAnsi="Times New Roman" w:cs="Times New Roman"/>
          <w:sz w:val="28"/>
          <w:szCs w:val="28"/>
        </w:rPr>
        <w:t xml:space="preserve"> РК</w:t>
      </w:r>
      <w:r w:rsidRPr="00844704">
        <w:rPr>
          <w:rFonts w:ascii="Times New Roman" w:eastAsia="MS Mincho" w:hAnsi="Times New Roman" w:cs="Times New Roman"/>
          <w:sz w:val="24"/>
          <w:szCs w:val="24"/>
        </w:rPr>
        <w:t>.</w:t>
      </w:r>
      <w:r w:rsidRPr="00844704">
        <w:rPr>
          <w:rFonts w:ascii="Times New Roman" w:hAnsi="Times New Roman" w:cs="Times New Roman"/>
          <w:b/>
          <w:bCs/>
          <w:sz w:val="28"/>
          <w:szCs w:val="28"/>
        </w:rPr>
        <w:t xml:space="preserve"> </w:t>
      </w:r>
    </w:p>
    <w:p w14:paraId="14B9D502" w14:textId="6020C0CF" w:rsidR="00E907A3" w:rsidRPr="00844704" w:rsidRDefault="00E907A3" w:rsidP="0040526F">
      <w:pPr>
        <w:widowControl w:val="0"/>
        <w:tabs>
          <w:tab w:val="left" w:pos="993"/>
        </w:tabs>
        <w:suppressAutoHyphens/>
        <w:spacing w:after="0" w:line="240" w:lineRule="auto"/>
        <w:ind w:firstLine="709"/>
        <w:contextualSpacing/>
        <w:jc w:val="both"/>
        <w:rPr>
          <w:rFonts w:ascii="Times New Roman" w:hAnsi="Times New Roman" w:cs="Times New Roman"/>
          <w:sz w:val="28"/>
          <w:szCs w:val="28"/>
          <w:lang w:val="kk-KZ"/>
        </w:rPr>
      </w:pPr>
      <w:r w:rsidRPr="00844704">
        <w:rPr>
          <w:rFonts w:ascii="Times New Roman" w:hAnsi="Times New Roman" w:cs="Times New Roman"/>
          <w:b/>
          <w:sz w:val="28"/>
          <w:szCs w:val="28"/>
          <w:lang w:val="kk-KZ"/>
        </w:rPr>
        <w:t>Цель исследования</w:t>
      </w:r>
      <w:r w:rsidR="001546F8">
        <w:rPr>
          <w:rFonts w:ascii="Times New Roman" w:hAnsi="Times New Roman" w:cs="Times New Roman"/>
          <w:sz w:val="28"/>
          <w:szCs w:val="28"/>
          <w:lang w:val="kk-KZ"/>
        </w:rPr>
        <w:t xml:space="preserve"> –</w:t>
      </w:r>
      <w:r w:rsidRPr="00844704">
        <w:rPr>
          <w:rFonts w:ascii="Times New Roman" w:hAnsi="Times New Roman" w:cs="Times New Roman"/>
          <w:sz w:val="28"/>
          <w:szCs w:val="28"/>
          <w:lang w:val="kk-KZ"/>
        </w:rPr>
        <w:t xml:space="preserve"> </w:t>
      </w:r>
      <w:r w:rsidR="001546F8">
        <w:rPr>
          <w:rFonts w:ascii="Times New Roman" w:hAnsi="Times New Roman" w:cs="Times New Roman"/>
          <w:sz w:val="28"/>
          <w:szCs w:val="28"/>
          <w:lang w:val="kk-KZ"/>
        </w:rPr>
        <w:t>р</w:t>
      </w:r>
      <w:r w:rsidRPr="00844704">
        <w:rPr>
          <w:rFonts w:ascii="Times New Roman" w:hAnsi="Times New Roman" w:cs="Times New Roman"/>
          <w:sz w:val="28"/>
          <w:szCs w:val="28"/>
          <w:lang w:val="kk-KZ"/>
        </w:rPr>
        <w:t xml:space="preserve">азработать </w:t>
      </w:r>
      <w:r w:rsidR="00836EFC" w:rsidRPr="00844704">
        <w:rPr>
          <w:rFonts w:ascii="Times New Roman" w:hAnsi="Times New Roman" w:cs="Times New Roman"/>
          <w:sz w:val="28"/>
          <w:szCs w:val="28"/>
          <w:lang w:val="kk-KZ"/>
        </w:rPr>
        <w:t xml:space="preserve">географические основы </w:t>
      </w:r>
      <w:r w:rsidRPr="00844704">
        <w:rPr>
          <w:rFonts w:ascii="Times New Roman" w:hAnsi="Times New Roman" w:cs="Times New Roman"/>
          <w:sz w:val="28"/>
          <w:szCs w:val="28"/>
          <w:lang w:val="kk-KZ"/>
        </w:rPr>
        <w:t xml:space="preserve">управления ландшафтами сельскохозяйственного использования </w:t>
      </w:r>
      <w:r w:rsidRPr="00844704">
        <w:rPr>
          <w:rFonts w:ascii="Times New Roman" w:hAnsi="Times New Roman" w:cs="Times New Roman"/>
          <w:sz w:val="28"/>
          <w:szCs w:val="28"/>
        </w:rPr>
        <w:t xml:space="preserve">Жамбылской области Республики Казахстан для </w:t>
      </w:r>
      <w:r w:rsidRPr="00844704">
        <w:rPr>
          <w:rFonts w:ascii="Times New Roman" w:hAnsi="Times New Roman" w:cs="Times New Roman"/>
          <w:sz w:val="28"/>
          <w:szCs w:val="28"/>
          <w:lang w:val="kk-KZ"/>
        </w:rPr>
        <w:t>обеспечения продовольственной безопасности</w:t>
      </w:r>
      <w:r w:rsidRPr="00844704">
        <w:rPr>
          <w:rFonts w:ascii="Times New Roman" w:hAnsi="Times New Roman" w:cs="Times New Roman"/>
          <w:sz w:val="28"/>
          <w:szCs w:val="28"/>
        </w:rPr>
        <w:t xml:space="preserve"> и повышения доходности сельскохозяйственных формирований.</w:t>
      </w:r>
    </w:p>
    <w:p w14:paraId="382D6C84" w14:textId="77777777" w:rsidR="00E907A3" w:rsidRPr="00844704" w:rsidRDefault="00E907A3"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Для достижения поставленной цели были определены следующие </w:t>
      </w:r>
      <w:r w:rsidRPr="00844704">
        <w:rPr>
          <w:rFonts w:ascii="Times New Roman" w:hAnsi="Times New Roman" w:cs="Times New Roman"/>
          <w:b/>
          <w:bCs/>
          <w:sz w:val="28"/>
          <w:szCs w:val="28"/>
        </w:rPr>
        <w:t>задачи:</w:t>
      </w:r>
    </w:p>
    <w:p w14:paraId="41A8E609" w14:textId="595AD3B1" w:rsidR="00E907A3" w:rsidRPr="00844704" w:rsidRDefault="63239242" w:rsidP="3A48B4A5">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w:t>
      </w:r>
      <w:r w:rsidR="2A759300" w:rsidRPr="00844704">
        <w:rPr>
          <w:rFonts w:ascii="Times New Roman" w:hAnsi="Times New Roman" w:cs="Times New Roman"/>
          <w:sz w:val="28"/>
          <w:szCs w:val="28"/>
        </w:rPr>
        <w:t>провести</w:t>
      </w:r>
      <w:r w:rsidRPr="00844704">
        <w:rPr>
          <w:rFonts w:ascii="Times New Roman" w:hAnsi="Times New Roman" w:cs="Times New Roman"/>
          <w:sz w:val="28"/>
          <w:szCs w:val="28"/>
        </w:rPr>
        <w:t xml:space="preserve"> анализ подходов, принципов и мето</w:t>
      </w:r>
      <w:r w:rsidR="6405E3CD" w:rsidRPr="00844704">
        <w:rPr>
          <w:rFonts w:ascii="Times New Roman" w:hAnsi="Times New Roman" w:cs="Times New Roman"/>
          <w:sz w:val="28"/>
          <w:szCs w:val="28"/>
        </w:rPr>
        <w:t>дов оценки состояния ландшафтов</w:t>
      </w:r>
      <w:r w:rsidRPr="00844704">
        <w:rPr>
          <w:rFonts w:ascii="Times New Roman" w:hAnsi="Times New Roman" w:cs="Times New Roman"/>
          <w:sz w:val="28"/>
          <w:szCs w:val="28"/>
        </w:rPr>
        <w:t xml:space="preserve"> </w:t>
      </w:r>
      <w:r w:rsidR="6405E3CD" w:rsidRPr="00844704">
        <w:rPr>
          <w:rFonts w:ascii="Times New Roman" w:hAnsi="Times New Roman" w:cs="Times New Roman"/>
          <w:sz w:val="28"/>
          <w:szCs w:val="28"/>
        </w:rPr>
        <w:t xml:space="preserve">сельскохозяйственного </w:t>
      </w:r>
      <w:r w:rsidR="004D6087" w:rsidRPr="00844704">
        <w:rPr>
          <w:rFonts w:ascii="Times New Roman" w:hAnsi="Times New Roman" w:cs="Times New Roman"/>
          <w:sz w:val="28"/>
          <w:szCs w:val="28"/>
        </w:rPr>
        <w:t>использования</w:t>
      </w:r>
      <w:r w:rsidR="6405E3CD" w:rsidRPr="00844704">
        <w:rPr>
          <w:rFonts w:ascii="Times New Roman" w:hAnsi="Times New Roman" w:cs="Times New Roman"/>
          <w:sz w:val="28"/>
          <w:szCs w:val="28"/>
        </w:rPr>
        <w:t>, направленных на обеспечение продовольственной безопасности</w:t>
      </w:r>
      <w:r w:rsidRPr="00844704">
        <w:rPr>
          <w:rFonts w:ascii="Times New Roman" w:hAnsi="Times New Roman" w:cs="Times New Roman"/>
          <w:sz w:val="28"/>
          <w:szCs w:val="28"/>
        </w:rPr>
        <w:t>;</w:t>
      </w:r>
    </w:p>
    <w:p w14:paraId="078DB832" w14:textId="1ECA0813" w:rsidR="00E907A3" w:rsidRPr="00844704" w:rsidRDefault="63239242" w:rsidP="3A48B4A5">
      <w:pPr>
        <w:spacing w:after="0" w:line="240" w:lineRule="auto"/>
        <w:ind w:firstLine="567"/>
        <w:jc w:val="both"/>
        <w:rPr>
          <w:rFonts w:ascii="Times New Roman" w:eastAsia="MS Mincho" w:hAnsi="Times New Roman" w:cs="Times New Roman"/>
          <w:sz w:val="28"/>
          <w:szCs w:val="28"/>
        </w:rPr>
      </w:pPr>
      <w:r w:rsidRPr="00844704">
        <w:rPr>
          <w:rFonts w:ascii="Times New Roman" w:eastAsia="MS Mincho" w:hAnsi="Times New Roman" w:cs="Times New Roman"/>
          <w:sz w:val="28"/>
          <w:szCs w:val="28"/>
          <w:lang w:val="kk-KZ"/>
        </w:rPr>
        <w:t xml:space="preserve">– </w:t>
      </w:r>
      <w:r w:rsidR="6F574B12" w:rsidRPr="00844704">
        <w:rPr>
          <w:rFonts w:ascii="Times New Roman" w:eastAsia="MS Mincho" w:hAnsi="Times New Roman" w:cs="Times New Roman"/>
          <w:sz w:val="28"/>
          <w:szCs w:val="28"/>
          <w:lang w:val="kk-KZ"/>
        </w:rPr>
        <w:t>дать</w:t>
      </w:r>
      <w:r w:rsidRPr="00844704">
        <w:rPr>
          <w:rFonts w:ascii="Times New Roman" w:eastAsia="MS Mincho" w:hAnsi="Times New Roman" w:cs="Times New Roman"/>
          <w:sz w:val="28"/>
          <w:szCs w:val="28"/>
          <w:lang w:val="kk-KZ"/>
        </w:rPr>
        <w:t xml:space="preserve"> анализ современного состояния земельных и водных ресурсов</w:t>
      </w:r>
      <w:r w:rsidR="50899252" w:rsidRPr="00844704">
        <w:rPr>
          <w:rFonts w:ascii="Times New Roman" w:eastAsia="MS Mincho" w:hAnsi="Times New Roman" w:cs="Times New Roman"/>
          <w:sz w:val="28"/>
          <w:szCs w:val="28"/>
          <w:lang w:val="kk-KZ"/>
        </w:rPr>
        <w:t xml:space="preserve"> </w:t>
      </w:r>
      <w:r w:rsidR="004D6087" w:rsidRPr="00844704">
        <w:rPr>
          <w:rFonts w:ascii="Times New Roman" w:eastAsia="MS Mincho" w:hAnsi="Times New Roman" w:cs="Times New Roman"/>
          <w:sz w:val="28"/>
          <w:szCs w:val="28"/>
          <w:lang w:val="kk-KZ"/>
        </w:rPr>
        <w:t>территории</w:t>
      </w:r>
      <w:r w:rsidR="6405E3CD" w:rsidRPr="00844704">
        <w:rPr>
          <w:rFonts w:ascii="Times New Roman" w:eastAsia="MS Mincho" w:hAnsi="Times New Roman" w:cs="Times New Roman"/>
          <w:sz w:val="28"/>
          <w:szCs w:val="28"/>
          <w:lang w:val="kk-KZ"/>
        </w:rPr>
        <w:t xml:space="preserve"> в контексте </w:t>
      </w:r>
      <w:r w:rsidR="6405E3CD" w:rsidRPr="00844704">
        <w:rPr>
          <w:rFonts w:ascii="Times New Roman" w:hAnsi="Times New Roman" w:cs="Times New Roman"/>
          <w:sz w:val="28"/>
          <w:szCs w:val="28"/>
        </w:rPr>
        <w:t>продовольственной безопасности</w:t>
      </w:r>
      <w:r w:rsidRPr="00844704">
        <w:rPr>
          <w:rFonts w:ascii="Times New Roman" w:eastAsia="MS Mincho" w:hAnsi="Times New Roman" w:cs="Times New Roman"/>
          <w:sz w:val="28"/>
          <w:szCs w:val="28"/>
          <w:lang w:val="kk-KZ"/>
        </w:rPr>
        <w:t>;</w:t>
      </w:r>
    </w:p>
    <w:p w14:paraId="62E0103B" w14:textId="6A8631F8" w:rsidR="00E907A3" w:rsidRPr="00844704" w:rsidRDefault="63239242" w:rsidP="3A48B4A5">
      <w:pPr>
        <w:spacing w:after="0" w:line="240" w:lineRule="auto"/>
        <w:ind w:firstLine="567"/>
        <w:jc w:val="both"/>
        <w:rPr>
          <w:rFonts w:ascii="Times New Roman" w:eastAsia="MS Mincho" w:hAnsi="Times New Roman" w:cs="Times New Roman"/>
          <w:sz w:val="28"/>
          <w:szCs w:val="28"/>
        </w:rPr>
      </w:pPr>
      <w:r w:rsidRPr="00844704">
        <w:rPr>
          <w:rFonts w:ascii="Times New Roman" w:eastAsia="MS Mincho" w:hAnsi="Times New Roman" w:cs="Times New Roman"/>
          <w:sz w:val="28"/>
          <w:szCs w:val="28"/>
          <w:lang w:val="kk-KZ"/>
        </w:rPr>
        <w:t xml:space="preserve">– </w:t>
      </w:r>
      <w:r w:rsidR="5D3A2544" w:rsidRPr="00844704">
        <w:rPr>
          <w:rFonts w:ascii="Times New Roman" w:eastAsia="MS Mincho" w:hAnsi="Times New Roman" w:cs="Times New Roman"/>
          <w:sz w:val="28"/>
          <w:szCs w:val="28"/>
          <w:lang w:val="kk-KZ"/>
        </w:rPr>
        <w:t>оценить</w:t>
      </w:r>
      <w:r w:rsidRPr="00844704">
        <w:rPr>
          <w:rFonts w:ascii="Times New Roman" w:eastAsia="MS Mincho" w:hAnsi="Times New Roman" w:cs="Times New Roman"/>
          <w:sz w:val="28"/>
          <w:szCs w:val="28"/>
          <w:lang w:val="kk-KZ"/>
        </w:rPr>
        <w:t xml:space="preserve"> </w:t>
      </w:r>
      <w:r w:rsidR="6405E3CD" w:rsidRPr="00844704">
        <w:rPr>
          <w:rFonts w:ascii="Times New Roman" w:eastAsia="MS Mincho" w:hAnsi="Times New Roman" w:cs="Times New Roman"/>
          <w:sz w:val="28"/>
          <w:szCs w:val="28"/>
          <w:lang w:val="kk-KZ"/>
        </w:rPr>
        <w:t>природно-ресурсн</w:t>
      </w:r>
      <w:r w:rsidR="23EDC712" w:rsidRPr="00844704">
        <w:rPr>
          <w:rFonts w:ascii="Times New Roman" w:eastAsia="MS Mincho" w:hAnsi="Times New Roman" w:cs="Times New Roman"/>
          <w:sz w:val="28"/>
          <w:szCs w:val="28"/>
          <w:lang w:val="kk-KZ"/>
        </w:rPr>
        <w:t>ый</w:t>
      </w:r>
      <w:r w:rsidR="6405E3CD" w:rsidRPr="00844704">
        <w:rPr>
          <w:rFonts w:ascii="Times New Roman" w:eastAsia="MS Mincho" w:hAnsi="Times New Roman" w:cs="Times New Roman"/>
          <w:sz w:val="28"/>
          <w:szCs w:val="28"/>
          <w:lang w:val="kk-KZ"/>
        </w:rPr>
        <w:t xml:space="preserve"> потенциа</w:t>
      </w:r>
      <w:r w:rsidR="0F2637B9" w:rsidRPr="00844704">
        <w:rPr>
          <w:rFonts w:ascii="Times New Roman" w:eastAsia="MS Mincho" w:hAnsi="Times New Roman" w:cs="Times New Roman"/>
          <w:sz w:val="28"/>
          <w:szCs w:val="28"/>
          <w:lang w:val="kk-KZ"/>
        </w:rPr>
        <w:t>л</w:t>
      </w:r>
      <w:r w:rsidR="6405E3CD" w:rsidRPr="00844704">
        <w:rPr>
          <w:rFonts w:ascii="Times New Roman" w:eastAsia="MS Mincho" w:hAnsi="Times New Roman" w:cs="Times New Roman"/>
          <w:sz w:val="28"/>
          <w:szCs w:val="28"/>
          <w:lang w:val="kk-KZ"/>
        </w:rPr>
        <w:t xml:space="preserve"> и</w:t>
      </w:r>
      <w:r w:rsidR="5F82BA0B" w:rsidRPr="00844704">
        <w:rPr>
          <w:rFonts w:ascii="Times New Roman" w:eastAsia="MS Mincho" w:hAnsi="Times New Roman" w:cs="Times New Roman"/>
          <w:sz w:val="28"/>
          <w:szCs w:val="28"/>
          <w:lang w:val="kk-KZ"/>
        </w:rPr>
        <w:t xml:space="preserve"> провести</w:t>
      </w:r>
      <w:r w:rsidR="6405E3CD" w:rsidRPr="00844704">
        <w:rPr>
          <w:rFonts w:ascii="Times New Roman" w:eastAsia="MS Mincho" w:hAnsi="Times New Roman" w:cs="Times New Roman"/>
          <w:sz w:val="28"/>
          <w:szCs w:val="28"/>
          <w:lang w:val="kk-KZ"/>
        </w:rPr>
        <w:t xml:space="preserve"> функционально</w:t>
      </w:r>
      <w:r w:rsidR="517A46A2" w:rsidRPr="00844704">
        <w:rPr>
          <w:rFonts w:ascii="Times New Roman" w:eastAsia="MS Mincho" w:hAnsi="Times New Roman" w:cs="Times New Roman"/>
          <w:sz w:val="28"/>
          <w:szCs w:val="28"/>
          <w:lang w:val="kk-KZ"/>
        </w:rPr>
        <w:t>е</w:t>
      </w:r>
      <w:r w:rsidR="6405E3CD" w:rsidRPr="00844704">
        <w:rPr>
          <w:rFonts w:ascii="Times New Roman" w:eastAsia="MS Mincho" w:hAnsi="Times New Roman" w:cs="Times New Roman"/>
          <w:sz w:val="28"/>
          <w:szCs w:val="28"/>
          <w:lang w:val="kk-KZ"/>
        </w:rPr>
        <w:t xml:space="preserve"> зонировани</w:t>
      </w:r>
      <w:r w:rsidR="4FA536D5" w:rsidRPr="00844704">
        <w:rPr>
          <w:rFonts w:ascii="Times New Roman" w:eastAsia="MS Mincho" w:hAnsi="Times New Roman" w:cs="Times New Roman"/>
          <w:sz w:val="28"/>
          <w:szCs w:val="28"/>
          <w:lang w:val="kk-KZ"/>
        </w:rPr>
        <w:t>е территории</w:t>
      </w:r>
      <w:r w:rsidR="00DD7AC3" w:rsidRPr="00844704">
        <w:rPr>
          <w:rFonts w:ascii="Times New Roman" w:eastAsia="MS Mincho" w:hAnsi="Times New Roman" w:cs="Times New Roman"/>
          <w:sz w:val="28"/>
          <w:szCs w:val="28"/>
        </w:rPr>
        <w:t>,</w:t>
      </w:r>
      <w:r w:rsidR="6405E3CD" w:rsidRPr="00844704">
        <w:rPr>
          <w:rFonts w:ascii="Times New Roman" w:eastAsia="MS Mincho" w:hAnsi="Times New Roman" w:cs="Times New Roman"/>
          <w:sz w:val="28"/>
          <w:szCs w:val="28"/>
          <w:lang w:val="kk-KZ"/>
        </w:rPr>
        <w:t xml:space="preserve"> </w:t>
      </w:r>
      <w:r w:rsidR="49445B2D" w:rsidRPr="00844704">
        <w:rPr>
          <w:rFonts w:ascii="Times New Roman" w:eastAsia="MS Mincho" w:hAnsi="Times New Roman" w:cs="Times New Roman"/>
          <w:sz w:val="28"/>
          <w:szCs w:val="28"/>
          <w:lang w:val="kk-KZ"/>
        </w:rPr>
        <w:t>обеспечивающих</w:t>
      </w:r>
      <w:r w:rsidR="6405E3CD" w:rsidRPr="00844704">
        <w:rPr>
          <w:rFonts w:ascii="Times New Roman" w:eastAsia="MS Mincho" w:hAnsi="Times New Roman" w:cs="Times New Roman"/>
          <w:sz w:val="28"/>
          <w:szCs w:val="28"/>
          <w:lang w:val="kk-KZ"/>
        </w:rPr>
        <w:t xml:space="preserve"> </w:t>
      </w:r>
      <w:r w:rsidR="6405E3CD" w:rsidRPr="00844704">
        <w:rPr>
          <w:rFonts w:ascii="Times New Roman" w:hAnsi="Times New Roman" w:cs="Times New Roman"/>
          <w:sz w:val="28"/>
          <w:szCs w:val="28"/>
        </w:rPr>
        <w:t>продовольственн</w:t>
      </w:r>
      <w:r w:rsidR="698A5048" w:rsidRPr="00844704">
        <w:rPr>
          <w:rFonts w:ascii="Times New Roman" w:hAnsi="Times New Roman" w:cs="Times New Roman"/>
          <w:sz w:val="28"/>
          <w:szCs w:val="28"/>
        </w:rPr>
        <w:t>ую</w:t>
      </w:r>
      <w:r w:rsidR="6405E3CD" w:rsidRPr="00844704">
        <w:rPr>
          <w:rFonts w:ascii="Times New Roman" w:hAnsi="Times New Roman" w:cs="Times New Roman"/>
          <w:sz w:val="28"/>
          <w:szCs w:val="28"/>
        </w:rPr>
        <w:t xml:space="preserve"> безопасност</w:t>
      </w:r>
      <w:r w:rsidR="1167AB5D" w:rsidRPr="00844704">
        <w:rPr>
          <w:rFonts w:ascii="Times New Roman" w:hAnsi="Times New Roman" w:cs="Times New Roman"/>
          <w:sz w:val="28"/>
          <w:szCs w:val="28"/>
        </w:rPr>
        <w:t>ь</w:t>
      </w:r>
      <w:r w:rsidRPr="00844704">
        <w:rPr>
          <w:rFonts w:ascii="Times New Roman" w:eastAsia="MS Mincho" w:hAnsi="Times New Roman" w:cs="Times New Roman"/>
          <w:sz w:val="28"/>
          <w:szCs w:val="28"/>
          <w:lang w:val="kk-KZ"/>
        </w:rPr>
        <w:t>;</w:t>
      </w:r>
    </w:p>
    <w:p w14:paraId="2C6A9905" w14:textId="2AABAAB2" w:rsidR="00E907A3" w:rsidRPr="00844704" w:rsidRDefault="63239242" w:rsidP="3A48B4A5">
      <w:pPr>
        <w:spacing w:after="0" w:line="240" w:lineRule="auto"/>
        <w:ind w:firstLine="567"/>
        <w:jc w:val="both"/>
        <w:rPr>
          <w:rFonts w:ascii="Times New Roman" w:eastAsia="MS Mincho" w:hAnsi="Times New Roman" w:cs="Times New Roman"/>
          <w:sz w:val="28"/>
          <w:szCs w:val="28"/>
        </w:rPr>
      </w:pPr>
      <w:r w:rsidRPr="00844704">
        <w:rPr>
          <w:rFonts w:ascii="Times New Roman" w:eastAsia="MS Mincho" w:hAnsi="Times New Roman" w:cs="Times New Roman"/>
          <w:sz w:val="28"/>
          <w:szCs w:val="28"/>
          <w:lang w:val="kk-KZ"/>
        </w:rPr>
        <w:t xml:space="preserve">– </w:t>
      </w:r>
      <w:r w:rsidR="73F322E6" w:rsidRPr="00844704">
        <w:rPr>
          <w:rFonts w:ascii="Times New Roman" w:eastAsia="MS Mincho" w:hAnsi="Times New Roman" w:cs="Times New Roman"/>
          <w:sz w:val="28"/>
          <w:szCs w:val="28"/>
          <w:lang w:val="kk-KZ"/>
        </w:rPr>
        <w:t>оценить</w:t>
      </w:r>
      <w:r w:rsidRPr="00844704">
        <w:rPr>
          <w:rFonts w:ascii="Times New Roman" w:eastAsia="MS Mincho" w:hAnsi="Times New Roman" w:cs="Times New Roman"/>
          <w:sz w:val="28"/>
          <w:szCs w:val="28"/>
          <w:lang w:val="kk-KZ"/>
        </w:rPr>
        <w:t xml:space="preserve"> степень деградации ландшафтов сельскохозяйственного использования</w:t>
      </w:r>
      <w:r w:rsidR="1BF6DB39" w:rsidRPr="00844704">
        <w:rPr>
          <w:rFonts w:ascii="Times New Roman" w:eastAsia="MS Mincho" w:hAnsi="Times New Roman" w:cs="Times New Roman"/>
          <w:sz w:val="28"/>
          <w:szCs w:val="28"/>
          <w:lang w:val="kk-KZ"/>
        </w:rPr>
        <w:t xml:space="preserve"> территории</w:t>
      </w:r>
      <w:r w:rsidR="179DC318" w:rsidRPr="00844704">
        <w:rPr>
          <w:rFonts w:ascii="Times New Roman" w:eastAsia="MS Mincho" w:hAnsi="Times New Roman" w:cs="Times New Roman"/>
          <w:sz w:val="28"/>
          <w:szCs w:val="28"/>
        </w:rPr>
        <w:t>, оказывающих влияние на продовольственную безопасность</w:t>
      </w:r>
      <w:r w:rsidRPr="00844704">
        <w:rPr>
          <w:rFonts w:ascii="Times New Roman" w:hAnsi="Times New Roman" w:cs="Times New Roman"/>
          <w:sz w:val="28"/>
          <w:szCs w:val="28"/>
        </w:rPr>
        <w:t>;</w:t>
      </w:r>
    </w:p>
    <w:p w14:paraId="107D1DA6" w14:textId="45F052E2" w:rsidR="00E907A3" w:rsidRPr="00844704" w:rsidRDefault="63239242" w:rsidP="3A48B4A5">
      <w:pPr>
        <w:tabs>
          <w:tab w:val="left" w:pos="709"/>
        </w:tabs>
        <w:spacing w:after="0" w:line="240" w:lineRule="auto"/>
        <w:ind w:firstLine="567"/>
        <w:jc w:val="both"/>
        <w:rPr>
          <w:rFonts w:ascii="Times New Roman" w:eastAsia="MS Mincho" w:hAnsi="Times New Roman" w:cs="Times New Roman"/>
          <w:sz w:val="28"/>
          <w:szCs w:val="28"/>
        </w:rPr>
      </w:pPr>
      <w:r w:rsidRPr="00844704">
        <w:rPr>
          <w:rFonts w:ascii="Times New Roman" w:eastAsia="MS Mincho" w:hAnsi="Times New Roman" w:cs="Times New Roman"/>
          <w:sz w:val="28"/>
          <w:szCs w:val="28"/>
        </w:rPr>
        <w:t xml:space="preserve">– разработать </w:t>
      </w:r>
      <w:r w:rsidR="73F322E6" w:rsidRPr="00844704">
        <w:rPr>
          <w:rFonts w:ascii="Times New Roman" w:eastAsia="Times New Roman" w:hAnsi="Times New Roman" w:cs="Times New Roman"/>
          <w:sz w:val="28"/>
          <w:szCs w:val="28"/>
          <w:lang w:eastAsia="ru-RU"/>
        </w:rPr>
        <w:t>основные направления устойчивого развития</w:t>
      </w:r>
      <w:r w:rsidR="73F322E6" w:rsidRPr="00844704">
        <w:rPr>
          <w:rFonts w:ascii="Times New Roman" w:hAnsi="Times New Roman" w:cs="Times New Roman"/>
          <w:sz w:val="28"/>
          <w:szCs w:val="28"/>
        </w:rPr>
        <w:t xml:space="preserve"> </w:t>
      </w:r>
      <w:r w:rsidR="689E85DA" w:rsidRPr="00844704">
        <w:rPr>
          <w:rFonts w:ascii="Times New Roman" w:hAnsi="Times New Roman" w:cs="Times New Roman"/>
          <w:sz w:val="28"/>
          <w:szCs w:val="28"/>
        </w:rPr>
        <w:t xml:space="preserve">ландшафтов сельскохозяйственного использования </w:t>
      </w:r>
      <w:r w:rsidR="73F322E6" w:rsidRPr="00844704">
        <w:rPr>
          <w:rFonts w:ascii="Times New Roman" w:hAnsi="Times New Roman" w:cs="Times New Roman"/>
          <w:sz w:val="28"/>
          <w:szCs w:val="28"/>
        </w:rPr>
        <w:t>и</w:t>
      </w:r>
      <w:r w:rsidR="73F322E6" w:rsidRPr="00844704">
        <w:rPr>
          <w:rFonts w:ascii="Times New Roman" w:hAnsi="Times New Roman" w:cs="Times New Roman"/>
          <w:b/>
          <w:bCs/>
          <w:sz w:val="28"/>
          <w:szCs w:val="28"/>
        </w:rPr>
        <w:t xml:space="preserve"> </w:t>
      </w:r>
      <w:r w:rsidRPr="00844704">
        <w:rPr>
          <w:rFonts w:ascii="Times New Roman" w:hAnsi="Times New Roman" w:cs="Times New Roman"/>
          <w:sz w:val="28"/>
          <w:szCs w:val="28"/>
        </w:rPr>
        <w:t xml:space="preserve">схему </w:t>
      </w:r>
      <w:r w:rsidR="5020EA99" w:rsidRPr="00844704">
        <w:rPr>
          <w:rFonts w:ascii="Times New Roman" w:hAnsi="Times New Roman" w:cs="Times New Roman"/>
          <w:sz w:val="28"/>
          <w:szCs w:val="28"/>
        </w:rPr>
        <w:t>их управления для</w:t>
      </w:r>
      <w:r w:rsidR="6405E3CD" w:rsidRPr="00844704">
        <w:rPr>
          <w:rFonts w:ascii="Times New Roman" w:hAnsi="Times New Roman" w:cs="Times New Roman"/>
          <w:sz w:val="28"/>
          <w:szCs w:val="28"/>
        </w:rPr>
        <w:t xml:space="preserve"> обеспечения продовольственной безопасности</w:t>
      </w:r>
      <w:r w:rsidRPr="00844704">
        <w:rPr>
          <w:rFonts w:ascii="Times New Roman" w:hAnsi="Times New Roman" w:cs="Times New Roman"/>
          <w:sz w:val="28"/>
          <w:szCs w:val="28"/>
          <w:lang w:val="kk-KZ"/>
        </w:rPr>
        <w:t>.</w:t>
      </w:r>
    </w:p>
    <w:p w14:paraId="2DE18D43" w14:textId="4085C1E3" w:rsidR="000879E9" w:rsidRPr="00844704" w:rsidRDefault="00E907A3" w:rsidP="0040526F">
      <w:pPr>
        <w:spacing w:after="0" w:line="240" w:lineRule="auto"/>
        <w:ind w:firstLine="709"/>
        <w:jc w:val="both"/>
        <w:rPr>
          <w:rFonts w:ascii="Times New Roman" w:eastAsia="Calibri" w:hAnsi="Times New Roman" w:cs="Times New Roman"/>
          <w:sz w:val="28"/>
          <w:szCs w:val="28"/>
          <w:lang w:val="kk-KZ"/>
        </w:rPr>
      </w:pPr>
      <w:r w:rsidRPr="00844704">
        <w:rPr>
          <w:rFonts w:ascii="Times New Roman" w:hAnsi="Times New Roman" w:cs="Times New Roman"/>
          <w:b/>
          <w:bCs/>
          <w:sz w:val="28"/>
          <w:szCs w:val="28"/>
        </w:rPr>
        <w:t>Методика исследования.</w:t>
      </w:r>
      <w:r w:rsidRPr="00844704">
        <w:rPr>
          <w:rFonts w:ascii="Times New Roman" w:hAnsi="Times New Roman" w:cs="Times New Roman"/>
          <w:sz w:val="28"/>
          <w:szCs w:val="28"/>
        </w:rPr>
        <w:t xml:space="preserve"> </w:t>
      </w:r>
      <w:r w:rsidR="00836EFC" w:rsidRPr="00844704">
        <w:rPr>
          <w:rFonts w:ascii="Times New Roman" w:eastAsia="Times New Roman" w:hAnsi="Times New Roman" w:cs="Times New Roman"/>
          <w:sz w:val="28"/>
          <w:szCs w:val="28"/>
          <w:lang w:val="kk-KZ" w:eastAsia="ar-SA"/>
        </w:rPr>
        <w:t>Теоретико</w:t>
      </w:r>
      <w:r w:rsidR="00836EFC" w:rsidRPr="00844704">
        <w:rPr>
          <w:rFonts w:ascii="Times New Roman" w:eastAsia="Times New Roman" w:hAnsi="Times New Roman" w:cs="Times New Roman"/>
          <w:sz w:val="28"/>
          <w:szCs w:val="28"/>
          <w:lang w:eastAsia="ar-SA"/>
        </w:rPr>
        <w:t>-методической</w:t>
      </w:r>
      <w:r w:rsidRPr="00844704">
        <w:rPr>
          <w:rFonts w:ascii="Times New Roman" w:eastAsia="Times New Roman" w:hAnsi="Times New Roman" w:cs="Times New Roman"/>
          <w:sz w:val="28"/>
          <w:szCs w:val="28"/>
          <w:lang w:eastAsia="ar-SA"/>
        </w:rPr>
        <w:t xml:space="preserve"> </w:t>
      </w:r>
      <w:r w:rsidRPr="00844704">
        <w:rPr>
          <w:rFonts w:ascii="Times New Roman" w:eastAsia="Times New Roman" w:hAnsi="Times New Roman" w:cs="Times New Roman"/>
          <w:sz w:val="28"/>
          <w:szCs w:val="28"/>
          <w:lang w:val="kk-KZ" w:eastAsia="ar-SA"/>
        </w:rPr>
        <w:t xml:space="preserve">основой диссертационного </w:t>
      </w:r>
      <w:r w:rsidRPr="00844704">
        <w:rPr>
          <w:rFonts w:ascii="Times New Roman" w:eastAsia="Times New Roman" w:hAnsi="Times New Roman" w:cs="Times New Roman"/>
          <w:sz w:val="28"/>
          <w:szCs w:val="28"/>
          <w:lang w:eastAsia="ar-SA"/>
        </w:rPr>
        <w:t xml:space="preserve">исследования является </w:t>
      </w:r>
      <w:r w:rsidRPr="00844704">
        <w:rPr>
          <w:rFonts w:ascii="Times New Roman" w:eastAsia="Times New Roman" w:hAnsi="Times New Roman" w:cs="Times New Roman"/>
          <w:sz w:val="28"/>
          <w:szCs w:val="28"/>
          <w:lang w:val="kk-KZ" w:eastAsia="ar-SA"/>
        </w:rPr>
        <w:t>синтез системно</w:t>
      </w:r>
      <w:r w:rsidRPr="00844704">
        <w:rPr>
          <w:rFonts w:ascii="Times New Roman" w:eastAsia="Times New Roman" w:hAnsi="Times New Roman" w:cs="Times New Roman"/>
          <w:sz w:val="28"/>
          <w:szCs w:val="28"/>
          <w:lang w:eastAsia="ar-SA"/>
        </w:rPr>
        <w:t>го</w:t>
      </w:r>
      <w:r w:rsidRPr="00844704">
        <w:rPr>
          <w:rFonts w:ascii="Times New Roman" w:eastAsia="Times New Roman" w:hAnsi="Times New Roman" w:cs="Times New Roman"/>
          <w:sz w:val="28"/>
          <w:szCs w:val="28"/>
          <w:lang w:val="kk-KZ" w:eastAsia="ar-SA"/>
        </w:rPr>
        <w:t>, ландшафтно-экологическо</w:t>
      </w:r>
      <w:r w:rsidRPr="00844704">
        <w:rPr>
          <w:rFonts w:ascii="Times New Roman" w:eastAsia="Times New Roman" w:hAnsi="Times New Roman" w:cs="Times New Roman"/>
          <w:sz w:val="28"/>
          <w:szCs w:val="28"/>
          <w:lang w:eastAsia="ar-SA"/>
        </w:rPr>
        <w:t xml:space="preserve">го и ГИС-технологического </w:t>
      </w:r>
      <w:r w:rsidRPr="00844704">
        <w:rPr>
          <w:rFonts w:ascii="Times New Roman" w:eastAsia="Times New Roman" w:hAnsi="Times New Roman" w:cs="Times New Roman"/>
          <w:sz w:val="28"/>
          <w:szCs w:val="28"/>
          <w:lang w:val="kk-KZ" w:eastAsia="ar-SA"/>
        </w:rPr>
        <w:t>подход</w:t>
      </w:r>
      <w:r w:rsidRPr="00844704">
        <w:rPr>
          <w:rFonts w:ascii="Times New Roman" w:eastAsia="Times New Roman" w:hAnsi="Times New Roman" w:cs="Times New Roman"/>
          <w:sz w:val="28"/>
          <w:szCs w:val="28"/>
          <w:lang w:eastAsia="ar-SA"/>
        </w:rPr>
        <w:t>ов</w:t>
      </w:r>
      <w:r w:rsidRPr="00844704">
        <w:rPr>
          <w:rFonts w:ascii="Times New Roman" w:eastAsia="Times New Roman" w:hAnsi="Times New Roman" w:cs="Times New Roman"/>
          <w:sz w:val="28"/>
          <w:szCs w:val="28"/>
          <w:lang w:val="kk-KZ" w:eastAsia="ar-SA"/>
        </w:rPr>
        <w:t xml:space="preserve">, </w:t>
      </w:r>
      <w:r w:rsidRPr="00844704">
        <w:rPr>
          <w:rFonts w:ascii="Times New Roman" w:eastAsia="Times New Roman" w:hAnsi="Times New Roman" w:cs="Times New Roman"/>
          <w:sz w:val="28"/>
          <w:szCs w:val="28"/>
          <w:lang w:eastAsia="ar-SA"/>
        </w:rPr>
        <w:t>включающий комплекс</w:t>
      </w:r>
      <w:r w:rsidRPr="00844704">
        <w:rPr>
          <w:rFonts w:ascii="Times New Roman" w:eastAsia="Times New Roman" w:hAnsi="Times New Roman" w:cs="Times New Roman"/>
          <w:sz w:val="28"/>
          <w:szCs w:val="28"/>
          <w:lang w:val="kk-KZ" w:eastAsia="ar-SA"/>
        </w:rPr>
        <w:t xml:space="preserve"> ведущих принципов и методов геоэкологии, ландшафтоведения, землепользования и др. </w:t>
      </w:r>
      <w:r w:rsidR="000879E9" w:rsidRPr="00844704">
        <w:rPr>
          <w:rFonts w:ascii="Times New Roman" w:eastAsia="Times New Roman" w:hAnsi="Times New Roman" w:cs="Times New Roman"/>
          <w:sz w:val="28"/>
          <w:szCs w:val="28"/>
          <w:lang w:val="kk-KZ" w:eastAsia="ar-SA"/>
        </w:rPr>
        <w:t>Проведенное</w:t>
      </w:r>
      <w:r w:rsidRPr="00844704">
        <w:rPr>
          <w:rFonts w:ascii="Times New Roman" w:eastAsia="Times New Roman" w:hAnsi="Times New Roman" w:cs="Times New Roman"/>
          <w:sz w:val="28"/>
          <w:szCs w:val="28"/>
          <w:lang w:val="kk-KZ" w:eastAsia="ar-SA"/>
        </w:rPr>
        <w:t xml:space="preserve"> исследование носит междисциплинарный, комплексный характер</w:t>
      </w:r>
      <w:r w:rsidRPr="00844704">
        <w:rPr>
          <w:rFonts w:ascii="Times New Roman" w:eastAsia="Times New Roman" w:hAnsi="Times New Roman" w:cs="Times New Roman"/>
          <w:sz w:val="28"/>
          <w:szCs w:val="28"/>
          <w:lang w:eastAsia="ar-SA"/>
        </w:rPr>
        <w:t xml:space="preserve">. </w:t>
      </w:r>
      <w:r w:rsidRPr="00844704">
        <w:rPr>
          <w:rFonts w:ascii="Times New Roman" w:eastAsia="Times New Roman" w:hAnsi="Times New Roman" w:cs="Times New Roman"/>
          <w:sz w:val="28"/>
          <w:szCs w:val="28"/>
          <w:lang w:val="kk-KZ" w:eastAsia="ar-SA"/>
        </w:rPr>
        <w:t xml:space="preserve">Применение комплексного географического подхода позволило выявить характер, масштабы и скорость развития процессов деградации в ландшафтах сельскохозяйственного использования. </w:t>
      </w:r>
      <w:r w:rsidRPr="00844704">
        <w:rPr>
          <w:rFonts w:ascii="Times New Roman" w:eastAsia="Times New Roman" w:hAnsi="Times New Roman" w:cs="Times New Roman"/>
          <w:sz w:val="28"/>
          <w:szCs w:val="28"/>
          <w:lang w:eastAsia="ar-SA"/>
        </w:rPr>
        <w:t xml:space="preserve">Основным </w:t>
      </w:r>
      <w:r w:rsidRPr="00844704">
        <w:rPr>
          <w:rFonts w:ascii="Times New Roman" w:eastAsia="Times New Roman" w:hAnsi="Times New Roman" w:cs="Times New Roman"/>
          <w:sz w:val="28"/>
          <w:szCs w:val="28"/>
          <w:lang w:val="kk-KZ" w:eastAsia="ar-SA"/>
        </w:rPr>
        <w:t>способ</w:t>
      </w:r>
      <w:r w:rsidRPr="00844704">
        <w:rPr>
          <w:rFonts w:ascii="Times New Roman" w:eastAsia="Times New Roman" w:hAnsi="Times New Roman" w:cs="Times New Roman"/>
          <w:sz w:val="28"/>
          <w:szCs w:val="28"/>
          <w:lang w:eastAsia="ar-SA"/>
        </w:rPr>
        <w:t>ом</w:t>
      </w:r>
      <w:r w:rsidRPr="00844704">
        <w:rPr>
          <w:rFonts w:ascii="Times New Roman" w:eastAsia="Times New Roman" w:hAnsi="Times New Roman" w:cs="Times New Roman"/>
          <w:sz w:val="28"/>
          <w:szCs w:val="28"/>
          <w:lang w:val="kk-KZ" w:eastAsia="ar-SA"/>
        </w:rPr>
        <w:t xml:space="preserve"> решения поставленных </w:t>
      </w:r>
      <w:r w:rsidRPr="00844704">
        <w:rPr>
          <w:rFonts w:ascii="Times New Roman" w:eastAsia="Times New Roman" w:hAnsi="Times New Roman" w:cs="Times New Roman"/>
          <w:sz w:val="28"/>
          <w:szCs w:val="28"/>
          <w:lang w:eastAsia="ar-SA"/>
        </w:rPr>
        <w:t xml:space="preserve">задач исследования являлось </w:t>
      </w:r>
      <w:r w:rsidRPr="00844704">
        <w:rPr>
          <w:rFonts w:ascii="Times New Roman" w:eastAsia="Times New Roman" w:hAnsi="Times New Roman" w:cs="Times New Roman"/>
          <w:sz w:val="28"/>
          <w:szCs w:val="28"/>
          <w:lang w:val="kk-KZ" w:eastAsia="ar-SA"/>
        </w:rPr>
        <w:t>использован</w:t>
      </w:r>
      <w:r w:rsidRPr="00844704">
        <w:rPr>
          <w:rFonts w:ascii="Times New Roman" w:eastAsia="Times New Roman" w:hAnsi="Times New Roman" w:cs="Times New Roman"/>
          <w:sz w:val="28"/>
          <w:szCs w:val="28"/>
          <w:lang w:eastAsia="ar-SA"/>
        </w:rPr>
        <w:t>ие</w:t>
      </w:r>
      <w:r w:rsidRPr="00844704">
        <w:rPr>
          <w:rFonts w:ascii="Times New Roman" w:eastAsia="Times New Roman" w:hAnsi="Times New Roman" w:cs="Times New Roman"/>
          <w:sz w:val="28"/>
          <w:szCs w:val="28"/>
          <w:lang w:val="kk-KZ" w:eastAsia="ar-SA"/>
        </w:rPr>
        <w:t xml:space="preserve"> метод</w:t>
      </w:r>
      <w:r w:rsidRPr="00844704">
        <w:rPr>
          <w:rFonts w:ascii="Times New Roman" w:eastAsia="Times New Roman" w:hAnsi="Times New Roman" w:cs="Times New Roman"/>
          <w:sz w:val="28"/>
          <w:szCs w:val="28"/>
          <w:lang w:eastAsia="ar-SA"/>
        </w:rPr>
        <w:t xml:space="preserve">ов </w:t>
      </w:r>
      <w:r w:rsidRPr="00844704">
        <w:rPr>
          <w:rFonts w:ascii="Times New Roman" w:eastAsia="Times New Roman" w:hAnsi="Times New Roman" w:cs="Times New Roman"/>
          <w:sz w:val="28"/>
          <w:szCs w:val="28"/>
          <w:lang w:val="kk-KZ" w:eastAsia="ar-SA"/>
        </w:rPr>
        <w:t>географической и сельскохозяйственной наук. Все</w:t>
      </w:r>
      <w:r w:rsidRPr="00844704">
        <w:rPr>
          <w:rFonts w:ascii="Times New Roman" w:eastAsia="Calibri" w:hAnsi="Times New Roman" w:cs="Times New Roman"/>
          <w:sz w:val="28"/>
          <w:szCs w:val="28"/>
          <w:lang w:val="kk-KZ"/>
        </w:rPr>
        <w:t xml:space="preserve"> этапы проведенного исследования базировались на региональных оценочных характеристиках ландшафтов сельскохозяйственного использования. </w:t>
      </w:r>
    </w:p>
    <w:p w14:paraId="5CDF46DA" w14:textId="58262B3D" w:rsidR="00E907A3" w:rsidRPr="00844704" w:rsidRDefault="00E907A3" w:rsidP="0040526F">
      <w:pPr>
        <w:spacing w:after="0" w:line="240" w:lineRule="auto"/>
        <w:ind w:firstLine="709"/>
        <w:jc w:val="both"/>
        <w:rPr>
          <w:rFonts w:ascii="Times New Roman" w:eastAsia="Times New Roman" w:hAnsi="Times New Roman" w:cs="Times New Roman"/>
          <w:sz w:val="28"/>
          <w:szCs w:val="28"/>
          <w:lang w:eastAsia="ar-SA"/>
        </w:rPr>
      </w:pPr>
      <w:r w:rsidRPr="00844704">
        <w:rPr>
          <w:rFonts w:ascii="Times New Roman" w:hAnsi="Times New Roman" w:cs="Times New Roman"/>
          <w:sz w:val="28"/>
          <w:szCs w:val="28"/>
        </w:rPr>
        <w:t>Применение методов дешифрирования ДДЗ и ГИС-технологий, мониторинговых наблюдений</w:t>
      </w:r>
      <w:r w:rsidR="000879E9" w:rsidRPr="00844704">
        <w:rPr>
          <w:rFonts w:ascii="Times New Roman" w:hAnsi="Times New Roman" w:cs="Times New Roman"/>
          <w:sz w:val="28"/>
          <w:szCs w:val="28"/>
        </w:rPr>
        <w:t xml:space="preserve"> в ландшафтах пастбищного и земледельческого использования</w:t>
      </w:r>
      <w:r w:rsidRPr="00844704">
        <w:rPr>
          <w:rFonts w:ascii="Times New Roman" w:hAnsi="Times New Roman" w:cs="Times New Roman"/>
          <w:sz w:val="28"/>
          <w:szCs w:val="28"/>
        </w:rPr>
        <w:t xml:space="preserve"> позволили решить ряд поставленных задач исследования и создать серию тематических оценочных карт. </w:t>
      </w:r>
      <w:r w:rsidRPr="00844704">
        <w:rPr>
          <w:rFonts w:ascii="Times New Roman" w:eastAsia="Times New Roman" w:hAnsi="Times New Roman" w:cs="Times New Roman"/>
          <w:sz w:val="28"/>
          <w:szCs w:val="28"/>
          <w:lang w:eastAsia="ar-SA"/>
        </w:rPr>
        <w:t xml:space="preserve">Для оценки деградации ландшафтов </w:t>
      </w:r>
      <w:r w:rsidR="000879E9" w:rsidRPr="00844704">
        <w:rPr>
          <w:rFonts w:ascii="Times New Roman" w:eastAsia="Times New Roman" w:hAnsi="Times New Roman" w:cs="Times New Roman"/>
          <w:sz w:val="28"/>
          <w:szCs w:val="28"/>
          <w:lang w:eastAsia="ar-SA"/>
        </w:rPr>
        <w:t xml:space="preserve">используемых под сельскохозяйственное производство </w:t>
      </w:r>
      <w:r w:rsidRPr="00844704">
        <w:rPr>
          <w:rFonts w:ascii="Times New Roman" w:eastAsia="Times New Roman" w:hAnsi="Times New Roman" w:cs="Times New Roman"/>
          <w:sz w:val="28"/>
          <w:szCs w:val="28"/>
          <w:lang w:eastAsia="ar-SA"/>
        </w:rPr>
        <w:t>применены методы</w:t>
      </w:r>
      <w:r w:rsidRPr="00844704">
        <w:rPr>
          <w:rFonts w:ascii="Times New Roman" w:eastAsia="Times New Roman" w:hAnsi="Times New Roman" w:cs="Times New Roman"/>
          <w:sz w:val="28"/>
          <w:szCs w:val="28"/>
          <w:lang w:val="kk-KZ" w:eastAsia="ar-SA"/>
        </w:rPr>
        <w:t xml:space="preserve">: ландшафтно-индикационный и сравнительно-географический; оценки антропогенной нарушенности ландшафтов по интегрированным и частным параметрам; </w:t>
      </w:r>
      <w:r w:rsidR="000879E9" w:rsidRPr="00844704">
        <w:rPr>
          <w:rFonts w:ascii="Times New Roman" w:eastAsia="Times New Roman" w:hAnsi="Times New Roman" w:cs="Times New Roman"/>
          <w:sz w:val="28"/>
          <w:szCs w:val="28"/>
          <w:lang w:val="kk-KZ" w:eastAsia="ar-SA"/>
        </w:rPr>
        <w:t>мониторинговых наблюдений</w:t>
      </w:r>
      <w:r w:rsidR="0079336D" w:rsidRPr="00844704">
        <w:rPr>
          <w:rFonts w:ascii="Times New Roman" w:eastAsia="Times New Roman" w:hAnsi="Times New Roman" w:cs="Times New Roman"/>
          <w:sz w:val="28"/>
          <w:szCs w:val="28"/>
          <w:lang w:val="kk-KZ" w:eastAsia="ar-SA"/>
        </w:rPr>
        <w:t>;</w:t>
      </w:r>
      <w:r w:rsidR="000879E9" w:rsidRPr="00844704">
        <w:rPr>
          <w:rFonts w:ascii="Times New Roman" w:eastAsia="Times New Roman" w:hAnsi="Times New Roman" w:cs="Times New Roman"/>
          <w:sz w:val="28"/>
          <w:szCs w:val="28"/>
          <w:lang w:val="kk-KZ" w:eastAsia="ar-SA"/>
        </w:rPr>
        <w:t xml:space="preserve"> </w:t>
      </w:r>
      <w:r w:rsidRPr="00844704">
        <w:rPr>
          <w:rFonts w:ascii="Times New Roman" w:eastAsia="Times New Roman" w:hAnsi="Times New Roman" w:cs="Times New Roman"/>
          <w:sz w:val="28"/>
          <w:szCs w:val="28"/>
          <w:lang w:val="kk-KZ" w:eastAsia="ar-SA"/>
        </w:rPr>
        <w:t>лабораторных анализов (почв и воды); математическо</w:t>
      </w:r>
      <w:r w:rsidRPr="00844704">
        <w:rPr>
          <w:rFonts w:ascii="Times New Roman" w:eastAsia="Times New Roman" w:hAnsi="Times New Roman" w:cs="Times New Roman"/>
          <w:sz w:val="28"/>
          <w:szCs w:val="28"/>
          <w:lang w:eastAsia="ar-SA"/>
        </w:rPr>
        <w:t>го</w:t>
      </w:r>
      <w:r w:rsidRPr="00844704">
        <w:rPr>
          <w:rFonts w:ascii="Times New Roman" w:eastAsia="Times New Roman" w:hAnsi="Times New Roman" w:cs="Times New Roman"/>
          <w:sz w:val="28"/>
          <w:szCs w:val="28"/>
          <w:lang w:val="kk-KZ" w:eastAsia="ar-SA"/>
        </w:rPr>
        <w:t xml:space="preserve"> моделировани</w:t>
      </w:r>
      <w:r w:rsidRPr="00844704">
        <w:rPr>
          <w:rFonts w:ascii="Times New Roman" w:eastAsia="Times New Roman" w:hAnsi="Times New Roman" w:cs="Times New Roman"/>
          <w:sz w:val="28"/>
          <w:szCs w:val="28"/>
          <w:lang w:eastAsia="ar-SA"/>
        </w:rPr>
        <w:t xml:space="preserve">я, </w:t>
      </w:r>
      <w:r w:rsidRPr="00844704">
        <w:rPr>
          <w:rFonts w:ascii="Times New Roman" w:eastAsia="Times New Roman" w:hAnsi="Times New Roman" w:cs="Times New Roman"/>
          <w:sz w:val="28"/>
          <w:szCs w:val="28"/>
          <w:lang w:val="kk-KZ" w:eastAsia="ar-SA"/>
        </w:rPr>
        <w:t xml:space="preserve">обработки статистических данных и др. </w:t>
      </w:r>
      <w:r w:rsidRPr="00844704">
        <w:rPr>
          <w:rFonts w:ascii="Times New Roman" w:hAnsi="Times New Roman" w:cs="Times New Roman"/>
          <w:sz w:val="28"/>
          <w:szCs w:val="28"/>
        </w:rPr>
        <w:t xml:space="preserve">Сбор первичной информации проведенного исследования осуществлялся на </w:t>
      </w:r>
      <w:r w:rsidR="0079336D" w:rsidRPr="00844704">
        <w:rPr>
          <w:rFonts w:ascii="Times New Roman" w:hAnsi="Times New Roman" w:cs="Times New Roman"/>
          <w:sz w:val="28"/>
          <w:szCs w:val="28"/>
        </w:rPr>
        <w:t xml:space="preserve">основе – </w:t>
      </w:r>
      <w:r w:rsidRPr="00844704">
        <w:rPr>
          <w:rFonts w:ascii="Times New Roman" w:hAnsi="Times New Roman" w:cs="Times New Roman"/>
          <w:sz w:val="28"/>
          <w:szCs w:val="28"/>
        </w:rPr>
        <w:t>баз</w:t>
      </w:r>
      <w:r w:rsidR="0079336D" w:rsidRPr="00844704">
        <w:rPr>
          <w:rFonts w:ascii="Times New Roman" w:hAnsi="Times New Roman" w:cs="Times New Roman"/>
          <w:sz w:val="28"/>
          <w:szCs w:val="28"/>
        </w:rPr>
        <w:t>ы</w:t>
      </w:r>
      <w:r w:rsidRPr="00844704">
        <w:rPr>
          <w:rFonts w:ascii="Times New Roman" w:hAnsi="Times New Roman" w:cs="Times New Roman"/>
          <w:sz w:val="28"/>
          <w:szCs w:val="28"/>
        </w:rPr>
        <w:t xml:space="preserve"> данных ДЗЗ, материалов </w:t>
      </w:r>
      <w:r w:rsidR="00682DFA" w:rsidRPr="00844704">
        <w:rPr>
          <w:rFonts w:ascii="Times New Roman" w:hAnsi="Times New Roman" w:cs="Times New Roman"/>
          <w:sz w:val="28"/>
          <w:szCs w:val="28"/>
        </w:rPr>
        <w:t xml:space="preserve">проведенных </w:t>
      </w:r>
      <w:r w:rsidRPr="00844704">
        <w:rPr>
          <w:rFonts w:ascii="Times New Roman" w:hAnsi="Times New Roman" w:cs="Times New Roman"/>
          <w:sz w:val="28"/>
          <w:szCs w:val="28"/>
        </w:rPr>
        <w:t xml:space="preserve">полевых исследований, официальных статистических данных </w:t>
      </w:r>
      <w:r w:rsidR="00110260" w:rsidRPr="00844704">
        <w:rPr>
          <w:rFonts w:ascii="Times New Roman" w:hAnsi="Times New Roman" w:cs="Times New Roman"/>
          <w:sz w:val="28"/>
          <w:szCs w:val="28"/>
          <w:lang w:val="kk-KZ"/>
        </w:rPr>
        <w:t>А</w:t>
      </w:r>
      <w:r w:rsidR="00110260" w:rsidRPr="00844704">
        <w:rPr>
          <w:rFonts w:ascii="Times New Roman" w:hAnsi="Times New Roman" w:cs="Times New Roman"/>
          <w:sz w:val="28"/>
          <w:szCs w:val="28"/>
        </w:rPr>
        <w:t xml:space="preserve">гентства по стратегическому </w:t>
      </w:r>
      <w:r w:rsidR="00110260" w:rsidRPr="00844704">
        <w:rPr>
          <w:rFonts w:ascii="Times New Roman" w:hAnsi="Times New Roman" w:cs="Times New Roman"/>
          <w:sz w:val="28"/>
          <w:szCs w:val="28"/>
        </w:rPr>
        <w:lastRenderedPageBreak/>
        <w:t xml:space="preserve">планированию и реформам </w:t>
      </w:r>
      <w:r w:rsidR="00D3138B">
        <w:rPr>
          <w:rFonts w:ascii="Times New Roman" w:hAnsi="Times New Roman" w:cs="Times New Roman"/>
          <w:sz w:val="28"/>
          <w:szCs w:val="28"/>
          <w:lang w:val="kk-KZ"/>
        </w:rPr>
        <w:t>РК</w:t>
      </w:r>
      <w:r w:rsidRPr="00844704">
        <w:rPr>
          <w:rFonts w:ascii="Times New Roman" w:hAnsi="Times New Roman" w:cs="Times New Roman"/>
          <w:sz w:val="28"/>
          <w:szCs w:val="28"/>
        </w:rPr>
        <w:t>; Министерства сельского хозяйства РК, Комитета по управлению земельны</w:t>
      </w:r>
      <w:r w:rsidR="00D44DA6">
        <w:rPr>
          <w:rFonts w:ascii="Times New Roman" w:hAnsi="Times New Roman" w:cs="Times New Roman"/>
          <w:sz w:val="28"/>
          <w:szCs w:val="28"/>
        </w:rPr>
        <w:t>ми</w:t>
      </w:r>
      <w:r w:rsidRPr="00844704">
        <w:rPr>
          <w:rFonts w:ascii="Times New Roman" w:hAnsi="Times New Roman" w:cs="Times New Roman"/>
          <w:sz w:val="28"/>
          <w:szCs w:val="28"/>
        </w:rPr>
        <w:t xml:space="preserve"> ресурс</w:t>
      </w:r>
      <w:r w:rsidR="00D44DA6">
        <w:rPr>
          <w:rFonts w:ascii="Times New Roman" w:hAnsi="Times New Roman" w:cs="Times New Roman"/>
          <w:sz w:val="28"/>
          <w:szCs w:val="28"/>
        </w:rPr>
        <w:t>ами</w:t>
      </w:r>
      <w:r w:rsidRPr="00844704">
        <w:rPr>
          <w:rFonts w:ascii="Times New Roman" w:hAnsi="Times New Roman" w:cs="Times New Roman"/>
          <w:sz w:val="28"/>
          <w:szCs w:val="28"/>
        </w:rPr>
        <w:t xml:space="preserve"> </w:t>
      </w:r>
      <w:r w:rsidR="00D44DA6">
        <w:rPr>
          <w:rFonts w:ascii="Times New Roman" w:hAnsi="Times New Roman" w:cs="Times New Roman"/>
          <w:sz w:val="28"/>
          <w:szCs w:val="28"/>
        </w:rPr>
        <w:t>МСХ РК</w:t>
      </w:r>
      <w:r w:rsidRPr="00844704">
        <w:rPr>
          <w:rFonts w:ascii="Times New Roman" w:hAnsi="Times New Roman" w:cs="Times New Roman"/>
          <w:sz w:val="28"/>
          <w:szCs w:val="28"/>
        </w:rPr>
        <w:t xml:space="preserve">; </w:t>
      </w:r>
      <w:r w:rsidR="00D44DA6">
        <w:rPr>
          <w:rFonts w:ascii="Times New Roman" w:hAnsi="Times New Roman" w:cs="Times New Roman"/>
          <w:sz w:val="28"/>
          <w:szCs w:val="28"/>
        </w:rPr>
        <w:t>У</w:t>
      </w:r>
      <w:r w:rsidRPr="00844704">
        <w:rPr>
          <w:rFonts w:ascii="Times New Roman" w:hAnsi="Times New Roman" w:cs="Times New Roman"/>
          <w:sz w:val="28"/>
          <w:szCs w:val="28"/>
        </w:rPr>
        <w:t xml:space="preserve">правлений </w:t>
      </w:r>
      <w:r w:rsidR="00911412">
        <w:rPr>
          <w:rFonts w:ascii="Times New Roman" w:hAnsi="Times New Roman" w:cs="Times New Roman"/>
          <w:sz w:val="28"/>
          <w:szCs w:val="28"/>
        </w:rPr>
        <w:t xml:space="preserve">сельского хозяйства </w:t>
      </w:r>
      <w:r w:rsidRPr="00844704">
        <w:rPr>
          <w:rFonts w:ascii="Times New Roman" w:hAnsi="Times New Roman" w:cs="Times New Roman"/>
          <w:sz w:val="28"/>
          <w:szCs w:val="28"/>
        </w:rPr>
        <w:t>при областном и районных Акиматах Жамбылской области</w:t>
      </w:r>
      <w:r w:rsidR="00D3138B">
        <w:rPr>
          <w:rFonts w:ascii="Times New Roman" w:hAnsi="Times New Roman" w:cs="Times New Roman"/>
          <w:sz w:val="28"/>
          <w:szCs w:val="28"/>
        </w:rPr>
        <w:t xml:space="preserve"> РК</w:t>
      </w:r>
      <w:r w:rsidRPr="00844704">
        <w:rPr>
          <w:rFonts w:ascii="Times New Roman" w:hAnsi="Times New Roman" w:cs="Times New Roman"/>
          <w:sz w:val="28"/>
          <w:szCs w:val="28"/>
        </w:rPr>
        <w:t xml:space="preserve"> и др.</w:t>
      </w:r>
    </w:p>
    <w:p w14:paraId="7CAE0517" w14:textId="10891B51" w:rsidR="00E907A3" w:rsidRPr="00844704" w:rsidRDefault="00E907A3"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
          <w:bCs/>
          <w:sz w:val="28"/>
          <w:szCs w:val="28"/>
        </w:rPr>
        <w:t xml:space="preserve">Источники материалов исследования </w:t>
      </w:r>
      <w:r w:rsidRPr="00844704">
        <w:rPr>
          <w:rFonts w:ascii="Times New Roman" w:hAnsi="Times New Roman" w:cs="Times New Roman"/>
          <w:sz w:val="28"/>
          <w:szCs w:val="28"/>
        </w:rPr>
        <w:t xml:space="preserve">– </w:t>
      </w:r>
      <w:bookmarkStart w:id="1" w:name="_Hlk145676444"/>
      <w:r w:rsidRPr="00844704">
        <w:rPr>
          <w:rFonts w:ascii="Times New Roman" w:hAnsi="Times New Roman" w:cs="Times New Roman"/>
          <w:sz w:val="28"/>
          <w:szCs w:val="28"/>
        </w:rPr>
        <w:t xml:space="preserve">архивные, картографические, литературные и статистические материалы – управления земельных ресурсов и Агенства </w:t>
      </w:r>
      <w:r w:rsidR="00911412" w:rsidRPr="00844704">
        <w:rPr>
          <w:rFonts w:ascii="Times New Roman" w:hAnsi="Times New Roman" w:cs="Times New Roman"/>
          <w:sz w:val="28"/>
          <w:szCs w:val="28"/>
        </w:rPr>
        <w:t xml:space="preserve">по стратегическому планированию и реформам </w:t>
      </w:r>
      <w:r w:rsidRPr="00844704">
        <w:rPr>
          <w:rFonts w:ascii="Times New Roman" w:hAnsi="Times New Roman" w:cs="Times New Roman"/>
          <w:sz w:val="28"/>
          <w:szCs w:val="28"/>
        </w:rPr>
        <w:t>Жамбылской области РК и др.; картографический материал: геоморфологическая карта Казахстана, масштаб 1:1 500 000 (авт.: Вислогузова А.В., Медеу А.Р. и др.); почвенная карта Жамбылской области РК, масштаб 1:300 000; карта растительности Казахстана и Средней Азии, масштаб 1:2 500 000 (авт.: Акжигитова Н.И., Арыстангалиев С.А. и др.); топографическая основа, масштаб 1: 500 000; ландшафтная карта Казахстана, масштаб 1:2 500 000 (</w:t>
      </w:r>
      <w:r w:rsidRPr="00844704">
        <w:rPr>
          <w:rFonts w:ascii="Times New Roman" w:hAnsi="Times New Roman" w:cs="Times New Roman"/>
          <w:sz w:val="28"/>
          <w:szCs w:val="28"/>
          <w:lang w:val="kk-KZ"/>
        </w:rPr>
        <w:t>авт</w:t>
      </w:r>
      <w:r w:rsidRPr="00844704">
        <w:rPr>
          <w:rFonts w:ascii="Times New Roman" w:hAnsi="Times New Roman" w:cs="Times New Roman"/>
          <w:sz w:val="28"/>
          <w:szCs w:val="28"/>
        </w:rPr>
        <w:t xml:space="preserve">.: Чупахин В.М., Веселова Л.К., Гельдыева Г.В.); фондовые материалы АО «Института географии и водной безопасности» МНВО РК; фактический материал, полученный в ходе проведения полевых исследований за 2018-2020 гг.; данные ДЗЗ, включающие мультиспектральные космические снимки </w:t>
      </w:r>
      <w:r w:rsidRPr="00844704">
        <w:rPr>
          <w:rFonts w:ascii="Times New Roman" w:hAnsi="Times New Roman" w:cs="Times New Roman"/>
          <w:sz w:val="28"/>
          <w:szCs w:val="28"/>
          <w:lang w:val="en-US"/>
        </w:rPr>
        <w:t>Landsat</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Sentinel</w:t>
      </w:r>
      <w:r w:rsidRPr="00844704">
        <w:rPr>
          <w:rFonts w:ascii="Times New Roman" w:hAnsi="Times New Roman" w:cs="Times New Roman"/>
          <w:sz w:val="28"/>
          <w:szCs w:val="28"/>
        </w:rPr>
        <w:t xml:space="preserve"> за 2015-2020 годы</w:t>
      </w:r>
      <w:r w:rsidR="00D3138B" w:rsidRPr="00D3138B">
        <w:rPr>
          <w:rFonts w:ascii="Times New Roman" w:hAnsi="Times New Roman" w:cs="Times New Roman"/>
          <w:sz w:val="28"/>
          <w:szCs w:val="28"/>
        </w:rPr>
        <w:t xml:space="preserve"> </w:t>
      </w:r>
      <w:r w:rsidR="00D3138B" w:rsidRPr="00844704">
        <w:rPr>
          <w:rFonts w:ascii="Times New Roman" w:hAnsi="Times New Roman" w:cs="Times New Roman"/>
          <w:sz w:val="28"/>
          <w:szCs w:val="28"/>
        </w:rPr>
        <w:t>и др.</w:t>
      </w:r>
    </w:p>
    <w:bookmarkEnd w:id="1"/>
    <w:p w14:paraId="3B0649C7" w14:textId="77777777" w:rsidR="00E907A3" w:rsidRPr="00844704" w:rsidRDefault="00E907A3" w:rsidP="0040526F">
      <w:pPr>
        <w:widowControl w:val="0"/>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b/>
          <w:sz w:val="28"/>
          <w:szCs w:val="28"/>
          <w:lang w:eastAsia="ru-RU"/>
        </w:rPr>
        <w:t xml:space="preserve">Научная новизна </w:t>
      </w:r>
      <w:r w:rsidRPr="00844704">
        <w:rPr>
          <w:rFonts w:ascii="Times New Roman" w:eastAsia="Times New Roman" w:hAnsi="Times New Roman" w:cs="Times New Roman"/>
          <w:sz w:val="28"/>
          <w:szCs w:val="28"/>
          <w:lang w:eastAsia="ru-RU"/>
        </w:rPr>
        <w:t>исследования определяется следующими позициями:</w:t>
      </w:r>
    </w:p>
    <w:p w14:paraId="7B492C09" w14:textId="2A5F2DC7" w:rsidR="00E907A3" w:rsidRPr="00844704" w:rsidRDefault="00E907A3" w:rsidP="0040526F">
      <w:pPr>
        <w:spacing w:after="0" w:line="240" w:lineRule="auto"/>
        <w:ind w:firstLine="567"/>
        <w:jc w:val="both"/>
        <w:rPr>
          <w:rFonts w:ascii="Times New Roman" w:hAnsi="Times New Roman" w:cs="Times New Roman"/>
          <w:color w:val="202124"/>
          <w:sz w:val="28"/>
          <w:szCs w:val="28"/>
          <w:shd w:val="clear" w:color="auto" w:fill="FFFFFF"/>
        </w:rPr>
      </w:pPr>
      <w:r w:rsidRPr="00844704">
        <w:rPr>
          <w:rFonts w:ascii="Times New Roman" w:hAnsi="Times New Roman" w:cs="Times New Roman"/>
          <w:sz w:val="28"/>
          <w:szCs w:val="28"/>
        </w:rPr>
        <w:t>–</w:t>
      </w:r>
      <w:r w:rsidR="009B05A0">
        <w:rPr>
          <w:rFonts w:ascii="Times New Roman" w:hAnsi="Times New Roman" w:cs="Times New Roman"/>
          <w:sz w:val="28"/>
          <w:szCs w:val="28"/>
        </w:rPr>
        <w:t xml:space="preserve"> </w:t>
      </w:r>
      <w:r w:rsidR="00EF35A5">
        <w:rPr>
          <w:rFonts w:ascii="Times New Roman" w:hAnsi="Times New Roman" w:cs="Times New Roman"/>
          <w:sz w:val="28"/>
          <w:szCs w:val="28"/>
        </w:rPr>
        <w:t xml:space="preserve">впервые </w:t>
      </w:r>
      <w:r w:rsidRPr="00844704">
        <w:rPr>
          <w:rFonts w:ascii="Times New Roman" w:hAnsi="Times New Roman" w:cs="Times New Roman"/>
          <w:sz w:val="28"/>
          <w:szCs w:val="28"/>
        </w:rPr>
        <w:t xml:space="preserve">для Жамбылской области произведена </w:t>
      </w:r>
      <w:r w:rsidR="00EA0F39" w:rsidRPr="00844704">
        <w:rPr>
          <w:rFonts w:ascii="Times New Roman" w:hAnsi="Times New Roman" w:cs="Times New Roman"/>
          <w:sz w:val="28"/>
          <w:szCs w:val="28"/>
        </w:rPr>
        <w:t xml:space="preserve">комплексная </w:t>
      </w:r>
      <w:r w:rsidRPr="00844704">
        <w:rPr>
          <w:rFonts w:ascii="Times New Roman" w:hAnsi="Times New Roman" w:cs="Times New Roman"/>
          <w:sz w:val="28"/>
          <w:szCs w:val="28"/>
        </w:rPr>
        <w:t xml:space="preserve">оценка природно-ресурсного потенциала, которая </w:t>
      </w:r>
      <w:r w:rsidRPr="00844704">
        <w:rPr>
          <w:rFonts w:ascii="Times New Roman" w:hAnsi="Times New Roman" w:cs="Times New Roman"/>
          <w:color w:val="202124"/>
          <w:sz w:val="28"/>
          <w:szCs w:val="28"/>
          <w:shd w:val="clear" w:color="auto" w:fill="FFFFFF"/>
        </w:rPr>
        <w:t xml:space="preserve">является основой определения приоритетных направлений развития сельского хозяйства и даёт возможность принятия решений </w:t>
      </w:r>
      <w:r w:rsidR="00682DFA" w:rsidRPr="00844704">
        <w:rPr>
          <w:rFonts w:ascii="Times New Roman" w:hAnsi="Times New Roman" w:cs="Times New Roman"/>
          <w:color w:val="202124"/>
          <w:sz w:val="28"/>
          <w:szCs w:val="28"/>
          <w:shd w:val="clear" w:color="auto" w:fill="FFFFFF"/>
        </w:rPr>
        <w:t>по</w:t>
      </w:r>
      <w:r w:rsidRPr="00844704">
        <w:rPr>
          <w:rFonts w:ascii="Times New Roman" w:hAnsi="Times New Roman" w:cs="Times New Roman"/>
          <w:color w:val="202124"/>
          <w:sz w:val="28"/>
          <w:szCs w:val="28"/>
          <w:shd w:val="clear" w:color="auto" w:fill="FFFFFF"/>
        </w:rPr>
        <w:t xml:space="preserve"> обеспечени</w:t>
      </w:r>
      <w:r w:rsidR="00682DFA" w:rsidRPr="00844704">
        <w:rPr>
          <w:rFonts w:ascii="Times New Roman" w:hAnsi="Times New Roman" w:cs="Times New Roman"/>
          <w:color w:val="202124"/>
          <w:sz w:val="28"/>
          <w:szCs w:val="28"/>
          <w:shd w:val="clear" w:color="auto" w:fill="FFFFFF"/>
        </w:rPr>
        <w:t>ю</w:t>
      </w:r>
      <w:r w:rsidRPr="00844704">
        <w:rPr>
          <w:rFonts w:ascii="Times New Roman" w:hAnsi="Times New Roman" w:cs="Times New Roman"/>
          <w:color w:val="202124"/>
          <w:sz w:val="28"/>
          <w:szCs w:val="28"/>
          <w:shd w:val="clear" w:color="auto" w:fill="FFFFFF"/>
        </w:rPr>
        <w:t xml:space="preserve"> устойчивого развития и продовольственной безопасности;</w:t>
      </w:r>
    </w:p>
    <w:p w14:paraId="412B3FD1" w14:textId="2813841E" w:rsidR="00E907A3" w:rsidRPr="00844704" w:rsidRDefault="00E907A3" w:rsidP="0040526F">
      <w:pPr>
        <w:spacing w:after="0" w:line="240" w:lineRule="auto"/>
        <w:ind w:firstLine="567"/>
        <w:jc w:val="both"/>
        <w:rPr>
          <w:rFonts w:ascii="Times New Roman" w:eastAsia="Times New Roman" w:hAnsi="Times New Roman" w:cs="Times New Roman"/>
          <w:sz w:val="28"/>
          <w:szCs w:val="28"/>
        </w:rPr>
      </w:pPr>
      <w:r w:rsidRPr="00844704">
        <w:rPr>
          <w:rFonts w:ascii="Times New Roman" w:hAnsi="Times New Roman" w:cs="Times New Roman"/>
          <w:sz w:val="28"/>
          <w:szCs w:val="28"/>
        </w:rPr>
        <w:t>–</w:t>
      </w:r>
      <w:r w:rsidR="009B05A0">
        <w:rPr>
          <w:rFonts w:ascii="Times New Roman" w:hAnsi="Times New Roman" w:cs="Times New Roman"/>
          <w:sz w:val="28"/>
          <w:szCs w:val="28"/>
        </w:rPr>
        <w:t xml:space="preserve"> </w:t>
      </w:r>
      <w:r w:rsidR="00EF35A5">
        <w:rPr>
          <w:rFonts w:ascii="Times New Roman" w:hAnsi="Times New Roman" w:cs="Times New Roman"/>
          <w:sz w:val="28"/>
          <w:szCs w:val="28"/>
        </w:rPr>
        <w:t xml:space="preserve">впервые </w:t>
      </w:r>
      <w:r w:rsidRPr="00844704">
        <w:rPr>
          <w:rFonts w:ascii="Times New Roman" w:hAnsi="Times New Roman" w:cs="Times New Roman"/>
          <w:sz w:val="28"/>
          <w:szCs w:val="28"/>
        </w:rPr>
        <w:t xml:space="preserve">для Жамбылской области </w:t>
      </w:r>
      <w:r w:rsidR="00836EFC" w:rsidRPr="00844704">
        <w:rPr>
          <w:rFonts w:ascii="Times New Roman" w:hAnsi="Times New Roman" w:cs="Times New Roman"/>
          <w:sz w:val="28"/>
          <w:szCs w:val="28"/>
        </w:rPr>
        <w:t xml:space="preserve">выявлены закономерности </w:t>
      </w:r>
      <w:r w:rsidRPr="00844704">
        <w:rPr>
          <w:rFonts w:ascii="Times New Roman" w:hAnsi="Times New Roman" w:cs="Times New Roman"/>
          <w:sz w:val="28"/>
          <w:szCs w:val="28"/>
        </w:rPr>
        <w:t xml:space="preserve">развития деградационных процессов в ландшафтах сельскохозяйственного использования и </w:t>
      </w:r>
      <w:r w:rsidRPr="00844704">
        <w:rPr>
          <w:rFonts w:ascii="Times New Roman" w:eastAsia="Times New Roman" w:hAnsi="Times New Roman" w:cs="Times New Roman"/>
          <w:sz w:val="28"/>
          <w:szCs w:val="28"/>
        </w:rPr>
        <w:t>создана серия оценочно-прикладных карт,</w:t>
      </w:r>
      <w:r w:rsidRPr="00844704">
        <w:rPr>
          <w:rFonts w:ascii="Times New Roman" w:eastAsia="Times New Roman" w:hAnsi="Times New Roman" w:cs="Times New Roman"/>
          <w:sz w:val="28"/>
          <w:szCs w:val="28"/>
          <w:lang w:eastAsia="ru-RU"/>
        </w:rPr>
        <w:t xml:space="preserve"> направленных на устойчивое </w:t>
      </w:r>
      <w:r w:rsidR="002E548B" w:rsidRPr="00844704">
        <w:rPr>
          <w:rFonts w:ascii="Times New Roman" w:eastAsia="Times New Roman" w:hAnsi="Times New Roman" w:cs="Times New Roman"/>
          <w:sz w:val="28"/>
          <w:szCs w:val="28"/>
          <w:lang w:eastAsia="ru-RU"/>
        </w:rPr>
        <w:t>развитие</w:t>
      </w:r>
      <w:r w:rsidR="00682DFA" w:rsidRPr="00844704">
        <w:rPr>
          <w:rFonts w:ascii="Times New Roman" w:eastAsia="Times New Roman" w:hAnsi="Times New Roman" w:cs="Times New Roman"/>
          <w:sz w:val="28"/>
          <w:szCs w:val="28"/>
          <w:lang w:eastAsia="ru-RU"/>
        </w:rPr>
        <w:t xml:space="preserve"> и </w:t>
      </w:r>
      <w:r w:rsidR="003E0C90" w:rsidRPr="00844704">
        <w:rPr>
          <w:rFonts w:ascii="Times New Roman" w:eastAsia="Times New Roman" w:hAnsi="Times New Roman" w:cs="Times New Roman"/>
          <w:sz w:val="28"/>
          <w:szCs w:val="28"/>
        </w:rPr>
        <w:t>обеспечение продовольственной безопасности</w:t>
      </w:r>
      <w:r w:rsidRPr="00844704">
        <w:rPr>
          <w:rFonts w:ascii="Times New Roman" w:eastAsia="Times New Roman" w:hAnsi="Times New Roman" w:cs="Times New Roman"/>
          <w:sz w:val="28"/>
          <w:szCs w:val="28"/>
        </w:rPr>
        <w:t>;</w:t>
      </w:r>
    </w:p>
    <w:p w14:paraId="333C1A28" w14:textId="4B88A467" w:rsidR="00E907A3" w:rsidRPr="00844704" w:rsidRDefault="00E907A3" w:rsidP="0040526F">
      <w:pPr>
        <w:widowControl w:val="0"/>
        <w:spacing w:after="0" w:line="240" w:lineRule="auto"/>
        <w:ind w:firstLine="567"/>
        <w:jc w:val="both"/>
        <w:rPr>
          <w:rFonts w:ascii="Times New Roman" w:eastAsia="Times New Roman" w:hAnsi="Times New Roman" w:cs="Times New Roman"/>
          <w:sz w:val="28"/>
          <w:szCs w:val="28"/>
          <w:lang w:eastAsia="ru-RU"/>
        </w:rPr>
      </w:pPr>
      <w:bookmarkStart w:id="2" w:name="_Hlk145681377"/>
      <w:r w:rsidRPr="00844704">
        <w:rPr>
          <w:rFonts w:ascii="Times New Roman" w:eastAsia="Times New Roman" w:hAnsi="Times New Roman" w:cs="Times New Roman"/>
          <w:sz w:val="28"/>
          <w:szCs w:val="28"/>
        </w:rPr>
        <w:t>–</w:t>
      </w:r>
      <w:r w:rsidR="009B05A0">
        <w:rPr>
          <w:rFonts w:ascii="Times New Roman" w:eastAsia="Times New Roman" w:hAnsi="Times New Roman" w:cs="Times New Roman"/>
          <w:sz w:val="28"/>
          <w:szCs w:val="28"/>
        </w:rPr>
        <w:t xml:space="preserve"> </w:t>
      </w:r>
      <w:r w:rsidR="00EF35A5">
        <w:rPr>
          <w:rFonts w:ascii="Times New Roman" w:eastAsia="Times New Roman" w:hAnsi="Times New Roman" w:cs="Times New Roman"/>
          <w:sz w:val="28"/>
          <w:szCs w:val="28"/>
        </w:rPr>
        <w:t xml:space="preserve">впервые </w:t>
      </w:r>
      <w:r w:rsidRPr="00844704">
        <w:rPr>
          <w:rFonts w:ascii="Times New Roman" w:eastAsia="Times New Roman" w:hAnsi="Times New Roman" w:cs="Times New Roman"/>
          <w:sz w:val="28"/>
          <w:szCs w:val="28"/>
          <w:lang w:eastAsia="ru-RU"/>
        </w:rPr>
        <w:t xml:space="preserve">разработано функциональное зонирование ландшафтов </w:t>
      </w:r>
      <w:r w:rsidR="00EB2D4B" w:rsidRPr="00844704">
        <w:rPr>
          <w:rFonts w:ascii="Times New Roman" w:hAnsi="Times New Roman" w:cs="Times New Roman"/>
          <w:sz w:val="28"/>
          <w:szCs w:val="28"/>
        </w:rPr>
        <w:t>Жамбылской области,</w:t>
      </w:r>
      <w:r w:rsidRPr="00844704">
        <w:rPr>
          <w:rFonts w:ascii="Times New Roman" w:hAnsi="Times New Roman" w:cs="Times New Roman"/>
          <w:sz w:val="28"/>
          <w:szCs w:val="28"/>
        </w:rPr>
        <w:t xml:space="preserve"> </w:t>
      </w:r>
      <w:r w:rsidR="00836EFC" w:rsidRPr="00844704">
        <w:rPr>
          <w:rFonts w:ascii="Times New Roman" w:eastAsia="Times New Roman" w:hAnsi="Times New Roman" w:cs="Times New Roman"/>
          <w:sz w:val="28"/>
          <w:szCs w:val="28"/>
          <w:lang w:eastAsia="ru-RU"/>
        </w:rPr>
        <w:t>учитывающее</w:t>
      </w:r>
      <w:r w:rsidRPr="00844704">
        <w:rPr>
          <w:rFonts w:ascii="Times New Roman" w:eastAsia="Times New Roman" w:hAnsi="Times New Roman" w:cs="Times New Roman"/>
          <w:sz w:val="28"/>
          <w:szCs w:val="28"/>
          <w:lang w:eastAsia="ru-RU"/>
        </w:rPr>
        <w:t xml:space="preserve"> цел</w:t>
      </w:r>
      <w:r w:rsidR="00836EFC" w:rsidRPr="00844704">
        <w:rPr>
          <w:rFonts w:ascii="Times New Roman" w:eastAsia="Times New Roman" w:hAnsi="Times New Roman" w:cs="Times New Roman"/>
          <w:sz w:val="28"/>
          <w:szCs w:val="28"/>
          <w:lang w:eastAsia="ru-RU"/>
        </w:rPr>
        <w:t>и</w:t>
      </w:r>
      <w:r w:rsidRPr="00844704">
        <w:rPr>
          <w:rFonts w:ascii="Times New Roman" w:eastAsia="Times New Roman" w:hAnsi="Times New Roman" w:cs="Times New Roman"/>
          <w:sz w:val="28"/>
          <w:szCs w:val="28"/>
          <w:lang w:eastAsia="ru-RU"/>
        </w:rPr>
        <w:t xml:space="preserve"> устойчивого развития и повышени</w:t>
      </w:r>
      <w:r w:rsidR="00FE4C92">
        <w:rPr>
          <w:rFonts w:ascii="Times New Roman" w:eastAsia="Times New Roman" w:hAnsi="Times New Roman" w:cs="Times New Roman"/>
          <w:sz w:val="28"/>
          <w:szCs w:val="28"/>
          <w:lang w:eastAsia="ru-RU"/>
        </w:rPr>
        <w:t>е</w:t>
      </w:r>
      <w:r w:rsidRPr="00844704">
        <w:rPr>
          <w:rFonts w:ascii="Times New Roman" w:eastAsia="Times New Roman" w:hAnsi="Times New Roman" w:cs="Times New Roman"/>
          <w:sz w:val="28"/>
          <w:szCs w:val="28"/>
          <w:lang w:eastAsia="ru-RU"/>
        </w:rPr>
        <w:t xml:space="preserve"> уровня жизни сельского населения;</w:t>
      </w:r>
    </w:p>
    <w:bookmarkEnd w:id="2"/>
    <w:p w14:paraId="23C43338" w14:textId="41C2E6D4"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w:t>
      </w:r>
      <w:r w:rsidR="009B05A0">
        <w:rPr>
          <w:rFonts w:ascii="Times New Roman" w:hAnsi="Times New Roman" w:cs="Times New Roman"/>
          <w:sz w:val="28"/>
          <w:szCs w:val="28"/>
        </w:rPr>
        <w:t xml:space="preserve"> </w:t>
      </w:r>
      <w:r w:rsidR="00EF35A5">
        <w:rPr>
          <w:rFonts w:ascii="Times New Roman" w:hAnsi="Times New Roman" w:cs="Times New Roman"/>
          <w:sz w:val="28"/>
          <w:szCs w:val="28"/>
        </w:rPr>
        <w:t xml:space="preserve">впервые </w:t>
      </w:r>
      <w:r w:rsidRPr="00844704">
        <w:rPr>
          <w:rFonts w:ascii="Times New Roman" w:hAnsi="Times New Roman" w:cs="Times New Roman"/>
          <w:sz w:val="28"/>
          <w:szCs w:val="28"/>
        </w:rPr>
        <w:t xml:space="preserve">разработана научно-обоснованная схема управления ландшафтами сельскохозяйственного использования Жамбылской области </w:t>
      </w:r>
      <w:r w:rsidR="00770F1D" w:rsidRPr="00844704">
        <w:rPr>
          <w:rFonts w:ascii="Times New Roman" w:hAnsi="Times New Roman" w:cs="Times New Roman"/>
          <w:sz w:val="28"/>
          <w:szCs w:val="28"/>
        </w:rPr>
        <w:t xml:space="preserve">на </w:t>
      </w:r>
      <w:r w:rsidR="00836EFC" w:rsidRPr="00844704">
        <w:rPr>
          <w:rFonts w:ascii="Times New Roman" w:hAnsi="Times New Roman" w:cs="Times New Roman"/>
          <w:sz w:val="28"/>
          <w:szCs w:val="28"/>
          <w:lang w:val="kk-KZ"/>
        </w:rPr>
        <w:t>основе</w:t>
      </w:r>
      <w:r w:rsidR="00836EFC" w:rsidRPr="00844704">
        <w:rPr>
          <w:rFonts w:ascii="Times New Roman" w:hAnsi="Times New Roman" w:cs="Times New Roman"/>
          <w:sz w:val="28"/>
          <w:szCs w:val="28"/>
        </w:rPr>
        <w:t xml:space="preserve"> показателей, отражающих главные направления деятельности для достижения продовольственной</w:t>
      </w:r>
      <w:r w:rsidR="00FE723E" w:rsidRPr="00844704">
        <w:rPr>
          <w:rFonts w:ascii="Times New Roman" w:hAnsi="Times New Roman" w:cs="Times New Roman"/>
          <w:sz w:val="28"/>
          <w:szCs w:val="28"/>
        </w:rPr>
        <w:t xml:space="preserve"> безопасности</w:t>
      </w:r>
      <w:r w:rsidR="00B2428A" w:rsidRPr="00844704">
        <w:rPr>
          <w:rFonts w:ascii="Times New Roman" w:hAnsi="Times New Roman" w:cs="Times New Roman"/>
          <w:sz w:val="28"/>
          <w:szCs w:val="28"/>
        </w:rPr>
        <w:t xml:space="preserve"> и устойчивого развития</w:t>
      </w:r>
      <w:r w:rsidRPr="00844704">
        <w:rPr>
          <w:rFonts w:ascii="Times New Roman" w:hAnsi="Times New Roman" w:cs="Times New Roman"/>
          <w:sz w:val="28"/>
          <w:szCs w:val="28"/>
        </w:rPr>
        <w:t>.</w:t>
      </w:r>
    </w:p>
    <w:p w14:paraId="38EDB825" w14:textId="519E2DFF" w:rsidR="00E907A3" w:rsidRPr="00844704" w:rsidRDefault="00E907A3"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
          <w:sz w:val="28"/>
          <w:szCs w:val="28"/>
        </w:rPr>
        <w:t xml:space="preserve">Теоретическая и практическая значимость работы. </w:t>
      </w:r>
      <w:r w:rsidRPr="00844704">
        <w:rPr>
          <w:rFonts w:ascii="Times New Roman" w:hAnsi="Times New Roman" w:cs="Times New Roman"/>
          <w:sz w:val="28"/>
          <w:szCs w:val="28"/>
        </w:rPr>
        <w:t>Теоретико-</w:t>
      </w:r>
      <w:r w:rsidR="00836EFC" w:rsidRPr="00844704">
        <w:rPr>
          <w:rFonts w:ascii="Times New Roman" w:hAnsi="Times New Roman" w:cs="Times New Roman"/>
          <w:sz w:val="28"/>
          <w:szCs w:val="28"/>
        </w:rPr>
        <w:t xml:space="preserve"> методическая</w:t>
      </w:r>
      <w:r w:rsidRPr="00844704">
        <w:rPr>
          <w:rFonts w:ascii="Times New Roman" w:hAnsi="Times New Roman" w:cs="Times New Roman"/>
          <w:sz w:val="28"/>
          <w:szCs w:val="28"/>
        </w:rPr>
        <w:t xml:space="preserve"> основа диссертационного исследования базируется на разработках ведущих научных школ и их представителей в области ландшафтоведения, землепользования, геоэкологии, сельскохозяйственного природопользования и др. При исследовании ландшафтов сельскохозяйственного использования Жамбылской области</w:t>
      </w:r>
      <w:r w:rsidR="008E4EDA">
        <w:rPr>
          <w:rFonts w:ascii="Times New Roman" w:hAnsi="Times New Roman" w:cs="Times New Roman"/>
          <w:sz w:val="28"/>
          <w:szCs w:val="28"/>
        </w:rPr>
        <w:t xml:space="preserve"> РК</w:t>
      </w:r>
      <w:r w:rsidRPr="00844704">
        <w:rPr>
          <w:rFonts w:ascii="Times New Roman" w:hAnsi="Times New Roman" w:cs="Times New Roman"/>
          <w:sz w:val="28"/>
          <w:szCs w:val="28"/>
        </w:rPr>
        <w:t xml:space="preserve"> использованы теоретические и методические положения, разработанные Исаченко Г.И [1,</w:t>
      </w:r>
      <w:r w:rsidR="00FE4C92">
        <w:rPr>
          <w:rFonts w:ascii="Times New Roman" w:hAnsi="Times New Roman" w:cs="Times New Roman"/>
          <w:sz w:val="28"/>
          <w:szCs w:val="28"/>
        </w:rPr>
        <w:t xml:space="preserve"> </w:t>
      </w:r>
      <w:r w:rsidRPr="00844704">
        <w:rPr>
          <w:rFonts w:ascii="Times New Roman" w:hAnsi="Times New Roman" w:cs="Times New Roman"/>
          <w:sz w:val="28"/>
          <w:szCs w:val="28"/>
        </w:rPr>
        <w:t xml:space="preserve">2]; </w:t>
      </w:r>
      <w:r w:rsidRPr="00844704">
        <w:rPr>
          <w:rFonts w:ascii="Times New Roman" w:eastAsia="Times New Roman" w:hAnsi="Times New Roman" w:cs="Times New Roman"/>
          <w:snapToGrid w:val="0"/>
          <w:sz w:val="28"/>
          <w:szCs w:val="28"/>
          <w:lang w:eastAsia="ru-RU"/>
        </w:rPr>
        <w:t xml:space="preserve">Николаевым В.А. [3]; </w:t>
      </w:r>
      <w:r w:rsidRPr="00844704">
        <w:rPr>
          <w:rFonts w:ascii="Times New Roman" w:hAnsi="Times New Roman" w:cs="Times New Roman"/>
          <w:sz w:val="28"/>
          <w:szCs w:val="28"/>
        </w:rPr>
        <w:t>Мильковым Ф.Н [4,</w:t>
      </w:r>
      <w:r w:rsidR="00FE4C92">
        <w:rPr>
          <w:rFonts w:ascii="Times New Roman" w:hAnsi="Times New Roman" w:cs="Times New Roman"/>
          <w:sz w:val="28"/>
          <w:szCs w:val="28"/>
        </w:rPr>
        <w:t xml:space="preserve"> </w:t>
      </w:r>
      <w:r w:rsidRPr="00844704">
        <w:rPr>
          <w:rFonts w:ascii="Times New Roman" w:hAnsi="Times New Roman" w:cs="Times New Roman"/>
          <w:sz w:val="28"/>
          <w:szCs w:val="28"/>
        </w:rPr>
        <w:t>5]; Аношиной Ю.Ф. [6,</w:t>
      </w:r>
      <w:r w:rsidR="00FE4C92">
        <w:rPr>
          <w:rFonts w:ascii="Times New Roman" w:hAnsi="Times New Roman" w:cs="Times New Roman"/>
          <w:sz w:val="28"/>
          <w:szCs w:val="28"/>
        </w:rPr>
        <w:t xml:space="preserve"> </w:t>
      </w:r>
      <w:r w:rsidRPr="00844704">
        <w:rPr>
          <w:rFonts w:ascii="Times New Roman" w:hAnsi="Times New Roman" w:cs="Times New Roman"/>
          <w:sz w:val="28"/>
          <w:szCs w:val="28"/>
        </w:rPr>
        <w:t xml:space="preserve">7]; Волковым С.Н. [8-10]; Анненской Г.Н., Видиной А.А., Жучковой В.К. [11]; </w:t>
      </w:r>
      <w:r w:rsidR="00836EFC" w:rsidRPr="00844704">
        <w:rPr>
          <w:rFonts w:ascii="Times New Roman" w:hAnsi="Times New Roman" w:cs="Times New Roman"/>
          <w:sz w:val="28"/>
          <w:szCs w:val="28"/>
        </w:rPr>
        <w:t>Гельдыевой</w:t>
      </w:r>
      <w:r w:rsidRPr="00844704">
        <w:rPr>
          <w:rFonts w:ascii="Times New Roman" w:hAnsi="Times New Roman" w:cs="Times New Roman"/>
          <w:sz w:val="28"/>
          <w:szCs w:val="28"/>
        </w:rPr>
        <w:t xml:space="preserve"> Г.В., </w:t>
      </w:r>
      <w:r w:rsidRPr="00844704">
        <w:rPr>
          <w:rFonts w:ascii="Times New Roman" w:eastAsia="Times New Roman" w:hAnsi="Times New Roman" w:cs="Times New Roman"/>
          <w:sz w:val="28"/>
          <w:szCs w:val="28"/>
          <w:lang w:eastAsia="ru-RU"/>
        </w:rPr>
        <w:t>Чупахиным В.М. [12,</w:t>
      </w:r>
      <w:r w:rsidR="00FE4C92">
        <w:rPr>
          <w:rFonts w:ascii="Times New Roman" w:eastAsia="Times New Roman" w:hAnsi="Times New Roman" w:cs="Times New Roman"/>
          <w:sz w:val="28"/>
          <w:szCs w:val="28"/>
          <w:lang w:eastAsia="ru-RU"/>
        </w:rPr>
        <w:t xml:space="preserve"> </w:t>
      </w:r>
      <w:r w:rsidRPr="00844704">
        <w:rPr>
          <w:rFonts w:ascii="Times New Roman" w:eastAsia="Times New Roman" w:hAnsi="Times New Roman" w:cs="Times New Roman"/>
          <w:sz w:val="28"/>
          <w:szCs w:val="28"/>
          <w:lang w:eastAsia="ru-RU"/>
        </w:rPr>
        <w:t xml:space="preserve">13]; Веселовой Л.К. [14]; </w:t>
      </w:r>
      <w:r w:rsidRPr="00844704">
        <w:rPr>
          <w:rFonts w:ascii="Times New Roman" w:hAnsi="Times New Roman" w:cs="Times New Roman"/>
          <w:sz w:val="28"/>
          <w:szCs w:val="28"/>
        </w:rPr>
        <w:t xml:space="preserve">Скоринцевой И.Б., Басовой Т.А. [15]; </w:t>
      </w:r>
      <w:r w:rsidRPr="00844704">
        <w:rPr>
          <w:rFonts w:ascii="Times New Roman" w:hAnsi="Times New Roman" w:cs="Times New Roman"/>
          <w:sz w:val="28"/>
          <w:szCs w:val="28"/>
          <w:lang w:val="kk-KZ"/>
        </w:rPr>
        <w:t>Кочуровым Б.И</w:t>
      </w:r>
      <w:r w:rsidRPr="00844704">
        <w:rPr>
          <w:rFonts w:ascii="Times New Roman" w:hAnsi="Times New Roman" w:cs="Times New Roman"/>
          <w:sz w:val="28"/>
          <w:szCs w:val="28"/>
        </w:rPr>
        <w:t xml:space="preserve">. [16]; Орловой И.В. [17]; Сейфуллиным Ж.Т., Сейтхамзиной Г.Ж. [18]; </w:t>
      </w:r>
      <w:r w:rsidR="00B45C25" w:rsidRPr="00844704">
        <w:rPr>
          <w:rFonts w:ascii="Times New Roman" w:eastAsia="Times New Roman" w:hAnsi="Times New Roman" w:cs="Times New Roman"/>
          <w:sz w:val="28"/>
          <w:szCs w:val="28"/>
          <w:lang w:eastAsia="ru-RU"/>
        </w:rPr>
        <w:t>Краснояров</w:t>
      </w:r>
      <w:r w:rsidR="00A16AD7" w:rsidRPr="00844704">
        <w:rPr>
          <w:rFonts w:ascii="Times New Roman" w:eastAsia="Times New Roman" w:hAnsi="Times New Roman" w:cs="Times New Roman"/>
          <w:sz w:val="28"/>
          <w:szCs w:val="28"/>
          <w:lang w:eastAsia="ru-RU"/>
        </w:rPr>
        <w:t>ой</w:t>
      </w:r>
      <w:r w:rsidR="00B45C25" w:rsidRPr="00844704">
        <w:rPr>
          <w:rFonts w:ascii="Times New Roman" w:eastAsia="Times New Roman" w:hAnsi="Times New Roman" w:cs="Times New Roman"/>
          <w:sz w:val="28"/>
          <w:szCs w:val="28"/>
          <w:lang w:eastAsia="ru-RU"/>
        </w:rPr>
        <w:t xml:space="preserve"> Б.А.</w:t>
      </w:r>
      <w:r w:rsidRPr="00844704">
        <w:rPr>
          <w:rFonts w:ascii="Times New Roman" w:eastAsia="Times New Roman" w:hAnsi="Times New Roman" w:cs="Times New Roman"/>
          <w:sz w:val="28"/>
          <w:szCs w:val="28"/>
          <w:lang w:eastAsia="ru-RU"/>
        </w:rPr>
        <w:t xml:space="preserve"> [19]</w:t>
      </w:r>
      <w:r w:rsidR="00FE4C92">
        <w:rPr>
          <w:rFonts w:ascii="Times New Roman" w:eastAsia="Times New Roman" w:hAnsi="Times New Roman" w:cs="Times New Roman"/>
          <w:sz w:val="28"/>
          <w:szCs w:val="28"/>
          <w:lang w:eastAsia="ru-RU"/>
        </w:rPr>
        <w:t>;</w:t>
      </w:r>
      <w:r w:rsidRPr="00844704">
        <w:rPr>
          <w:rFonts w:ascii="Times New Roman" w:eastAsia="Times New Roman" w:hAnsi="Times New Roman" w:cs="Times New Roman"/>
          <w:sz w:val="28"/>
          <w:szCs w:val="28"/>
          <w:lang w:eastAsia="ru-RU"/>
        </w:rPr>
        <w:t xml:space="preserve"> </w:t>
      </w:r>
      <w:r w:rsidRPr="00844704">
        <w:rPr>
          <w:rFonts w:ascii="Times New Roman" w:hAnsi="Times New Roman" w:cs="Times New Roman"/>
          <w:sz w:val="28"/>
          <w:szCs w:val="28"/>
          <w:lang w:val="en-US"/>
        </w:rPr>
        <w:t>Davis</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I</w:t>
      </w:r>
      <w:r w:rsidRPr="00844704">
        <w:rPr>
          <w:rFonts w:ascii="Times New Roman" w:hAnsi="Times New Roman" w:cs="Times New Roman"/>
          <w:sz w:val="28"/>
          <w:szCs w:val="28"/>
        </w:rPr>
        <w:t>. [20]</w:t>
      </w:r>
      <w:r w:rsidR="00FE4C92">
        <w:rPr>
          <w:rFonts w:ascii="Times New Roman" w:hAnsi="Times New Roman" w:cs="Times New Roman"/>
          <w:sz w:val="28"/>
          <w:szCs w:val="28"/>
        </w:rPr>
        <w:t>;</w:t>
      </w:r>
      <w:r w:rsidRPr="00844704">
        <w:rPr>
          <w:rFonts w:ascii="Times New Roman" w:hAnsi="Times New Roman" w:cs="Times New Roman"/>
          <w:sz w:val="28"/>
          <w:szCs w:val="28"/>
        </w:rPr>
        <w:t xml:space="preserve"> </w:t>
      </w:r>
      <w:hyperlink r:id="rId8" w:history="1">
        <w:r w:rsidRPr="00844704">
          <w:rPr>
            <w:rStyle w:val="afb"/>
            <w:rFonts w:ascii="Times New Roman" w:hAnsi="Times New Roman" w:cs="Times New Roman"/>
            <w:color w:val="auto"/>
            <w:sz w:val="28"/>
            <w:szCs w:val="28"/>
            <w:u w:val="none"/>
            <w:lang w:val="en-US"/>
          </w:rPr>
          <w:t>Etta</w:t>
        </w:r>
        <w:r w:rsidRPr="00844704">
          <w:rPr>
            <w:rStyle w:val="afb"/>
            <w:rFonts w:ascii="Times New Roman" w:hAnsi="Times New Roman" w:cs="Times New Roman"/>
            <w:color w:val="auto"/>
            <w:sz w:val="28"/>
            <w:szCs w:val="28"/>
            <w:u w:val="none"/>
          </w:rPr>
          <w:t xml:space="preserve"> </w:t>
        </w:r>
        <w:r w:rsidRPr="00844704">
          <w:rPr>
            <w:rStyle w:val="afb"/>
            <w:rFonts w:ascii="Times New Roman" w:hAnsi="Times New Roman" w:cs="Times New Roman"/>
            <w:color w:val="auto"/>
            <w:sz w:val="28"/>
            <w:szCs w:val="28"/>
            <w:u w:val="none"/>
            <w:lang w:val="en-US"/>
          </w:rPr>
          <w:t>G</w:t>
        </w:r>
        <w:r w:rsidRPr="00844704">
          <w:rPr>
            <w:rStyle w:val="afb"/>
            <w:rFonts w:ascii="Times New Roman" w:hAnsi="Times New Roman" w:cs="Times New Roman"/>
            <w:color w:val="auto"/>
            <w:sz w:val="28"/>
            <w:szCs w:val="28"/>
            <w:u w:val="none"/>
          </w:rPr>
          <w:t xml:space="preserve">. </w:t>
        </w:r>
        <w:r w:rsidRPr="00844704">
          <w:rPr>
            <w:rStyle w:val="afb"/>
            <w:rFonts w:ascii="Times New Roman" w:hAnsi="Times New Roman" w:cs="Times New Roman"/>
            <w:color w:val="auto"/>
            <w:sz w:val="28"/>
            <w:szCs w:val="28"/>
            <w:u w:val="none"/>
            <w:lang w:val="en-US"/>
          </w:rPr>
          <w:t>Rogers</w:t>
        </w:r>
      </w:hyperlink>
      <w:r w:rsidRPr="00844704">
        <w:rPr>
          <w:rFonts w:ascii="Times New Roman" w:hAnsi="Times New Roman" w:cs="Times New Roman"/>
          <w:sz w:val="28"/>
          <w:szCs w:val="28"/>
        </w:rPr>
        <w:t xml:space="preserve"> [21]</w:t>
      </w:r>
      <w:r w:rsidR="00FE4C92">
        <w:rPr>
          <w:rFonts w:ascii="Times New Roman" w:hAnsi="Times New Roman" w:cs="Times New Roman"/>
          <w:sz w:val="28"/>
          <w:szCs w:val="28"/>
        </w:rPr>
        <w:t>;</w:t>
      </w:r>
      <w:r w:rsidRPr="00844704">
        <w:rPr>
          <w:rFonts w:ascii="Times New Roman" w:hAnsi="Times New Roman" w:cs="Times New Roman"/>
          <w:sz w:val="28"/>
          <w:szCs w:val="28"/>
        </w:rPr>
        <w:t xml:space="preserve"> </w:t>
      </w:r>
      <w:r w:rsidRPr="00844704">
        <w:rPr>
          <w:rFonts w:ascii="Times New Roman" w:hAnsi="Times New Roman" w:cs="Times New Roman"/>
          <w:color w:val="222222"/>
          <w:sz w:val="28"/>
          <w:szCs w:val="28"/>
          <w:shd w:val="clear" w:color="auto" w:fill="FFFFFF"/>
          <w:lang w:val="en-US"/>
        </w:rPr>
        <w:t>Connor</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D</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J</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rPr>
        <w:t xml:space="preserve"> [22]</w:t>
      </w:r>
      <w:r w:rsidR="00FE4C92">
        <w:rPr>
          <w:rFonts w:ascii="Times New Roman" w:hAnsi="Times New Roman" w:cs="Times New Roman"/>
          <w:sz w:val="28"/>
          <w:szCs w:val="28"/>
        </w:rPr>
        <w:t>;</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lastRenderedPageBreak/>
        <w:t>Swetnam</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R</w:t>
      </w:r>
      <w:r w:rsidRPr="00844704">
        <w:rPr>
          <w:rFonts w:ascii="Times New Roman" w:hAnsi="Times New Roman" w:cs="Times New Roman"/>
          <w:sz w:val="28"/>
          <w:szCs w:val="28"/>
        </w:rPr>
        <w:t>.</w:t>
      </w:r>
      <w:r w:rsidRPr="00844704">
        <w:rPr>
          <w:rFonts w:ascii="Times New Roman" w:hAnsi="Times New Roman" w:cs="Times New Roman"/>
          <w:sz w:val="28"/>
          <w:szCs w:val="28"/>
          <w:lang w:val="en-US"/>
        </w:rPr>
        <w:t>D</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Ragou</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P</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Firbank</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L</w:t>
      </w:r>
      <w:r w:rsidRPr="00844704">
        <w:rPr>
          <w:rFonts w:ascii="Times New Roman" w:hAnsi="Times New Roman" w:cs="Times New Roman"/>
          <w:sz w:val="28"/>
          <w:szCs w:val="28"/>
        </w:rPr>
        <w:t>.</w:t>
      </w:r>
      <w:r w:rsidRPr="00844704">
        <w:rPr>
          <w:rFonts w:ascii="Times New Roman" w:hAnsi="Times New Roman" w:cs="Times New Roman"/>
          <w:sz w:val="28"/>
          <w:szCs w:val="28"/>
          <w:lang w:val="en-US"/>
        </w:rPr>
        <w:t>G</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Hinsley</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S</w:t>
      </w:r>
      <w:r w:rsidRPr="00844704">
        <w:rPr>
          <w:rFonts w:ascii="Times New Roman" w:hAnsi="Times New Roman" w:cs="Times New Roman"/>
          <w:sz w:val="28"/>
          <w:szCs w:val="28"/>
        </w:rPr>
        <w:t>.</w:t>
      </w:r>
      <w:r w:rsidRPr="00844704">
        <w:rPr>
          <w:rFonts w:ascii="Times New Roman" w:hAnsi="Times New Roman" w:cs="Times New Roman"/>
          <w:sz w:val="28"/>
          <w:szCs w:val="28"/>
          <w:lang w:val="en-US"/>
        </w:rPr>
        <w:t>A</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Bellamy</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P</w:t>
      </w:r>
      <w:r w:rsidRPr="00844704">
        <w:rPr>
          <w:rFonts w:ascii="Times New Roman" w:hAnsi="Times New Roman" w:cs="Times New Roman"/>
          <w:sz w:val="28"/>
          <w:szCs w:val="28"/>
        </w:rPr>
        <w:t>.</w:t>
      </w:r>
      <w:r w:rsidRPr="00844704">
        <w:rPr>
          <w:rFonts w:ascii="Times New Roman" w:hAnsi="Times New Roman" w:cs="Times New Roman"/>
          <w:sz w:val="28"/>
          <w:szCs w:val="28"/>
          <w:lang w:val="en-US"/>
        </w:rPr>
        <w:t>E</w:t>
      </w:r>
      <w:r w:rsidRPr="00844704">
        <w:rPr>
          <w:rFonts w:ascii="Times New Roman" w:hAnsi="Times New Roman" w:cs="Times New Roman"/>
          <w:sz w:val="28"/>
          <w:szCs w:val="28"/>
        </w:rPr>
        <w:t>. [23]</w:t>
      </w:r>
      <w:r w:rsidR="00FE4C92">
        <w:rPr>
          <w:rFonts w:ascii="Times New Roman" w:hAnsi="Times New Roman" w:cs="Times New Roman"/>
          <w:sz w:val="28"/>
          <w:szCs w:val="28"/>
        </w:rPr>
        <w:t>;</w:t>
      </w:r>
      <w:r w:rsidRPr="00844704">
        <w:rPr>
          <w:rFonts w:ascii="Times New Roman" w:hAnsi="Times New Roman" w:cs="Times New Roman"/>
          <w:sz w:val="28"/>
          <w:szCs w:val="28"/>
        </w:rPr>
        <w:t xml:space="preserve"> </w:t>
      </w:r>
      <w:r w:rsidRPr="00844704">
        <w:rPr>
          <w:rFonts w:ascii="Times New Roman" w:hAnsi="Times New Roman" w:cs="Times New Roman"/>
          <w:color w:val="222222"/>
          <w:sz w:val="28"/>
          <w:szCs w:val="28"/>
          <w:shd w:val="clear" w:color="auto" w:fill="FFFFFF"/>
          <w:lang w:val="en-US"/>
        </w:rPr>
        <w:t>Viana</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C</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M</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Freire</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D</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Abrantes</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P</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Rocha</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J</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Pereira</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P</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rPr>
        <w:t xml:space="preserve"> [24]</w:t>
      </w:r>
      <w:r w:rsidR="00FE4C92">
        <w:rPr>
          <w:rFonts w:ascii="Times New Roman" w:hAnsi="Times New Roman" w:cs="Times New Roman"/>
          <w:sz w:val="28"/>
          <w:szCs w:val="28"/>
        </w:rPr>
        <w:t>;</w:t>
      </w:r>
      <w:r w:rsidRPr="00844704">
        <w:rPr>
          <w:rFonts w:ascii="Times New Roman" w:hAnsi="Times New Roman" w:cs="Times New Roman"/>
          <w:sz w:val="28"/>
          <w:szCs w:val="28"/>
        </w:rPr>
        <w:t xml:space="preserve"> </w:t>
      </w:r>
      <w:r w:rsidRPr="00844704">
        <w:rPr>
          <w:rFonts w:ascii="Times New Roman" w:hAnsi="Times New Roman" w:cs="Times New Roman"/>
          <w:color w:val="222222"/>
          <w:sz w:val="28"/>
          <w:szCs w:val="28"/>
          <w:shd w:val="clear" w:color="auto" w:fill="FFFFFF"/>
          <w:lang w:val="en-US"/>
        </w:rPr>
        <w:t>Loginova</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D</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Mann</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lang w:val="en-US"/>
        </w:rPr>
        <w:t>S</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sz w:val="28"/>
          <w:szCs w:val="28"/>
        </w:rPr>
        <w:t>[25] и др.</w:t>
      </w:r>
    </w:p>
    <w:p w14:paraId="12BE4440" w14:textId="52E1265D" w:rsidR="00E907A3" w:rsidRPr="00844704" w:rsidRDefault="00E907A3" w:rsidP="0040526F">
      <w:pPr>
        <w:tabs>
          <w:tab w:val="left" w:pos="851"/>
        </w:tabs>
        <w:spacing w:after="0" w:line="240" w:lineRule="auto"/>
        <w:ind w:firstLine="709"/>
        <w:jc w:val="both"/>
        <w:rPr>
          <w:rFonts w:ascii="Times New Roman" w:eastAsia="Calibri" w:hAnsi="Times New Roman" w:cs="Times New Roman"/>
          <w:sz w:val="28"/>
          <w:szCs w:val="28"/>
        </w:rPr>
      </w:pPr>
      <w:bookmarkStart w:id="3" w:name="_Hlk145679676"/>
      <w:r w:rsidRPr="00844704">
        <w:rPr>
          <w:rFonts w:ascii="Times New Roman" w:eastAsia="Calibri" w:hAnsi="Times New Roman" w:cs="Times New Roman"/>
          <w:i/>
          <w:sz w:val="28"/>
          <w:szCs w:val="28"/>
        </w:rPr>
        <w:t>Теоретическое значение полученных результатов</w:t>
      </w:r>
      <w:r w:rsidRPr="00844704">
        <w:rPr>
          <w:rFonts w:ascii="Times New Roman" w:eastAsia="Calibri" w:hAnsi="Times New Roman" w:cs="Times New Roman"/>
          <w:sz w:val="28"/>
          <w:szCs w:val="28"/>
        </w:rPr>
        <w:t xml:space="preserve"> исследования заключается в получении новых научных знаний в области сельскохозяйственного природопользования, в частности ландшафтов сельскохозяйственного использования, характеризующихся различной продуктивностью и степенью их деградации. Полученные научные результаты исследования окажут положительное влияние на развитие географической, сельскохозяйственной наук в области землепользования и землеустройства, сельскохозяйственного природопользования, рационального использования земельных ресурсов и </w:t>
      </w:r>
      <w:r w:rsidR="00682DFA" w:rsidRPr="00844704">
        <w:rPr>
          <w:rFonts w:ascii="Times New Roman" w:eastAsia="Calibri" w:hAnsi="Times New Roman" w:cs="Times New Roman"/>
          <w:sz w:val="28"/>
          <w:szCs w:val="28"/>
        </w:rPr>
        <w:t>восполнят</w:t>
      </w:r>
      <w:r w:rsidRPr="00844704">
        <w:rPr>
          <w:rFonts w:ascii="Times New Roman" w:eastAsia="Calibri" w:hAnsi="Times New Roman" w:cs="Times New Roman"/>
          <w:sz w:val="28"/>
          <w:szCs w:val="28"/>
        </w:rPr>
        <w:t xml:space="preserve"> научно-практические знания в области применения новых водо- и почвосберегающих технологий в </w:t>
      </w:r>
      <w:r w:rsidR="00836EFC" w:rsidRPr="00844704">
        <w:rPr>
          <w:rFonts w:ascii="Times New Roman" w:eastAsia="Calibri" w:hAnsi="Times New Roman" w:cs="Times New Roman"/>
          <w:sz w:val="28"/>
          <w:szCs w:val="28"/>
        </w:rPr>
        <w:t>процессе</w:t>
      </w:r>
      <w:r w:rsidRPr="00844704">
        <w:rPr>
          <w:rFonts w:ascii="Times New Roman" w:eastAsia="Calibri" w:hAnsi="Times New Roman" w:cs="Times New Roman"/>
          <w:sz w:val="28"/>
          <w:szCs w:val="28"/>
        </w:rPr>
        <w:t xml:space="preserve"> сельскохозяйственного природопользования.</w:t>
      </w:r>
    </w:p>
    <w:p w14:paraId="284D18CD" w14:textId="244071C3" w:rsidR="00E907A3" w:rsidRPr="00844704" w:rsidRDefault="00E907A3" w:rsidP="0040526F">
      <w:pPr>
        <w:widowControl w:val="0"/>
        <w:tabs>
          <w:tab w:val="left" w:pos="2442"/>
        </w:tabs>
        <w:spacing w:after="0" w:line="240" w:lineRule="auto"/>
        <w:ind w:firstLine="567"/>
        <w:jc w:val="both"/>
        <w:rPr>
          <w:rFonts w:ascii="Times New Roman" w:eastAsia="SimSun" w:hAnsi="Times New Roman" w:cs="Times New Roman"/>
          <w:sz w:val="28"/>
          <w:szCs w:val="28"/>
        </w:rPr>
      </w:pPr>
      <w:r w:rsidRPr="00844704">
        <w:rPr>
          <w:rFonts w:ascii="Times New Roman" w:eastAsia="Calibri" w:hAnsi="Times New Roman" w:cs="Times New Roman"/>
          <w:i/>
          <w:sz w:val="28"/>
          <w:szCs w:val="28"/>
        </w:rPr>
        <w:t>Практическая ценность и значимость работы</w:t>
      </w:r>
      <w:r w:rsidRPr="00844704">
        <w:rPr>
          <w:rFonts w:ascii="Times New Roman" w:eastAsia="Calibri" w:hAnsi="Times New Roman" w:cs="Times New Roman"/>
          <w:sz w:val="28"/>
          <w:szCs w:val="28"/>
        </w:rPr>
        <w:t xml:space="preserve"> заключается</w:t>
      </w:r>
      <w:r w:rsidRPr="00844704">
        <w:rPr>
          <w:rFonts w:ascii="Times New Roman" w:eastAsia="Times New Roman" w:hAnsi="Times New Roman" w:cs="Times New Roman"/>
          <w:sz w:val="28"/>
          <w:szCs w:val="28"/>
          <w:lang w:eastAsia="ru-RU"/>
        </w:rPr>
        <w:t xml:space="preserve"> в решении ряда </w:t>
      </w:r>
      <w:r w:rsidR="00770F1D" w:rsidRPr="00844704">
        <w:rPr>
          <w:rFonts w:ascii="Times New Roman" w:eastAsia="Times New Roman" w:hAnsi="Times New Roman" w:cs="Times New Roman"/>
          <w:sz w:val="28"/>
          <w:szCs w:val="28"/>
          <w:lang w:eastAsia="ru-RU"/>
        </w:rPr>
        <w:t>проблем,</w:t>
      </w:r>
      <w:r w:rsidRPr="00844704">
        <w:rPr>
          <w:rFonts w:ascii="Times New Roman" w:eastAsia="Times New Roman" w:hAnsi="Times New Roman" w:cs="Times New Roman"/>
          <w:sz w:val="28"/>
          <w:szCs w:val="28"/>
          <w:lang w:eastAsia="ru-RU"/>
        </w:rPr>
        <w:t xml:space="preserve"> связанных с</w:t>
      </w:r>
      <w:r w:rsidR="00836EFC" w:rsidRPr="00844704">
        <w:rPr>
          <w:rFonts w:ascii="Times New Roman" w:eastAsia="Times New Roman" w:hAnsi="Times New Roman" w:cs="Times New Roman"/>
          <w:sz w:val="28"/>
          <w:szCs w:val="28"/>
          <w:lang w:eastAsia="ru-RU"/>
        </w:rPr>
        <w:t>о</w:t>
      </w:r>
      <w:r w:rsidRPr="00844704">
        <w:rPr>
          <w:rFonts w:ascii="Times New Roman" w:eastAsia="Times New Roman" w:hAnsi="Times New Roman" w:cs="Times New Roman"/>
          <w:sz w:val="28"/>
          <w:szCs w:val="28"/>
          <w:lang w:eastAsia="ru-RU"/>
        </w:rPr>
        <w:t xml:space="preserve"> снижением продуктивности ландшафтов сельскохозяйственного использования</w:t>
      </w:r>
      <w:r w:rsidR="005B4F5A" w:rsidRPr="00844704">
        <w:rPr>
          <w:rFonts w:ascii="Times New Roman" w:eastAsia="Times New Roman" w:hAnsi="Times New Roman" w:cs="Times New Roman"/>
          <w:sz w:val="28"/>
          <w:szCs w:val="28"/>
          <w:lang w:eastAsia="ru-RU"/>
        </w:rPr>
        <w:t xml:space="preserve"> (сельскохозяйственных угодий)</w:t>
      </w:r>
      <w:r w:rsidRPr="00844704">
        <w:rPr>
          <w:rFonts w:ascii="Times New Roman" w:eastAsia="Times New Roman" w:hAnsi="Times New Roman" w:cs="Times New Roman"/>
          <w:sz w:val="28"/>
          <w:szCs w:val="28"/>
          <w:lang w:eastAsia="ru-RU"/>
        </w:rPr>
        <w:t xml:space="preserve"> путем обеспечения управленческих структур, сельскохозяйственных формирований и общественных организаций специальной географической информацией – картографическим обеспечением, научно-обоснованными требованиями и рекомендациями.</w:t>
      </w:r>
    </w:p>
    <w:p w14:paraId="30BD4A3D" w14:textId="38780249" w:rsidR="00E907A3" w:rsidRPr="00844704" w:rsidRDefault="00E907A3" w:rsidP="0040526F">
      <w:pPr>
        <w:widowControl w:val="0"/>
        <w:spacing w:after="0" w:line="240" w:lineRule="auto"/>
        <w:ind w:firstLine="567"/>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 xml:space="preserve">Полученные результаты диссертационного исследования имеют широкие возможности применения и восполнят дефицит научных и практических знаний при разработке </w:t>
      </w:r>
      <w:r w:rsidR="00C868A6" w:rsidRPr="00844704">
        <w:rPr>
          <w:rFonts w:ascii="Times New Roman" w:eastAsia="Times New Roman" w:hAnsi="Times New Roman" w:cs="Times New Roman"/>
          <w:sz w:val="28"/>
          <w:szCs w:val="28"/>
          <w:lang w:val="kk-KZ" w:eastAsia="ru-RU"/>
        </w:rPr>
        <w:t>стратегических</w:t>
      </w:r>
      <w:r w:rsidRPr="00844704">
        <w:rPr>
          <w:rFonts w:ascii="Times New Roman" w:eastAsia="Times New Roman" w:hAnsi="Times New Roman" w:cs="Times New Roman"/>
          <w:sz w:val="28"/>
          <w:szCs w:val="28"/>
          <w:lang w:eastAsia="ru-RU"/>
        </w:rPr>
        <w:t xml:space="preserve"> планов развития сельских территорий в контексте продовольственной безопасности, как одного из основных приоритетных направлений устойчивого развития Республики Казахстан. </w:t>
      </w:r>
    </w:p>
    <w:p w14:paraId="6DBA8BCB"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Полученные результаты диссертационного исследования внедрены в:</w:t>
      </w:r>
    </w:p>
    <w:p w14:paraId="2891DEF6" w14:textId="54ED51A4"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1.</w:t>
      </w:r>
      <w:r w:rsidRPr="00844704">
        <w:rPr>
          <w:rFonts w:ascii="Times New Roman" w:hAnsi="Times New Roman"/>
          <w:sz w:val="28"/>
          <w:szCs w:val="28"/>
        </w:rPr>
        <w:t xml:space="preserve"> </w:t>
      </w:r>
      <w:r w:rsidRPr="00844704">
        <w:rPr>
          <w:rFonts w:ascii="Times New Roman" w:hAnsi="Times New Roman" w:cs="Times New Roman"/>
          <w:sz w:val="28"/>
          <w:szCs w:val="28"/>
        </w:rPr>
        <w:t>ТОО «Экосервис-С» – «Карта природно-ресурсного потенциала ландшафтов Жамбылской области», масштаб 1:1 500 000 (</w:t>
      </w:r>
      <w:r w:rsidRPr="00844704">
        <w:rPr>
          <w:rFonts w:ascii="Times New Roman" w:hAnsi="Times New Roman" w:cs="Times New Roman"/>
          <w:b/>
          <w:sz w:val="28"/>
          <w:szCs w:val="28"/>
        </w:rPr>
        <w:t>Акт внедрения от 17.07.2023 года № 786</w:t>
      </w:r>
      <w:r w:rsidRPr="00844704">
        <w:rPr>
          <w:rFonts w:ascii="Times New Roman" w:hAnsi="Times New Roman" w:cs="Times New Roman"/>
          <w:sz w:val="28"/>
          <w:szCs w:val="28"/>
        </w:rPr>
        <w:t>), которая была использована при разработке мероприятий по устойчивому использованию земельных ресурсов Южного Казахстана.</w:t>
      </w:r>
    </w:p>
    <w:p w14:paraId="7F2352B6" w14:textId="4A294CFD"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2. ТОО «Ренессанс Плюс» - «Карта деградации ландшафтов сельскохозяйственного использования Жамбылской области», масштаб 1:1 500 000 (</w:t>
      </w:r>
      <w:r w:rsidRPr="00844704">
        <w:rPr>
          <w:rFonts w:ascii="Times New Roman" w:hAnsi="Times New Roman" w:cs="Times New Roman"/>
          <w:b/>
          <w:sz w:val="28"/>
          <w:szCs w:val="28"/>
        </w:rPr>
        <w:t>Акт внедрения от 1</w:t>
      </w:r>
      <w:r w:rsidR="00E00F76" w:rsidRPr="00844704">
        <w:rPr>
          <w:rFonts w:ascii="Times New Roman" w:hAnsi="Times New Roman" w:cs="Times New Roman"/>
          <w:b/>
          <w:sz w:val="28"/>
          <w:szCs w:val="28"/>
          <w:lang w:val="kk-KZ"/>
        </w:rPr>
        <w:t>1</w:t>
      </w:r>
      <w:r w:rsidRPr="00844704">
        <w:rPr>
          <w:rFonts w:ascii="Times New Roman" w:hAnsi="Times New Roman" w:cs="Times New Roman"/>
          <w:b/>
          <w:sz w:val="28"/>
          <w:szCs w:val="28"/>
        </w:rPr>
        <w:t>.07.202</w:t>
      </w:r>
      <w:r w:rsidR="00E00F76" w:rsidRPr="00844704">
        <w:rPr>
          <w:rFonts w:ascii="Times New Roman" w:hAnsi="Times New Roman" w:cs="Times New Roman"/>
          <w:b/>
          <w:sz w:val="28"/>
          <w:szCs w:val="28"/>
          <w:lang w:val="kk-KZ"/>
        </w:rPr>
        <w:t>2</w:t>
      </w:r>
      <w:r w:rsidRPr="00844704">
        <w:rPr>
          <w:rFonts w:ascii="Times New Roman" w:hAnsi="Times New Roman" w:cs="Times New Roman"/>
          <w:b/>
          <w:sz w:val="28"/>
          <w:szCs w:val="28"/>
        </w:rPr>
        <w:t xml:space="preserve"> года № 18/07</w:t>
      </w:r>
      <w:r w:rsidRPr="00844704">
        <w:rPr>
          <w:rFonts w:ascii="Times New Roman" w:hAnsi="Times New Roman" w:cs="Times New Roman"/>
          <w:sz w:val="28"/>
          <w:szCs w:val="28"/>
        </w:rPr>
        <w:t xml:space="preserve">), которая была использована при разработке планов территориального сельскохозяйственного землепользования </w:t>
      </w:r>
      <w:r w:rsidR="00BC7B36" w:rsidRPr="00844704">
        <w:rPr>
          <w:rFonts w:ascii="Times New Roman" w:hAnsi="Times New Roman" w:cs="Times New Roman"/>
          <w:sz w:val="28"/>
          <w:szCs w:val="28"/>
        </w:rPr>
        <w:t xml:space="preserve">и землеустройства </w:t>
      </w:r>
      <w:r w:rsidRPr="00844704">
        <w:rPr>
          <w:rFonts w:ascii="Times New Roman" w:hAnsi="Times New Roman" w:cs="Times New Roman"/>
          <w:sz w:val="28"/>
          <w:szCs w:val="28"/>
        </w:rPr>
        <w:t xml:space="preserve">Жамбылской области (Приложение </w:t>
      </w:r>
      <w:r w:rsidR="009E6332">
        <w:rPr>
          <w:rFonts w:ascii="Times New Roman" w:hAnsi="Times New Roman" w:cs="Times New Roman"/>
          <w:sz w:val="28"/>
          <w:szCs w:val="28"/>
        </w:rPr>
        <w:t>А</w:t>
      </w:r>
      <w:r w:rsidRPr="00844704">
        <w:rPr>
          <w:rFonts w:ascii="Times New Roman" w:hAnsi="Times New Roman" w:cs="Times New Roman"/>
          <w:sz w:val="28"/>
          <w:szCs w:val="28"/>
        </w:rPr>
        <w:t xml:space="preserve">). </w:t>
      </w:r>
    </w:p>
    <w:bookmarkEnd w:id="3"/>
    <w:p w14:paraId="09291E09"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
          <w:sz w:val="28"/>
          <w:szCs w:val="28"/>
        </w:rPr>
        <w:t>Основные положения, выносимые на защиту</w:t>
      </w:r>
      <w:r w:rsidRPr="00844704">
        <w:rPr>
          <w:rFonts w:ascii="Times New Roman" w:hAnsi="Times New Roman" w:cs="Times New Roman"/>
          <w:sz w:val="28"/>
          <w:szCs w:val="28"/>
        </w:rPr>
        <w:t>:</w:t>
      </w:r>
    </w:p>
    <w:p w14:paraId="65632983" w14:textId="77777777" w:rsidR="00E7781F" w:rsidRPr="00E7781F" w:rsidRDefault="00E7781F" w:rsidP="00E7781F">
      <w:pPr>
        <w:widowControl w:val="0"/>
        <w:spacing w:after="0" w:line="240" w:lineRule="auto"/>
        <w:ind w:firstLine="567"/>
        <w:jc w:val="both"/>
        <w:rPr>
          <w:rFonts w:ascii="Times New Roman" w:eastAsia="Times New Roman" w:hAnsi="Times New Roman" w:cs="Times New Roman"/>
          <w:sz w:val="28"/>
          <w:szCs w:val="28"/>
          <w:lang w:eastAsia="ru-RU"/>
        </w:rPr>
      </w:pPr>
      <w:bookmarkStart w:id="4" w:name="_Hlk145943597"/>
      <w:r w:rsidRPr="00E7781F">
        <w:rPr>
          <w:rFonts w:ascii="Times New Roman" w:hAnsi="Times New Roman" w:cs="Times New Roman"/>
          <w:sz w:val="28"/>
          <w:szCs w:val="28"/>
        </w:rPr>
        <w:t xml:space="preserve">1. </w:t>
      </w:r>
      <w:r w:rsidRPr="00E7781F">
        <w:rPr>
          <w:rFonts w:ascii="Times New Roman" w:eastAsia="Times New Roman" w:hAnsi="Times New Roman" w:cs="Times New Roman"/>
          <w:sz w:val="28"/>
          <w:szCs w:val="28"/>
          <w:lang w:eastAsia="ru-RU"/>
        </w:rPr>
        <w:t>Сельскохозяйственное природопользование на территории Жамбылской области необходимо осуществлять на основе учета закономерностей структурной организации ландшафтов и оценки их природно-ресурсного потенциала, что позволяет обеспечить продовольственную безопасность региона.</w:t>
      </w:r>
    </w:p>
    <w:p w14:paraId="283C63BA" w14:textId="77777777" w:rsidR="00E7781F" w:rsidRPr="00E7781F" w:rsidRDefault="00E7781F" w:rsidP="002C7ADC">
      <w:pPr>
        <w:widowControl w:val="0"/>
        <w:tabs>
          <w:tab w:val="left" w:pos="851"/>
        </w:tabs>
        <w:spacing w:after="0" w:line="240" w:lineRule="auto"/>
        <w:ind w:firstLine="567"/>
        <w:jc w:val="both"/>
        <w:rPr>
          <w:rFonts w:ascii="Times New Roman" w:eastAsia="Times New Roman" w:hAnsi="Times New Roman" w:cs="Times New Roman"/>
          <w:sz w:val="28"/>
          <w:szCs w:val="28"/>
          <w:lang w:eastAsia="ru-RU"/>
        </w:rPr>
      </w:pPr>
      <w:r w:rsidRPr="00E7781F">
        <w:rPr>
          <w:rFonts w:ascii="Times New Roman" w:eastAsia="Times New Roman" w:hAnsi="Times New Roman" w:cs="Times New Roman"/>
          <w:sz w:val="28"/>
          <w:szCs w:val="28"/>
          <w:lang w:eastAsia="ru-RU"/>
        </w:rPr>
        <w:t xml:space="preserve">2. Нарушение экологического равновесия между природно-территориальными комплексами и сельскохозяйственным природопользованием ведет к деградации ландшафтов сельскохозяйственного использования и снижению их продуктивности, оказывающих влияние на </w:t>
      </w:r>
      <w:r w:rsidRPr="00E7781F">
        <w:rPr>
          <w:rFonts w:ascii="Times New Roman" w:eastAsia="Times New Roman" w:hAnsi="Times New Roman" w:cs="Times New Roman"/>
          <w:sz w:val="28"/>
          <w:szCs w:val="28"/>
          <w:lang w:eastAsia="ru-RU"/>
        </w:rPr>
        <w:lastRenderedPageBreak/>
        <w:t>продовольственную безопасность региона.</w:t>
      </w:r>
    </w:p>
    <w:p w14:paraId="2FCAA7F2" w14:textId="77777777" w:rsidR="00E7781F" w:rsidRPr="00E7781F" w:rsidRDefault="00E7781F" w:rsidP="00E7781F">
      <w:pPr>
        <w:spacing w:after="0" w:line="240" w:lineRule="auto"/>
        <w:ind w:firstLine="567"/>
        <w:jc w:val="both"/>
        <w:rPr>
          <w:rFonts w:ascii="Times New Roman" w:eastAsia="Times New Roman" w:hAnsi="Times New Roman" w:cs="Times New Roman"/>
          <w:b/>
          <w:sz w:val="28"/>
          <w:szCs w:val="28"/>
          <w:lang w:eastAsia="ru-RU"/>
        </w:rPr>
      </w:pPr>
      <w:r w:rsidRPr="00E7781F">
        <w:rPr>
          <w:rFonts w:ascii="Times New Roman" w:hAnsi="Times New Roman" w:cs="Times New Roman"/>
          <w:sz w:val="28"/>
          <w:szCs w:val="28"/>
        </w:rPr>
        <w:t>3.</w:t>
      </w:r>
      <w:r w:rsidRPr="00E7781F">
        <w:rPr>
          <w:rFonts w:ascii="Times New Roman" w:eastAsia="SimSun" w:hAnsi="Times New Roman" w:cs="Times New Roman"/>
          <w:sz w:val="28"/>
          <w:szCs w:val="28"/>
          <w:lang w:eastAsia="ru-RU"/>
        </w:rPr>
        <w:t xml:space="preserve"> Реализация разработанных </w:t>
      </w:r>
      <w:r w:rsidRPr="00E7781F">
        <w:rPr>
          <w:rFonts w:ascii="Times New Roman" w:eastAsia="Times New Roman" w:hAnsi="Times New Roman" w:cs="Times New Roman"/>
          <w:sz w:val="28"/>
          <w:szCs w:val="28"/>
          <w:lang w:eastAsia="ru-RU"/>
        </w:rPr>
        <w:t xml:space="preserve">направлений деятельности по рациональному использованию ландшафтов сельскохозяйственного </w:t>
      </w:r>
      <w:r w:rsidRPr="00E7781F">
        <w:rPr>
          <w:rFonts w:ascii="Times New Roman" w:eastAsia="MS Mincho" w:hAnsi="Times New Roman" w:cs="Times New Roman"/>
          <w:sz w:val="28"/>
          <w:szCs w:val="28"/>
        </w:rPr>
        <w:t>использования</w:t>
      </w:r>
      <w:r w:rsidRPr="00E7781F">
        <w:rPr>
          <w:rFonts w:ascii="Times New Roman" w:eastAsia="Times New Roman" w:hAnsi="Times New Roman" w:cs="Times New Roman"/>
          <w:sz w:val="28"/>
          <w:szCs w:val="28"/>
          <w:lang w:eastAsia="ru-RU"/>
        </w:rPr>
        <w:t xml:space="preserve"> направлено на их стабилизацию и обеспечение продовольственной безопасности региона.</w:t>
      </w:r>
    </w:p>
    <w:bookmarkEnd w:id="4"/>
    <w:p w14:paraId="473E34A6"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
          <w:bCs/>
          <w:sz w:val="28"/>
          <w:szCs w:val="28"/>
        </w:rPr>
        <w:t xml:space="preserve">Личный вклад автора </w:t>
      </w:r>
      <w:bookmarkStart w:id="5" w:name="_Hlk145679502"/>
      <w:r w:rsidRPr="00844704">
        <w:rPr>
          <w:rFonts w:ascii="Times New Roman" w:hAnsi="Times New Roman" w:cs="Times New Roman"/>
          <w:sz w:val="28"/>
          <w:szCs w:val="28"/>
        </w:rPr>
        <w:t>в решение поставленных задач диссертационного исследования заключается:</w:t>
      </w:r>
    </w:p>
    <w:p w14:paraId="3876AB68" w14:textId="22701C1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в проведении оцен</w:t>
      </w:r>
      <w:r w:rsidR="0052170F" w:rsidRPr="00844704">
        <w:rPr>
          <w:rFonts w:ascii="Times New Roman" w:hAnsi="Times New Roman" w:cs="Times New Roman"/>
          <w:sz w:val="28"/>
          <w:szCs w:val="28"/>
        </w:rPr>
        <w:t>ок</w:t>
      </w:r>
      <w:r w:rsidRPr="00844704">
        <w:rPr>
          <w:rFonts w:ascii="Times New Roman" w:hAnsi="Times New Roman" w:cs="Times New Roman"/>
          <w:sz w:val="28"/>
          <w:szCs w:val="28"/>
        </w:rPr>
        <w:t xml:space="preserve"> </w:t>
      </w:r>
      <w:r w:rsidR="00DB46AD" w:rsidRPr="00844704">
        <w:rPr>
          <w:rFonts w:ascii="Times New Roman" w:hAnsi="Times New Roman" w:cs="Times New Roman"/>
          <w:sz w:val="28"/>
          <w:szCs w:val="28"/>
        </w:rPr>
        <w:t>структурной организации современных ландшафтов</w:t>
      </w:r>
      <w:r w:rsidR="00DD65C9" w:rsidRPr="00844704">
        <w:rPr>
          <w:rFonts w:ascii="Times New Roman" w:hAnsi="Times New Roman" w:cs="Times New Roman"/>
          <w:sz w:val="28"/>
          <w:szCs w:val="28"/>
        </w:rPr>
        <w:t>,</w:t>
      </w:r>
      <w:r w:rsidR="00DB46AD" w:rsidRPr="00844704">
        <w:rPr>
          <w:rFonts w:ascii="Times New Roman" w:hAnsi="Times New Roman" w:cs="Times New Roman"/>
          <w:sz w:val="28"/>
          <w:szCs w:val="28"/>
        </w:rPr>
        <w:t xml:space="preserve"> </w:t>
      </w:r>
      <w:r w:rsidRPr="00844704">
        <w:rPr>
          <w:rFonts w:ascii="Times New Roman" w:hAnsi="Times New Roman" w:cs="Times New Roman"/>
          <w:sz w:val="28"/>
          <w:szCs w:val="28"/>
        </w:rPr>
        <w:t>природно-ресурсного потенциала</w:t>
      </w:r>
      <w:r w:rsidR="00DD65C9" w:rsidRPr="00844704">
        <w:rPr>
          <w:rFonts w:ascii="Times New Roman" w:hAnsi="Times New Roman" w:cs="Times New Roman"/>
          <w:sz w:val="28"/>
          <w:szCs w:val="28"/>
        </w:rPr>
        <w:t xml:space="preserve"> и степени деградации ландшафтов сельскохозяйственного использования</w:t>
      </w:r>
      <w:r w:rsidRPr="00844704">
        <w:rPr>
          <w:rFonts w:ascii="Times New Roman" w:hAnsi="Times New Roman" w:cs="Times New Roman"/>
          <w:sz w:val="28"/>
          <w:szCs w:val="28"/>
        </w:rPr>
        <w:t xml:space="preserve"> Жамбылской области РК;</w:t>
      </w:r>
    </w:p>
    <w:p w14:paraId="3B9A8C39" w14:textId="16526FCD"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в проведении полевых исследований по изучению земельных </w:t>
      </w:r>
      <w:r w:rsidR="00DD65C9" w:rsidRPr="00844704">
        <w:rPr>
          <w:rFonts w:ascii="Times New Roman" w:hAnsi="Times New Roman" w:cs="Times New Roman"/>
          <w:sz w:val="28"/>
          <w:szCs w:val="28"/>
        </w:rPr>
        <w:t xml:space="preserve">и водных </w:t>
      </w:r>
      <w:r w:rsidRPr="00844704">
        <w:rPr>
          <w:rFonts w:ascii="Times New Roman" w:hAnsi="Times New Roman" w:cs="Times New Roman"/>
          <w:sz w:val="28"/>
          <w:szCs w:val="28"/>
        </w:rPr>
        <w:t>ресурсов, деградации ландшафтов Жамбылской области РК совместно с учеными АО «Института географии и водной безопасности» МНВО РК;</w:t>
      </w:r>
    </w:p>
    <w:p w14:paraId="33023F93"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в разработке и создании серии оценочных тематических картографических моделей на территорию Жамбылской области;</w:t>
      </w:r>
    </w:p>
    <w:p w14:paraId="784DAE36"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в разработке схемы управления ландшафтами сельскохозяйственного использования Жамбылской области;</w:t>
      </w:r>
    </w:p>
    <w:p w14:paraId="57213637" w14:textId="31402299"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в подготовке и публикации полученных научных результатов по тематике проведенного исследования в рейтинговых журналах (</w:t>
      </w:r>
      <w:r w:rsidR="00B16E75" w:rsidRPr="00B16E75">
        <w:rPr>
          <w:rFonts w:ascii="Times New Roman" w:hAnsi="Times New Roman" w:cs="Times New Roman"/>
          <w:sz w:val="28"/>
          <w:szCs w:val="28"/>
          <w:lang w:val="en-US"/>
        </w:rPr>
        <w:t>Sustainability</w:t>
      </w:r>
      <w:r w:rsidR="00B16E75" w:rsidRPr="00B16E75">
        <w:rPr>
          <w:rFonts w:ascii="Times New Roman" w:hAnsi="Times New Roman" w:cs="Times New Roman"/>
          <w:sz w:val="28"/>
          <w:szCs w:val="28"/>
        </w:rPr>
        <w:t xml:space="preserve"> – </w:t>
      </w:r>
      <w:r w:rsidR="00B16E75" w:rsidRPr="00B16E75">
        <w:rPr>
          <w:rFonts w:ascii="Times New Roman" w:hAnsi="Times New Roman" w:cs="Times New Roman"/>
          <w:sz w:val="28"/>
          <w:szCs w:val="28"/>
          <w:lang w:val="en-US"/>
        </w:rPr>
        <w:t>Q</w:t>
      </w:r>
      <w:r w:rsidR="00B16E75" w:rsidRPr="00B16E75">
        <w:rPr>
          <w:rFonts w:ascii="Times New Roman" w:hAnsi="Times New Roman" w:cs="Times New Roman"/>
          <w:sz w:val="28"/>
          <w:szCs w:val="28"/>
          <w:lang w:val="kk-KZ"/>
        </w:rPr>
        <w:t>1</w:t>
      </w:r>
      <w:r w:rsidR="00B16E75">
        <w:rPr>
          <w:rFonts w:ascii="Times New Roman" w:hAnsi="Times New Roman" w:cs="Times New Roman"/>
          <w:sz w:val="28"/>
          <w:szCs w:val="28"/>
          <w:lang w:val="kk-KZ"/>
        </w:rPr>
        <w:t xml:space="preserve">, </w:t>
      </w:r>
      <w:r w:rsidRPr="00844704">
        <w:rPr>
          <w:rFonts w:ascii="Times New Roman" w:hAnsi="Times New Roman" w:cs="Times New Roman"/>
          <w:sz w:val="28"/>
          <w:szCs w:val="28"/>
          <w:lang w:val="en-US"/>
        </w:rPr>
        <w:t>Geojournal</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of</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tourism</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and</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en-US"/>
        </w:rPr>
        <w:t>Geosites</w:t>
      </w:r>
      <w:r w:rsidRPr="00844704">
        <w:rPr>
          <w:rFonts w:ascii="Times New Roman" w:hAnsi="Times New Roman" w:cs="Times New Roman"/>
          <w:sz w:val="28"/>
          <w:szCs w:val="28"/>
        </w:rPr>
        <w:t xml:space="preserve"> – </w:t>
      </w:r>
      <w:r w:rsidRPr="00844704">
        <w:rPr>
          <w:rFonts w:ascii="Times New Roman" w:hAnsi="Times New Roman" w:cs="Times New Roman"/>
          <w:sz w:val="28"/>
          <w:szCs w:val="28"/>
          <w:lang w:val="en-US"/>
        </w:rPr>
        <w:t>Q</w:t>
      </w:r>
      <w:r w:rsidR="00CD6469">
        <w:rPr>
          <w:rFonts w:ascii="Times New Roman" w:hAnsi="Times New Roman" w:cs="Times New Roman"/>
          <w:sz w:val="28"/>
          <w:szCs w:val="28"/>
        </w:rPr>
        <w:t>2</w:t>
      </w:r>
      <w:r w:rsidRPr="00844704">
        <w:rPr>
          <w:rFonts w:ascii="Times New Roman" w:hAnsi="Times New Roman" w:cs="Times New Roman"/>
          <w:sz w:val="28"/>
          <w:szCs w:val="28"/>
        </w:rPr>
        <w:t xml:space="preserve">). Основные положения научных статей отражены в разделах диссертации на соискание </w:t>
      </w:r>
      <w:r w:rsidR="00D151B0" w:rsidRPr="00844704">
        <w:rPr>
          <w:rFonts w:ascii="Times New Roman" w:hAnsi="Times New Roman" w:cs="Times New Roman"/>
          <w:sz w:val="28"/>
          <w:szCs w:val="28"/>
        </w:rPr>
        <w:t xml:space="preserve">ученой </w:t>
      </w:r>
      <w:r w:rsidRPr="00844704">
        <w:rPr>
          <w:rFonts w:ascii="Times New Roman" w:hAnsi="Times New Roman" w:cs="Times New Roman"/>
          <w:sz w:val="28"/>
          <w:szCs w:val="28"/>
        </w:rPr>
        <w:t xml:space="preserve">степени </w:t>
      </w:r>
      <w:r w:rsidRPr="00844704">
        <w:rPr>
          <w:rFonts w:ascii="Times New Roman" w:hAnsi="Times New Roman" w:cs="Times New Roman"/>
          <w:sz w:val="28"/>
          <w:szCs w:val="28"/>
          <w:lang w:val="en-US"/>
        </w:rPr>
        <w:t>PhD</w:t>
      </w:r>
      <w:r w:rsidRPr="00844704">
        <w:rPr>
          <w:rFonts w:ascii="Times New Roman" w:hAnsi="Times New Roman" w:cs="Times New Roman"/>
          <w:sz w:val="28"/>
          <w:szCs w:val="28"/>
        </w:rPr>
        <w:t>.</w:t>
      </w:r>
    </w:p>
    <w:bookmarkEnd w:id="5"/>
    <w:p w14:paraId="3029CBB3"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
          <w:sz w:val="28"/>
          <w:szCs w:val="28"/>
        </w:rPr>
        <w:t>Связь с планом основных научных работ</w:t>
      </w:r>
      <w:r w:rsidRPr="00844704">
        <w:rPr>
          <w:rFonts w:ascii="Times New Roman" w:hAnsi="Times New Roman" w:cs="Times New Roman"/>
          <w:sz w:val="28"/>
          <w:szCs w:val="28"/>
        </w:rPr>
        <w:t>. Диссертационная работа выполнена в рамках НИР МНВО РК по грантовому финансированию (2018-2020 годы) по теме: «Основы управления землями сельскохозяйственного использования Жамбылской области в условиях ограничения водных ресурсов» (2018-2020 гг.).</w:t>
      </w:r>
    </w:p>
    <w:p w14:paraId="4E786532"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
          <w:sz w:val="28"/>
          <w:szCs w:val="28"/>
        </w:rPr>
        <w:t xml:space="preserve">Апробация </w:t>
      </w:r>
      <w:r w:rsidRPr="00844704">
        <w:rPr>
          <w:rFonts w:ascii="Times New Roman" w:hAnsi="Times New Roman" w:cs="Times New Roman"/>
          <w:b/>
          <w:bCs/>
          <w:sz w:val="28"/>
          <w:szCs w:val="28"/>
        </w:rPr>
        <w:t>исследования</w:t>
      </w:r>
      <w:r w:rsidRPr="00844704">
        <w:rPr>
          <w:rFonts w:ascii="Times New Roman" w:hAnsi="Times New Roman" w:cs="Times New Roman"/>
          <w:sz w:val="28"/>
          <w:szCs w:val="28"/>
        </w:rPr>
        <w:t xml:space="preserve">. </w:t>
      </w:r>
      <w:bookmarkStart w:id="6" w:name="_Hlk145679124"/>
      <w:r w:rsidRPr="00844704">
        <w:rPr>
          <w:rFonts w:ascii="Times New Roman" w:hAnsi="Times New Roman" w:cs="Times New Roman"/>
          <w:sz w:val="28"/>
          <w:szCs w:val="28"/>
        </w:rPr>
        <w:t>Основные результаты и положения представленного диссертационного исследования докладывались и обсуждались:</w:t>
      </w:r>
    </w:p>
    <w:p w14:paraId="7BCF20D4"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на Международной научно-практической конференции: «Фараби әлемі» (2019, Алматы, РК);</w:t>
      </w:r>
    </w:p>
    <w:p w14:paraId="542B53E9" w14:textId="77777777" w:rsidR="00E907A3" w:rsidRPr="00844704" w:rsidRDefault="00E907A3" w:rsidP="0040526F">
      <w:pPr>
        <w:spacing w:after="0" w:line="240" w:lineRule="auto"/>
        <w:ind w:firstLine="567"/>
        <w:jc w:val="both"/>
        <w:rPr>
          <w:rFonts w:ascii="Times New Roman" w:hAnsi="Times New Roman" w:cs="Times New Roman"/>
          <w:sz w:val="28"/>
          <w:szCs w:val="28"/>
          <w:lang w:val="en-US"/>
        </w:rPr>
      </w:pPr>
      <w:r w:rsidRPr="00844704">
        <w:rPr>
          <w:rFonts w:ascii="Times New Roman" w:hAnsi="Times New Roman" w:cs="Times New Roman"/>
          <w:sz w:val="28"/>
          <w:szCs w:val="28"/>
          <w:lang w:val="en-US"/>
        </w:rPr>
        <w:t xml:space="preserve">– </w:t>
      </w:r>
      <w:r w:rsidRPr="00844704">
        <w:rPr>
          <w:rFonts w:ascii="Times New Roman" w:hAnsi="Times New Roman" w:cs="Times New Roman"/>
          <w:sz w:val="28"/>
          <w:szCs w:val="28"/>
        </w:rPr>
        <w:t>на</w:t>
      </w:r>
      <w:r w:rsidRPr="00844704">
        <w:rPr>
          <w:rFonts w:ascii="Times New Roman" w:hAnsi="Times New Roman" w:cs="Times New Roman"/>
          <w:sz w:val="28"/>
          <w:szCs w:val="28"/>
          <w:lang w:val="en-US"/>
        </w:rPr>
        <w:t xml:space="preserve"> 19th International Multidisciplinary Scientific GeoConference «SGEM 2019. Ecology, Economics, Education and Legislation» (2019, Albena, Bulgaria);</w:t>
      </w:r>
    </w:p>
    <w:p w14:paraId="1D3EE4E4" w14:textId="77777777" w:rsidR="00E907A3" w:rsidRPr="00844704" w:rsidRDefault="00E907A3" w:rsidP="0040526F">
      <w:pPr>
        <w:spacing w:after="0" w:line="240" w:lineRule="auto"/>
        <w:ind w:firstLine="567"/>
        <w:jc w:val="both"/>
        <w:rPr>
          <w:rFonts w:ascii="Times New Roman" w:hAnsi="Times New Roman" w:cs="Times New Roman"/>
          <w:sz w:val="28"/>
          <w:szCs w:val="28"/>
          <w:lang w:val="en-US"/>
        </w:rPr>
      </w:pPr>
      <w:r w:rsidRPr="00844704">
        <w:rPr>
          <w:rFonts w:ascii="Times New Roman" w:hAnsi="Times New Roman" w:cs="Times New Roman"/>
          <w:sz w:val="28"/>
          <w:szCs w:val="28"/>
          <w:lang w:val="en-US"/>
        </w:rPr>
        <w:t xml:space="preserve">– </w:t>
      </w:r>
      <w:r w:rsidRPr="00844704">
        <w:rPr>
          <w:rFonts w:ascii="Times New Roman" w:hAnsi="Times New Roman" w:cs="Times New Roman"/>
          <w:sz w:val="28"/>
          <w:szCs w:val="28"/>
        </w:rPr>
        <w:t>на</w:t>
      </w:r>
      <w:r w:rsidRPr="00844704">
        <w:rPr>
          <w:rFonts w:ascii="Times New Roman" w:hAnsi="Times New Roman" w:cs="Times New Roman"/>
          <w:sz w:val="28"/>
          <w:szCs w:val="28"/>
          <w:lang w:val="en-US"/>
        </w:rPr>
        <w:t xml:space="preserve"> 20th International Multidisciplinary Scientific GeoConference «SGEM 2020» (2020, Albena, Bulgaria);</w:t>
      </w:r>
    </w:p>
    <w:p w14:paraId="10DFD11A"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на Международной научно-практической конференции «Экологические проблемы и устойчивое развитие регионов и городов Республики Казахстан» (2021, Астана, РК);</w:t>
      </w:r>
    </w:p>
    <w:p w14:paraId="756596DA" w14:textId="77777777"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на Международной научно-практической конференции «Проблема развития естественных наук и образования в контексте целей устойчивого развития» (2022, Алматы, РК).</w:t>
      </w:r>
    </w:p>
    <w:bookmarkEnd w:id="6"/>
    <w:p w14:paraId="5559232D" w14:textId="7E10F910" w:rsidR="00E907A3" w:rsidRPr="00844704" w:rsidRDefault="00E907A3"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
          <w:sz w:val="28"/>
          <w:szCs w:val="28"/>
        </w:rPr>
        <w:t>По материалам диссертационного исследования опубликовано</w:t>
      </w:r>
      <w:r w:rsidRPr="00844704">
        <w:rPr>
          <w:rFonts w:ascii="Times New Roman" w:hAnsi="Times New Roman" w:cs="Times New Roman"/>
          <w:sz w:val="28"/>
          <w:szCs w:val="28"/>
        </w:rPr>
        <w:t xml:space="preserve"> </w:t>
      </w:r>
      <w:bookmarkStart w:id="7" w:name="_Hlk145679079"/>
      <w:r w:rsidRPr="00844704">
        <w:rPr>
          <w:rFonts w:ascii="Times New Roman" w:hAnsi="Times New Roman" w:cs="Times New Roman"/>
          <w:sz w:val="28"/>
          <w:szCs w:val="28"/>
        </w:rPr>
        <w:t>1</w:t>
      </w:r>
      <w:r w:rsidR="00035C27">
        <w:rPr>
          <w:rFonts w:ascii="Times New Roman" w:hAnsi="Times New Roman" w:cs="Times New Roman"/>
          <w:sz w:val="28"/>
          <w:szCs w:val="28"/>
        </w:rPr>
        <w:t>0</w:t>
      </w:r>
      <w:r w:rsidRPr="00844704">
        <w:rPr>
          <w:rFonts w:ascii="Times New Roman" w:hAnsi="Times New Roman" w:cs="Times New Roman"/>
          <w:sz w:val="28"/>
          <w:szCs w:val="28"/>
        </w:rPr>
        <w:t xml:space="preserve"> печатных работ, в том числе 2 статьи в журналах, входящих в базу </w:t>
      </w:r>
      <w:r w:rsidRPr="00844704">
        <w:rPr>
          <w:rFonts w:ascii="Times New Roman" w:hAnsi="Times New Roman" w:cs="Times New Roman"/>
          <w:sz w:val="28"/>
          <w:szCs w:val="28"/>
          <w:lang w:val="en-US"/>
        </w:rPr>
        <w:t>Scopus</w:t>
      </w:r>
      <w:r w:rsidRPr="00844704">
        <w:rPr>
          <w:rFonts w:ascii="Times New Roman" w:hAnsi="Times New Roman" w:cs="Times New Roman"/>
          <w:sz w:val="28"/>
          <w:szCs w:val="28"/>
        </w:rPr>
        <w:t>, 3 статьи в республиканских научных журналах из перечня Комитета по контролю в сфере образования и науки МНВО РК, 5 статей в материалах международных конференций.</w:t>
      </w:r>
    </w:p>
    <w:bookmarkEnd w:id="7"/>
    <w:p w14:paraId="0415C09D" w14:textId="0CC1A3F4" w:rsidR="009F6B43" w:rsidRPr="00844704" w:rsidRDefault="00563D9B"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
          <w:sz w:val="28"/>
          <w:szCs w:val="28"/>
        </w:rPr>
        <w:lastRenderedPageBreak/>
        <w:t>Структура диссертации</w:t>
      </w:r>
      <w:r w:rsidRPr="00844704">
        <w:rPr>
          <w:rFonts w:ascii="Times New Roman" w:hAnsi="Times New Roman" w:cs="Times New Roman"/>
          <w:sz w:val="28"/>
          <w:szCs w:val="28"/>
        </w:rPr>
        <w:t xml:space="preserve">. </w:t>
      </w:r>
      <w:r w:rsidRPr="009E6332">
        <w:rPr>
          <w:rFonts w:ascii="Times New Roman" w:hAnsi="Times New Roman" w:cs="Times New Roman"/>
          <w:sz w:val="28"/>
          <w:szCs w:val="28"/>
        </w:rPr>
        <w:t xml:space="preserve">Диссертация изложена на </w:t>
      </w:r>
      <w:r w:rsidRPr="009E6332">
        <w:rPr>
          <w:rFonts w:ascii="Times New Roman" w:hAnsi="Times New Roman" w:cs="Times New Roman"/>
          <w:sz w:val="28"/>
          <w:szCs w:val="28"/>
          <w:lang w:val="kk-KZ"/>
        </w:rPr>
        <w:t>19</w:t>
      </w:r>
      <w:r w:rsidR="00AF1071" w:rsidRPr="009E6332">
        <w:rPr>
          <w:rFonts w:ascii="Times New Roman" w:hAnsi="Times New Roman" w:cs="Times New Roman"/>
          <w:sz w:val="28"/>
          <w:szCs w:val="28"/>
          <w:lang w:val="kk-KZ"/>
        </w:rPr>
        <w:t>7</w:t>
      </w:r>
      <w:r w:rsidRPr="009E6332">
        <w:rPr>
          <w:rFonts w:ascii="Times New Roman" w:hAnsi="Times New Roman" w:cs="Times New Roman"/>
          <w:sz w:val="28"/>
          <w:szCs w:val="28"/>
        </w:rPr>
        <w:t xml:space="preserve"> страницах и состоит из нормативных ссылок, определений, обозначений и сокращений, введения, 5 разделов, заключения и списка использованных источников из </w:t>
      </w:r>
      <w:r w:rsidR="004C55B6" w:rsidRPr="009E6332">
        <w:rPr>
          <w:rFonts w:ascii="Times New Roman" w:hAnsi="Times New Roman" w:cs="Times New Roman"/>
          <w:sz w:val="28"/>
          <w:szCs w:val="28"/>
          <w:lang w:val="kk-KZ"/>
        </w:rPr>
        <w:t>212</w:t>
      </w:r>
      <w:r w:rsidRPr="009E6332">
        <w:rPr>
          <w:rFonts w:ascii="Times New Roman" w:hAnsi="Times New Roman" w:cs="Times New Roman"/>
          <w:sz w:val="28"/>
          <w:szCs w:val="28"/>
        </w:rPr>
        <w:t xml:space="preserve"> наименований, из них </w:t>
      </w:r>
      <w:r w:rsidR="004F4733" w:rsidRPr="009E6332">
        <w:rPr>
          <w:rFonts w:ascii="Times New Roman" w:hAnsi="Times New Roman" w:cs="Times New Roman"/>
          <w:sz w:val="28"/>
          <w:szCs w:val="28"/>
        </w:rPr>
        <w:t>2</w:t>
      </w:r>
      <w:r w:rsidR="004C55B6" w:rsidRPr="009E6332">
        <w:rPr>
          <w:rFonts w:ascii="Times New Roman" w:hAnsi="Times New Roman" w:cs="Times New Roman"/>
          <w:sz w:val="28"/>
          <w:szCs w:val="28"/>
        </w:rPr>
        <w:t>9</w:t>
      </w:r>
      <w:r w:rsidRPr="009E6332">
        <w:rPr>
          <w:rFonts w:ascii="Times New Roman" w:hAnsi="Times New Roman" w:cs="Times New Roman"/>
          <w:sz w:val="28"/>
          <w:szCs w:val="28"/>
        </w:rPr>
        <w:t xml:space="preserve"> на иностранных языках; содержит 2</w:t>
      </w:r>
      <w:r w:rsidR="004F4733" w:rsidRPr="009E6332">
        <w:rPr>
          <w:rFonts w:ascii="Times New Roman" w:hAnsi="Times New Roman" w:cs="Times New Roman"/>
          <w:sz w:val="28"/>
          <w:szCs w:val="28"/>
        </w:rPr>
        <w:t>7</w:t>
      </w:r>
      <w:r w:rsidRPr="009E6332">
        <w:rPr>
          <w:rFonts w:ascii="Times New Roman" w:hAnsi="Times New Roman" w:cs="Times New Roman"/>
          <w:sz w:val="28"/>
          <w:szCs w:val="28"/>
        </w:rPr>
        <w:t xml:space="preserve"> таблиц, </w:t>
      </w:r>
      <w:r w:rsidR="00457BE8" w:rsidRPr="009E6332">
        <w:rPr>
          <w:rFonts w:ascii="Times New Roman" w:hAnsi="Times New Roman" w:cs="Times New Roman"/>
          <w:sz w:val="28"/>
          <w:szCs w:val="28"/>
          <w:lang w:val="kk-KZ"/>
        </w:rPr>
        <w:t>65</w:t>
      </w:r>
      <w:r w:rsidRPr="009E6332">
        <w:rPr>
          <w:rFonts w:ascii="Times New Roman" w:hAnsi="Times New Roman" w:cs="Times New Roman"/>
          <w:sz w:val="28"/>
          <w:szCs w:val="28"/>
        </w:rPr>
        <w:t xml:space="preserve"> рисунков и </w:t>
      </w:r>
      <w:r w:rsidR="009E6332">
        <w:rPr>
          <w:rFonts w:ascii="Times New Roman" w:hAnsi="Times New Roman" w:cs="Times New Roman"/>
          <w:sz w:val="28"/>
          <w:szCs w:val="28"/>
        </w:rPr>
        <w:t>9</w:t>
      </w:r>
      <w:r w:rsidRPr="009E6332">
        <w:rPr>
          <w:rFonts w:ascii="Times New Roman" w:hAnsi="Times New Roman" w:cs="Times New Roman"/>
          <w:sz w:val="28"/>
          <w:szCs w:val="28"/>
        </w:rPr>
        <w:t xml:space="preserve"> приложений</w:t>
      </w:r>
      <w:r w:rsidR="009F6B43" w:rsidRPr="009E6332">
        <w:rPr>
          <w:rFonts w:ascii="Times New Roman" w:hAnsi="Times New Roman" w:cs="Times New Roman"/>
          <w:sz w:val="28"/>
          <w:szCs w:val="28"/>
        </w:rPr>
        <w:t>.</w:t>
      </w:r>
    </w:p>
    <w:p w14:paraId="518AF5DD"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5B070D47"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38954F82"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53180B96"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5C815FC5"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6A43E015"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48F86576"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7C5945EB"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07DC3159"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255DE93E"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1EC9B50F"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3B33C981"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4CC63786"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6B4CEB77"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00F221A1" w14:textId="77777777" w:rsidR="00CA6EBA" w:rsidRPr="00844704" w:rsidRDefault="00CA6EBA" w:rsidP="0040526F">
      <w:pPr>
        <w:spacing w:after="0" w:line="240" w:lineRule="auto"/>
        <w:ind w:firstLine="567"/>
        <w:jc w:val="both"/>
        <w:rPr>
          <w:rFonts w:ascii="Times New Roman" w:hAnsi="Times New Roman" w:cs="Times New Roman"/>
          <w:b/>
          <w:sz w:val="28"/>
          <w:szCs w:val="28"/>
        </w:rPr>
      </w:pPr>
    </w:p>
    <w:p w14:paraId="6400D874" w14:textId="2E88714D" w:rsidR="00CA6EBA" w:rsidRPr="00844704" w:rsidRDefault="00CA6EBA" w:rsidP="0040526F">
      <w:pPr>
        <w:spacing w:after="0" w:line="240" w:lineRule="auto"/>
        <w:ind w:firstLine="567"/>
        <w:jc w:val="both"/>
        <w:rPr>
          <w:rFonts w:ascii="Times New Roman" w:hAnsi="Times New Roman" w:cs="Times New Roman"/>
          <w:b/>
          <w:sz w:val="28"/>
          <w:szCs w:val="28"/>
        </w:rPr>
      </w:pPr>
    </w:p>
    <w:p w14:paraId="436F748F" w14:textId="40BFED63" w:rsidR="00E907A3" w:rsidRPr="00844704" w:rsidRDefault="00E907A3" w:rsidP="0040526F">
      <w:pPr>
        <w:spacing w:after="0" w:line="240" w:lineRule="auto"/>
        <w:ind w:firstLine="567"/>
        <w:jc w:val="both"/>
        <w:rPr>
          <w:rFonts w:ascii="Times New Roman" w:hAnsi="Times New Roman" w:cs="Times New Roman"/>
          <w:b/>
          <w:sz w:val="28"/>
          <w:szCs w:val="28"/>
        </w:rPr>
      </w:pPr>
    </w:p>
    <w:p w14:paraId="1E02D2FF" w14:textId="1DE81213" w:rsidR="00E907A3" w:rsidRPr="00844704" w:rsidRDefault="00E907A3" w:rsidP="0040526F">
      <w:pPr>
        <w:spacing w:after="0" w:line="240" w:lineRule="auto"/>
        <w:ind w:firstLine="567"/>
        <w:jc w:val="both"/>
        <w:rPr>
          <w:rFonts w:ascii="Times New Roman" w:hAnsi="Times New Roman" w:cs="Times New Roman"/>
          <w:b/>
          <w:sz w:val="28"/>
          <w:szCs w:val="28"/>
        </w:rPr>
      </w:pPr>
    </w:p>
    <w:p w14:paraId="6B0A2716" w14:textId="5143B9C3" w:rsidR="00E907A3" w:rsidRPr="00844704" w:rsidRDefault="00E907A3" w:rsidP="0040526F">
      <w:pPr>
        <w:spacing w:after="0" w:line="240" w:lineRule="auto"/>
        <w:ind w:firstLine="567"/>
        <w:jc w:val="both"/>
        <w:rPr>
          <w:rFonts w:ascii="Times New Roman" w:hAnsi="Times New Roman" w:cs="Times New Roman"/>
          <w:b/>
          <w:sz w:val="28"/>
          <w:szCs w:val="28"/>
        </w:rPr>
      </w:pPr>
    </w:p>
    <w:p w14:paraId="2E3A5252" w14:textId="54081038" w:rsidR="00E907A3" w:rsidRPr="00844704" w:rsidRDefault="00E907A3" w:rsidP="0040526F">
      <w:pPr>
        <w:spacing w:after="0" w:line="240" w:lineRule="auto"/>
        <w:ind w:firstLine="567"/>
        <w:jc w:val="both"/>
        <w:rPr>
          <w:rFonts w:ascii="Times New Roman" w:hAnsi="Times New Roman" w:cs="Times New Roman"/>
          <w:b/>
          <w:sz w:val="28"/>
          <w:szCs w:val="28"/>
        </w:rPr>
      </w:pPr>
    </w:p>
    <w:p w14:paraId="546319F2" w14:textId="5D231092" w:rsidR="00E907A3" w:rsidRPr="00844704" w:rsidRDefault="00E907A3" w:rsidP="0040526F">
      <w:pPr>
        <w:spacing w:after="0" w:line="240" w:lineRule="auto"/>
        <w:ind w:firstLine="567"/>
        <w:jc w:val="both"/>
        <w:rPr>
          <w:rFonts w:ascii="Times New Roman" w:hAnsi="Times New Roman" w:cs="Times New Roman"/>
          <w:b/>
          <w:sz w:val="28"/>
          <w:szCs w:val="28"/>
        </w:rPr>
      </w:pPr>
    </w:p>
    <w:p w14:paraId="253FA8ED" w14:textId="59DDDAF5" w:rsidR="00E907A3" w:rsidRPr="00844704" w:rsidRDefault="00E907A3" w:rsidP="0040526F">
      <w:pPr>
        <w:spacing w:after="0" w:line="240" w:lineRule="auto"/>
        <w:ind w:firstLine="567"/>
        <w:jc w:val="both"/>
        <w:rPr>
          <w:rFonts w:ascii="Times New Roman" w:hAnsi="Times New Roman" w:cs="Times New Roman"/>
          <w:b/>
          <w:sz w:val="28"/>
          <w:szCs w:val="28"/>
        </w:rPr>
      </w:pPr>
    </w:p>
    <w:p w14:paraId="2F25DFFE" w14:textId="35846D15" w:rsidR="00E907A3" w:rsidRPr="00844704" w:rsidRDefault="00E907A3" w:rsidP="0040526F">
      <w:pPr>
        <w:spacing w:after="0" w:line="240" w:lineRule="auto"/>
        <w:ind w:firstLine="567"/>
        <w:jc w:val="both"/>
        <w:rPr>
          <w:rFonts w:ascii="Times New Roman" w:hAnsi="Times New Roman" w:cs="Times New Roman"/>
          <w:b/>
          <w:sz w:val="28"/>
          <w:szCs w:val="28"/>
        </w:rPr>
      </w:pPr>
    </w:p>
    <w:p w14:paraId="34597CD2" w14:textId="5FBB62D8" w:rsidR="00E907A3" w:rsidRPr="00844704" w:rsidRDefault="00E907A3" w:rsidP="0040526F">
      <w:pPr>
        <w:spacing w:after="0" w:line="240" w:lineRule="auto"/>
        <w:ind w:firstLine="567"/>
        <w:jc w:val="both"/>
        <w:rPr>
          <w:rFonts w:ascii="Times New Roman" w:hAnsi="Times New Roman" w:cs="Times New Roman"/>
          <w:b/>
          <w:sz w:val="28"/>
          <w:szCs w:val="28"/>
        </w:rPr>
      </w:pPr>
    </w:p>
    <w:p w14:paraId="32CBE916" w14:textId="712ABDC6" w:rsidR="00E907A3" w:rsidRPr="00844704" w:rsidRDefault="00E907A3" w:rsidP="0040526F">
      <w:pPr>
        <w:spacing w:after="0" w:line="240" w:lineRule="auto"/>
        <w:ind w:firstLine="567"/>
        <w:jc w:val="both"/>
        <w:rPr>
          <w:rFonts w:ascii="Times New Roman" w:hAnsi="Times New Roman" w:cs="Times New Roman"/>
          <w:b/>
          <w:sz w:val="28"/>
          <w:szCs w:val="28"/>
        </w:rPr>
      </w:pPr>
    </w:p>
    <w:p w14:paraId="0FBF3C42" w14:textId="7AEB28B8" w:rsidR="00E907A3" w:rsidRDefault="00E907A3" w:rsidP="0040526F">
      <w:pPr>
        <w:spacing w:after="0" w:line="240" w:lineRule="auto"/>
        <w:ind w:firstLine="567"/>
        <w:jc w:val="both"/>
        <w:rPr>
          <w:rFonts w:ascii="Times New Roman" w:hAnsi="Times New Roman" w:cs="Times New Roman"/>
          <w:b/>
          <w:sz w:val="28"/>
          <w:szCs w:val="28"/>
        </w:rPr>
      </w:pPr>
    </w:p>
    <w:p w14:paraId="2A861581" w14:textId="600D2C87" w:rsidR="00BF644A" w:rsidRDefault="00BF644A" w:rsidP="0040526F">
      <w:pPr>
        <w:spacing w:after="0" w:line="240" w:lineRule="auto"/>
        <w:ind w:firstLine="567"/>
        <w:jc w:val="both"/>
        <w:rPr>
          <w:rFonts w:ascii="Times New Roman" w:hAnsi="Times New Roman" w:cs="Times New Roman"/>
          <w:b/>
          <w:sz w:val="28"/>
          <w:szCs w:val="28"/>
        </w:rPr>
      </w:pPr>
    </w:p>
    <w:p w14:paraId="74720FAE" w14:textId="7B7D7F74" w:rsidR="00BF644A" w:rsidRDefault="00BF644A" w:rsidP="0040526F">
      <w:pPr>
        <w:spacing w:after="0" w:line="240" w:lineRule="auto"/>
        <w:ind w:firstLine="567"/>
        <w:jc w:val="both"/>
        <w:rPr>
          <w:rFonts w:ascii="Times New Roman" w:hAnsi="Times New Roman" w:cs="Times New Roman"/>
          <w:b/>
          <w:sz w:val="28"/>
          <w:szCs w:val="28"/>
        </w:rPr>
      </w:pPr>
    </w:p>
    <w:p w14:paraId="188F6EDE" w14:textId="0DDE2CD1" w:rsidR="009E6332" w:rsidRDefault="009E6332" w:rsidP="0040526F">
      <w:pPr>
        <w:spacing w:after="0" w:line="240" w:lineRule="auto"/>
        <w:ind w:firstLine="567"/>
        <w:jc w:val="both"/>
        <w:rPr>
          <w:rFonts w:ascii="Times New Roman" w:hAnsi="Times New Roman" w:cs="Times New Roman"/>
          <w:b/>
          <w:sz w:val="28"/>
          <w:szCs w:val="28"/>
        </w:rPr>
      </w:pPr>
    </w:p>
    <w:p w14:paraId="1F69FE1B" w14:textId="5BF0AB20" w:rsidR="009E6332" w:rsidRDefault="009E6332" w:rsidP="0040526F">
      <w:pPr>
        <w:spacing w:after="0" w:line="240" w:lineRule="auto"/>
        <w:ind w:firstLine="567"/>
        <w:jc w:val="both"/>
        <w:rPr>
          <w:rFonts w:ascii="Times New Roman" w:hAnsi="Times New Roman" w:cs="Times New Roman"/>
          <w:b/>
          <w:sz w:val="28"/>
          <w:szCs w:val="28"/>
        </w:rPr>
      </w:pPr>
    </w:p>
    <w:p w14:paraId="3AE1C058" w14:textId="019CC205" w:rsidR="00904CB4" w:rsidRDefault="00904CB4" w:rsidP="0040526F">
      <w:pPr>
        <w:spacing w:after="0" w:line="240" w:lineRule="auto"/>
        <w:ind w:firstLine="567"/>
        <w:jc w:val="both"/>
        <w:rPr>
          <w:rFonts w:ascii="Times New Roman" w:hAnsi="Times New Roman" w:cs="Times New Roman"/>
          <w:b/>
          <w:sz w:val="28"/>
          <w:szCs w:val="28"/>
        </w:rPr>
      </w:pPr>
    </w:p>
    <w:p w14:paraId="75CBE951" w14:textId="2AC2CEC6" w:rsidR="00904CB4" w:rsidRDefault="00904CB4" w:rsidP="0040526F">
      <w:pPr>
        <w:spacing w:after="0" w:line="240" w:lineRule="auto"/>
        <w:ind w:firstLine="567"/>
        <w:jc w:val="both"/>
        <w:rPr>
          <w:rFonts w:ascii="Times New Roman" w:hAnsi="Times New Roman" w:cs="Times New Roman"/>
          <w:b/>
          <w:sz w:val="28"/>
          <w:szCs w:val="28"/>
        </w:rPr>
      </w:pPr>
    </w:p>
    <w:p w14:paraId="0E835B2C" w14:textId="604D6745" w:rsidR="00904CB4" w:rsidRDefault="00904CB4" w:rsidP="0040526F">
      <w:pPr>
        <w:spacing w:after="0" w:line="240" w:lineRule="auto"/>
        <w:ind w:firstLine="567"/>
        <w:jc w:val="both"/>
        <w:rPr>
          <w:rFonts w:ascii="Times New Roman" w:hAnsi="Times New Roman" w:cs="Times New Roman"/>
          <w:b/>
          <w:sz w:val="28"/>
          <w:szCs w:val="28"/>
        </w:rPr>
      </w:pPr>
    </w:p>
    <w:p w14:paraId="147FBC6D" w14:textId="036C6CD4" w:rsidR="00904CB4" w:rsidRDefault="00904CB4" w:rsidP="0040526F">
      <w:pPr>
        <w:spacing w:after="0" w:line="240" w:lineRule="auto"/>
        <w:ind w:firstLine="567"/>
        <w:jc w:val="both"/>
        <w:rPr>
          <w:rFonts w:ascii="Times New Roman" w:hAnsi="Times New Roman" w:cs="Times New Roman"/>
          <w:b/>
          <w:sz w:val="28"/>
          <w:szCs w:val="28"/>
        </w:rPr>
      </w:pPr>
    </w:p>
    <w:p w14:paraId="7197C293" w14:textId="66107F21" w:rsidR="00904CB4" w:rsidRDefault="00904CB4" w:rsidP="0040526F">
      <w:pPr>
        <w:spacing w:after="0" w:line="240" w:lineRule="auto"/>
        <w:ind w:firstLine="567"/>
        <w:jc w:val="both"/>
        <w:rPr>
          <w:rFonts w:ascii="Times New Roman" w:hAnsi="Times New Roman" w:cs="Times New Roman"/>
          <w:b/>
          <w:sz w:val="28"/>
          <w:szCs w:val="28"/>
        </w:rPr>
      </w:pPr>
    </w:p>
    <w:p w14:paraId="21EA0D66" w14:textId="2B10D7ED" w:rsidR="00904CB4" w:rsidRDefault="00904CB4" w:rsidP="0040526F">
      <w:pPr>
        <w:spacing w:after="0" w:line="240" w:lineRule="auto"/>
        <w:ind w:firstLine="567"/>
        <w:jc w:val="both"/>
        <w:rPr>
          <w:rFonts w:ascii="Times New Roman" w:hAnsi="Times New Roman" w:cs="Times New Roman"/>
          <w:b/>
          <w:sz w:val="28"/>
          <w:szCs w:val="28"/>
        </w:rPr>
      </w:pPr>
    </w:p>
    <w:p w14:paraId="403858B8" w14:textId="4CB05878" w:rsidR="00904CB4" w:rsidRDefault="00904CB4" w:rsidP="0040526F">
      <w:pPr>
        <w:spacing w:after="0" w:line="240" w:lineRule="auto"/>
        <w:ind w:firstLine="567"/>
        <w:jc w:val="both"/>
        <w:rPr>
          <w:rFonts w:ascii="Times New Roman" w:hAnsi="Times New Roman" w:cs="Times New Roman"/>
          <w:b/>
          <w:sz w:val="28"/>
          <w:szCs w:val="28"/>
        </w:rPr>
      </w:pPr>
    </w:p>
    <w:p w14:paraId="243ED454" w14:textId="1964611A" w:rsidR="00904CB4" w:rsidRDefault="00904CB4" w:rsidP="0040526F">
      <w:pPr>
        <w:spacing w:after="0" w:line="240" w:lineRule="auto"/>
        <w:ind w:firstLine="567"/>
        <w:jc w:val="both"/>
        <w:rPr>
          <w:rFonts w:ascii="Times New Roman" w:hAnsi="Times New Roman" w:cs="Times New Roman"/>
          <w:b/>
          <w:sz w:val="28"/>
          <w:szCs w:val="28"/>
        </w:rPr>
      </w:pPr>
    </w:p>
    <w:p w14:paraId="3AEDD9F8" w14:textId="77777777" w:rsidR="00904CB4" w:rsidRPr="00844704" w:rsidRDefault="00904CB4" w:rsidP="0040526F">
      <w:pPr>
        <w:spacing w:after="0" w:line="240" w:lineRule="auto"/>
        <w:ind w:firstLine="567"/>
        <w:jc w:val="both"/>
        <w:rPr>
          <w:rFonts w:ascii="Times New Roman" w:hAnsi="Times New Roman" w:cs="Times New Roman"/>
          <w:b/>
          <w:sz w:val="28"/>
          <w:szCs w:val="28"/>
        </w:rPr>
      </w:pPr>
    </w:p>
    <w:p w14:paraId="1760DA39" w14:textId="43EEBAD0" w:rsidR="00E907A3" w:rsidRPr="00844704" w:rsidRDefault="00E907A3" w:rsidP="0040526F">
      <w:pPr>
        <w:spacing w:after="0" w:line="240" w:lineRule="auto"/>
        <w:ind w:firstLine="567"/>
        <w:jc w:val="both"/>
        <w:rPr>
          <w:rFonts w:ascii="Times New Roman" w:hAnsi="Times New Roman" w:cs="Times New Roman"/>
          <w:b/>
          <w:sz w:val="28"/>
          <w:szCs w:val="28"/>
        </w:rPr>
      </w:pPr>
    </w:p>
    <w:p w14:paraId="70526B13" w14:textId="5BE8DE85" w:rsidR="00832BE2" w:rsidRPr="00844704" w:rsidRDefault="009C0036" w:rsidP="0040526F">
      <w:pPr>
        <w:spacing w:after="0" w:line="240" w:lineRule="auto"/>
        <w:ind w:firstLine="567"/>
        <w:jc w:val="both"/>
        <w:rPr>
          <w:rFonts w:ascii="Times New Roman" w:hAnsi="Times New Roman" w:cs="Times New Roman"/>
          <w:b/>
          <w:bCs/>
          <w:sz w:val="28"/>
          <w:szCs w:val="28"/>
        </w:rPr>
      </w:pPr>
      <w:r w:rsidRPr="00844704">
        <w:rPr>
          <w:rFonts w:ascii="Times New Roman" w:eastAsia="Times New Roman" w:hAnsi="Times New Roman" w:cs="Times New Roman"/>
          <w:b/>
          <w:caps/>
          <w:sz w:val="28"/>
          <w:szCs w:val="28"/>
          <w:lang w:eastAsia="ru-RU"/>
        </w:rPr>
        <w:lastRenderedPageBreak/>
        <w:t xml:space="preserve">1 </w:t>
      </w:r>
      <w:r w:rsidR="00035C27" w:rsidRPr="00844704">
        <w:rPr>
          <w:rFonts w:ascii="Times New Roman" w:hAnsi="Times New Roman" w:cs="Times New Roman"/>
          <w:b/>
          <w:sz w:val="28"/>
          <w:szCs w:val="28"/>
        </w:rPr>
        <w:t>ТЕОРЕТИКО-М</w:t>
      </w:r>
      <w:r w:rsidR="00035C27" w:rsidRPr="00844704">
        <w:rPr>
          <w:rFonts w:ascii="Times New Roman" w:eastAsia="ArialMT" w:hAnsi="Times New Roman" w:cs="Times New Roman"/>
          <w:b/>
          <w:sz w:val="28"/>
          <w:szCs w:val="28"/>
        </w:rPr>
        <w:t>ЕТОДИЧЕСКИЕ</w:t>
      </w:r>
      <w:r w:rsidR="00035C27" w:rsidRPr="00844704">
        <w:rPr>
          <w:rFonts w:ascii="Times New Roman" w:hAnsi="Times New Roman" w:cs="Times New Roman"/>
          <w:b/>
          <w:bCs/>
          <w:sz w:val="28"/>
          <w:szCs w:val="28"/>
        </w:rPr>
        <w:t xml:space="preserve"> </w:t>
      </w:r>
      <w:r w:rsidR="00011601" w:rsidRPr="00844704">
        <w:rPr>
          <w:rFonts w:ascii="Times New Roman" w:hAnsi="Times New Roman" w:cs="Times New Roman"/>
          <w:b/>
          <w:bCs/>
          <w:sz w:val="28"/>
          <w:szCs w:val="28"/>
        </w:rPr>
        <w:t xml:space="preserve">ОСНОВЫ ОЦЕНКИ СОСТОЯНИЯ </w:t>
      </w:r>
      <w:r w:rsidR="00011601" w:rsidRPr="00844704">
        <w:rPr>
          <w:rFonts w:ascii="Times New Roman" w:hAnsi="Times New Roman" w:cs="Times New Roman"/>
          <w:b/>
          <w:bCs/>
          <w:sz w:val="28"/>
          <w:szCs w:val="28"/>
          <w:lang w:val="kk-KZ"/>
        </w:rPr>
        <w:t>ЛАНДШАФТОВ</w:t>
      </w:r>
      <w:r w:rsidR="00011601" w:rsidRPr="00844704">
        <w:rPr>
          <w:rFonts w:ascii="Times New Roman" w:hAnsi="Times New Roman" w:cs="Times New Roman"/>
          <w:b/>
          <w:bCs/>
          <w:sz w:val="28"/>
          <w:szCs w:val="28"/>
        </w:rPr>
        <w:t xml:space="preserve"> СЕЛЬСКОХОЗЯЙСТВЕННОГО ИСПОЛЬЗОВАНИЯ, НАПРАВЛЕННЫЕ НА ОБЕСПЕЧЕНИЕ ПРОДОВОЛЬСТВЕННОЙ БЕЗОПАСНОСТИ</w:t>
      </w:r>
    </w:p>
    <w:p w14:paraId="24E2B0EA" w14:textId="77777777" w:rsidR="00832BE2" w:rsidRPr="00844704" w:rsidRDefault="00832BE2" w:rsidP="0040526F">
      <w:pPr>
        <w:spacing w:after="0" w:line="240" w:lineRule="auto"/>
        <w:ind w:firstLine="567"/>
        <w:jc w:val="both"/>
        <w:rPr>
          <w:rFonts w:ascii="Times New Roman" w:hAnsi="Times New Roman" w:cs="Times New Roman"/>
          <w:b/>
          <w:bCs/>
          <w:sz w:val="28"/>
          <w:szCs w:val="28"/>
        </w:rPr>
      </w:pPr>
    </w:p>
    <w:p w14:paraId="51BC8799" w14:textId="12E16A5F" w:rsidR="00C63A85" w:rsidRPr="00844704" w:rsidRDefault="3C303206" w:rsidP="3A48B4A5">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Продовольственная безопасность Республики Казахстан, как важное условие устойчивого развития государства, диктует необходимость применения комплексных научных подходов.  </w:t>
      </w:r>
      <w:r w:rsidR="06AF4934" w:rsidRPr="00844704">
        <w:rPr>
          <w:rFonts w:ascii="Times New Roman" w:hAnsi="Times New Roman" w:cs="Times New Roman"/>
          <w:sz w:val="28"/>
          <w:szCs w:val="28"/>
        </w:rPr>
        <w:t>К</w:t>
      </w:r>
      <w:r w:rsidRPr="00844704">
        <w:rPr>
          <w:rFonts w:ascii="Times New Roman" w:hAnsi="Times New Roman" w:cs="Times New Roman"/>
          <w:sz w:val="28"/>
          <w:szCs w:val="28"/>
        </w:rPr>
        <w:t>омплексность</w:t>
      </w:r>
      <w:r w:rsidR="7A66623A" w:rsidRPr="00844704">
        <w:rPr>
          <w:rFonts w:ascii="Times New Roman" w:hAnsi="Times New Roman" w:cs="Times New Roman"/>
          <w:sz w:val="28"/>
          <w:szCs w:val="28"/>
        </w:rPr>
        <w:t xml:space="preserve"> </w:t>
      </w:r>
      <w:r w:rsidR="0876D46B" w:rsidRPr="00844704">
        <w:rPr>
          <w:rFonts w:ascii="Times New Roman" w:hAnsi="Times New Roman" w:cs="Times New Roman"/>
          <w:sz w:val="28"/>
          <w:szCs w:val="28"/>
        </w:rPr>
        <w:t>в</w:t>
      </w:r>
      <w:r w:rsidR="7A66623A" w:rsidRPr="00844704">
        <w:rPr>
          <w:rFonts w:ascii="Times New Roman" w:hAnsi="Times New Roman" w:cs="Times New Roman"/>
          <w:sz w:val="28"/>
          <w:szCs w:val="28"/>
        </w:rPr>
        <w:t xml:space="preserve"> значительной степени</w:t>
      </w:r>
      <w:r w:rsidRPr="00844704">
        <w:rPr>
          <w:rFonts w:ascii="Times New Roman" w:hAnsi="Times New Roman" w:cs="Times New Roman"/>
          <w:sz w:val="28"/>
          <w:szCs w:val="28"/>
        </w:rPr>
        <w:t xml:space="preserve"> обеспечивается ландшафтно-экологическим подходом, который в равной степени учитывает социально-экономические потребности людей и способность природно-ресурсного потенциала удовлетворять как текущие, так и будущие потребности общества в продовольствии. Следует констатировать, что в Казахстане, из-за недостаточной проработанности фундаментальных научных основ сельскохозяйственного природопользования, не до конца выявлены механизмы устойчивого обеспечения продовольствием на региональных и локальных уровнях. </w:t>
      </w:r>
      <w:r w:rsidR="1C38463B" w:rsidRPr="00844704">
        <w:rPr>
          <w:rFonts w:ascii="Times New Roman" w:hAnsi="Times New Roman" w:cs="Times New Roman"/>
          <w:sz w:val="28"/>
          <w:szCs w:val="28"/>
        </w:rPr>
        <w:t>Решение п</w:t>
      </w:r>
      <w:r w:rsidRPr="00844704">
        <w:rPr>
          <w:rFonts w:ascii="Times New Roman" w:hAnsi="Times New Roman" w:cs="Times New Roman"/>
          <w:sz w:val="28"/>
          <w:szCs w:val="28"/>
        </w:rPr>
        <w:t>родовольственн</w:t>
      </w:r>
      <w:r w:rsidR="1C38463B" w:rsidRPr="00844704">
        <w:rPr>
          <w:rFonts w:ascii="Times New Roman" w:hAnsi="Times New Roman" w:cs="Times New Roman"/>
          <w:sz w:val="28"/>
          <w:szCs w:val="28"/>
        </w:rPr>
        <w:t>ой</w:t>
      </w:r>
      <w:r w:rsidRPr="00844704">
        <w:rPr>
          <w:rFonts w:ascii="Times New Roman" w:hAnsi="Times New Roman" w:cs="Times New Roman"/>
          <w:sz w:val="28"/>
          <w:szCs w:val="28"/>
        </w:rPr>
        <w:t xml:space="preserve"> безопасност</w:t>
      </w:r>
      <w:r w:rsidR="1C38463B" w:rsidRPr="00844704">
        <w:rPr>
          <w:rFonts w:ascii="Times New Roman" w:hAnsi="Times New Roman" w:cs="Times New Roman"/>
          <w:sz w:val="28"/>
          <w:szCs w:val="28"/>
        </w:rPr>
        <w:t>и</w:t>
      </w:r>
      <w:r w:rsidRPr="00844704">
        <w:rPr>
          <w:rFonts w:ascii="Times New Roman" w:hAnsi="Times New Roman" w:cs="Times New Roman"/>
          <w:sz w:val="28"/>
          <w:szCs w:val="28"/>
        </w:rPr>
        <w:t xml:space="preserve"> невозможно без </w:t>
      </w:r>
      <w:r w:rsidR="1C38463B" w:rsidRPr="00844704">
        <w:rPr>
          <w:rFonts w:ascii="Times New Roman" w:hAnsi="Times New Roman" w:cs="Times New Roman"/>
          <w:sz w:val="28"/>
          <w:szCs w:val="28"/>
        </w:rPr>
        <w:t xml:space="preserve">комплексного </w:t>
      </w:r>
      <w:r w:rsidRPr="00844704">
        <w:rPr>
          <w:rFonts w:ascii="Times New Roman" w:hAnsi="Times New Roman" w:cs="Times New Roman"/>
          <w:sz w:val="28"/>
          <w:szCs w:val="28"/>
        </w:rPr>
        <w:t xml:space="preserve">анализа современного состояния и оценки изменения </w:t>
      </w:r>
      <w:r w:rsidR="1C38463B" w:rsidRPr="00844704">
        <w:rPr>
          <w:rFonts w:ascii="Times New Roman" w:hAnsi="Times New Roman" w:cs="Times New Roman"/>
          <w:sz w:val="28"/>
          <w:szCs w:val="28"/>
        </w:rPr>
        <w:t>природно-сельскохозяйственных систем</w:t>
      </w:r>
      <w:r w:rsidR="23CC9960"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r w:rsidR="23CC9960" w:rsidRPr="00844704">
        <w:rPr>
          <w:rFonts w:ascii="Times New Roman" w:hAnsi="Times New Roman" w:cs="Times New Roman"/>
          <w:sz w:val="28"/>
          <w:szCs w:val="28"/>
        </w:rPr>
        <w:t>позволяющих</w:t>
      </w:r>
      <w:r w:rsidR="1C38463B" w:rsidRPr="00844704">
        <w:rPr>
          <w:rFonts w:ascii="Times New Roman" w:hAnsi="Times New Roman" w:cs="Times New Roman"/>
          <w:sz w:val="28"/>
          <w:szCs w:val="28"/>
        </w:rPr>
        <w:t xml:space="preserve"> перейти</w:t>
      </w:r>
      <w:r w:rsidRPr="00844704">
        <w:rPr>
          <w:rFonts w:ascii="Times New Roman" w:hAnsi="Times New Roman" w:cs="Times New Roman"/>
          <w:sz w:val="28"/>
          <w:szCs w:val="28"/>
        </w:rPr>
        <w:t xml:space="preserve"> к сбалансированно</w:t>
      </w:r>
      <w:r w:rsidR="1C38463B" w:rsidRPr="00844704">
        <w:rPr>
          <w:rFonts w:ascii="Times New Roman" w:hAnsi="Times New Roman" w:cs="Times New Roman"/>
          <w:sz w:val="28"/>
          <w:szCs w:val="28"/>
        </w:rPr>
        <w:t>му</w:t>
      </w:r>
      <w:r w:rsidRPr="00844704">
        <w:rPr>
          <w:rFonts w:ascii="Times New Roman" w:hAnsi="Times New Roman" w:cs="Times New Roman"/>
          <w:sz w:val="28"/>
          <w:szCs w:val="28"/>
        </w:rPr>
        <w:t xml:space="preserve"> </w:t>
      </w:r>
      <w:r w:rsidR="55FC461F" w:rsidRPr="00844704">
        <w:rPr>
          <w:rFonts w:ascii="Times New Roman" w:hAnsi="Times New Roman" w:cs="Times New Roman"/>
          <w:sz w:val="28"/>
          <w:szCs w:val="28"/>
        </w:rPr>
        <w:t xml:space="preserve">и устойчивому </w:t>
      </w:r>
      <w:r w:rsidRPr="00844704">
        <w:rPr>
          <w:rFonts w:ascii="Times New Roman" w:hAnsi="Times New Roman" w:cs="Times New Roman"/>
          <w:sz w:val="28"/>
          <w:szCs w:val="28"/>
        </w:rPr>
        <w:t>землепользовани</w:t>
      </w:r>
      <w:r w:rsidR="1C38463B" w:rsidRPr="00844704">
        <w:rPr>
          <w:rFonts w:ascii="Times New Roman" w:hAnsi="Times New Roman" w:cs="Times New Roman"/>
          <w:sz w:val="28"/>
          <w:szCs w:val="28"/>
        </w:rPr>
        <w:t>ю</w:t>
      </w:r>
      <w:r w:rsidRPr="00844704">
        <w:rPr>
          <w:rFonts w:ascii="Times New Roman" w:hAnsi="Times New Roman" w:cs="Times New Roman"/>
          <w:sz w:val="28"/>
          <w:szCs w:val="28"/>
        </w:rPr>
        <w:t xml:space="preserve">. </w:t>
      </w:r>
      <w:r w:rsidR="47E9EFB7" w:rsidRPr="00844704">
        <w:rPr>
          <w:rFonts w:ascii="Times New Roman" w:hAnsi="Times New Roman" w:cs="Times New Roman"/>
          <w:sz w:val="28"/>
          <w:szCs w:val="28"/>
        </w:rPr>
        <w:t>В п</w:t>
      </w:r>
      <w:r w:rsidR="789FE678" w:rsidRPr="00844704">
        <w:rPr>
          <w:rFonts w:ascii="Times New Roman" w:hAnsi="Times New Roman" w:cs="Times New Roman"/>
          <w:sz w:val="28"/>
          <w:szCs w:val="28"/>
        </w:rPr>
        <w:t>лан</w:t>
      </w:r>
      <w:r w:rsidR="7BB5D6D2" w:rsidRPr="00844704">
        <w:rPr>
          <w:rFonts w:ascii="Times New Roman" w:hAnsi="Times New Roman" w:cs="Times New Roman"/>
          <w:sz w:val="28"/>
          <w:szCs w:val="28"/>
        </w:rPr>
        <w:t>е</w:t>
      </w:r>
      <w:r w:rsidR="789FE678" w:rsidRPr="00844704">
        <w:rPr>
          <w:rFonts w:ascii="Times New Roman" w:hAnsi="Times New Roman" w:cs="Times New Roman"/>
          <w:sz w:val="28"/>
          <w:szCs w:val="28"/>
        </w:rPr>
        <w:t xml:space="preserve"> обеспечения продовольственной безопасности </w:t>
      </w:r>
      <w:r w:rsidR="789FE678" w:rsidRPr="00844704">
        <w:rPr>
          <w:rFonts w:ascii="Times New Roman" w:hAnsi="Times New Roman" w:cs="Times New Roman"/>
          <w:sz w:val="28"/>
          <w:szCs w:val="28"/>
          <w:lang w:val="kk-KZ"/>
        </w:rPr>
        <w:t>Р</w:t>
      </w:r>
      <w:r w:rsidR="0E72E271" w:rsidRPr="00844704">
        <w:rPr>
          <w:rFonts w:ascii="Times New Roman" w:hAnsi="Times New Roman" w:cs="Times New Roman"/>
          <w:sz w:val="28"/>
          <w:szCs w:val="28"/>
          <w:lang w:val="kk-KZ"/>
        </w:rPr>
        <w:t xml:space="preserve">еспублики </w:t>
      </w:r>
      <w:r w:rsidR="789FE678" w:rsidRPr="00844704">
        <w:rPr>
          <w:rFonts w:ascii="Times New Roman" w:hAnsi="Times New Roman" w:cs="Times New Roman"/>
          <w:sz w:val="28"/>
          <w:szCs w:val="28"/>
          <w:lang w:val="kk-KZ"/>
        </w:rPr>
        <w:t>К</w:t>
      </w:r>
      <w:r w:rsidR="07619D2F" w:rsidRPr="00844704">
        <w:rPr>
          <w:rFonts w:ascii="Times New Roman" w:hAnsi="Times New Roman" w:cs="Times New Roman"/>
          <w:sz w:val="28"/>
          <w:szCs w:val="28"/>
          <w:lang w:val="kk-KZ"/>
        </w:rPr>
        <w:t>азахстан</w:t>
      </w:r>
      <w:r w:rsidR="789FE678" w:rsidRPr="00844704">
        <w:rPr>
          <w:rFonts w:ascii="Times New Roman" w:hAnsi="Times New Roman" w:cs="Times New Roman"/>
          <w:sz w:val="28"/>
          <w:szCs w:val="28"/>
        </w:rPr>
        <w:t xml:space="preserve"> на 2022</w:t>
      </w:r>
      <w:r w:rsidR="1F263D3A" w:rsidRPr="00844704">
        <w:rPr>
          <w:rFonts w:ascii="Times New Roman" w:hAnsi="Times New Roman" w:cs="Times New Roman"/>
          <w:sz w:val="28"/>
          <w:szCs w:val="28"/>
        </w:rPr>
        <w:t>-</w:t>
      </w:r>
      <w:r w:rsidR="789FE678" w:rsidRPr="00844704">
        <w:rPr>
          <w:rFonts w:ascii="Times New Roman" w:hAnsi="Times New Roman" w:cs="Times New Roman"/>
          <w:sz w:val="28"/>
          <w:szCs w:val="28"/>
        </w:rPr>
        <w:t>2024 годы</w:t>
      </w:r>
      <w:r w:rsidR="789FE678" w:rsidRPr="00844704">
        <w:rPr>
          <w:rFonts w:ascii="Times New Roman" w:hAnsi="Times New Roman" w:cs="Times New Roman"/>
          <w:sz w:val="28"/>
          <w:szCs w:val="28"/>
          <w:lang w:val="kk-KZ"/>
        </w:rPr>
        <w:t xml:space="preserve"> первостепенной задачей </w:t>
      </w:r>
      <w:r w:rsidR="2989F034" w:rsidRPr="00844704">
        <w:rPr>
          <w:rFonts w:ascii="Times New Roman" w:hAnsi="Times New Roman" w:cs="Times New Roman"/>
          <w:sz w:val="28"/>
          <w:szCs w:val="28"/>
          <w:lang w:val="kk-KZ"/>
        </w:rPr>
        <w:t xml:space="preserve">является </w:t>
      </w:r>
      <w:r w:rsidR="789FE678" w:rsidRPr="00844704">
        <w:rPr>
          <w:rFonts w:ascii="Times New Roman" w:hAnsi="Times New Roman" w:cs="Times New Roman"/>
          <w:sz w:val="28"/>
          <w:szCs w:val="28"/>
        </w:rPr>
        <w:t>обеспечение</w:t>
      </w:r>
      <w:r w:rsidRPr="00844704">
        <w:rPr>
          <w:rFonts w:ascii="Times New Roman" w:hAnsi="Times New Roman" w:cs="Times New Roman"/>
          <w:sz w:val="28"/>
          <w:szCs w:val="28"/>
        </w:rPr>
        <w:t xml:space="preserve"> населения страны качественной сельскохозяйственной продукцией и </w:t>
      </w:r>
      <w:r w:rsidR="789FE678" w:rsidRPr="00844704">
        <w:rPr>
          <w:rFonts w:ascii="Times New Roman" w:hAnsi="Times New Roman" w:cs="Times New Roman"/>
          <w:sz w:val="28"/>
          <w:szCs w:val="28"/>
          <w:lang w:val="kk-KZ"/>
        </w:rPr>
        <w:t>развитием аграрной науки [26]</w:t>
      </w:r>
      <w:r w:rsidRPr="00844704">
        <w:rPr>
          <w:rFonts w:ascii="Times New Roman" w:hAnsi="Times New Roman" w:cs="Times New Roman"/>
          <w:sz w:val="28"/>
          <w:szCs w:val="28"/>
        </w:rPr>
        <w:t xml:space="preserve">. </w:t>
      </w:r>
    </w:p>
    <w:p w14:paraId="63994ECB" w14:textId="77777777" w:rsidR="00C63A85" w:rsidRPr="00844704" w:rsidRDefault="00C63A85" w:rsidP="0040526F">
      <w:pPr>
        <w:spacing w:after="0" w:line="240" w:lineRule="auto"/>
        <w:ind w:firstLine="567"/>
        <w:jc w:val="both"/>
        <w:rPr>
          <w:rFonts w:ascii="Times New Roman" w:hAnsi="Times New Roman" w:cs="Times New Roman"/>
          <w:b/>
          <w:sz w:val="28"/>
          <w:szCs w:val="28"/>
        </w:rPr>
      </w:pPr>
    </w:p>
    <w:p w14:paraId="27A9C1F9" w14:textId="512E127C" w:rsidR="00C07A8C" w:rsidRPr="00844704" w:rsidRDefault="001E4C51" w:rsidP="0040526F">
      <w:pPr>
        <w:spacing w:after="0" w:line="240" w:lineRule="auto"/>
        <w:ind w:firstLine="567"/>
        <w:jc w:val="both"/>
        <w:rPr>
          <w:rFonts w:ascii="Times New Roman" w:hAnsi="Times New Roman" w:cs="Times New Roman"/>
          <w:b/>
          <w:sz w:val="28"/>
          <w:szCs w:val="28"/>
        </w:rPr>
      </w:pPr>
      <w:r w:rsidRPr="00844704">
        <w:rPr>
          <w:rFonts w:ascii="Times New Roman" w:hAnsi="Times New Roman" w:cs="Times New Roman"/>
          <w:b/>
          <w:sz w:val="28"/>
          <w:szCs w:val="28"/>
        </w:rPr>
        <w:t xml:space="preserve">1.1. </w:t>
      </w:r>
      <w:r w:rsidR="002F0D1B" w:rsidRPr="00844704">
        <w:rPr>
          <w:rFonts w:ascii="Times New Roman" w:hAnsi="Times New Roman" w:cs="Times New Roman"/>
          <w:b/>
          <w:sz w:val="28"/>
          <w:szCs w:val="28"/>
        </w:rPr>
        <w:t>Теоретико-м</w:t>
      </w:r>
      <w:r w:rsidR="002F0D1B" w:rsidRPr="00844704">
        <w:rPr>
          <w:rFonts w:ascii="Times New Roman" w:eastAsia="ArialMT" w:hAnsi="Times New Roman" w:cs="Times New Roman"/>
          <w:b/>
          <w:sz w:val="28"/>
          <w:szCs w:val="28"/>
        </w:rPr>
        <w:t>етодические основы</w:t>
      </w:r>
      <w:r w:rsidR="002F0D1B" w:rsidRPr="00844704">
        <w:rPr>
          <w:rFonts w:ascii="Times New Roman" w:hAnsi="Times New Roman" w:cs="Times New Roman"/>
          <w:b/>
          <w:sz w:val="28"/>
          <w:szCs w:val="28"/>
          <w:shd w:val="clear" w:color="auto" w:fill="FFFFFF"/>
        </w:rPr>
        <w:t xml:space="preserve"> </w:t>
      </w:r>
      <w:r w:rsidR="002F0D1B" w:rsidRPr="00844704">
        <w:rPr>
          <w:rFonts w:ascii="Times New Roman" w:hAnsi="Times New Roman" w:cs="Times New Roman"/>
          <w:b/>
          <w:sz w:val="28"/>
          <w:szCs w:val="28"/>
        </w:rPr>
        <w:t xml:space="preserve">оценки </w:t>
      </w:r>
      <w:r w:rsidR="002F0D1B" w:rsidRPr="00844704">
        <w:rPr>
          <w:rFonts w:ascii="Times New Roman" w:hAnsi="Times New Roman" w:cs="Times New Roman"/>
          <w:b/>
          <w:sz w:val="28"/>
          <w:szCs w:val="28"/>
          <w:lang w:val="kk-KZ"/>
        </w:rPr>
        <w:t>состояния ландшафтов</w:t>
      </w:r>
      <w:r w:rsidR="002F0D1B" w:rsidRPr="00844704">
        <w:rPr>
          <w:rFonts w:ascii="Times New Roman" w:hAnsi="Times New Roman" w:cs="Times New Roman"/>
          <w:b/>
          <w:sz w:val="28"/>
          <w:szCs w:val="28"/>
        </w:rPr>
        <w:t xml:space="preserve"> сельскохозяйственного использования</w:t>
      </w:r>
    </w:p>
    <w:p w14:paraId="36833371" w14:textId="77777777" w:rsidR="009F6B43" w:rsidRPr="00844704" w:rsidRDefault="009F6B43" w:rsidP="0040526F">
      <w:pPr>
        <w:spacing w:after="0" w:line="240" w:lineRule="auto"/>
        <w:ind w:firstLine="567"/>
        <w:jc w:val="both"/>
        <w:rPr>
          <w:rFonts w:ascii="Times New Roman" w:hAnsi="Times New Roman" w:cs="Times New Roman"/>
          <w:sz w:val="28"/>
          <w:szCs w:val="28"/>
        </w:rPr>
      </w:pPr>
    </w:p>
    <w:p w14:paraId="76DF4986" w14:textId="167C83C5" w:rsidR="00D21EDD" w:rsidRPr="00844704" w:rsidRDefault="00D21EDD" w:rsidP="0040526F">
      <w:pPr>
        <w:widowControl w:val="0"/>
        <w:spacing w:after="0" w:line="240" w:lineRule="auto"/>
        <w:ind w:firstLine="567"/>
        <w:jc w:val="both"/>
        <w:rPr>
          <w:rFonts w:ascii="Times New Roman" w:eastAsia="Calibri" w:hAnsi="Times New Roman" w:cs="Times New Roman"/>
          <w:sz w:val="28"/>
          <w:szCs w:val="28"/>
        </w:rPr>
      </w:pPr>
      <w:r w:rsidRPr="00844704">
        <w:rPr>
          <w:rFonts w:ascii="Times New Roman" w:hAnsi="Times New Roman" w:cs="Times New Roman"/>
          <w:color w:val="000000"/>
          <w:sz w:val="28"/>
          <w:szCs w:val="28"/>
        </w:rPr>
        <w:t xml:space="preserve">Рациональное использование </w:t>
      </w:r>
      <w:r w:rsidRPr="00844704">
        <w:rPr>
          <w:rFonts w:ascii="Times New Roman" w:hAnsi="Times New Roman" w:cs="Times New Roman"/>
          <w:bCs/>
          <w:sz w:val="28"/>
          <w:szCs w:val="28"/>
          <w:lang w:val="kk-KZ"/>
        </w:rPr>
        <w:t>земельных ресурсов</w:t>
      </w:r>
      <w:r w:rsidRPr="00844704">
        <w:rPr>
          <w:rFonts w:ascii="Times New Roman" w:hAnsi="Times New Roman" w:cs="Times New Roman"/>
          <w:color w:val="000000"/>
          <w:sz w:val="28"/>
          <w:szCs w:val="28"/>
        </w:rPr>
        <w:t xml:space="preserve"> является важным аспектом развития агропромышленного комплекса </w:t>
      </w:r>
      <w:r w:rsidR="001F1325" w:rsidRPr="00844704">
        <w:rPr>
          <w:rFonts w:ascii="Times New Roman" w:hAnsi="Times New Roman" w:cs="Times New Roman"/>
          <w:color w:val="000000"/>
          <w:sz w:val="28"/>
          <w:szCs w:val="28"/>
        </w:rPr>
        <w:t xml:space="preserve">и продовольственной безопасности </w:t>
      </w:r>
      <w:r w:rsidRPr="00844704">
        <w:rPr>
          <w:rFonts w:ascii="Times New Roman" w:hAnsi="Times New Roman" w:cs="Times New Roman"/>
          <w:color w:val="000000"/>
          <w:sz w:val="28"/>
          <w:szCs w:val="28"/>
        </w:rPr>
        <w:t xml:space="preserve">Республики Казахстан. Эффективное управление </w:t>
      </w:r>
      <w:r w:rsidR="00D639A6" w:rsidRPr="00844704">
        <w:rPr>
          <w:rFonts w:ascii="Times New Roman" w:hAnsi="Times New Roman" w:cs="Times New Roman"/>
          <w:color w:val="000000"/>
          <w:sz w:val="28"/>
          <w:szCs w:val="28"/>
        </w:rPr>
        <w:t>ландшафтами</w:t>
      </w:r>
      <w:r w:rsidRPr="00844704">
        <w:rPr>
          <w:rFonts w:ascii="Times New Roman" w:hAnsi="Times New Roman" w:cs="Times New Roman"/>
          <w:color w:val="000000"/>
          <w:sz w:val="28"/>
          <w:szCs w:val="28"/>
        </w:rPr>
        <w:t xml:space="preserve"> сельскохозяйственного использования </w:t>
      </w:r>
      <w:r w:rsidR="009F5B8B" w:rsidRPr="00844704">
        <w:rPr>
          <w:rFonts w:ascii="Times New Roman" w:hAnsi="Times New Roman" w:cs="Times New Roman"/>
          <w:color w:val="000000"/>
          <w:sz w:val="28"/>
          <w:szCs w:val="28"/>
        </w:rPr>
        <w:t>решает</w:t>
      </w:r>
      <w:r w:rsidRPr="00844704">
        <w:rPr>
          <w:rFonts w:ascii="Times New Roman" w:hAnsi="Times New Roman" w:cs="Times New Roman"/>
          <w:color w:val="000000"/>
          <w:sz w:val="28"/>
          <w:szCs w:val="28"/>
        </w:rPr>
        <w:t xml:space="preserve"> </w:t>
      </w:r>
      <w:r w:rsidR="009F5B8B" w:rsidRPr="00844704">
        <w:rPr>
          <w:rFonts w:ascii="Times New Roman" w:hAnsi="Times New Roman" w:cs="Times New Roman"/>
          <w:color w:val="000000"/>
          <w:sz w:val="28"/>
          <w:szCs w:val="28"/>
        </w:rPr>
        <w:t>множество</w:t>
      </w:r>
      <w:r w:rsidRPr="00844704">
        <w:rPr>
          <w:rFonts w:ascii="Times New Roman" w:hAnsi="Times New Roman" w:cs="Times New Roman"/>
          <w:color w:val="000000"/>
          <w:sz w:val="28"/>
          <w:szCs w:val="28"/>
        </w:rPr>
        <w:t xml:space="preserve"> экологических проблем сельскохозяйственного природопользования</w:t>
      </w:r>
      <w:r w:rsidR="00952719" w:rsidRPr="00844704">
        <w:rPr>
          <w:rFonts w:ascii="Times New Roman" w:hAnsi="Times New Roman" w:cs="Times New Roman"/>
          <w:color w:val="000000"/>
          <w:sz w:val="28"/>
          <w:szCs w:val="28"/>
        </w:rPr>
        <w:t xml:space="preserve"> </w:t>
      </w:r>
      <w:r w:rsidR="00D639A6" w:rsidRPr="00844704">
        <w:rPr>
          <w:rFonts w:ascii="Times New Roman" w:hAnsi="Times New Roman" w:cs="Times New Roman"/>
          <w:color w:val="000000"/>
          <w:sz w:val="28"/>
          <w:szCs w:val="28"/>
        </w:rPr>
        <w:t xml:space="preserve">в </w:t>
      </w:r>
      <w:r w:rsidR="000441AE" w:rsidRPr="00844704">
        <w:rPr>
          <w:rFonts w:ascii="Times New Roman" w:hAnsi="Times New Roman" w:cs="Times New Roman"/>
          <w:color w:val="000000"/>
          <w:sz w:val="28"/>
          <w:szCs w:val="28"/>
        </w:rPr>
        <w:t>Р</w:t>
      </w:r>
      <w:r w:rsidR="00952719" w:rsidRPr="00844704">
        <w:rPr>
          <w:rFonts w:ascii="Times New Roman" w:hAnsi="Times New Roman" w:cs="Times New Roman"/>
          <w:color w:val="000000"/>
          <w:sz w:val="28"/>
          <w:szCs w:val="28"/>
        </w:rPr>
        <w:t>еспублик</w:t>
      </w:r>
      <w:r w:rsidR="00D639A6" w:rsidRPr="00844704">
        <w:rPr>
          <w:rFonts w:ascii="Times New Roman" w:hAnsi="Times New Roman" w:cs="Times New Roman"/>
          <w:color w:val="000000"/>
          <w:sz w:val="28"/>
          <w:szCs w:val="28"/>
        </w:rPr>
        <w:t>е</w:t>
      </w:r>
      <w:r w:rsidR="003E0C90" w:rsidRPr="00844704">
        <w:rPr>
          <w:rFonts w:ascii="Times New Roman" w:hAnsi="Times New Roman" w:cs="Times New Roman"/>
          <w:color w:val="000000"/>
          <w:sz w:val="28"/>
          <w:szCs w:val="28"/>
        </w:rPr>
        <w:t xml:space="preserve"> </w:t>
      </w:r>
      <w:r w:rsidR="003E0C90" w:rsidRPr="00844704">
        <w:rPr>
          <w:rFonts w:ascii="Times New Roman" w:hAnsi="Times New Roman" w:cs="Times New Roman"/>
          <w:color w:val="000000" w:themeColor="text1"/>
          <w:sz w:val="28"/>
          <w:szCs w:val="28"/>
        </w:rPr>
        <w:t>и обеспечивает продовольственную безопасность</w:t>
      </w:r>
      <w:r w:rsidRPr="00844704">
        <w:rPr>
          <w:rFonts w:ascii="Times New Roman" w:hAnsi="Times New Roman" w:cs="Times New Roman"/>
          <w:color w:val="000000"/>
          <w:sz w:val="28"/>
          <w:szCs w:val="28"/>
        </w:rPr>
        <w:t xml:space="preserve">. </w:t>
      </w:r>
    </w:p>
    <w:p w14:paraId="6F149575" w14:textId="7F3EAA9E" w:rsidR="00D21EDD" w:rsidRPr="00844704" w:rsidRDefault="00171004" w:rsidP="0040526F">
      <w:pPr>
        <w:spacing w:after="0" w:line="240" w:lineRule="auto"/>
        <w:ind w:firstLine="567"/>
        <w:jc w:val="both"/>
        <w:rPr>
          <w:rFonts w:ascii="Times New Roman" w:hAnsi="Times New Roman" w:cs="Times New Roman"/>
          <w:b/>
          <w:sz w:val="28"/>
          <w:szCs w:val="28"/>
        </w:rPr>
      </w:pPr>
      <w:r w:rsidRPr="00844704">
        <w:rPr>
          <w:rFonts w:ascii="Times New Roman" w:eastAsia="Calibri" w:hAnsi="Times New Roman" w:cs="Times New Roman"/>
          <w:sz w:val="28"/>
          <w:szCs w:val="28"/>
        </w:rPr>
        <w:t>В Казахстане</w:t>
      </w:r>
      <w:r w:rsidR="00D21EDD" w:rsidRPr="00844704">
        <w:rPr>
          <w:rFonts w:ascii="Times New Roman" w:eastAsia="Calibri" w:hAnsi="Times New Roman" w:cs="Times New Roman"/>
          <w:sz w:val="28"/>
          <w:szCs w:val="28"/>
        </w:rPr>
        <w:t xml:space="preserve"> </w:t>
      </w:r>
      <w:r w:rsidRPr="00844704">
        <w:rPr>
          <w:rFonts w:ascii="Times New Roman" w:eastAsia="Calibri" w:hAnsi="Times New Roman" w:cs="Times New Roman"/>
          <w:sz w:val="28"/>
          <w:szCs w:val="28"/>
        </w:rPr>
        <w:t>в последнее десятилетие</w:t>
      </w:r>
      <w:r w:rsidR="00D21EDD" w:rsidRPr="00844704">
        <w:rPr>
          <w:rFonts w:ascii="Times New Roman" w:eastAsia="Calibri" w:hAnsi="Times New Roman" w:cs="Times New Roman"/>
          <w:sz w:val="28"/>
          <w:szCs w:val="28"/>
        </w:rPr>
        <w:t xml:space="preserve"> </w:t>
      </w:r>
      <w:r w:rsidRPr="00844704">
        <w:rPr>
          <w:rFonts w:ascii="Times New Roman" w:eastAsia="Calibri" w:hAnsi="Times New Roman" w:cs="Times New Roman"/>
          <w:sz w:val="28"/>
          <w:szCs w:val="28"/>
        </w:rPr>
        <w:t>создается</w:t>
      </w:r>
      <w:r w:rsidR="00D21EDD" w:rsidRPr="00844704">
        <w:rPr>
          <w:rFonts w:ascii="Times New Roman" w:eastAsia="Calibri" w:hAnsi="Times New Roman" w:cs="Times New Roman"/>
          <w:sz w:val="28"/>
          <w:szCs w:val="28"/>
        </w:rPr>
        <w:t xml:space="preserve"> стратегия адаптивной интенсификации сельского хозяйства, которая </w:t>
      </w:r>
      <w:r w:rsidRPr="00844704">
        <w:rPr>
          <w:rFonts w:ascii="Times New Roman" w:eastAsia="Calibri" w:hAnsi="Times New Roman" w:cs="Times New Roman"/>
          <w:sz w:val="28"/>
          <w:szCs w:val="28"/>
        </w:rPr>
        <w:t>базируется</w:t>
      </w:r>
      <w:r w:rsidR="00D21EDD" w:rsidRPr="00844704">
        <w:rPr>
          <w:rFonts w:ascii="Times New Roman" w:eastAsia="Calibri" w:hAnsi="Times New Roman" w:cs="Times New Roman"/>
          <w:sz w:val="28"/>
          <w:szCs w:val="28"/>
        </w:rPr>
        <w:t xml:space="preserve"> </w:t>
      </w:r>
      <w:r w:rsidRPr="00844704">
        <w:rPr>
          <w:rFonts w:ascii="Times New Roman" w:eastAsia="Calibri" w:hAnsi="Times New Roman" w:cs="Times New Roman"/>
          <w:sz w:val="28"/>
          <w:szCs w:val="28"/>
        </w:rPr>
        <w:t>на</w:t>
      </w:r>
      <w:r w:rsidR="00D21EDD" w:rsidRPr="00844704">
        <w:rPr>
          <w:rFonts w:ascii="Times New Roman" w:eastAsia="Calibri" w:hAnsi="Times New Roman" w:cs="Times New Roman"/>
          <w:sz w:val="28"/>
          <w:szCs w:val="28"/>
        </w:rPr>
        <w:t xml:space="preserve"> устойчивост</w:t>
      </w:r>
      <w:r w:rsidRPr="00844704">
        <w:rPr>
          <w:rFonts w:ascii="Times New Roman" w:eastAsia="Calibri" w:hAnsi="Times New Roman" w:cs="Times New Roman"/>
          <w:sz w:val="28"/>
          <w:szCs w:val="28"/>
        </w:rPr>
        <w:t>и</w:t>
      </w:r>
      <w:r w:rsidR="00D21EDD" w:rsidRPr="00844704">
        <w:rPr>
          <w:rFonts w:ascii="Times New Roman" w:eastAsia="Calibri" w:hAnsi="Times New Roman" w:cs="Times New Roman"/>
          <w:sz w:val="28"/>
          <w:szCs w:val="28"/>
        </w:rPr>
        <w:t xml:space="preserve"> и природоохранност</w:t>
      </w:r>
      <w:r w:rsidRPr="00844704">
        <w:rPr>
          <w:rFonts w:ascii="Times New Roman" w:eastAsia="Calibri" w:hAnsi="Times New Roman" w:cs="Times New Roman"/>
          <w:sz w:val="28"/>
          <w:szCs w:val="28"/>
        </w:rPr>
        <w:t>и</w:t>
      </w:r>
      <w:r w:rsidR="00D21EDD" w:rsidRPr="00844704">
        <w:rPr>
          <w:rFonts w:ascii="Times New Roman" w:eastAsia="Calibri" w:hAnsi="Times New Roman" w:cs="Times New Roman"/>
          <w:sz w:val="28"/>
          <w:szCs w:val="28"/>
        </w:rPr>
        <w:t xml:space="preserve"> </w:t>
      </w:r>
      <w:r w:rsidRPr="00844704">
        <w:rPr>
          <w:rFonts w:ascii="Times New Roman" w:eastAsia="Calibri" w:hAnsi="Times New Roman" w:cs="Times New Roman"/>
          <w:sz w:val="28"/>
          <w:szCs w:val="28"/>
        </w:rPr>
        <w:t>агроландшафтов</w:t>
      </w:r>
      <w:r w:rsidR="00D21EDD" w:rsidRPr="00844704">
        <w:rPr>
          <w:rFonts w:ascii="Times New Roman" w:eastAsia="Calibri" w:hAnsi="Times New Roman" w:cs="Times New Roman"/>
          <w:sz w:val="28"/>
          <w:szCs w:val="28"/>
        </w:rPr>
        <w:t xml:space="preserve">. </w:t>
      </w:r>
      <w:r w:rsidRPr="00844704">
        <w:rPr>
          <w:rFonts w:ascii="Times New Roman" w:eastAsia="Calibri" w:hAnsi="Times New Roman" w:cs="Times New Roman"/>
          <w:sz w:val="28"/>
          <w:szCs w:val="28"/>
        </w:rPr>
        <w:t>В основу данной</w:t>
      </w:r>
      <w:r w:rsidR="00D21EDD" w:rsidRPr="00844704">
        <w:rPr>
          <w:rFonts w:ascii="Times New Roman" w:eastAsia="Calibri" w:hAnsi="Times New Roman" w:cs="Times New Roman"/>
          <w:sz w:val="28"/>
          <w:szCs w:val="28"/>
        </w:rPr>
        <w:t xml:space="preserve"> стратегии </w:t>
      </w:r>
      <w:r w:rsidRPr="00844704">
        <w:rPr>
          <w:rFonts w:ascii="Times New Roman" w:eastAsia="Calibri" w:hAnsi="Times New Roman" w:cs="Times New Roman"/>
          <w:sz w:val="28"/>
          <w:szCs w:val="28"/>
        </w:rPr>
        <w:t xml:space="preserve">положен </w:t>
      </w:r>
      <w:r w:rsidR="00D21EDD" w:rsidRPr="00844704">
        <w:rPr>
          <w:rFonts w:ascii="Times New Roman" w:eastAsia="Calibri" w:hAnsi="Times New Roman" w:cs="Times New Roman"/>
          <w:sz w:val="28"/>
          <w:szCs w:val="28"/>
        </w:rPr>
        <w:t>эволюционн</w:t>
      </w:r>
      <w:r w:rsidRPr="00844704">
        <w:rPr>
          <w:rFonts w:ascii="Times New Roman" w:eastAsia="Calibri" w:hAnsi="Times New Roman" w:cs="Times New Roman"/>
          <w:sz w:val="28"/>
          <w:szCs w:val="28"/>
        </w:rPr>
        <w:t xml:space="preserve">ый </w:t>
      </w:r>
      <w:r w:rsidR="00D21EDD" w:rsidRPr="00844704">
        <w:rPr>
          <w:rFonts w:ascii="Times New Roman" w:eastAsia="Calibri" w:hAnsi="Times New Roman" w:cs="Times New Roman"/>
          <w:sz w:val="28"/>
          <w:szCs w:val="28"/>
        </w:rPr>
        <w:t xml:space="preserve">подход, который </w:t>
      </w:r>
      <w:r w:rsidRPr="00844704">
        <w:rPr>
          <w:rFonts w:ascii="Times New Roman" w:eastAsia="Calibri" w:hAnsi="Times New Roman" w:cs="Times New Roman"/>
          <w:sz w:val="28"/>
          <w:szCs w:val="28"/>
        </w:rPr>
        <w:t>включает</w:t>
      </w:r>
      <w:r w:rsidR="00D21EDD" w:rsidRPr="00844704">
        <w:rPr>
          <w:rFonts w:ascii="Times New Roman" w:eastAsia="Calibri" w:hAnsi="Times New Roman" w:cs="Times New Roman"/>
          <w:sz w:val="28"/>
          <w:szCs w:val="28"/>
        </w:rPr>
        <w:t xml:space="preserve"> – картографирование </w:t>
      </w:r>
      <w:r w:rsidR="00D21EDD" w:rsidRPr="00844704">
        <w:rPr>
          <w:rFonts w:ascii="Times New Roman" w:hAnsi="Times New Roman" w:cs="Times New Roman"/>
          <w:bCs/>
          <w:sz w:val="28"/>
          <w:szCs w:val="28"/>
          <w:lang w:val="kk-KZ"/>
        </w:rPr>
        <w:t>ландшафтов</w:t>
      </w:r>
      <w:r w:rsidR="00D21EDD" w:rsidRPr="00844704">
        <w:rPr>
          <w:rFonts w:ascii="Times New Roman" w:hAnsi="Times New Roman" w:cs="Times New Roman"/>
          <w:bCs/>
          <w:sz w:val="28"/>
          <w:szCs w:val="28"/>
        </w:rPr>
        <w:t xml:space="preserve"> сельскохозяйственного использования. Следует также отметить, что </w:t>
      </w:r>
      <w:r w:rsidR="00FD1845" w:rsidRPr="00844704">
        <w:rPr>
          <w:rFonts w:ascii="Times New Roman" w:hAnsi="Times New Roman" w:cs="Times New Roman"/>
          <w:bCs/>
          <w:sz w:val="28"/>
          <w:szCs w:val="28"/>
        </w:rPr>
        <w:t>формирование данной стратегии основывается на</w:t>
      </w:r>
      <w:r w:rsidR="00D21EDD" w:rsidRPr="00844704">
        <w:rPr>
          <w:rFonts w:ascii="Times New Roman" w:hAnsi="Times New Roman" w:cs="Times New Roman"/>
          <w:bCs/>
          <w:sz w:val="28"/>
          <w:szCs w:val="28"/>
        </w:rPr>
        <w:t xml:space="preserve"> </w:t>
      </w:r>
      <w:r w:rsidR="00FD1845" w:rsidRPr="00844704">
        <w:rPr>
          <w:rFonts w:ascii="Times New Roman" w:hAnsi="Times New Roman" w:cs="Times New Roman"/>
          <w:bCs/>
          <w:sz w:val="28"/>
          <w:szCs w:val="28"/>
        </w:rPr>
        <w:t>оптимальном сельскохозяйственном природопользовании</w:t>
      </w:r>
      <w:r w:rsidR="00D21EDD" w:rsidRPr="00844704">
        <w:rPr>
          <w:rFonts w:ascii="Times New Roman" w:hAnsi="Times New Roman" w:cs="Times New Roman"/>
          <w:bCs/>
          <w:sz w:val="28"/>
          <w:szCs w:val="28"/>
        </w:rPr>
        <w:t xml:space="preserve">. </w:t>
      </w:r>
      <w:r w:rsidR="00FD1845" w:rsidRPr="00844704">
        <w:rPr>
          <w:rFonts w:ascii="Times New Roman" w:hAnsi="Times New Roman" w:cs="Times New Roman"/>
          <w:bCs/>
          <w:sz w:val="28"/>
          <w:szCs w:val="28"/>
        </w:rPr>
        <w:t>Взаимодействие природной и сельскохозяйственных подсистем</w:t>
      </w:r>
      <w:r w:rsidR="00D21EDD" w:rsidRPr="00844704">
        <w:rPr>
          <w:rFonts w:ascii="Times New Roman" w:hAnsi="Times New Roman" w:cs="Times New Roman"/>
          <w:bCs/>
          <w:sz w:val="28"/>
          <w:szCs w:val="28"/>
        </w:rPr>
        <w:t xml:space="preserve"> должн</w:t>
      </w:r>
      <w:r w:rsidR="00FD1845" w:rsidRPr="00844704">
        <w:rPr>
          <w:rFonts w:ascii="Times New Roman" w:hAnsi="Times New Roman" w:cs="Times New Roman"/>
          <w:bCs/>
          <w:sz w:val="28"/>
          <w:szCs w:val="28"/>
        </w:rPr>
        <w:t>о</w:t>
      </w:r>
      <w:r w:rsidR="00D21EDD" w:rsidRPr="00844704">
        <w:rPr>
          <w:rFonts w:ascii="Times New Roman" w:hAnsi="Times New Roman" w:cs="Times New Roman"/>
          <w:bCs/>
          <w:sz w:val="28"/>
          <w:szCs w:val="28"/>
        </w:rPr>
        <w:t xml:space="preserve"> опираться на </w:t>
      </w:r>
      <w:r w:rsidR="00FD1845" w:rsidRPr="00844704">
        <w:rPr>
          <w:rFonts w:ascii="Times New Roman" w:hAnsi="Times New Roman" w:cs="Times New Roman"/>
          <w:bCs/>
          <w:sz w:val="28"/>
          <w:szCs w:val="28"/>
        </w:rPr>
        <w:t xml:space="preserve">сочетании экологического и </w:t>
      </w:r>
      <w:r w:rsidR="00FD3816" w:rsidRPr="00844704">
        <w:rPr>
          <w:rFonts w:ascii="Times New Roman" w:hAnsi="Times New Roman" w:cs="Times New Roman"/>
          <w:bCs/>
          <w:sz w:val="28"/>
          <w:szCs w:val="28"/>
        </w:rPr>
        <w:t>хозяйственного</w:t>
      </w:r>
      <w:r w:rsidR="00FD1845" w:rsidRPr="00844704">
        <w:rPr>
          <w:rFonts w:ascii="Times New Roman" w:hAnsi="Times New Roman" w:cs="Times New Roman"/>
          <w:bCs/>
          <w:sz w:val="28"/>
          <w:szCs w:val="28"/>
        </w:rPr>
        <w:t xml:space="preserve"> взаимодействия</w:t>
      </w:r>
      <w:r w:rsidR="00D21EDD" w:rsidRPr="00844704">
        <w:rPr>
          <w:rFonts w:ascii="Times New Roman" w:hAnsi="Times New Roman" w:cs="Times New Roman"/>
          <w:bCs/>
          <w:sz w:val="28"/>
          <w:szCs w:val="28"/>
        </w:rPr>
        <w:t xml:space="preserve"> </w:t>
      </w:r>
      <w:r w:rsidR="00D21EDD" w:rsidRPr="00844704">
        <w:rPr>
          <w:rFonts w:ascii="Times New Roman" w:hAnsi="Times New Roman" w:cs="Times New Roman"/>
          <w:bCs/>
          <w:sz w:val="28"/>
          <w:szCs w:val="28"/>
          <w:lang w:val="kk-KZ"/>
        </w:rPr>
        <w:t>ландшафтов</w:t>
      </w:r>
      <w:r w:rsidR="00D21EDD" w:rsidRPr="00844704">
        <w:rPr>
          <w:rFonts w:ascii="Times New Roman" w:hAnsi="Times New Roman" w:cs="Times New Roman"/>
          <w:bCs/>
          <w:sz w:val="28"/>
          <w:szCs w:val="28"/>
        </w:rPr>
        <w:t xml:space="preserve"> сельскохозяйственного использования</w:t>
      </w:r>
      <w:r w:rsidR="002F69A3" w:rsidRPr="00844704">
        <w:rPr>
          <w:rFonts w:ascii="Times New Roman" w:hAnsi="Times New Roman" w:cs="Times New Roman"/>
          <w:bCs/>
          <w:sz w:val="28"/>
          <w:szCs w:val="28"/>
        </w:rPr>
        <w:t xml:space="preserve"> [27]</w:t>
      </w:r>
      <w:r w:rsidR="00D21EDD" w:rsidRPr="00844704">
        <w:rPr>
          <w:rFonts w:ascii="Times New Roman" w:hAnsi="Times New Roman" w:cs="Times New Roman"/>
          <w:bCs/>
          <w:sz w:val="28"/>
          <w:szCs w:val="28"/>
        </w:rPr>
        <w:t>.</w:t>
      </w:r>
    </w:p>
    <w:p w14:paraId="1200D1D9" w14:textId="2159D963" w:rsidR="00D21EDD" w:rsidRPr="00844704" w:rsidRDefault="003E0C90" w:rsidP="0040526F">
      <w:pPr>
        <w:autoSpaceDE w:val="0"/>
        <w:autoSpaceDN w:val="0"/>
        <w:adjustRightInd w:val="0"/>
        <w:spacing w:after="0" w:line="240" w:lineRule="auto"/>
        <w:ind w:firstLine="567"/>
        <w:jc w:val="both"/>
        <w:rPr>
          <w:rFonts w:ascii="Times New Roman" w:hAnsi="Times New Roman" w:cs="Times New Roman"/>
          <w:color w:val="231F20"/>
          <w:sz w:val="28"/>
          <w:szCs w:val="28"/>
        </w:rPr>
      </w:pPr>
      <w:r w:rsidRPr="00844704">
        <w:rPr>
          <w:rFonts w:ascii="Times New Roman" w:hAnsi="Times New Roman" w:cs="Times New Roman"/>
          <w:sz w:val="28"/>
          <w:szCs w:val="28"/>
        </w:rPr>
        <w:t>Следует отметить, что особенности конструирования и управления ландшафтами сельскохозяйственного использования направленные  на обеспечение продовольственной безопасности определяются</w:t>
      </w:r>
      <w:r w:rsidR="00D21EDD" w:rsidRPr="00844704">
        <w:rPr>
          <w:rFonts w:ascii="Times New Roman" w:hAnsi="Times New Roman" w:cs="Times New Roman"/>
          <w:sz w:val="28"/>
          <w:szCs w:val="28"/>
        </w:rPr>
        <w:t xml:space="preserve">: двойственной </w:t>
      </w:r>
      <w:r w:rsidR="00D21EDD" w:rsidRPr="00844704">
        <w:rPr>
          <w:rFonts w:ascii="Times New Roman" w:hAnsi="Times New Roman" w:cs="Times New Roman"/>
          <w:sz w:val="28"/>
          <w:szCs w:val="28"/>
        </w:rPr>
        <w:lastRenderedPageBreak/>
        <w:t>природно-производственной их сущностью;  наличием в них трех подсистем (абиотической, биотической и антропогенной); особой ролью блока управления и мониторинга; наличием трех видов связей (вещественно-энергетической, информационной, управления); двух основных функций (продукционной и средообразующей); способностью ответных реакций на антропогенное воздействие; открытостью и динамичностью (рисунок 1.1) [</w:t>
      </w:r>
      <w:r w:rsidR="00E75F92" w:rsidRPr="00844704">
        <w:rPr>
          <w:rFonts w:ascii="Times New Roman" w:hAnsi="Times New Roman" w:cs="Times New Roman"/>
          <w:sz w:val="28"/>
          <w:szCs w:val="28"/>
        </w:rPr>
        <w:t>28,</w:t>
      </w:r>
      <w:r w:rsidR="001F3594">
        <w:rPr>
          <w:rFonts w:ascii="Times New Roman" w:hAnsi="Times New Roman" w:cs="Times New Roman"/>
          <w:sz w:val="28"/>
          <w:szCs w:val="28"/>
        </w:rPr>
        <w:t xml:space="preserve"> </w:t>
      </w:r>
      <w:r w:rsidR="00E75F92" w:rsidRPr="00844704">
        <w:rPr>
          <w:rFonts w:ascii="Times New Roman" w:hAnsi="Times New Roman" w:cs="Times New Roman"/>
          <w:sz w:val="28"/>
          <w:szCs w:val="28"/>
        </w:rPr>
        <w:t>29</w:t>
      </w:r>
      <w:r w:rsidR="00D21EDD" w:rsidRPr="00844704">
        <w:rPr>
          <w:rFonts w:ascii="Times New Roman" w:hAnsi="Times New Roman" w:cs="Times New Roman"/>
          <w:sz w:val="28"/>
          <w:szCs w:val="28"/>
        </w:rPr>
        <w:t>].</w:t>
      </w:r>
      <w:r w:rsidR="002C3E7A" w:rsidRPr="00844704">
        <w:rPr>
          <w:rFonts w:ascii="Times New Roman" w:hAnsi="Times New Roman" w:cs="Times New Roman"/>
          <w:sz w:val="28"/>
          <w:szCs w:val="28"/>
        </w:rPr>
        <w:t xml:space="preserve"> </w:t>
      </w:r>
      <w:r w:rsidR="00D21EDD" w:rsidRPr="00844704">
        <w:rPr>
          <w:rFonts w:ascii="Times New Roman" w:hAnsi="Times New Roman" w:cs="Times New Roman"/>
          <w:color w:val="231F20"/>
          <w:sz w:val="28"/>
          <w:szCs w:val="28"/>
        </w:rPr>
        <w:t>В процессе фундаментальных научных исследований Института географии и водной безопасности МНВО РК, специалистами лаборатории ландшафтоведения и проблем природопользования при изучении ландшафтов сельскохозяйственного использования получили свое развитие два подхода: ландшафтно-экологический и агроэкологический [</w:t>
      </w:r>
      <w:r w:rsidR="00E75F92" w:rsidRPr="00844704">
        <w:rPr>
          <w:rFonts w:ascii="Times New Roman" w:hAnsi="Times New Roman" w:cs="Times New Roman"/>
          <w:color w:val="231F20"/>
          <w:sz w:val="28"/>
          <w:szCs w:val="28"/>
        </w:rPr>
        <w:t>30-33</w:t>
      </w:r>
      <w:r w:rsidR="00D21EDD" w:rsidRPr="00844704">
        <w:rPr>
          <w:rFonts w:ascii="Times New Roman" w:hAnsi="Times New Roman" w:cs="Times New Roman"/>
          <w:color w:val="231F20"/>
          <w:sz w:val="28"/>
          <w:szCs w:val="28"/>
        </w:rPr>
        <w:t>].</w:t>
      </w:r>
    </w:p>
    <w:p w14:paraId="5E84A553" w14:textId="77777777" w:rsidR="00D21EDD" w:rsidRPr="00844704" w:rsidRDefault="00D21EDD" w:rsidP="0040526F">
      <w:pPr>
        <w:autoSpaceDE w:val="0"/>
        <w:autoSpaceDN w:val="0"/>
        <w:adjustRightInd w:val="0"/>
        <w:spacing w:after="0" w:line="240" w:lineRule="auto"/>
        <w:ind w:firstLine="567"/>
        <w:jc w:val="both"/>
        <w:rPr>
          <w:rFonts w:ascii="Times New Roman" w:hAnsi="Times New Roman" w:cs="Times New Roman"/>
          <w:sz w:val="28"/>
          <w:szCs w:val="28"/>
        </w:rPr>
      </w:pPr>
    </w:p>
    <w:p w14:paraId="21C747F5" w14:textId="04D422B7" w:rsidR="00D21EDD" w:rsidRPr="00844704" w:rsidRDefault="0009680B" w:rsidP="0040526F">
      <w:pPr>
        <w:autoSpaceDE w:val="0"/>
        <w:autoSpaceDN w:val="0"/>
        <w:adjustRightInd w:val="0"/>
        <w:spacing w:after="0" w:line="240" w:lineRule="auto"/>
        <w:ind w:firstLine="567"/>
        <w:jc w:val="center"/>
        <w:rPr>
          <w:color w:val="231F20"/>
          <w:sz w:val="28"/>
          <w:szCs w:val="28"/>
        </w:rPr>
      </w:pPr>
      <w:r>
        <w:rPr>
          <w:noProof/>
          <w:lang w:eastAsia="ru-RU"/>
        </w:rPr>
        <w:drawing>
          <wp:inline distT="0" distB="0" distL="0" distR="0" wp14:anchorId="59448246" wp14:editId="48CD48FB">
            <wp:extent cx="3717522" cy="2095500"/>
            <wp:effectExtent l="19050" t="19050" r="16510" b="1905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64402" cy="2121925"/>
                    </a:xfrm>
                    <a:prstGeom prst="rect">
                      <a:avLst/>
                    </a:prstGeom>
                    <a:ln>
                      <a:solidFill>
                        <a:schemeClr val="tx1"/>
                      </a:solidFill>
                    </a:ln>
                  </pic:spPr>
                </pic:pic>
              </a:graphicData>
            </a:graphic>
          </wp:inline>
        </w:drawing>
      </w:r>
    </w:p>
    <w:p w14:paraId="1158ECC8" w14:textId="77777777" w:rsidR="00EF1DA6" w:rsidRDefault="00EF1DA6" w:rsidP="0040526F">
      <w:pPr>
        <w:autoSpaceDE w:val="0"/>
        <w:autoSpaceDN w:val="0"/>
        <w:adjustRightInd w:val="0"/>
        <w:spacing w:after="0" w:line="240" w:lineRule="auto"/>
        <w:ind w:firstLine="567"/>
        <w:jc w:val="center"/>
        <w:rPr>
          <w:rFonts w:ascii="Times New Roman" w:hAnsi="Times New Roman" w:cs="Times New Roman"/>
          <w:sz w:val="28"/>
          <w:szCs w:val="28"/>
        </w:rPr>
      </w:pPr>
    </w:p>
    <w:p w14:paraId="75203D92" w14:textId="523689FF" w:rsidR="00D21EDD" w:rsidRPr="00844704" w:rsidRDefault="00D21EDD" w:rsidP="0040526F">
      <w:pPr>
        <w:autoSpaceDE w:val="0"/>
        <w:autoSpaceDN w:val="0"/>
        <w:adjustRightInd w:val="0"/>
        <w:spacing w:after="0" w:line="240" w:lineRule="auto"/>
        <w:ind w:firstLine="567"/>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1.1 – Модель ландшафтов сельскохозяйственного использования </w:t>
      </w:r>
    </w:p>
    <w:p w14:paraId="73DE5502" w14:textId="77777777" w:rsidR="008B6236" w:rsidRDefault="008B6236" w:rsidP="0040526F">
      <w:pPr>
        <w:autoSpaceDE w:val="0"/>
        <w:autoSpaceDN w:val="0"/>
        <w:adjustRightInd w:val="0"/>
        <w:spacing w:after="0" w:line="240" w:lineRule="auto"/>
        <w:ind w:firstLine="567"/>
        <w:jc w:val="both"/>
        <w:rPr>
          <w:rFonts w:ascii="Times New Roman" w:hAnsi="Times New Roman" w:cs="Times New Roman"/>
          <w:sz w:val="28"/>
          <w:szCs w:val="28"/>
        </w:rPr>
      </w:pPr>
    </w:p>
    <w:p w14:paraId="70E6F363" w14:textId="3AED1546" w:rsidR="00D21EDD" w:rsidRPr="008B6236" w:rsidRDefault="00D21EDD" w:rsidP="0040526F">
      <w:pPr>
        <w:autoSpaceDE w:val="0"/>
        <w:autoSpaceDN w:val="0"/>
        <w:adjustRightInd w:val="0"/>
        <w:spacing w:after="0" w:line="240" w:lineRule="auto"/>
        <w:ind w:firstLine="567"/>
        <w:jc w:val="both"/>
        <w:rPr>
          <w:rFonts w:ascii="Times New Roman" w:hAnsi="Times New Roman" w:cs="Times New Roman"/>
          <w:sz w:val="24"/>
          <w:szCs w:val="24"/>
        </w:rPr>
      </w:pPr>
      <w:r w:rsidRPr="00BF644A">
        <w:rPr>
          <w:rFonts w:ascii="Times New Roman" w:hAnsi="Times New Roman" w:cs="Times New Roman"/>
          <w:sz w:val="24"/>
          <w:szCs w:val="24"/>
        </w:rPr>
        <w:t xml:space="preserve">Примечание – </w:t>
      </w:r>
      <w:r w:rsidR="0068627A" w:rsidRPr="00BF644A">
        <w:rPr>
          <w:rFonts w:ascii="Times New Roman" w:hAnsi="Times New Roman" w:cs="Times New Roman"/>
          <w:sz w:val="24"/>
          <w:szCs w:val="24"/>
        </w:rPr>
        <w:t>И</w:t>
      </w:r>
      <w:r w:rsidRPr="00BF644A">
        <w:rPr>
          <w:rFonts w:ascii="Times New Roman" w:hAnsi="Times New Roman" w:cs="Times New Roman"/>
          <w:sz w:val="24"/>
          <w:szCs w:val="24"/>
        </w:rPr>
        <w:t>спользовано из источника [</w:t>
      </w:r>
      <w:r w:rsidR="00E75F92" w:rsidRPr="00BF644A">
        <w:rPr>
          <w:rFonts w:ascii="Times New Roman" w:hAnsi="Times New Roman" w:cs="Times New Roman"/>
          <w:sz w:val="24"/>
          <w:szCs w:val="24"/>
        </w:rPr>
        <w:t>28</w:t>
      </w:r>
      <w:r w:rsidR="008B6236" w:rsidRPr="00BF644A">
        <w:rPr>
          <w:rFonts w:ascii="Times New Roman" w:hAnsi="Times New Roman" w:cs="Times New Roman"/>
          <w:sz w:val="24"/>
          <w:szCs w:val="24"/>
        </w:rPr>
        <w:t xml:space="preserve">, с. </w:t>
      </w:r>
      <w:r w:rsidR="00B33092" w:rsidRPr="00BF644A">
        <w:rPr>
          <w:rFonts w:ascii="Times New Roman" w:hAnsi="Times New Roman" w:cs="Times New Roman"/>
          <w:sz w:val="24"/>
          <w:szCs w:val="24"/>
        </w:rPr>
        <w:t>354</w:t>
      </w:r>
      <w:r w:rsidRPr="00BF644A">
        <w:rPr>
          <w:rFonts w:ascii="Times New Roman" w:hAnsi="Times New Roman" w:cs="Times New Roman"/>
          <w:sz w:val="24"/>
          <w:szCs w:val="24"/>
        </w:rPr>
        <w:t>]</w:t>
      </w:r>
    </w:p>
    <w:p w14:paraId="2A914F0B" w14:textId="77777777" w:rsidR="001B28F8" w:rsidRPr="00844704" w:rsidRDefault="001B28F8" w:rsidP="0040526F">
      <w:pPr>
        <w:widowControl w:val="0"/>
        <w:spacing w:after="0" w:line="240" w:lineRule="auto"/>
        <w:ind w:firstLine="567"/>
        <w:jc w:val="both"/>
        <w:rPr>
          <w:rFonts w:ascii="Times New Roman" w:hAnsi="Times New Roman" w:cs="Times New Roman"/>
          <w:color w:val="000000"/>
          <w:sz w:val="28"/>
          <w:szCs w:val="28"/>
        </w:rPr>
      </w:pPr>
    </w:p>
    <w:p w14:paraId="669F3E15" w14:textId="6A2535DD" w:rsidR="00682162" w:rsidRPr="00844704" w:rsidRDefault="159316B0"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pacing w:val="30"/>
          <w:sz w:val="28"/>
          <w:szCs w:val="28"/>
        </w:rPr>
        <w:t>Ландшафтно-экологический подход</w:t>
      </w:r>
      <w:r w:rsidRPr="00844704">
        <w:rPr>
          <w:rFonts w:ascii="Times New Roman" w:hAnsi="Times New Roman" w:cs="Times New Roman"/>
          <w:b/>
          <w:bCs/>
          <w:sz w:val="28"/>
          <w:szCs w:val="28"/>
        </w:rPr>
        <w:t xml:space="preserve"> </w:t>
      </w:r>
      <w:r w:rsidRPr="00844704">
        <w:rPr>
          <w:rFonts w:ascii="Times New Roman" w:hAnsi="Times New Roman" w:cs="Times New Roman"/>
          <w:sz w:val="28"/>
          <w:szCs w:val="28"/>
        </w:rPr>
        <w:t xml:space="preserve">учитывает особенности ландшафтной дифференциации территории с последующим районированием и выделением эколого-ландшафтных зон. </w:t>
      </w:r>
      <w:r w:rsidR="77EE7875" w:rsidRPr="00844704">
        <w:rPr>
          <w:rFonts w:ascii="Times New Roman" w:hAnsi="Times New Roman" w:cs="Times New Roman"/>
          <w:sz w:val="28"/>
          <w:szCs w:val="28"/>
        </w:rPr>
        <w:t>При данном подходе</w:t>
      </w:r>
      <w:r w:rsidRPr="00844704">
        <w:rPr>
          <w:rFonts w:ascii="Times New Roman" w:hAnsi="Times New Roman" w:cs="Times New Roman"/>
          <w:sz w:val="28"/>
          <w:szCs w:val="28"/>
        </w:rPr>
        <w:t xml:space="preserve"> </w:t>
      </w:r>
      <w:r w:rsidR="77EE7875" w:rsidRPr="00844704">
        <w:rPr>
          <w:rFonts w:ascii="Times New Roman" w:hAnsi="Times New Roman" w:cs="Times New Roman"/>
          <w:sz w:val="28"/>
          <w:szCs w:val="28"/>
        </w:rPr>
        <w:t>учитывается</w:t>
      </w:r>
      <w:r w:rsidRPr="00844704">
        <w:rPr>
          <w:rFonts w:ascii="Times New Roman" w:hAnsi="Times New Roman" w:cs="Times New Roman"/>
          <w:sz w:val="28"/>
          <w:szCs w:val="28"/>
        </w:rPr>
        <w:t xml:space="preserve"> </w:t>
      </w:r>
      <w:r w:rsidR="77EE7875" w:rsidRPr="00844704">
        <w:rPr>
          <w:rFonts w:ascii="Times New Roman" w:hAnsi="Times New Roman" w:cs="Times New Roman"/>
          <w:sz w:val="28"/>
          <w:szCs w:val="28"/>
        </w:rPr>
        <w:t>морфология</w:t>
      </w:r>
      <w:r w:rsidR="1737208E"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ландшафта </w:t>
      </w:r>
      <w:r w:rsidR="77EE7875" w:rsidRPr="00844704">
        <w:rPr>
          <w:rFonts w:ascii="Times New Roman" w:hAnsi="Times New Roman" w:cs="Times New Roman"/>
          <w:sz w:val="28"/>
          <w:szCs w:val="28"/>
        </w:rPr>
        <w:t>на уровне урочищ и других таксономических единиц</w:t>
      </w:r>
      <w:r w:rsidRPr="00844704">
        <w:rPr>
          <w:rFonts w:ascii="Times New Roman" w:hAnsi="Times New Roman" w:cs="Times New Roman"/>
          <w:sz w:val="28"/>
          <w:szCs w:val="28"/>
        </w:rPr>
        <w:t xml:space="preserve">, </w:t>
      </w:r>
      <w:r w:rsidR="77EE7875" w:rsidRPr="00844704">
        <w:rPr>
          <w:rFonts w:ascii="Times New Roman" w:hAnsi="Times New Roman" w:cs="Times New Roman"/>
          <w:sz w:val="28"/>
          <w:szCs w:val="28"/>
        </w:rPr>
        <w:t>на основе которых разрабатываются</w:t>
      </w:r>
      <w:r w:rsidRPr="00844704">
        <w:rPr>
          <w:rFonts w:ascii="Times New Roman" w:hAnsi="Times New Roman" w:cs="Times New Roman"/>
          <w:sz w:val="28"/>
          <w:szCs w:val="28"/>
        </w:rPr>
        <w:t xml:space="preserve"> систем</w:t>
      </w:r>
      <w:r w:rsidR="77EE7875" w:rsidRPr="00844704">
        <w:rPr>
          <w:rFonts w:ascii="Times New Roman" w:hAnsi="Times New Roman" w:cs="Times New Roman"/>
          <w:sz w:val="28"/>
          <w:szCs w:val="28"/>
        </w:rPr>
        <w:t>ы</w:t>
      </w:r>
      <w:r w:rsidRPr="00844704">
        <w:rPr>
          <w:rFonts w:ascii="Times New Roman" w:hAnsi="Times New Roman" w:cs="Times New Roman"/>
          <w:sz w:val="28"/>
          <w:szCs w:val="28"/>
        </w:rPr>
        <w:t xml:space="preserve"> ведения </w:t>
      </w:r>
      <w:r w:rsidR="77EE7875" w:rsidRPr="00844704">
        <w:rPr>
          <w:rFonts w:ascii="Times New Roman" w:hAnsi="Times New Roman" w:cs="Times New Roman"/>
          <w:sz w:val="28"/>
          <w:szCs w:val="28"/>
        </w:rPr>
        <w:t xml:space="preserve">сельскохозяйственного </w:t>
      </w:r>
      <w:r w:rsidR="66635AC9" w:rsidRPr="00844704">
        <w:rPr>
          <w:rFonts w:ascii="Times New Roman" w:hAnsi="Times New Roman" w:cs="Times New Roman"/>
          <w:sz w:val="28"/>
          <w:szCs w:val="28"/>
        </w:rPr>
        <w:t>производства</w:t>
      </w:r>
      <w:r w:rsidR="77EE7875" w:rsidRPr="00844704">
        <w:rPr>
          <w:rFonts w:ascii="Times New Roman" w:hAnsi="Times New Roman" w:cs="Times New Roman"/>
          <w:sz w:val="28"/>
          <w:szCs w:val="28"/>
        </w:rPr>
        <w:t xml:space="preserve"> и</w:t>
      </w:r>
      <w:r w:rsidRPr="00844704">
        <w:rPr>
          <w:rFonts w:ascii="Times New Roman" w:hAnsi="Times New Roman" w:cs="Times New Roman"/>
          <w:sz w:val="28"/>
          <w:szCs w:val="28"/>
        </w:rPr>
        <w:t xml:space="preserve"> </w:t>
      </w:r>
      <w:r w:rsidR="77EE7875" w:rsidRPr="00844704">
        <w:rPr>
          <w:rFonts w:ascii="Times New Roman" w:hAnsi="Times New Roman" w:cs="Times New Roman"/>
          <w:sz w:val="28"/>
          <w:szCs w:val="28"/>
        </w:rPr>
        <w:t xml:space="preserve">комплексные </w:t>
      </w:r>
      <w:r w:rsidRPr="00844704">
        <w:rPr>
          <w:rFonts w:ascii="Times New Roman" w:hAnsi="Times New Roman" w:cs="Times New Roman"/>
          <w:sz w:val="28"/>
          <w:szCs w:val="28"/>
        </w:rPr>
        <w:t xml:space="preserve">природоохранные мероприятия. В основе </w:t>
      </w:r>
      <w:r w:rsidR="7D238CD5" w:rsidRPr="00844704">
        <w:rPr>
          <w:rFonts w:ascii="Times New Roman" w:hAnsi="Times New Roman" w:cs="Times New Roman"/>
          <w:sz w:val="28"/>
          <w:szCs w:val="28"/>
        </w:rPr>
        <w:t>данного</w:t>
      </w:r>
      <w:r w:rsidR="77EE7875"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подхода лежит </w:t>
      </w:r>
      <w:r w:rsidR="77EE7875" w:rsidRPr="00844704">
        <w:rPr>
          <w:rFonts w:ascii="Times New Roman" w:hAnsi="Times New Roman" w:cs="Times New Roman"/>
          <w:sz w:val="28"/>
          <w:szCs w:val="28"/>
        </w:rPr>
        <w:t>также целостность и единство</w:t>
      </w:r>
      <w:r w:rsidRPr="00844704">
        <w:rPr>
          <w:rFonts w:ascii="Times New Roman" w:hAnsi="Times New Roman" w:cs="Times New Roman"/>
          <w:sz w:val="28"/>
          <w:szCs w:val="28"/>
        </w:rPr>
        <w:t xml:space="preserve"> </w:t>
      </w:r>
      <w:r w:rsidR="77EE7875" w:rsidRPr="00844704">
        <w:rPr>
          <w:rFonts w:ascii="Times New Roman" w:hAnsi="Times New Roman" w:cs="Times New Roman"/>
          <w:sz w:val="28"/>
          <w:szCs w:val="28"/>
        </w:rPr>
        <w:t>внутриландшафтных связей</w:t>
      </w:r>
      <w:r w:rsidRPr="00844704">
        <w:rPr>
          <w:rFonts w:ascii="Times New Roman" w:hAnsi="Times New Roman" w:cs="Times New Roman"/>
          <w:sz w:val="28"/>
          <w:szCs w:val="28"/>
        </w:rPr>
        <w:t xml:space="preserve"> [</w:t>
      </w:r>
      <w:r w:rsidR="3BDE2182" w:rsidRPr="00844704">
        <w:rPr>
          <w:rFonts w:ascii="Times New Roman" w:hAnsi="Times New Roman" w:cs="Times New Roman"/>
          <w:sz w:val="28"/>
          <w:szCs w:val="28"/>
        </w:rPr>
        <w:t>31</w:t>
      </w:r>
      <w:r w:rsidRPr="00844704">
        <w:rPr>
          <w:rFonts w:ascii="Times New Roman" w:hAnsi="Times New Roman" w:cs="Times New Roman"/>
          <w:sz w:val="28"/>
          <w:szCs w:val="28"/>
        </w:rPr>
        <w:t>,</w:t>
      </w:r>
      <w:r w:rsidR="008B6236">
        <w:rPr>
          <w:rFonts w:ascii="Times New Roman" w:hAnsi="Times New Roman" w:cs="Times New Roman"/>
          <w:sz w:val="28"/>
          <w:szCs w:val="28"/>
        </w:rPr>
        <w:t xml:space="preserve"> с. </w:t>
      </w:r>
      <w:r w:rsidR="008B6236" w:rsidRPr="00E53B4E">
        <w:rPr>
          <w:rFonts w:ascii="Times New Roman" w:hAnsi="Times New Roman" w:cs="Times New Roman"/>
          <w:sz w:val="28"/>
          <w:szCs w:val="28"/>
        </w:rPr>
        <w:t>4</w:t>
      </w:r>
      <w:r w:rsidR="008B6236">
        <w:rPr>
          <w:rFonts w:ascii="Times New Roman" w:hAnsi="Times New Roman" w:cs="Times New Roman"/>
          <w:sz w:val="28"/>
          <w:szCs w:val="28"/>
        </w:rPr>
        <w:t xml:space="preserve">; </w:t>
      </w:r>
      <w:r w:rsidR="3BDE2182" w:rsidRPr="00844704">
        <w:rPr>
          <w:rFonts w:ascii="Times New Roman" w:hAnsi="Times New Roman" w:cs="Times New Roman"/>
          <w:sz w:val="28"/>
          <w:szCs w:val="28"/>
        </w:rPr>
        <w:t>34</w:t>
      </w:r>
      <w:r w:rsidR="51FEC061" w:rsidRPr="00844704">
        <w:rPr>
          <w:rFonts w:ascii="Times New Roman" w:hAnsi="Times New Roman" w:cs="Times New Roman"/>
          <w:sz w:val="28"/>
          <w:szCs w:val="28"/>
        </w:rPr>
        <w:t>-</w:t>
      </w:r>
      <w:r w:rsidR="3BDE2182" w:rsidRPr="00844704">
        <w:rPr>
          <w:rFonts w:ascii="Times New Roman" w:hAnsi="Times New Roman" w:cs="Times New Roman"/>
          <w:sz w:val="28"/>
          <w:szCs w:val="28"/>
        </w:rPr>
        <w:t>38</w:t>
      </w:r>
      <w:r w:rsidRPr="00844704">
        <w:rPr>
          <w:rFonts w:ascii="Times New Roman" w:hAnsi="Times New Roman" w:cs="Times New Roman"/>
          <w:sz w:val="28"/>
          <w:szCs w:val="28"/>
        </w:rPr>
        <w:t xml:space="preserve">]. </w:t>
      </w:r>
      <w:r w:rsidR="77EE7875" w:rsidRPr="00844704">
        <w:rPr>
          <w:rFonts w:ascii="Times New Roman" w:hAnsi="Times New Roman" w:cs="Times New Roman"/>
          <w:sz w:val="28"/>
          <w:szCs w:val="28"/>
        </w:rPr>
        <w:t xml:space="preserve">Сущность </w:t>
      </w:r>
      <w:r w:rsidRPr="00844704">
        <w:rPr>
          <w:rFonts w:ascii="Times New Roman" w:hAnsi="Times New Roman" w:cs="Times New Roman"/>
          <w:sz w:val="28"/>
          <w:szCs w:val="28"/>
        </w:rPr>
        <w:t xml:space="preserve">ландшафтного подхода </w:t>
      </w:r>
      <w:r w:rsidR="3CB242E2" w:rsidRPr="00844704">
        <w:rPr>
          <w:rFonts w:ascii="Times New Roman" w:hAnsi="Times New Roman" w:cs="Times New Roman"/>
          <w:sz w:val="28"/>
          <w:szCs w:val="28"/>
        </w:rPr>
        <w:t xml:space="preserve">в исследовании земель </w:t>
      </w:r>
      <w:r w:rsidR="66D332E0" w:rsidRPr="00844704">
        <w:rPr>
          <w:rFonts w:ascii="Times New Roman" w:hAnsi="Times New Roman" w:cs="Times New Roman"/>
          <w:sz w:val="28"/>
          <w:szCs w:val="28"/>
        </w:rPr>
        <w:t>сельскохозяйственного назначения, направленных на обеспечение продовольственной безопасности,</w:t>
      </w:r>
      <w:r w:rsidR="3CB242E2" w:rsidRPr="00844704">
        <w:rPr>
          <w:rFonts w:ascii="Times New Roman" w:hAnsi="Times New Roman" w:cs="Times New Roman"/>
          <w:sz w:val="28"/>
          <w:szCs w:val="28"/>
        </w:rPr>
        <w:t xml:space="preserve"> заключается</w:t>
      </w:r>
      <w:r w:rsidRPr="00844704">
        <w:rPr>
          <w:rFonts w:ascii="Times New Roman" w:hAnsi="Times New Roman" w:cs="Times New Roman"/>
          <w:sz w:val="28"/>
          <w:szCs w:val="28"/>
        </w:rPr>
        <w:t xml:space="preserve"> в </w:t>
      </w:r>
      <w:r w:rsidR="3CB242E2" w:rsidRPr="00844704">
        <w:rPr>
          <w:rFonts w:ascii="Times New Roman" w:hAnsi="Times New Roman" w:cs="Times New Roman"/>
          <w:sz w:val="28"/>
          <w:szCs w:val="28"/>
        </w:rPr>
        <w:t>их комплексном</w:t>
      </w:r>
      <w:r w:rsidRPr="00844704">
        <w:rPr>
          <w:rFonts w:ascii="Times New Roman" w:hAnsi="Times New Roman" w:cs="Times New Roman"/>
          <w:sz w:val="28"/>
          <w:szCs w:val="28"/>
        </w:rPr>
        <w:t xml:space="preserve"> анализе</w:t>
      </w:r>
      <w:r w:rsidR="3CB242E2" w:rsidRPr="00844704">
        <w:rPr>
          <w:rFonts w:ascii="Times New Roman" w:hAnsi="Times New Roman" w:cs="Times New Roman"/>
          <w:sz w:val="28"/>
          <w:szCs w:val="28"/>
        </w:rPr>
        <w:t>, включающем изучение</w:t>
      </w:r>
      <w:r w:rsidRPr="00844704">
        <w:rPr>
          <w:rFonts w:ascii="Times New Roman" w:hAnsi="Times New Roman" w:cs="Times New Roman"/>
          <w:sz w:val="28"/>
          <w:szCs w:val="28"/>
        </w:rPr>
        <w:t xml:space="preserve"> взаимодействия </w:t>
      </w:r>
      <w:r w:rsidR="3CB242E2" w:rsidRPr="00844704">
        <w:rPr>
          <w:rFonts w:ascii="Times New Roman" w:hAnsi="Times New Roman" w:cs="Times New Roman"/>
          <w:sz w:val="28"/>
          <w:szCs w:val="28"/>
        </w:rPr>
        <w:t>природной и антропогенной подсистем</w:t>
      </w:r>
      <w:r w:rsidRPr="00844704">
        <w:rPr>
          <w:rFonts w:ascii="Times New Roman" w:hAnsi="Times New Roman" w:cs="Times New Roman"/>
          <w:sz w:val="28"/>
          <w:szCs w:val="28"/>
        </w:rPr>
        <w:t xml:space="preserve"> и оценке </w:t>
      </w:r>
      <w:r w:rsidR="3CB242E2" w:rsidRPr="00844704">
        <w:rPr>
          <w:rFonts w:ascii="Times New Roman" w:hAnsi="Times New Roman" w:cs="Times New Roman"/>
          <w:sz w:val="28"/>
          <w:szCs w:val="28"/>
        </w:rPr>
        <w:t>антропогенных</w:t>
      </w:r>
      <w:r w:rsidRPr="00844704">
        <w:rPr>
          <w:rFonts w:ascii="Times New Roman" w:hAnsi="Times New Roman" w:cs="Times New Roman"/>
          <w:sz w:val="28"/>
          <w:szCs w:val="28"/>
        </w:rPr>
        <w:t xml:space="preserve"> изменений </w:t>
      </w:r>
      <w:r w:rsidR="3CB242E2" w:rsidRPr="00844704">
        <w:rPr>
          <w:rFonts w:ascii="Times New Roman" w:hAnsi="Times New Roman" w:cs="Times New Roman"/>
          <w:sz w:val="28"/>
          <w:szCs w:val="28"/>
        </w:rPr>
        <w:t>природной среды</w:t>
      </w:r>
      <w:r w:rsidRPr="00844704">
        <w:rPr>
          <w:rFonts w:ascii="Times New Roman" w:hAnsi="Times New Roman" w:cs="Times New Roman"/>
          <w:sz w:val="28"/>
          <w:szCs w:val="28"/>
        </w:rPr>
        <w:t xml:space="preserve">. </w:t>
      </w:r>
    </w:p>
    <w:p w14:paraId="671405CA" w14:textId="15CC5491" w:rsidR="00D21EDD" w:rsidRPr="00844704" w:rsidRDefault="003E0C90" w:rsidP="0040526F">
      <w:pPr>
        <w:widowControl w:val="0"/>
        <w:spacing w:after="0" w:line="240" w:lineRule="auto"/>
        <w:ind w:firstLine="567"/>
        <w:jc w:val="both"/>
        <w:rPr>
          <w:rFonts w:ascii="Times New Roman" w:eastAsia="Calibri" w:hAnsi="Times New Roman" w:cs="Times New Roman"/>
          <w:sz w:val="28"/>
          <w:szCs w:val="28"/>
        </w:rPr>
      </w:pPr>
      <w:r w:rsidRPr="00844704">
        <w:rPr>
          <w:rFonts w:ascii="Times New Roman" w:hAnsi="Times New Roman" w:cs="Times New Roman"/>
          <w:color w:val="000000" w:themeColor="text1"/>
          <w:sz w:val="28"/>
          <w:szCs w:val="28"/>
        </w:rPr>
        <w:t>Главной задачей, которую необходимо решать при обеспечении продовольственной безопасности в регионах Казахстана</w:t>
      </w:r>
      <w:r w:rsidR="00D21EDD" w:rsidRPr="00844704">
        <w:rPr>
          <w:rFonts w:ascii="Times New Roman" w:hAnsi="Times New Roman" w:cs="Times New Roman"/>
          <w:color w:val="000000"/>
          <w:sz w:val="28"/>
          <w:szCs w:val="28"/>
        </w:rPr>
        <w:t xml:space="preserve">, является нахождение оптимального </w:t>
      </w:r>
      <w:r w:rsidR="009617D0" w:rsidRPr="00844704">
        <w:rPr>
          <w:rFonts w:ascii="Times New Roman" w:hAnsi="Times New Roman" w:cs="Times New Roman"/>
          <w:color w:val="000000"/>
          <w:sz w:val="28"/>
          <w:szCs w:val="28"/>
        </w:rPr>
        <w:t xml:space="preserve">сельскохозяйственного природопользования с учетом ландшафтного разнообразия </w:t>
      </w:r>
      <w:r w:rsidR="00733363" w:rsidRPr="00844704">
        <w:rPr>
          <w:rFonts w:ascii="Times New Roman" w:hAnsi="Times New Roman" w:cs="Times New Roman"/>
          <w:color w:val="000000"/>
          <w:sz w:val="28"/>
          <w:szCs w:val="28"/>
        </w:rPr>
        <w:t>[</w:t>
      </w:r>
      <w:r w:rsidR="00E75F92" w:rsidRPr="00844704">
        <w:rPr>
          <w:rFonts w:ascii="Times New Roman" w:hAnsi="Times New Roman" w:cs="Times New Roman"/>
          <w:color w:val="000000"/>
          <w:sz w:val="28"/>
          <w:szCs w:val="28"/>
        </w:rPr>
        <w:t>39</w:t>
      </w:r>
      <w:r w:rsidR="00733363" w:rsidRPr="00844704">
        <w:rPr>
          <w:rFonts w:ascii="Times New Roman" w:hAnsi="Times New Roman" w:cs="Times New Roman"/>
          <w:color w:val="000000"/>
          <w:sz w:val="28"/>
          <w:szCs w:val="28"/>
        </w:rPr>
        <w:t>]</w:t>
      </w:r>
      <w:r w:rsidR="00D21EDD" w:rsidRPr="00844704">
        <w:rPr>
          <w:rFonts w:ascii="Times New Roman" w:hAnsi="Times New Roman" w:cs="Times New Roman"/>
          <w:color w:val="000000"/>
          <w:sz w:val="28"/>
          <w:szCs w:val="28"/>
        </w:rPr>
        <w:t xml:space="preserve">. Следует отметить, что сложившееся в последние десятилетия распределение сельскохозяйственного производства </w:t>
      </w:r>
      <w:r w:rsidR="00D21EDD" w:rsidRPr="00844704">
        <w:rPr>
          <w:rFonts w:ascii="Times New Roman" w:hAnsi="Times New Roman" w:cs="Times New Roman"/>
          <w:color w:val="000000"/>
          <w:sz w:val="28"/>
          <w:szCs w:val="28"/>
        </w:rPr>
        <w:lastRenderedPageBreak/>
        <w:t xml:space="preserve">между разными типами ландшафтов имеет существенные недостатки, связанные с определенными историческими этапами развития сельского хозяйства Жамбылской области РК. Главными из них является отсутствие достаточно точных границ природных ареалов, где наиболее эффективна специализация производства на той или другой культуре, было причиной того, что учитывалась скорее пригодность, а не оптимальность природной среды и экономических условий для этих культур. В данных условиях необходима </w:t>
      </w:r>
      <w:r w:rsidR="00D21EDD" w:rsidRPr="00844704">
        <w:rPr>
          <w:rFonts w:ascii="Times New Roman" w:eastAsia="Calibri" w:hAnsi="Times New Roman" w:cs="Times New Roman"/>
          <w:sz w:val="28"/>
          <w:szCs w:val="28"/>
        </w:rPr>
        <w:t xml:space="preserve">комплексная оценка </w:t>
      </w:r>
      <w:r w:rsidR="00D21EDD" w:rsidRPr="00844704">
        <w:rPr>
          <w:rFonts w:ascii="Times New Roman" w:eastAsia="Calibri" w:hAnsi="Times New Roman" w:cs="Times New Roman"/>
          <w:color w:val="000000"/>
          <w:sz w:val="28"/>
          <w:szCs w:val="28"/>
        </w:rPr>
        <w:t>ландшафтов сельскохозяйственного использования региона.</w:t>
      </w:r>
    </w:p>
    <w:p w14:paraId="062EF4B9" w14:textId="3FD63305"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sz w:val="28"/>
          <w:szCs w:val="28"/>
        </w:rPr>
        <w:t xml:space="preserve">Комплексная оценка </w:t>
      </w:r>
      <w:r w:rsidR="003F7523" w:rsidRPr="00844704">
        <w:rPr>
          <w:rFonts w:ascii="Times New Roman" w:eastAsia="Calibri" w:hAnsi="Times New Roman" w:cs="Times New Roman"/>
          <w:sz w:val="28"/>
          <w:szCs w:val="28"/>
        </w:rPr>
        <w:t xml:space="preserve">современного состояния </w:t>
      </w:r>
      <w:r w:rsidRPr="00844704">
        <w:rPr>
          <w:rFonts w:ascii="Times New Roman" w:eastAsia="Calibri" w:hAnsi="Times New Roman" w:cs="Times New Roman"/>
          <w:color w:val="000000"/>
          <w:sz w:val="28"/>
          <w:szCs w:val="28"/>
        </w:rPr>
        <w:t xml:space="preserve">ландшафтов сельскохозяйственного использования </w:t>
      </w:r>
      <w:r w:rsidR="003E0C90" w:rsidRPr="00844704">
        <w:rPr>
          <w:rFonts w:ascii="Times New Roman" w:eastAsia="Calibri" w:hAnsi="Times New Roman" w:cs="Times New Roman"/>
          <w:color w:val="000000" w:themeColor="text1"/>
          <w:sz w:val="28"/>
          <w:szCs w:val="28"/>
        </w:rPr>
        <w:t>для обеспечения продовольственной безопасности</w:t>
      </w:r>
      <w:r w:rsidR="003E0C90" w:rsidRPr="00844704">
        <w:rPr>
          <w:rFonts w:ascii="Times New Roman" w:eastAsia="Calibri" w:hAnsi="Times New Roman" w:cs="Times New Roman"/>
          <w:color w:val="000000"/>
          <w:sz w:val="28"/>
          <w:szCs w:val="28"/>
        </w:rPr>
        <w:t xml:space="preserve"> </w:t>
      </w:r>
      <w:r w:rsidR="000441AE" w:rsidRPr="00844704">
        <w:rPr>
          <w:rFonts w:ascii="Times New Roman" w:eastAsia="Calibri" w:hAnsi="Times New Roman" w:cs="Times New Roman"/>
          <w:color w:val="000000"/>
          <w:sz w:val="28"/>
          <w:szCs w:val="28"/>
        </w:rPr>
        <w:t>видится нам</w:t>
      </w:r>
      <w:r w:rsidRPr="00844704">
        <w:rPr>
          <w:rFonts w:ascii="Times New Roman" w:eastAsia="Calibri" w:hAnsi="Times New Roman" w:cs="Times New Roman"/>
          <w:color w:val="000000"/>
          <w:sz w:val="28"/>
          <w:szCs w:val="28"/>
        </w:rPr>
        <w:t xml:space="preserve"> в поэтапных оценках – орошаемых и пастбищных земель, сенокосов, </w:t>
      </w:r>
      <w:r w:rsidR="002D0E68" w:rsidRPr="00844704">
        <w:rPr>
          <w:rFonts w:ascii="Times New Roman" w:eastAsia="Calibri" w:hAnsi="Times New Roman" w:cs="Times New Roman"/>
          <w:color w:val="000000"/>
          <w:sz w:val="28"/>
          <w:szCs w:val="28"/>
        </w:rPr>
        <w:t xml:space="preserve">анализе состояния </w:t>
      </w:r>
      <w:r w:rsidRPr="00844704">
        <w:rPr>
          <w:rFonts w:ascii="Times New Roman" w:eastAsia="Calibri" w:hAnsi="Times New Roman" w:cs="Times New Roman"/>
          <w:color w:val="000000"/>
          <w:sz w:val="28"/>
          <w:szCs w:val="28"/>
        </w:rPr>
        <w:t>водных ресурсов, их ландшафтно-экологического состояния, всесторонней оценке деградации ландшафтов сельскохозяйственного использования. Результаты проведения этих оценок позволяют провести их функциональное зонирование с учетом ограничивающих факторов и выработать систему природоохранны</w:t>
      </w:r>
      <w:r w:rsidR="00D055FB">
        <w:rPr>
          <w:rFonts w:ascii="Times New Roman" w:eastAsia="Calibri" w:hAnsi="Times New Roman" w:cs="Times New Roman"/>
          <w:color w:val="000000"/>
          <w:sz w:val="28"/>
          <w:szCs w:val="28"/>
        </w:rPr>
        <w:t>х</w:t>
      </w:r>
      <w:r w:rsidRPr="00844704">
        <w:rPr>
          <w:rFonts w:ascii="Times New Roman" w:eastAsia="Calibri" w:hAnsi="Times New Roman" w:cs="Times New Roman"/>
          <w:color w:val="000000"/>
          <w:sz w:val="28"/>
          <w:szCs w:val="28"/>
        </w:rPr>
        <w:t xml:space="preserve"> мер</w:t>
      </w:r>
      <w:r w:rsidR="002D0E68" w:rsidRPr="00844704">
        <w:rPr>
          <w:rFonts w:ascii="Times New Roman" w:eastAsia="Calibri" w:hAnsi="Times New Roman" w:cs="Times New Roman"/>
          <w:color w:val="000000"/>
          <w:sz w:val="28"/>
          <w:szCs w:val="28"/>
        </w:rPr>
        <w:t>оприятий</w:t>
      </w:r>
      <w:r w:rsidRPr="00844704">
        <w:rPr>
          <w:rFonts w:ascii="Times New Roman" w:eastAsia="Calibri" w:hAnsi="Times New Roman" w:cs="Times New Roman"/>
          <w:color w:val="000000"/>
          <w:sz w:val="28"/>
          <w:szCs w:val="28"/>
        </w:rPr>
        <w:t xml:space="preserve"> и рекомендаций</w:t>
      </w:r>
      <w:r w:rsidR="003E0C90" w:rsidRPr="00844704">
        <w:rPr>
          <w:rFonts w:ascii="Times New Roman" w:eastAsia="Calibri" w:hAnsi="Times New Roman" w:cs="Times New Roman"/>
          <w:color w:val="000000"/>
          <w:sz w:val="28"/>
          <w:szCs w:val="28"/>
        </w:rPr>
        <w:t xml:space="preserve">, </w:t>
      </w:r>
      <w:r w:rsidR="003E0C90" w:rsidRPr="00844704">
        <w:rPr>
          <w:rFonts w:ascii="Times New Roman" w:eastAsia="Calibri" w:hAnsi="Times New Roman" w:cs="Times New Roman"/>
          <w:color w:val="000000" w:themeColor="text1"/>
          <w:sz w:val="28"/>
          <w:szCs w:val="28"/>
        </w:rPr>
        <w:t xml:space="preserve">играющих важную роль в обеспечении продовольственной безопасности </w:t>
      </w:r>
      <w:r w:rsidRPr="00844704">
        <w:rPr>
          <w:rFonts w:ascii="Times New Roman" w:eastAsia="Calibri" w:hAnsi="Times New Roman" w:cs="Times New Roman"/>
          <w:color w:val="000000"/>
          <w:sz w:val="28"/>
          <w:szCs w:val="28"/>
        </w:rPr>
        <w:t xml:space="preserve">(рисунок 1.2). </w:t>
      </w:r>
    </w:p>
    <w:p w14:paraId="2D088DAF" w14:textId="71B9112D" w:rsidR="00172459" w:rsidRPr="00EF1DA6" w:rsidRDefault="00172459" w:rsidP="0040526F">
      <w:pPr>
        <w:widowControl w:val="0"/>
        <w:spacing w:after="0" w:line="240" w:lineRule="auto"/>
        <w:ind w:firstLine="567"/>
        <w:jc w:val="both"/>
        <w:rPr>
          <w:rFonts w:ascii="Times New Roman" w:eastAsia="Calibri" w:hAnsi="Times New Roman" w:cs="Times New Roman"/>
          <w:color w:val="000000"/>
          <w:sz w:val="16"/>
          <w:szCs w:val="16"/>
        </w:rPr>
      </w:pPr>
    </w:p>
    <w:p w14:paraId="6A53009F" w14:textId="1831D7DF" w:rsidR="00D00A49" w:rsidRPr="00844704" w:rsidRDefault="00D639A6"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72256" behindDoc="0" locked="0" layoutInCell="1" allowOverlap="1" wp14:anchorId="4CEEEAF3" wp14:editId="126DA00F">
                <wp:simplePos x="0" y="0"/>
                <wp:positionH relativeFrom="margin">
                  <wp:align>right</wp:align>
                </wp:positionH>
                <wp:positionV relativeFrom="paragraph">
                  <wp:posOffset>49530</wp:posOffset>
                </wp:positionV>
                <wp:extent cx="3720465" cy="1439826"/>
                <wp:effectExtent l="57150" t="38100" r="70485" b="103505"/>
                <wp:wrapNone/>
                <wp:docPr id="168"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0465" cy="1439826"/>
                        </a:xfrm>
                        <a:prstGeom prst="flowChartAlternateProcess">
                          <a:avLst/>
                        </a:prstGeom>
                        <a:solidFill>
                          <a:schemeClr val="accent6">
                            <a:lumMod val="40000"/>
                            <a:lumOff val="60000"/>
                          </a:schemeClr>
                        </a:solidFill>
                        <a:ln>
                          <a:headEnd/>
                          <a:tailEnd/>
                        </a:ln>
                      </wps:spPr>
                      <wps:style>
                        <a:lnRef idx="1">
                          <a:schemeClr val="dk1"/>
                        </a:lnRef>
                        <a:fillRef idx="2">
                          <a:schemeClr val="dk1"/>
                        </a:fillRef>
                        <a:effectRef idx="1">
                          <a:schemeClr val="dk1"/>
                        </a:effectRef>
                        <a:fontRef idx="minor">
                          <a:schemeClr val="dk1"/>
                        </a:fontRef>
                      </wps:style>
                      <wps:txbx>
                        <w:txbxContent>
                          <w:p w14:paraId="3AEA6D52" w14:textId="77777777" w:rsidR="005D5FF5" w:rsidRDefault="005D5FF5" w:rsidP="00D21EDD">
                            <w:pPr>
                              <w:spacing w:after="0" w:line="240" w:lineRule="auto"/>
                              <w:jc w:val="center"/>
                              <w:rPr>
                                <w:rFonts w:ascii="Times New Roman" w:hAnsi="Times New Roman" w:cs="Times New Roman"/>
                                <w:b/>
                              </w:rPr>
                            </w:pPr>
                          </w:p>
                          <w:p w14:paraId="4E70AF37" w14:textId="77777777" w:rsidR="005D5FF5" w:rsidRDefault="005D5FF5" w:rsidP="00D21EDD">
                            <w:pPr>
                              <w:spacing w:after="0" w:line="240" w:lineRule="auto"/>
                              <w:jc w:val="center"/>
                              <w:rPr>
                                <w:rFonts w:ascii="Times New Roman" w:hAnsi="Times New Roman" w:cs="Times New Roman"/>
                                <w:b/>
                              </w:rPr>
                            </w:pPr>
                          </w:p>
                          <w:p w14:paraId="53FEB54F" w14:textId="77777777" w:rsidR="005D5FF5" w:rsidRDefault="005D5FF5" w:rsidP="00D21EDD">
                            <w:pPr>
                              <w:spacing w:after="0" w:line="240" w:lineRule="auto"/>
                              <w:jc w:val="center"/>
                              <w:rPr>
                                <w:rFonts w:ascii="Times New Roman" w:hAnsi="Times New Roman" w:cs="Times New Roman"/>
                                <w:b/>
                              </w:rPr>
                            </w:pPr>
                          </w:p>
                          <w:p w14:paraId="6D7E79DA" w14:textId="77777777" w:rsidR="005D5FF5" w:rsidRDefault="005D5FF5" w:rsidP="00D21EDD">
                            <w:pPr>
                              <w:spacing w:after="0" w:line="240" w:lineRule="auto"/>
                              <w:jc w:val="center"/>
                              <w:rPr>
                                <w:rFonts w:ascii="Times New Roman" w:hAnsi="Times New Roman" w:cs="Times New Roman"/>
                                <w:b/>
                              </w:rPr>
                            </w:pPr>
                          </w:p>
                          <w:p w14:paraId="28159E74" w14:textId="77777777" w:rsidR="005D5FF5" w:rsidRDefault="005D5FF5" w:rsidP="00D21EDD">
                            <w:pPr>
                              <w:spacing w:after="0" w:line="240" w:lineRule="auto"/>
                              <w:jc w:val="center"/>
                              <w:rPr>
                                <w:rFonts w:ascii="Times New Roman" w:hAnsi="Times New Roman" w:cs="Times New Roman"/>
                                <w:b/>
                              </w:rPr>
                            </w:pPr>
                          </w:p>
                          <w:p w14:paraId="606C7E2A" w14:textId="77777777" w:rsidR="005D5FF5" w:rsidRDefault="005D5FF5" w:rsidP="00D21EDD">
                            <w:pPr>
                              <w:spacing w:after="0" w:line="240" w:lineRule="auto"/>
                              <w:jc w:val="center"/>
                              <w:rPr>
                                <w:rFonts w:ascii="Times New Roman" w:hAnsi="Times New Roman" w:cs="Times New Roman"/>
                                <w:b/>
                              </w:rPr>
                            </w:pPr>
                          </w:p>
                          <w:p w14:paraId="18815237" w14:textId="246BE091" w:rsidR="005D5FF5" w:rsidRPr="00F6278A" w:rsidRDefault="005D5FF5" w:rsidP="00D21EDD">
                            <w:pPr>
                              <w:spacing w:after="0" w:line="240" w:lineRule="auto"/>
                              <w:jc w:val="center"/>
                              <w:rPr>
                                <w:rFonts w:ascii="Times New Roman" w:hAnsi="Times New Roman" w:cs="Times New Roman"/>
                                <w:b/>
                                <w:sz w:val="18"/>
                                <w:szCs w:val="18"/>
                              </w:rPr>
                            </w:pPr>
                            <w:r w:rsidRPr="00F6278A">
                              <w:rPr>
                                <w:rFonts w:ascii="Times New Roman" w:hAnsi="Times New Roman" w:cs="Times New Roman"/>
                                <w:b/>
                                <w:sz w:val="18"/>
                                <w:szCs w:val="18"/>
                              </w:rPr>
                              <w:t>СОЗДАНИЕ ИНФОРМАЦИОННОЙ</w:t>
                            </w:r>
                          </w:p>
                          <w:p w14:paraId="343BBC95" w14:textId="61DFEE08"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b/>
                                <w:sz w:val="18"/>
                                <w:szCs w:val="18"/>
                              </w:rPr>
                              <w:t>БАЗЫ ДАННЫХ, КАРТОГРАФИРОВАНИЕ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EEEAF3"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92" o:spid="_x0000_s1026" type="#_x0000_t176" style="position:absolute;left:0;text-align:left;margin-left:241.75pt;margin-top:3.9pt;width:292.95pt;height:113.35pt;z-index:251872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" fillcolor="#fbd4b4 [1305]" strokecolor="black [3040]">
                <v:shadow on="t" color="black" opacity="24903f" origin=",.5" offset="0,.55556mm"/>
                <v:textbox>
                  <w:txbxContent>
                    <w:p w14:paraId="3AEA6D52" w14:textId="77777777" w:rsidR="005D5FF5" w:rsidRDefault="005D5FF5" w:rsidP="00D21EDD">
                      <w:pPr>
                        <w:spacing w:after="0" w:line="240" w:lineRule="auto"/>
                        <w:jc w:val="center"/>
                        <w:rPr>
                          <w:rFonts w:ascii="Times New Roman" w:hAnsi="Times New Roman" w:cs="Times New Roman"/>
                          <w:b/>
                        </w:rPr>
                      </w:pPr>
                    </w:p>
                    <w:p w14:paraId="4E70AF37" w14:textId="77777777" w:rsidR="005D5FF5" w:rsidRDefault="005D5FF5" w:rsidP="00D21EDD">
                      <w:pPr>
                        <w:spacing w:after="0" w:line="240" w:lineRule="auto"/>
                        <w:jc w:val="center"/>
                        <w:rPr>
                          <w:rFonts w:ascii="Times New Roman" w:hAnsi="Times New Roman" w:cs="Times New Roman"/>
                          <w:b/>
                        </w:rPr>
                      </w:pPr>
                    </w:p>
                    <w:p w14:paraId="53FEB54F" w14:textId="77777777" w:rsidR="005D5FF5" w:rsidRDefault="005D5FF5" w:rsidP="00D21EDD">
                      <w:pPr>
                        <w:spacing w:after="0" w:line="240" w:lineRule="auto"/>
                        <w:jc w:val="center"/>
                        <w:rPr>
                          <w:rFonts w:ascii="Times New Roman" w:hAnsi="Times New Roman" w:cs="Times New Roman"/>
                          <w:b/>
                        </w:rPr>
                      </w:pPr>
                    </w:p>
                    <w:p w14:paraId="6D7E79DA" w14:textId="77777777" w:rsidR="005D5FF5" w:rsidRDefault="005D5FF5" w:rsidP="00D21EDD">
                      <w:pPr>
                        <w:spacing w:after="0" w:line="240" w:lineRule="auto"/>
                        <w:jc w:val="center"/>
                        <w:rPr>
                          <w:rFonts w:ascii="Times New Roman" w:hAnsi="Times New Roman" w:cs="Times New Roman"/>
                          <w:b/>
                        </w:rPr>
                      </w:pPr>
                    </w:p>
                    <w:p w14:paraId="28159E74" w14:textId="77777777" w:rsidR="005D5FF5" w:rsidRDefault="005D5FF5" w:rsidP="00D21EDD">
                      <w:pPr>
                        <w:spacing w:after="0" w:line="240" w:lineRule="auto"/>
                        <w:jc w:val="center"/>
                        <w:rPr>
                          <w:rFonts w:ascii="Times New Roman" w:hAnsi="Times New Roman" w:cs="Times New Roman"/>
                          <w:b/>
                        </w:rPr>
                      </w:pPr>
                    </w:p>
                    <w:p w14:paraId="606C7E2A" w14:textId="77777777" w:rsidR="005D5FF5" w:rsidRDefault="005D5FF5" w:rsidP="00D21EDD">
                      <w:pPr>
                        <w:spacing w:after="0" w:line="240" w:lineRule="auto"/>
                        <w:jc w:val="center"/>
                        <w:rPr>
                          <w:rFonts w:ascii="Times New Roman" w:hAnsi="Times New Roman" w:cs="Times New Roman"/>
                          <w:b/>
                        </w:rPr>
                      </w:pPr>
                    </w:p>
                    <w:p w14:paraId="18815237" w14:textId="246BE091" w:rsidR="005D5FF5" w:rsidRPr="00F6278A" w:rsidRDefault="005D5FF5" w:rsidP="00D21EDD">
                      <w:pPr>
                        <w:spacing w:after="0" w:line="240" w:lineRule="auto"/>
                        <w:jc w:val="center"/>
                        <w:rPr>
                          <w:rFonts w:ascii="Times New Roman" w:hAnsi="Times New Roman" w:cs="Times New Roman"/>
                          <w:b/>
                          <w:sz w:val="18"/>
                          <w:szCs w:val="18"/>
                        </w:rPr>
                      </w:pPr>
                      <w:r w:rsidRPr="00F6278A">
                        <w:rPr>
                          <w:rFonts w:ascii="Times New Roman" w:hAnsi="Times New Roman" w:cs="Times New Roman"/>
                          <w:b/>
                          <w:sz w:val="18"/>
                          <w:szCs w:val="18"/>
                        </w:rPr>
                        <w:t>СОЗДАНИЕ ИНФОРМАЦИОННОЙ</w:t>
                      </w:r>
                    </w:p>
                    <w:p w14:paraId="343BBC95" w14:textId="61DFEE08"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b/>
                          <w:sz w:val="18"/>
                          <w:szCs w:val="18"/>
                        </w:rPr>
                        <w:t>БАЗЫ ДАННЫХ, КАРТОГРАФИРОВАНИЕ</w:t>
                      </w:r>
                    </w:p>
                  </w:txbxContent>
                </v:textbox>
                <w10:wrap anchorx="margin"/>
              </v:shape>
            </w:pict>
          </mc:Fallback>
        </mc:AlternateContent>
      </w: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73280" behindDoc="0" locked="0" layoutInCell="1" allowOverlap="1" wp14:anchorId="2B78294E" wp14:editId="7C383117">
                <wp:simplePos x="0" y="0"/>
                <wp:positionH relativeFrom="column">
                  <wp:posOffset>2528732</wp:posOffset>
                </wp:positionH>
                <wp:positionV relativeFrom="paragraph">
                  <wp:posOffset>126395</wp:posOffset>
                </wp:positionV>
                <wp:extent cx="3333750" cy="428625"/>
                <wp:effectExtent l="0" t="0" r="38100" b="66675"/>
                <wp:wrapNone/>
                <wp:docPr id="169"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0" cy="428625"/>
                        </a:xfrm>
                        <a:prstGeom prst="flowChartAlternateProcess">
                          <a:avLst/>
                        </a:prstGeom>
                        <a:solidFill>
                          <a:schemeClr val="bg1"/>
                        </a:solidFill>
                        <a:ln w="12700">
                          <a:solidFill>
                            <a:schemeClr val="accent3">
                              <a:lumMod val="60000"/>
                              <a:lumOff val="40000"/>
                            </a:schemeClr>
                          </a:solidFill>
                          <a:miter lim="800000"/>
                          <a:headEnd/>
                          <a:tailEnd/>
                        </a:ln>
                        <a:effectLst>
                          <a:outerShdw dist="28398" dir="3806097" algn="ctr" rotWithShape="0">
                            <a:schemeClr val="accent3">
                              <a:lumMod val="50000"/>
                              <a:lumOff val="0"/>
                              <a:alpha val="50000"/>
                            </a:schemeClr>
                          </a:outerShdw>
                        </a:effectLst>
                      </wps:spPr>
                      <wps:txbx>
                        <w:txbxContent>
                          <w:p w14:paraId="72BE673C" w14:textId="091CA60F" w:rsidR="005D5FF5" w:rsidRPr="00F6278A" w:rsidRDefault="005D5FF5" w:rsidP="00D21EDD">
                            <w:pPr>
                              <w:jc w:val="center"/>
                              <w:rPr>
                                <w:sz w:val="18"/>
                                <w:szCs w:val="18"/>
                              </w:rPr>
                            </w:pPr>
                            <w:r w:rsidRPr="00F6278A">
                              <w:rPr>
                                <w:rFonts w:ascii="Times New Roman" w:hAnsi="Times New Roman" w:cs="Times New Roman"/>
                                <w:sz w:val="18"/>
                                <w:szCs w:val="18"/>
                              </w:rPr>
                              <w:t>Методические положения оценки деградации ландшафтов сельскохозяйственного 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8294E" id="AutoShape 93" o:spid="_x0000_s1027" type="#_x0000_t176" style="position:absolute;left:0;text-align:left;margin-left:199.1pt;margin-top:9.95pt;width:262.5pt;height:33.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" fillcolor="white [3212]" strokecolor="#c2d69b [1942]" strokeweight="1pt">
                <v:shadow on="t" color="#4e6128 [1606]" opacity=".5" offset="1pt"/>
                <v:textbox>
                  <w:txbxContent>
                    <w:p w14:paraId="72BE673C" w14:textId="091CA60F" w:rsidR="005D5FF5" w:rsidRPr="00F6278A" w:rsidRDefault="005D5FF5" w:rsidP="00D21EDD">
                      <w:pPr>
                        <w:jc w:val="center"/>
                        <w:rPr>
                          <w:sz w:val="18"/>
                          <w:szCs w:val="18"/>
                        </w:rPr>
                      </w:pPr>
                      <w:r w:rsidRPr="00F6278A">
                        <w:rPr>
                          <w:rFonts w:ascii="Times New Roman" w:hAnsi="Times New Roman" w:cs="Times New Roman"/>
                          <w:sz w:val="18"/>
                          <w:szCs w:val="18"/>
                        </w:rPr>
                        <w:t>Методические положения оценки деградации ландшафтов сельскохозяйственного использования</w:t>
                      </w:r>
                    </w:p>
                  </w:txbxContent>
                </v:textbox>
              </v:shape>
            </w:pict>
          </mc:Fallback>
        </mc:AlternateContent>
      </w:r>
      <w:r w:rsidR="00F6278A"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71232" behindDoc="0" locked="0" layoutInCell="1" allowOverlap="1" wp14:anchorId="1DCEEB97" wp14:editId="50D747BA">
                <wp:simplePos x="0" y="0"/>
                <wp:positionH relativeFrom="margin">
                  <wp:align>left</wp:align>
                </wp:positionH>
                <wp:positionV relativeFrom="paragraph">
                  <wp:posOffset>57785</wp:posOffset>
                </wp:positionV>
                <wp:extent cx="1902460" cy="981075"/>
                <wp:effectExtent l="57150" t="38100" r="78740" b="104775"/>
                <wp:wrapNone/>
                <wp:docPr id="167"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981075"/>
                        </a:xfrm>
                        <a:prstGeom prst="roundRect">
                          <a:avLst>
                            <a:gd name="adj" fmla="val 16667"/>
                          </a:avLst>
                        </a:prstGeom>
                        <a:solidFill>
                          <a:schemeClr val="accent6">
                            <a:lumMod val="40000"/>
                            <a:lumOff val="60000"/>
                          </a:schemeClr>
                        </a:solidFill>
                        <a:ln>
                          <a:headEnd/>
                          <a:tailEnd/>
                        </a:ln>
                      </wps:spPr>
                      <wps:style>
                        <a:lnRef idx="1">
                          <a:schemeClr val="dk1"/>
                        </a:lnRef>
                        <a:fillRef idx="2">
                          <a:schemeClr val="dk1"/>
                        </a:fillRef>
                        <a:effectRef idx="1">
                          <a:schemeClr val="dk1"/>
                        </a:effectRef>
                        <a:fontRef idx="minor">
                          <a:schemeClr val="dk1"/>
                        </a:fontRef>
                      </wps:style>
                      <wps:txbx>
                        <w:txbxContent>
                          <w:p w14:paraId="6F1ACAD9" w14:textId="77777777" w:rsidR="005D5FF5" w:rsidRPr="00F6278A" w:rsidRDefault="005D5FF5" w:rsidP="00D21EDD">
                            <w:pPr>
                              <w:spacing w:after="0" w:line="240" w:lineRule="auto"/>
                              <w:jc w:val="center"/>
                              <w:rPr>
                                <w:rFonts w:ascii="Times New Roman" w:hAnsi="Times New Roman" w:cs="Times New Roman"/>
                                <w:b/>
                                <w:sz w:val="18"/>
                                <w:szCs w:val="18"/>
                              </w:rPr>
                            </w:pPr>
                            <w:r w:rsidRPr="00F6278A">
                              <w:rPr>
                                <w:rFonts w:ascii="Times New Roman" w:hAnsi="Times New Roman" w:cs="Times New Roman"/>
                                <w:b/>
                                <w:sz w:val="18"/>
                                <w:szCs w:val="18"/>
                              </w:rPr>
                              <w:t>I ЭТАП</w:t>
                            </w:r>
                          </w:p>
                          <w:p w14:paraId="71E4D7F9" w14:textId="6B071977" w:rsidR="005D5FF5" w:rsidRPr="00F6278A" w:rsidRDefault="005D5FF5" w:rsidP="00D00A49">
                            <w:pPr>
                              <w:spacing w:after="0" w:line="240" w:lineRule="auto"/>
                              <w:jc w:val="center"/>
                              <w:rPr>
                                <w:sz w:val="18"/>
                                <w:szCs w:val="18"/>
                              </w:rPr>
                            </w:pPr>
                            <w:r w:rsidRPr="00F6278A">
                              <w:rPr>
                                <w:rFonts w:ascii="Times New Roman" w:hAnsi="Times New Roman" w:cs="Times New Roman"/>
                                <w:sz w:val="18"/>
                                <w:szCs w:val="18"/>
                              </w:rPr>
                              <w:t>Разработка методических основ по оценке и картографированию ландшафтов сельскохозяйственного 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CEEB97" id="AutoShape 91" o:spid="_x0000_s1028" style="position:absolute;left:0;text-align:left;margin-left:0;margin-top:4.55pt;width:149.8pt;height:77.25pt;z-index:251871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" fillcolor="#fbd4b4 [1305]" strokecolor="black [3040]">
                <v:shadow on="t" color="black" opacity="24903f" origin=",.5" offset="0,.55556mm"/>
                <v:textbox>
                  <w:txbxContent>
                    <w:p w14:paraId="6F1ACAD9" w14:textId="77777777" w:rsidR="005D5FF5" w:rsidRPr="00F6278A" w:rsidRDefault="005D5FF5" w:rsidP="00D21EDD">
                      <w:pPr>
                        <w:spacing w:after="0" w:line="240" w:lineRule="auto"/>
                        <w:jc w:val="center"/>
                        <w:rPr>
                          <w:rFonts w:ascii="Times New Roman" w:hAnsi="Times New Roman" w:cs="Times New Roman"/>
                          <w:b/>
                          <w:sz w:val="18"/>
                          <w:szCs w:val="18"/>
                        </w:rPr>
                      </w:pPr>
                      <w:r w:rsidRPr="00F6278A">
                        <w:rPr>
                          <w:rFonts w:ascii="Times New Roman" w:hAnsi="Times New Roman" w:cs="Times New Roman"/>
                          <w:b/>
                          <w:sz w:val="18"/>
                          <w:szCs w:val="18"/>
                        </w:rPr>
                        <w:t>I ЭТАП</w:t>
                      </w:r>
                    </w:p>
                    <w:p w14:paraId="71E4D7F9" w14:textId="6B071977" w:rsidR="005D5FF5" w:rsidRPr="00F6278A" w:rsidRDefault="005D5FF5" w:rsidP="00D00A49">
                      <w:pPr>
                        <w:spacing w:after="0" w:line="240" w:lineRule="auto"/>
                        <w:jc w:val="center"/>
                        <w:rPr>
                          <w:sz w:val="18"/>
                          <w:szCs w:val="18"/>
                        </w:rPr>
                      </w:pPr>
                      <w:r w:rsidRPr="00F6278A">
                        <w:rPr>
                          <w:rFonts w:ascii="Times New Roman" w:hAnsi="Times New Roman" w:cs="Times New Roman"/>
                          <w:sz w:val="18"/>
                          <w:szCs w:val="18"/>
                        </w:rPr>
                        <w:t>Разработка методических основ по оценке и картографированию ландшафтов сельскохозяйственного использования</w:t>
                      </w:r>
                    </w:p>
                  </w:txbxContent>
                </v:textbox>
                <w10:wrap anchorx="margin"/>
              </v:roundrect>
            </w:pict>
          </mc:Fallback>
        </mc:AlternateContent>
      </w:r>
    </w:p>
    <w:p w14:paraId="7B46FD0D" w14:textId="379A0CD8" w:rsidR="00D00A49" w:rsidRPr="00844704" w:rsidRDefault="00D00A49" w:rsidP="0040526F">
      <w:pPr>
        <w:widowControl w:val="0"/>
        <w:spacing w:after="0" w:line="240" w:lineRule="auto"/>
        <w:ind w:firstLine="567"/>
        <w:jc w:val="both"/>
        <w:rPr>
          <w:rFonts w:ascii="Times New Roman" w:eastAsia="Calibri" w:hAnsi="Times New Roman" w:cs="Times New Roman"/>
          <w:sz w:val="28"/>
          <w:szCs w:val="28"/>
        </w:rPr>
      </w:pPr>
    </w:p>
    <w:p w14:paraId="526F049E" w14:textId="5BDBD186" w:rsidR="00D21EDD" w:rsidRPr="00844704" w:rsidRDefault="00F6278A"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76352" behindDoc="0" locked="0" layoutInCell="1" allowOverlap="1" wp14:anchorId="6FF81239" wp14:editId="00DDDCAD">
                <wp:simplePos x="0" y="0"/>
                <wp:positionH relativeFrom="column">
                  <wp:posOffset>1996440</wp:posOffset>
                </wp:positionH>
                <wp:positionV relativeFrom="paragraph">
                  <wp:posOffset>25400</wp:posOffset>
                </wp:positionV>
                <wp:extent cx="316230" cy="180975"/>
                <wp:effectExtent l="0" t="19050" r="45720" b="85725"/>
                <wp:wrapNone/>
                <wp:docPr id="172"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230" cy="180975"/>
                        </a:xfrm>
                        <a:prstGeom prst="rightArrow">
                          <a:avLst>
                            <a:gd name="adj1" fmla="val 50000"/>
                            <a:gd name="adj2" fmla="val 47727"/>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a:solidFill>
                            <a:schemeClr val="accent2">
                              <a:lumMod val="100000"/>
                              <a:lumOff val="0"/>
                            </a:schemeClr>
                          </a:solidFill>
                          <a:miter lim="800000"/>
                          <a:headEnd/>
                          <a:tailEnd/>
                        </a:ln>
                        <a:effectLst>
                          <a:outerShdw dist="28398" dir="3806097" algn="ctr" rotWithShape="0">
                            <a:schemeClr val="accent2">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621795D">
              <v:shapetype id="_x0000_t13" coordsize="21600,21600" o:spt="13" adj="16200,5400" path="m@0,l@0@1,0@1,0@2@0@2@0,21600,21600,10800xe" w14:anchorId="66F0ED94">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utoShape 96" style="position:absolute;margin-left:157.2pt;margin-top:2pt;width:24.9pt;height:14.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d99594 [1941]" strokecolor="#c0504d [3205]" strokeweight="1pt" type="#_x0000_t13" adj="15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">
                <v:fill type="gradient" color2="#c0504d [3205]" focus="50%"/>
                <v:shadow on="t" color="#622423 [1605]" offset="1pt"/>
              </v:shape>
            </w:pict>
          </mc:Fallback>
        </mc:AlternateContent>
      </w:r>
    </w:p>
    <w:p w14:paraId="08111012" w14:textId="5E2EBCF1" w:rsidR="00D21EDD" w:rsidRPr="00844704" w:rsidRDefault="00D639A6"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75328" behindDoc="0" locked="0" layoutInCell="1" allowOverlap="1" wp14:anchorId="35A47252" wp14:editId="5D69A608">
                <wp:simplePos x="0" y="0"/>
                <wp:positionH relativeFrom="column">
                  <wp:posOffset>4221968</wp:posOffset>
                </wp:positionH>
                <wp:positionV relativeFrom="paragraph">
                  <wp:posOffset>35974</wp:posOffset>
                </wp:positionV>
                <wp:extent cx="1327785" cy="390525"/>
                <wp:effectExtent l="0" t="0" r="43815" b="66675"/>
                <wp:wrapNone/>
                <wp:docPr id="171"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785" cy="390525"/>
                        </a:xfrm>
                        <a:prstGeom prst="roundRect">
                          <a:avLst>
                            <a:gd name="adj" fmla="val 16667"/>
                          </a:avLst>
                        </a:prstGeom>
                        <a:solidFill>
                          <a:schemeClr val="bg1"/>
                        </a:solidFill>
                        <a:ln w="12700">
                          <a:solidFill>
                            <a:schemeClr val="accent3">
                              <a:lumMod val="100000"/>
                              <a:lumOff val="0"/>
                            </a:schemeClr>
                          </a:solidFill>
                          <a:round/>
                          <a:headEnd/>
                          <a:tailEnd/>
                        </a:ln>
                        <a:effectLst>
                          <a:outerShdw dist="28398" dir="3806097" algn="ctr" rotWithShape="0">
                            <a:schemeClr val="accent3">
                              <a:lumMod val="50000"/>
                              <a:lumOff val="0"/>
                            </a:schemeClr>
                          </a:outerShdw>
                        </a:effectLst>
                      </wps:spPr>
                      <wps:txbx>
                        <w:txbxContent>
                          <w:p w14:paraId="733E5015" w14:textId="6A77C47E"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Анализ состояния водных ресурсов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A47252" id="AutoShape 95" o:spid="_x0000_s1029" style="position:absolute;left:0;text-align:left;margin-left:332.45pt;margin-top:2.85pt;width:104.55pt;height:30.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" fillcolor="white [3212]" strokecolor="#9bbb59 [3206]" strokeweight="1pt">
                <v:shadow on="t" color="#4e6128 [1606]" offset="1pt"/>
                <v:textbox>
                  <w:txbxContent>
                    <w:p w14:paraId="733E5015" w14:textId="6A77C47E"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Анализ состояния водных ресурсов</w:t>
                      </w:r>
                    </w:p>
                  </w:txbxContent>
                </v:textbox>
              </v:roundrect>
            </w:pict>
          </mc:Fallback>
        </mc:AlternateContent>
      </w: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74304" behindDoc="0" locked="0" layoutInCell="1" allowOverlap="1" wp14:anchorId="3EBDF954" wp14:editId="699779F6">
                <wp:simplePos x="0" y="0"/>
                <wp:positionH relativeFrom="column">
                  <wp:posOffset>2617780</wp:posOffset>
                </wp:positionH>
                <wp:positionV relativeFrom="paragraph">
                  <wp:posOffset>11828</wp:posOffset>
                </wp:positionV>
                <wp:extent cx="1423670" cy="428625"/>
                <wp:effectExtent l="0" t="0" r="43180" b="66675"/>
                <wp:wrapNone/>
                <wp:docPr id="170"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670" cy="428625"/>
                        </a:xfrm>
                        <a:prstGeom prst="roundRect">
                          <a:avLst>
                            <a:gd name="adj" fmla="val 16667"/>
                          </a:avLst>
                        </a:prstGeom>
                        <a:solidFill>
                          <a:schemeClr val="bg1"/>
                        </a:solidFill>
                        <a:ln w="12700">
                          <a:solidFill>
                            <a:schemeClr val="accent3">
                              <a:lumMod val="100000"/>
                              <a:lumOff val="0"/>
                            </a:schemeClr>
                          </a:solidFill>
                          <a:round/>
                          <a:headEnd/>
                          <a:tailEnd/>
                        </a:ln>
                        <a:effectLst>
                          <a:outerShdw dist="28398" dir="3806097" algn="ctr" rotWithShape="0">
                            <a:schemeClr val="accent3">
                              <a:lumMod val="50000"/>
                              <a:lumOff val="0"/>
                            </a:schemeClr>
                          </a:outerShdw>
                        </a:effectLst>
                      </wps:spPr>
                      <wps:txbx>
                        <w:txbxContent>
                          <w:p w14:paraId="389333BC" w14:textId="77777777"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Оценка земельных ресурсов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BDF954" id="AutoShape 23" o:spid="_x0000_s1030" style="position:absolute;left:0;text-align:left;margin-left:206.1pt;margin-top:.95pt;width:112.1pt;height:33.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" fillcolor="white [3212]" strokecolor="#9bbb59 [3206]" strokeweight="1pt">
                <v:shadow on="t" color="#4e6128 [1606]" offset="1pt"/>
                <v:textbox>
                  <w:txbxContent>
                    <w:p w14:paraId="389333BC" w14:textId="77777777"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Оценка земельных ресурсов</w:t>
                      </w:r>
                    </w:p>
                  </w:txbxContent>
                </v:textbox>
              </v:roundrect>
            </w:pict>
          </mc:Fallback>
        </mc:AlternateContent>
      </w:r>
    </w:p>
    <w:p w14:paraId="11A240E2" w14:textId="27E30626"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189FD660" w14:textId="23E7FA89"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46EFE429" w14:textId="7315A71D"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7C10D713" w14:textId="70A614BC" w:rsidR="00D21EDD" w:rsidRPr="00844704" w:rsidRDefault="00D639A6"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78400" behindDoc="0" locked="0" layoutInCell="1" allowOverlap="1" wp14:anchorId="06E6FAD3" wp14:editId="555FE3B4">
                <wp:simplePos x="0" y="0"/>
                <wp:positionH relativeFrom="margin">
                  <wp:align>right</wp:align>
                </wp:positionH>
                <wp:positionV relativeFrom="paragraph">
                  <wp:posOffset>168911</wp:posOffset>
                </wp:positionV>
                <wp:extent cx="3628390" cy="1485900"/>
                <wp:effectExtent l="57150" t="38100" r="67310" b="95250"/>
                <wp:wrapNone/>
                <wp:docPr id="165"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8390" cy="1485900"/>
                        </a:xfrm>
                        <a:prstGeom prst="flowChartAlternateProcess">
                          <a:avLst/>
                        </a:prstGeom>
                        <a:solidFill>
                          <a:schemeClr val="accent3">
                            <a:lumMod val="40000"/>
                            <a:lumOff val="60000"/>
                          </a:schemeClr>
                        </a:solidFill>
                        <a:ln>
                          <a:headEnd/>
                          <a:tailEnd/>
                        </a:ln>
                      </wps:spPr>
                      <wps:style>
                        <a:lnRef idx="1">
                          <a:schemeClr val="dk1"/>
                        </a:lnRef>
                        <a:fillRef idx="2">
                          <a:schemeClr val="dk1"/>
                        </a:fillRef>
                        <a:effectRef idx="1">
                          <a:schemeClr val="dk1"/>
                        </a:effectRef>
                        <a:fontRef idx="minor">
                          <a:schemeClr val="dk1"/>
                        </a:fontRef>
                      </wps:style>
                      <wps:txbx>
                        <w:txbxContent>
                          <w:p w14:paraId="023481C0" w14:textId="77777777" w:rsidR="005D5FF5" w:rsidRDefault="005D5FF5" w:rsidP="00D21EDD">
                            <w:pPr>
                              <w:spacing w:after="0" w:line="240" w:lineRule="auto"/>
                              <w:jc w:val="center"/>
                              <w:rPr>
                                <w:rFonts w:ascii="Times New Roman" w:hAnsi="Times New Roman" w:cs="Times New Roman"/>
                                <w:b/>
                              </w:rPr>
                            </w:pPr>
                          </w:p>
                          <w:p w14:paraId="33625D0C" w14:textId="77777777" w:rsidR="005D5FF5" w:rsidRDefault="005D5FF5" w:rsidP="00D21EDD">
                            <w:pPr>
                              <w:spacing w:after="0" w:line="240" w:lineRule="auto"/>
                              <w:jc w:val="center"/>
                              <w:rPr>
                                <w:rFonts w:ascii="Times New Roman" w:hAnsi="Times New Roman" w:cs="Times New Roman"/>
                                <w:b/>
                              </w:rPr>
                            </w:pPr>
                          </w:p>
                          <w:p w14:paraId="5F9854F9" w14:textId="77777777" w:rsidR="005D5FF5" w:rsidRDefault="005D5FF5" w:rsidP="00D21EDD">
                            <w:pPr>
                              <w:spacing w:after="0" w:line="240" w:lineRule="auto"/>
                              <w:jc w:val="center"/>
                              <w:rPr>
                                <w:rFonts w:ascii="Times New Roman" w:hAnsi="Times New Roman" w:cs="Times New Roman"/>
                                <w:b/>
                              </w:rPr>
                            </w:pPr>
                          </w:p>
                          <w:p w14:paraId="7200CD77" w14:textId="77777777" w:rsidR="005D5FF5" w:rsidRDefault="005D5FF5" w:rsidP="00D21EDD">
                            <w:pPr>
                              <w:spacing w:after="0" w:line="240" w:lineRule="auto"/>
                              <w:jc w:val="center"/>
                              <w:rPr>
                                <w:rFonts w:ascii="Times New Roman" w:hAnsi="Times New Roman" w:cs="Times New Roman"/>
                                <w:b/>
                              </w:rPr>
                            </w:pPr>
                          </w:p>
                          <w:p w14:paraId="23D7357C" w14:textId="77777777" w:rsidR="005D5FF5" w:rsidRDefault="005D5FF5" w:rsidP="00D21EDD">
                            <w:pPr>
                              <w:spacing w:after="0" w:line="240" w:lineRule="auto"/>
                              <w:jc w:val="center"/>
                              <w:rPr>
                                <w:rFonts w:ascii="Times New Roman" w:hAnsi="Times New Roman" w:cs="Times New Roman"/>
                                <w:b/>
                              </w:rPr>
                            </w:pPr>
                          </w:p>
                          <w:p w14:paraId="122B9537" w14:textId="77777777" w:rsidR="005D5FF5" w:rsidRDefault="005D5FF5" w:rsidP="00D21EDD">
                            <w:pPr>
                              <w:spacing w:after="0" w:line="240" w:lineRule="auto"/>
                              <w:jc w:val="center"/>
                              <w:rPr>
                                <w:rFonts w:ascii="Times New Roman" w:hAnsi="Times New Roman" w:cs="Times New Roman"/>
                                <w:b/>
                              </w:rPr>
                            </w:pPr>
                          </w:p>
                          <w:p w14:paraId="2D08172E" w14:textId="77777777" w:rsidR="005D5FF5" w:rsidRDefault="005D5FF5" w:rsidP="00D21EDD">
                            <w:pPr>
                              <w:spacing w:after="0" w:line="240" w:lineRule="auto"/>
                              <w:jc w:val="center"/>
                              <w:rPr>
                                <w:rFonts w:ascii="Times New Roman" w:hAnsi="Times New Roman" w:cs="Times New Roman"/>
                                <w:b/>
                              </w:rPr>
                            </w:pPr>
                          </w:p>
                          <w:p w14:paraId="586A7AD9" w14:textId="74DC35A0" w:rsidR="005D5FF5" w:rsidRPr="00F6278A" w:rsidRDefault="005D5FF5" w:rsidP="00D21EDD">
                            <w:pPr>
                              <w:spacing w:after="0" w:line="240" w:lineRule="auto"/>
                              <w:jc w:val="center"/>
                              <w:rPr>
                                <w:rFonts w:ascii="Times New Roman" w:hAnsi="Times New Roman" w:cs="Times New Roman"/>
                                <w:sz w:val="18"/>
                                <w:szCs w:val="18"/>
                              </w:rPr>
                            </w:pPr>
                            <w:r>
                              <w:rPr>
                                <w:rFonts w:ascii="Times New Roman" w:hAnsi="Times New Roman" w:cs="Times New Roman"/>
                                <w:b/>
                                <w:sz w:val="18"/>
                                <w:szCs w:val="18"/>
                              </w:rPr>
                              <w:t xml:space="preserve">ОЦЕНКА И </w:t>
                            </w:r>
                            <w:r w:rsidRPr="00F6278A">
                              <w:rPr>
                                <w:rFonts w:ascii="Times New Roman" w:hAnsi="Times New Roman" w:cs="Times New Roman"/>
                                <w:b/>
                                <w:sz w:val="18"/>
                                <w:szCs w:val="18"/>
                              </w:rPr>
                              <w:t>КАРТОГРАФИРОВАНИЕ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6FAD3" id="AutoShape 98" o:spid="_x0000_s1031" type="#_x0000_t176" style="position:absolute;left:0;text-align:left;margin-left:234.5pt;margin-top:13.3pt;width:285.7pt;height:117pt;z-index:251878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" fillcolor="#d6e3bc [1302]" strokecolor="black [3040]">
                <v:shadow on="t" color="black" opacity="24903f" origin=",.5" offset="0,.55556mm"/>
                <v:textbox>
                  <w:txbxContent>
                    <w:p w14:paraId="023481C0" w14:textId="77777777" w:rsidR="005D5FF5" w:rsidRDefault="005D5FF5" w:rsidP="00D21EDD">
                      <w:pPr>
                        <w:spacing w:after="0" w:line="240" w:lineRule="auto"/>
                        <w:jc w:val="center"/>
                        <w:rPr>
                          <w:rFonts w:ascii="Times New Roman" w:hAnsi="Times New Roman" w:cs="Times New Roman"/>
                          <w:b/>
                        </w:rPr>
                      </w:pPr>
                    </w:p>
                    <w:p w14:paraId="33625D0C" w14:textId="77777777" w:rsidR="005D5FF5" w:rsidRDefault="005D5FF5" w:rsidP="00D21EDD">
                      <w:pPr>
                        <w:spacing w:after="0" w:line="240" w:lineRule="auto"/>
                        <w:jc w:val="center"/>
                        <w:rPr>
                          <w:rFonts w:ascii="Times New Roman" w:hAnsi="Times New Roman" w:cs="Times New Roman"/>
                          <w:b/>
                        </w:rPr>
                      </w:pPr>
                    </w:p>
                    <w:p w14:paraId="5F9854F9" w14:textId="77777777" w:rsidR="005D5FF5" w:rsidRDefault="005D5FF5" w:rsidP="00D21EDD">
                      <w:pPr>
                        <w:spacing w:after="0" w:line="240" w:lineRule="auto"/>
                        <w:jc w:val="center"/>
                        <w:rPr>
                          <w:rFonts w:ascii="Times New Roman" w:hAnsi="Times New Roman" w:cs="Times New Roman"/>
                          <w:b/>
                        </w:rPr>
                      </w:pPr>
                    </w:p>
                    <w:p w14:paraId="7200CD77" w14:textId="77777777" w:rsidR="005D5FF5" w:rsidRDefault="005D5FF5" w:rsidP="00D21EDD">
                      <w:pPr>
                        <w:spacing w:after="0" w:line="240" w:lineRule="auto"/>
                        <w:jc w:val="center"/>
                        <w:rPr>
                          <w:rFonts w:ascii="Times New Roman" w:hAnsi="Times New Roman" w:cs="Times New Roman"/>
                          <w:b/>
                        </w:rPr>
                      </w:pPr>
                    </w:p>
                    <w:p w14:paraId="23D7357C" w14:textId="77777777" w:rsidR="005D5FF5" w:rsidRDefault="005D5FF5" w:rsidP="00D21EDD">
                      <w:pPr>
                        <w:spacing w:after="0" w:line="240" w:lineRule="auto"/>
                        <w:jc w:val="center"/>
                        <w:rPr>
                          <w:rFonts w:ascii="Times New Roman" w:hAnsi="Times New Roman" w:cs="Times New Roman"/>
                          <w:b/>
                        </w:rPr>
                      </w:pPr>
                    </w:p>
                    <w:p w14:paraId="122B9537" w14:textId="77777777" w:rsidR="005D5FF5" w:rsidRDefault="005D5FF5" w:rsidP="00D21EDD">
                      <w:pPr>
                        <w:spacing w:after="0" w:line="240" w:lineRule="auto"/>
                        <w:jc w:val="center"/>
                        <w:rPr>
                          <w:rFonts w:ascii="Times New Roman" w:hAnsi="Times New Roman" w:cs="Times New Roman"/>
                          <w:b/>
                        </w:rPr>
                      </w:pPr>
                    </w:p>
                    <w:p w14:paraId="2D08172E" w14:textId="77777777" w:rsidR="005D5FF5" w:rsidRDefault="005D5FF5" w:rsidP="00D21EDD">
                      <w:pPr>
                        <w:spacing w:after="0" w:line="240" w:lineRule="auto"/>
                        <w:jc w:val="center"/>
                        <w:rPr>
                          <w:rFonts w:ascii="Times New Roman" w:hAnsi="Times New Roman" w:cs="Times New Roman"/>
                          <w:b/>
                        </w:rPr>
                      </w:pPr>
                    </w:p>
                    <w:p w14:paraId="586A7AD9" w14:textId="74DC35A0" w:rsidR="005D5FF5" w:rsidRPr="00F6278A" w:rsidRDefault="005D5FF5" w:rsidP="00D21EDD">
                      <w:pPr>
                        <w:spacing w:after="0" w:line="240" w:lineRule="auto"/>
                        <w:jc w:val="center"/>
                        <w:rPr>
                          <w:rFonts w:ascii="Times New Roman" w:hAnsi="Times New Roman" w:cs="Times New Roman"/>
                          <w:sz w:val="18"/>
                          <w:szCs w:val="18"/>
                        </w:rPr>
                      </w:pPr>
                      <w:r>
                        <w:rPr>
                          <w:rFonts w:ascii="Times New Roman" w:hAnsi="Times New Roman" w:cs="Times New Roman"/>
                          <w:b/>
                          <w:sz w:val="18"/>
                          <w:szCs w:val="18"/>
                        </w:rPr>
                        <w:t xml:space="preserve">ОЦЕНКА И </w:t>
                      </w:r>
                      <w:r w:rsidRPr="00F6278A">
                        <w:rPr>
                          <w:rFonts w:ascii="Times New Roman" w:hAnsi="Times New Roman" w:cs="Times New Roman"/>
                          <w:b/>
                          <w:sz w:val="18"/>
                          <w:szCs w:val="18"/>
                        </w:rPr>
                        <w:t>КАРТОГРАФИРОВАНИЕ</w:t>
                      </w:r>
                    </w:p>
                  </w:txbxContent>
                </v:textbox>
                <w10:wrap anchorx="margin"/>
              </v:shape>
            </w:pict>
          </mc:Fallback>
        </mc:AlternateContent>
      </w:r>
    </w:p>
    <w:p w14:paraId="2D180078" w14:textId="47786421" w:rsidR="00D21EDD" w:rsidRPr="00844704" w:rsidRDefault="00F6278A"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81472" behindDoc="0" locked="0" layoutInCell="1" allowOverlap="1" wp14:anchorId="07634ABB" wp14:editId="344DDDDE">
                <wp:simplePos x="0" y="0"/>
                <wp:positionH relativeFrom="column">
                  <wp:posOffset>2937200</wp:posOffset>
                </wp:positionH>
                <wp:positionV relativeFrom="paragraph">
                  <wp:posOffset>38779</wp:posOffset>
                </wp:positionV>
                <wp:extent cx="2625725" cy="304800"/>
                <wp:effectExtent l="0" t="0" r="41275" b="57150"/>
                <wp:wrapNone/>
                <wp:docPr id="166" name="AutoShap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5725" cy="304800"/>
                        </a:xfrm>
                        <a:prstGeom prst="flowChartAlternateProcess">
                          <a:avLst/>
                        </a:prstGeom>
                        <a:solidFill>
                          <a:schemeClr val="bg1"/>
                        </a:soli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07F7BCAA" w14:textId="378602E6" w:rsidR="005D5FF5" w:rsidRPr="00F6278A" w:rsidRDefault="005D5FF5" w:rsidP="00D21EDD">
                            <w:pPr>
                              <w:jc w:val="center"/>
                              <w:rPr>
                                <w:sz w:val="18"/>
                                <w:szCs w:val="18"/>
                              </w:rPr>
                            </w:pPr>
                            <w:r w:rsidRPr="00F6278A">
                              <w:rPr>
                                <w:rFonts w:ascii="Times New Roman" w:hAnsi="Times New Roman" w:cs="Times New Roman"/>
                                <w:sz w:val="18"/>
                                <w:szCs w:val="18"/>
                              </w:rPr>
                              <w:t>Оценка ландшафтной структуры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34ABB" id="AutoShape 101" o:spid="_x0000_s1032" type="#_x0000_t176" style="position:absolute;left:0;text-align:left;margin-left:231.3pt;margin-top:3.05pt;width:206.75pt;height:24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" fillcolor="white [3212]" strokecolor="#b2a1c7 [1943]" strokeweight="1pt">
                <v:shadow on="t" color="#3f3151 [1607]" opacity=".5" offset="1pt"/>
                <v:textbox>
                  <w:txbxContent>
                    <w:p w14:paraId="07F7BCAA" w14:textId="378602E6" w:rsidR="005D5FF5" w:rsidRPr="00F6278A" w:rsidRDefault="005D5FF5" w:rsidP="00D21EDD">
                      <w:pPr>
                        <w:jc w:val="center"/>
                        <w:rPr>
                          <w:sz w:val="18"/>
                          <w:szCs w:val="18"/>
                        </w:rPr>
                      </w:pPr>
                      <w:r w:rsidRPr="00F6278A">
                        <w:rPr>
                          <w:rFonts w:ascii="Times New Roman" w:hAnsi="Times New Roman" w:cs="Times New Roman"/>
                          <w:sz w:val="18"/>
                          <w:szCs w:val="18"/>
                        </w:rPr>
                        <w:t>Оценка ландшафтной структуры</w:t>
                      </w:r>
                    </w:p>
                  </w:txbxContent>
                </v:textbox>
              </v:shape>
            </w:pict>
          </mc:Fallback>
        </mc:AlternateContent>
      </w:r>
    </w:p>
    <w:p w14:paraId="0CD6CC25" w14:textId="05D4842F" w:rsidR="00D21EDD" w:rsidRPr="00844704" w:rsidRDefault="00F6278A"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77376" behindDoc="0" locked="0" layoutInCell="1" allowOverlap="1" wp14:anchorId="0D4115DE" wp14:editId="5E87872D">
                <wp:simplePos x="0" y="0"/>
                <wp:positionH relativeFrom="margin">
                  <wp:align>left</wp:align>
                </wp:positionH>
                <wp:positionV relativeFrom="paragraph">
                  <wp:posOffset>5715</wp:posOffset>
                </wp:positionV>
                <wp:extent cx="1931670" cy="1003890"/>
                <wp:effectExtent l="57150" t="38100" r="68580" b="101600"/>
                <wp:wrapNone/>
                <wp:docPr id="173"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1670" cy="1003890"/>
                        </a:xfrm>
                        <a:prstGeom prst="roundRect">
                          <a:avLst>
                            <a:gd name="adj" fmla="val 16667"/>
                          </a:avLst>
                        </a:prstGeom>
                        <a:solidFill>
                          <a:schemeClr val="accent3">
                            <a:lumMod val="40000"/>
                            <a:lumOff val="60000"/>
                          </a:schemeClr>
                        </a:solidFill>
                        <a:ln>
                          <a:headEnd/>
                          <a:tailEnd/>
                        </a:ln>
                      </wps:spPr>
                      <wps:style>
                        <a:lnRef idx="1">
                          <a:schemeClr val="dk1"/>
                        </a:lnRef>
                        <a:fillRef idx="2">
                          <a:schemeClr val="dk1"/>
                        </a:fillRef>
                        <a:effectRef idx="1">
                          <a:schemeClr val="dk1"/>
                        </a:effectRef>
                        <a:fontRef idx="minor">
                          <a:schemeClr val="dk1"/>
                        </a:fontRef>
                      </wps:style>
                      <wps:txbx>
                        <w:txbxContent>
                          <w:p w14:paraId="52110AC0" w14:textId="77777777" w:rsidR="005D5FF5" w:rsidRPr="00F6278A" w:rsidRDefault="005D5FF5" w:rsidP="00D21EDD">
                            <w:pPr>
                              <w:spacing w:after="0" w:line="240" w:lineRule="auto"/>
                              <w:jc w:val="center"/>
                              <w:rPr>
                                <w:rFonts w:ascii="Times New Roman" w:hAnsi="Times New Roman" w:cs="Times New Roman"/>
                                <w:b/>
                                <w:sz w:val="18"/>
                                <w:szCs w:val="18"/>
                              </w:rPr>
                            </w:pPr>
                            <w:r w:rsidRPr="00F6278A">
                              <w:rPr>
                                <w:rFonts w:ascii="Times New Roman" w:hAnsi="Times New Roman" w:cs="Times New Roman"/>
                                <w:b/>
                                <w:sz w:val="18"/>
                                <w:szCs w:val="18"/>
                              </w:rPr>
                              <w:t>II ЭТАП</w:t>
                            </w:r>
                          </w:p>
                          <w:p w14:paraId="72D657EA" w14:textId="6DD4EB58" w:rsidR="005D5FF5" w:rsidRPr="00F6278A" w:rsidRDefault="005D5FF5" w:rsidP="00D00A49">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 xml:space="preserve">Оценка современного экологического </w:t>
                            </w:r>
                          </w:p>
                          <w:p w14:paraId="23F7A8FE" w14:textId="619A97FE" w:rsidR="005D5FF5" w:rsidRPr="00F6278A" w:rsidRDefault="005D5FF5" w:rsidP="00D00A49">
                            <w:pPr>
                              <w:spacing w:after="0" w:line="240" w:lineRule="auto"/>
                              <w:jc w:val="center"/>
                              <w:rPr>
                                <w:sz w:val="18"/>
                                <w:szCs w:val="18"/>
                              </w:rPr>
                            </w:pPr>
                            <w:r w:rsidRPr="00F6278A">
                              <w:rPr>
                                <w:rFonts w:ascii="Times New Roman" w:hAnsi="Times New Roman" w:cs="Times New Roman"/>
                                <w:sz w:val="18"/>
                                <w:szCs w:val="18"/>
                              </w:rPr>
                              <w:t xml:space="preserve">состояния ландшафтов сельскохозяйственного использования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4115DE" id="AutoShape 97" o:spid="_x0000_s1033" style="position:absolute;left:0;text-align:left;margin-left:0;margin-top:.45pt;width:152.1pt;height:79.05pt;z-index:251877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" fillcolor="#d6e3bc [1302]" strokecolor="black [3040]">
                <v:shadow on="t" color="black" opacity="24903f" origin=",.5" offset="0,.55556mm"/>
                <v:textbox>
                  <w:txbxContent>
                    <w:p w14:paraId="52110AC0" w14:textId="77777777" w:rsidR="005D5FF5" w:rsidRPr="00F6278A" w:rsidRDefault="005D5FF5" w:rsidP="00D21EDD">
                      <w:pPr>
                        <w:spacing w:after="0" w:line="240" w:lineRule="auto"/>
                        <w:jc w:val="center"/>
                        <w:rPr>
                          <w:rFonts w:ascii="Times New Roman" w:hAnsi="Times New Roman" w:cs="Times New Roman"/>
                          <w:b/>
                          <w:sz w:val="18"/>
                          <w:szCs w:val="18"/>
                        </w:rPr>
                      </w:pPr>
                      <w:r w:rsidRPr="00F6278A">
                        <w:rPr>
                          <w:rFonts w:ascii="Times New Roman" w:hAnsi="Times New Roman" w:cs="Times New Roman"/>
                          <w:b/>
                          <w:sz w:val="18"/>
                          <w:szCs w:val="18"/>
                        </w:rPr>
                        <w:t>II ЭТАП</w:t>
                      </w:r>
                    </w:p>
                    <w:p w14:paraId="72D657EA" w14:textId="6DD4EB58" w:rsidR="005D5FF5" w:rsidRPr="00F6278A" w:rsidRDefault="005D5FF5" w:rsidP="00D00A49">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 xml:space="preserve">Оценка современного экологического </w:t>
                      </w:r>
                    </w:p>
                    <w:p w14:paraId="23F7A8FE" w14:textId="619A97FE" w:rsidR="005D5FF5" w:rsidRPr="00F6278A" w:rsidRDefault="005D5FF5" w:rsidP="00D00A49">
                      <w:pPr>
                        <w:spacing w:after="0" w:line="240" w:lineRule="auto"/>
                        <w:jc w:val="center"/>
                        <w:rPr>
                          <w:sz w:val="18"/>
                          <w:szCs w:val="18"/>
                        </w:rPr>
                      </w:pPr>
                      <w:r w:rsidRPr="00F6278A">
                        <w:rPr>
                          <w:rFonts w:ascii="Times New Roman" w:hAnsi="Times New Roman" w:cs="Times New Roman"/>
                          <w:sz w:val="18"/>
                          <w:szCs w:val="18"/>
                        </w:rPr>
                        <w:t xml:space="preserve">состояния ландшафтов сельскохозяйственного использования </w:t>
                      </w:r>
                    </w:p>
                  </w:txbxContent>
                </v:textbox>
                <w10:wrap anchorx="margin"/>
              </v:roundrect>
            </w:pict>
          </mc:Fallback>
        </mc:AlternateContent>
      </w:r>
    </w:p>
    <w:p w14:paraId="27626509" w14:textId="1C5AF77A" w:rsidR="00D21EDD" w:rsidRPr="00844704" w:rsidRDefault="00D639A6"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79424" behindDoc="0" locked="0" layoutInCell="1" allowOverlap="1" wp14:anchorId="219C1F40" wp14:editId="0C081C1B">
                <wp:simplePos x="0" y="0"/>
                <wp:positionH relativeFrom="column">
                  <wp:posOffset>2044065</wp:posOffset>
                </wp:positionH>
                <wp:positionV relativeFrom="paragraph">
                  <wp:posOffset>148620</wp:posOffset>
                </wp:positionV>
                <wp:extent cx="327660" cy="180975"/>
                <wp:effectExtent l="0" t="19050" r="34290" b="85725"/>
                <wp:wrapNone/>
                <wp:docPr id="174"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180975"/>
                        </a:xfrm>
                        <a:prstGeom prst="rightArrow">
                          <a:avLst>
                            <a:gd name="adj1" fmla="val 50000"/>
                            <a:gd name="adj2" fmla="val 39063"/>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a:solidFill>
                            <a:schemeClr val="accent2">
                              <a:lumMod val="100000"/>
                              <a:lumOff val="0"/>
                            </a:schemeClr>
                          </a:solidFill>
                          <a:miter lim="800000"/>
                          <a:headEnd/>
                          <a:tailEnd/>
                        </a:ln>
                        <a:effectLst>
                          <a:outerShdw dist="28398" dir="3806097" algn="ctr" rotWithShape="0">
                            <a:schemeClr val="accent2">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B08A41A">
              <v:shapetype id="_x0000_t13" coordsize="21600,21600" o:spt="13" adj="16200,5400" path="m@0,l@0@1,0@1,0@2@0@2@0,21600,21600,10800xe" w14:anchorId="7EC7837A">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utoShape 99" style="position:absolute;margin-left:160.95pt;margin-top:11.7pt;width:25.8pt;height:14.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d99594 [1941]" strokecolor="#c0504d [3205]" strokeweight="1pt" type="#_x0000_t13" adj="16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">
                <v:fill type="gradient" color2="#c0504d [3205]" focus="50%"/>
                <v:shadow on="t" color="#622423 [1605]" offset="1pt"/>
              </v:shape>
            </w:pict>
          </mc:Fallback>
        </mc:AlternateContent>
      </w: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94784" behindDoc="0" locked="0" layoutInCell="1" allowOverlap="1" wp14:anchorId="3D6BB7F0" wp14:editId="14ED12D0">
                <wp:simplePos x="0" y="0"/>
                <wp:positionH relativeFrom="margin">
                  <wp:posOffset>4700905</wp:posOffset>
                </wp:positionH>
                <wp:positionV relativeFrom="paragraph">
                  <wp:posOffset>13054</wp:posOffset>
                </wp:positionV>
                <wp:extent cx="1271905" cy="676275"/>
                <wp:effectExtent l="0" t="0" r="42545" b="66675"/>
                <wp:wrapNone/>
                <wp:docPr id="14"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1905" cy="676275"/>
                        </a:xfrm>
                        <a:prstGeom prst="roundRect">
                          <a:avLst>
                            <a:gd name="adj" fmla="val 16667"/>
                          </a:avLst>
                        </a:prstGeom>
                        <a:solidFill>
                          <a:schemeClr val="bg1"/>
                        </a:solidFill>
                        <a:ln w="12700">
                          <a:solidFill>
                            <a:srgbClr val="8064A2">
                              <a:lumMod val="60000"/>
                              <a:lumOff val="40000"/>
                            </a:srgbClr>
                          </a:solidFill>
                          <a:round/>
                          <a:headEnd/>
                          <a:tailEnd/>
                        </a:ln>
                        <a:effectLst>
                          <a:outerShdw dist="28398" dir="3806097" algn="ctr" rotWithShape="0">
                            <a:srgbClr val="8064A2">
                              <a:lumMod val="50000"/>
                              <a:lumOff val="0"/>
                              <a:alpha val="50000"/>
                            </a:srgbClr>
                          </a:outerShdw>
                        </a:effectLst>
                      </wps:spPr>
                      <wps:txbx>
                        <w:txbxContent>
                          <w:p w14:paraId="14EFA73F" w14:textId="0AF7DB84" w:rsidR="005D5FF5" w:rsidRPr="00082DB4" w:rsidRDefault="005D5FF5" w:rsidP="00171905">
                            <w:pPr>
                              <w:spacing w:after="0" w:line="240" w:lineRule="auto"/>
                              <w:jc w:val="center"/>
                              <w:rPr>
                                <w:rFonts w:ascii="Times New Roman" w:hAnsi="Times New Roman" w:cs="Times New Roman"/>
                              </w:rPr>
                            </w:pPr>
                            <w:r w:rsidRPr="00F6278A">
                              <w:rPr>
                                <w:rFonts w:ascii="Times New Roman" w:hAnsi="Times New Roman" w:cs="Times New Roman"/>
                                <w:sz w:val="18"/>
                                <w:szCs w:val="18"/>
                              </w:rPr>
                              <w:t>Функциональное зонирование ландшафтов с/х освоения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6BB7F0" id="AutoShape 102" o:spid="_x0000_s1034" style="position:absolute;left:0;text-align:left;margin-left:370.15pt;margin-top:1.05pt;width:100.15pt;height:53.2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" fillcolor="white [3212]" strokecolor="#b3a2c7" strokeweight="1pt">
                <v:shadow on="t" color="#403152" opacity=".5" offset="1pt"/>
                <v:textbox>
                  <w:txbxContent>
                    <w:p w14:paraId="14EFA73F" w14:textId="0AF7DB84" w:rsidR="005D5FF5" w:rsidRPr="00082DB4" w:rsidRDefault="005D5FF5" w:rsidP="00171905">
                      <w:pPr>
                        <w:spacing w:after="0" w:line="240" w:lineRule="auto"/>
                        <w:jc w:val="center"/>
                        <w:rPr>
                          <w:rFonts w:ascii="Times New Roman" w:hAnsi="Times New Roman" w:cs="Times New Roman"/>
                        </w:rPr>
                      </w:pPr>
                      <w:r w:rsidRPr="00F6278A">
                        <w:rPr>
                          <w:rFonts w:ascii="Times New Roman" w:hAnsi="Times New Roman" w:cs="Times New Roman"/>
                          <w:sz w:val="18"/>
                          <w:szCs w:val="18"/>
                        </w:rPr>
                        <w:t>Функциональное зонирование ландшафтов с/х освоения</w:t>
                      </w:r>
                    </w:p>
                  </w:txbxContent>
                </v:textbox>
                <w10:wrap anchorx="margin"/>
              </v:roundrect>
            </w:pict>
          </mc:Fallback>
        </mc:AlternateContent>
      </w: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82496" behindDoc="0" locked="0" layoutInCell="1" allowOverlap="1" wp14:anchorId="565F0C85" wp14:editId="05C6104A">
                <wp:simplePos x="0" y="0"/>
                <wp:positionH relativeFrom="column">
                  <wp:posOffset>3520440</wp:posOffset>
                </wp:positionH>
                <wp:positionV relativeFrom="paragraph">
                  <wp:posOffset>21472</wp:posOffset>
                </wp:positionV>
                <wp:extent cx="1085850" cy="666750"/>
                <wp:effectExtent l="0" t="0" r="38100" b="57150"/>
                <wp:wrapNone/>
                <wp:docPr id="160" name="AutoShap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666750"/>
                        </a:xfrm>
                        <a:prstGeom prst="roundRect">
                          <a:avLst>
                            <a:gd name="adj" fmla="val 16667"/>
                          </a:avLst>
                        </a:prstGeom>
                        <a:solidFill>
                          <a:schemeClr val="bg1"/>
                        </a:soli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460D7377" w14:textId="77ECB3E6"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Оценка степени деградации ландшафтов с/х 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5F0C85" id="_x0000_s1035" style="position:absolute;left:0;text-align:left;margin-left:277.2pt;margin-top:1.7pt;width:85.5pt;height:5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" fillcolor="white [3212]" strokecolor="#b2a1c7 [1943]" strokeweight="1pt">
                <v:shadow on="t" color="#3f3151 [1607]" opacity=".5" offset="1pt"/>
                <v:textbox>
                  <w:txbxContent>
                    <w:p w14:paraId="460D7377" w14:textId="77ECB3E6"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Оценка степени деградации ландшафтов с/х использования</w:t>
                      </w:r>
                    </w:p>
                  </w:txbxContent>
                </v:textbox>
              </v:roundrect>
            </w:pict>
          </mc:Fallback>
        </mc:AlternateContent>
      </w: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80448" behindDoc="0" locked="0" layoutInCell="1" allowOverlap="1" wp14:anchorId="46C2C633" wp14:editId="32E6F210">
                <wp:simplePos x="0" y="0"/>
                <wp:positionH relativeFrom="column">
                  <wp:posOffset>2509682</wp:posOffset>
                </wp:positionH>
                <wp:positionV relativeFrom="paragraph">
                  <wp:posOffset>22579</wp:posOffset>
                </wp:positionV>
                <wp:extent cx="904875" cy="666750"/>
                <wp:effectExtent l="0" t="0" r="47625" b="57150"/>
                <wp:wrapNone/>
                <wp:docPr id="164"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666750"/>
                        </a:xfrm>
                        <a:prstGeom prst="roundRect">
                          <a:avLst>
                            <a:gd name="adj" fmla="val 16667"/>
                          </a:avLst>
                        </a:prstGeom>
                        <a:solidFill>
                          <a:schemeClr val="bg1"/>
                        </a:soli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txbx>
                        <w:txbxContent>
                          <w:p w14:paraId="0D136E6E" w14:textId="24FC122D"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Оценка природно-ресурсного потенциала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C2C633" id="AutoShape 100" o:spid="_x0000_s1036" style="position:absolute;left:0;text-align:left;margin-left:197.6pt;margin-top:1.8pt;width:71.25pt;height:5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" fillcolor="white [3212]" strokecolor="#b2a1c7 [1943]" strokeweight="1pt">
                <v:shadow on="t" color="#3f3151 [1607]" opacity=".5" offset="1pt"/>
                <v:textbox>
                  <w:txbxContent>
                    <w:p w14:paraId="0D136E6E" w14:textId="24FC122D" w:rsidR="005D5FF5" w:rsidRPr="00F6278A" w:rsidRDefault="005D5FF5" w:rsidP="00D21EDD">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Оценка природно-ресурсного потенциала</w:t>
                      </w:r>
                    </w:p>
                  </w:txbxContent>
                </v:textbox>
              </v:roundrect>
            </w:pict>
          </mc:Fallback>
        </mc:AlternateContent>
      </w:r>
    </w:p>
    <w:p w14:paraId="04CAC996" w14:textId="056C0726"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72A4459F" w14:textId="48DC499C"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230FE591" w14:textId="22C40245"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33E6A872" w14:textId="69AAFC65"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32D8DCCE" w14:textId="7240CA91" w:rsidR="00D21EDD" w:rsidRPr="00844704" w:rsidRDefault="00D639A6"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85568" behindDoc="0" locked="0" layoutInCell="1" allowOverlap="1" wp14:anchorId="11BDDF6D" wp14:editId="4A2B9E8F">
                <wp:simplePos x="0" y="0"/>
                <wp:positionH relativeFrom="margin">
                  <wp:align>right</wp:align>
                </wp:positionH>
                <wp:positionV relativeFrom="paragraph">
                  <wp:posOffset>128432</wp:posOffset>
                </wp:positionV>
                <wp:extent cx="3742690" cy="1429193"/>
                <wp:effectExtent l="57150" t="38100" r="67310" b="95250"/>
                <wp:wrapNone/>
                <wp:docPr id="177" name="AutoShap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42690" cy="1429193"/>
                        </a:xfrm>
                        <a:prstGeom prst="flowChartAlternateProcess">
                          <a:avLst/>
                        </a:prstGeom>
                        <a:solidFill>
                          <a:schemeClr val="accent4">
                            <a:lumMod val="40000"/>
                            <a:lumOff val="60000"/>
                          </a:schemeClr>
                        </a:solidFill>
                        <a:ln>
                          <a:headEnd/>
                          <a:tailEnd/>
                        </a:ln>
                      </wps:spPr>
                      <wps:style>
                        <a:lnRef idx="1">
                          <a:schemeClr val="dk1"/>
                        </a:lnRef>
                        <a:fillRef idx="2">
                          <a:schemeClr val="dk1"/>
                        </a:fillRef>
                        <a:effectRef idx="1">
                          <a:schemeClr val="dk1"/>
                        </a:effectRef>
                        <a:fontRef idx="minor">
                          <a:schemeClr val="dk1"/>
                        </a:fontRef>
                      </wps:style>
                      <wps:txbx>
                        <w:txbxContent>
                          <w:p w14:paraId="3D802F67" w14:textId="77777777" w:rsidR="005D5FF5" w:rsidRDefault="005D5FF5" w:rsidP="00D21EDD">
                            <w:pPr>
                              <w:spacing w:after="0" w:line="240" w:lineRule="auto"/>
                              <w:jc w:val="center"/>
                              <w:rPr>
                                <w:rFonts w:ascii="Times New Roman" w:hAnsi="Times New Roman" w:cs="Times New Roman"/>
                                <w:b/>
                              </w:rPr>
                            </w:pPr>
                          </w:p>
                          <w:p w14:paraId="79A75A28" w14:textId="77777777" w:rsidR="005D5FF5" w:rsidRDefault="005D5FF5" w:rsidP="00D21EDD">
                            <w:pPr>
                              <w:spacing w:after="0" w:line="240" w:lineRule="auto"/>
                              <w:jc w:val="center"/>
                              <w:rPr>
                                <w:rFonts w:ascii="Times New Roman" w:hAnsi="Times New Roman" w:cs="Times New Roman"/>
                                <w:b/>
                              </w:rPr>
                            </w:pPr>
                          </w:p>
                          <w:p w14:paraId="243AA546" w14:textId="77777777" w:rsidR="005D5FF5" w:rsidRDefault="005D5FF5" w:rsidP="00D21EDD">
                            <w:pPr>
                              <w:spacing w:after="0" w:line="240" w:lineRule="auto"/>
                              <w:jc w:val="center"/>
                              <w:rPr>
                                <w:rFonts w:ascii="Times New Roman" w:hAnsi="Times New Roman" w:cs="Times New Roman"/>
                                <w:b/>
                              </w:rPr>
                            </w:pPr>
                          </w:p>
                          <w:p w14:paraId="78E321E7" w14:textId="77777777" w:rsidR="005D5FF5" w:rsidRDefault="005D5FF5" w:rsidP="00D21EDD">
                            <w:pPr>
                              <w:spacing w:after="0" w:line="240" w:lineRule="auto"/>
                              <w:jc w:val="center"/>
                              <w:rPr>
                                <w:rFonts w:ascii="Times New Roman" w:hAnsi="Times New Roman" w:cs="Times New Roman"/>
                                <w:b/>
                              </w:rPr>
                            </w:pPr>
                          </w:p>
                          <w:p w14:paraId="3C9892F4" w14:textId="77777777" w:rsidR="005D5FF5" w:rsidRDefault="005D5FF5" w:rsidP="00D21EDD">
                            <w:pPr>
                              <w:spacing w:after="0" w:line="240" w:lineRule="auto"/>
                              <w:jc w:val="center"/>
                              <w:rPr>
                                <w:rFonts w:ascii="Times New Roman" w:hAnsi="Times New Roman" w:cs="Times New Roman"/>
                                <w:b/>
                              </w:rPr>
                            </w:pPr>
                          </w:p>
                          <w:p w14:paraId="444A742E" w14:textId="77777777" w:rsidR="005D5FF5" w:rsidRDefault="005D5FF5" w:rsidP="00D21EDD">
                            <w:pPr>
                              <w:spacing w:after="0" w:line="240" w:lineRule="auto"/>
                              <w:jc w:val="center"/>
                              <w:rPr>
                                <w:rFonts w:ascii="Times New Roman" w:hAnsi="Times New Roman" w:cs="Times New Roman"/>
                                <w:b/>
                              </w:rPr>
                            </w:pPr>
                          </w:p>
                          <w:p w14:paraId="21066E24" w14:textId="77777777" w:rsidR="005D5FF5" w:rsidRPr="005066D0" w:rsidRDefault="005D5FF5" w:rsidP="00D21EDD">
                            <w:pPr>
                              <w:spacing w:after="0" w:line="240" w:lineRule="auto"/>
                              <w:jc w:val="center"/>
                              <w:rPr>
                                <w:rFonts w:ascii="Times New Roman" w:hAnsi="Times New Roman" w:cs="Times New Roman"/>
                                <w:b/>
                                <w:sz w:val="16"/>
                                <w:szCs w:val="16"/>
                              </w:rPr>
                            </w:pPr>
                          </w:p>
                          <w:p w14:paraId="105A6684" w14:textId="604594F9" w:rsidR="005D5FF5" w:rsidRPr="00C704CC" w:rsidRDefault="005D5FF5" w:rsidP="00D21EDD">
                            <w:pPr>
                              <w:spacing w:after="0" w:line="240" w:lineRule="auto"/>
                              <w:jc w:val="center"/>
                              <w:rPr>
                                <w:rFonts w:ascii="Times New Roman" w:hAnsi="Times New Roman" w:cs="Times New Roman"/>
                                <w:sz w:val="18"/>
                                <w:szCs w:val="18"/>
                              </w:rPr>
                            </w:pPr>
                            <w:r>
                              <w:rPr>
                                <w:rFonts w:ascii="Times New Roman" w:hAnsi="Times New Roman" w:cs="Times New Roman"/>
                                <w:b/>
                                <w:sz w:val="18"/>
                                <w:szCs w:val="18"/>
                              </w:rPr>
                              <w:t xml:space="preserve">СХЕМЫ, ПРЕДЛОЖЕНИЯ, </w:t>
                            </w:r>
                            <w:r w:rsidRPr="00C704CC">
                              <w:rPr>
                                <w:rFonts w:ascii="Times New Roman" w:hAnsi="Times New Roman" w:cs="Times New Roman"/>
                                <w:b/>
                                <w:sz w:val="18"/>
                                <w:szCs w:val="18"/>
                              </w:rPr>
                              <w:t>МЕРОПРИЯТИЯ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BDDF6D" id="AutoShape 105" o:spid="_x0000_s1037" type="#_x0000_t176" style="position:absolute;left:0;text-align:left;margin-left:243.5pt;margin-top:10.1pt;width:294.7pt;height:112.55pt;z-index:251885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" fillcolor="#ccc0d9 [1303]" strokecolor="black [3040]">
                <v:shadow on="t" color="black" opacity="24903f" origin=",.5" offset="0,.55556mm"/>
                <v:textbox>
                  <w:txbxContent>
                    <w:p w14:paraId="3D802F67" w14:textId="77777777" w:rsidR="005D5FF5" w:rsidRDefault="005D5FF5" w:rsidP="00D21EDD">
                      <w:pPr>
                        <w:spacing w:after="0" w:line="240" w:lineRule="auto"/>
                        <w:jc w:val="center"/>
                        <w:rPr>
                          <w:rFonts w:ascii="Times New Roman" w:hAnsi="Times New Roman" w:cs="Times New Roman"/>
                          <w:b/>
                        </w:rPr>
                      </w:pPr>
                    </w:p>
                    <w:p w14:paraId="79A75A28" w14:textId="77777777" w:rsidR="005D5FF5" w:rsidRDefault="005D5FF5" w:rsidP="00D21EDD">
                      <w:pPr>
                        <w:spacing w:after="0" w:line="240" w:lineRule="auto"/>
                        <w:jc w:val="center"/>
                        <w:rPr>
                          <w:rFonts w:ascii="Times New Roman" w:hAnsi="Times New Roman" w:cs="Times New Roman"/>
                          <w:b/>
                        </w:rPr>
                      </w:pPr>
                    </w:p>
                    <w:p w14:paraId="243AA546" w14:textId="77777777" w:rsidR="005D5FF5" w:rsidRDefault="005D5FF5" w:rsidP="00D21EDD">
                      <w:pPr>
                        <w:spacing w:after="0" w:line="240" w:lineRule="auto"/>
                        <w:jc w:val="center"/>
                        <w:rPr>
                          <w:rFonts w:ascii="Times New Roman" w:hAnsi="Times New Roman" w:cs="Times New Roman"/>
                          <w:b/>
                        </w:rPr>
                      </w:pPr>
                    </w:p>
                    <w:p w14:paraId="78E321E7" w14:textId="77777777" w:rsidR="005D5FF5" w:rsidRDefault="005D5FF5" w:rsidP="00D21EDD">
                      <w:pPr>
                        <w:spacing w:after="0" w:line="240" w:lineRule="auto"/>
                        <w:jc w:val="center"/>
                        <w:rPr>
                          <w:rFonts w:ascii="Times New Roman" w:hAnsi="Times New Roman" w:cs="Times New Roman"/>
                          <w:b/>
                        </w:rPr>
                      </w:pPr>
                    </w:p>
                    <w:p w14:paraId="3C9892F4" w14:textId="77777777" w:rsidR="005D5FF5" w:rsidRDefault="005D5FF5" w:rsidP="00D21EDD">
                      <w:pPr>
                        <w:spacing w:after="0" w:line="240" w:lineRule="auto"/>
                        <w:jc w:val="center"/>
                        <w:rPr>
                          <w:rFonts w:ascii="Times New Roman" w:hAnsi="Times New Roman" w:cs="Times New Roman"/>
                          <w:b/>
                        </w:rPr>
                      </w:pPr>
                    </w:p>
                    <w:p w14:paraId="444A742E" w14:textId="77777777" w:rsidR="005D5FF5" w:rsidRDefault="005D5FF5" w:rsidP="00D21EDD">
                      <w:pPr>
                        <w:spacing w:after="0" w:line="240" w:lineRule="auto"/>
                        <w:jc w:val="center"/>
                        <w:rPr>
                          <w:rFonts w:ascii="Times New Roman" w:hAnsi="Times New Roman" w:cs="Times New Roman"/>
                          <w:b/>
                        </w:rPr>
                      </w:pPr>
                    </w:p>
                    <w:p w14:paraId="21066E24" w14:textId="77777777" w:rsidR="005D5FF5" w:rsidRPr="005066D0" w:rsidRDefault="005D5FF5" w:rsidP="00D21EDD">
                      <w:pPr>
                        <w:spacing w:after="0" w:line="240" w:lineRule="auto"/>
                        <w:jc w:val="center"/>
                        <w:rPr>
                          <w:rFonts w:ascii="Times New Roman" w:hAnsi="Times New Roman" w:cs="Times New Roman"/>
                          <w:b/>
                          <w:sz w:val="16"/>
                          <w:szCs w:val="16"/>
                        </w:rPr>
                      </w:pPr>
                    </w:p>
                    <w:p w14:paraId="105A6684" w14:textId="604594F9" w:rsidR="005D5FF5" w:rsidRPr="00C704CC" w:rsidRDefault="005D5FF5" w:rsidP="00D21EDD">
                      <w:pPr>
                        <w:spacing w:after="0" w:line="240" w:lineRule="auto"/>
                        <w:jc w:val="center"/>
                        <w:rPr>
                          <w:rFonts w:ascii="Times New Roman" w:hAnsi="Times New Roman" w:cs="Times New Roman"/>
                          <w:sz w:val="18"/>
                          <w:szCs w:val="18"/>
                        </w:rPr>
                      </w:pPr>
                      <w:r>
                        <w:rPr>
                          <w:rFonts w:ascii="Times New Roman" w:hAnsi="Times New Roman" w:cs="Times New Roman"/>
                          <w:b/>
                          <w:sz w:val="18"/>
                          <w:szCs w:val="18"/>
                        </w:rPr>
                        <w:t xml:space="preserve">СХЕМЫ, ПРЕДЛОЖЕНИЯ, </w:t>
                      </w:r>
                      <w:r w:rsidRPr="00C704CC">
                        <w:rPr>
                          <w:rFonts w:ascii="Times New Roman" w:hAnsi="Times New Roman" w:cs="Times New Roman"/>
                          <w:b/>
                          <w:sz w:val="18"/>
                          <w:szCs w:val="18"/>
                        </w:rPr>
                        <w:t>МЕРОПРИЯТИЯ</w:t>
                      </w:r>
                    </w:p>
                  </w:txbxContent>
                </v:textbox>
                <w10:wrap anchorx="margin"/>
              </v:shape>
            </w:pict>
          </mc:Fallback>
        </mc:AlternateContent>
      </w:r>
    </w:p>
    <w:p w14:paraId="449B97F0" w14:textId="0DB84BCE" w:rsidR="00D21EDD" w:rsidRPr="00844704" w:rsidRDefault="00F6278A"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86592" behindDoc="0" locked="0" layoutInCell="1" allowOverlap="1" wp14:anchorId="42977055" wp14:editId="4B8C4704">
                <wp:simplePos x="0" y="0"/>
                <wp:positionH relativeFrom="column">
                  <wp:posOffset>2417445</wp:posOffset>
                </wp:positionH>
                <wp:positionV relativeFrom="paragraph">
                  <wp:posOffset>38439</wp:posOffset>
                </wp:positionV>
                <wp:extent cx="3475355" cy="428625"/>
                <wp:effectExtent l="0" t="0" r="29845" b="66675"/>
                <wp:wrapNone/>
                <wp:docPr id="178" name="AutoShap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5355" cy="428625"/>
                        </a:xfrm>
                        <a:prstGeom prst="flowChartAlternateProcess">
                          <a:avLst/>
                        </a:prstGeom>
                        <a:solidFill>
                          <a:schemeClr val="bg1"/>
                        </a:soli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63267796" w14:textId="77777777" w:rsidR="005D5FF5" w:rsidRPr="00F6278A" w:rsidRDefault="005D5FF5" w:rsidP="005C3946">
                            <w:pPr>
                              <w:jc w:val="center"/>
                              <w:rPr>
                                <w:sz w:val="18"/>
                                <w:szCs w:val="18"/>
                              </w:rPr>
                            </w:pPr>
                            <w:r w:rsidRPr="00F6278A">
                              <w:rPr>
                                <w:rFonts w:ascii="Times New Roman" w:hAnsi="Times New Roman" w:cs="Times New Roman"/>
                                <w:sz w:val="18"/>
                                <w:szCs w:val="18"/>
                              </w:rPr>
                              <w:t>Разработка природоохранных предложений и мероприятий для ландшафтов сельскохозяйственного освоения</w:t>
                            </w:r>
                          </w:p>
                          <w:p w14:paraId="771B9424" w14:textId="2B8866A0" w:rsidR="005D5FF5" w:rsidRPr="00FD134D" w:rsidRDefault="005D5FF5" w:rsidP="00D21ED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77055" id="AutoShape 106" o:spid="_x0000_s1038" type="#_x0000_t176" style="position:absolute;left:0;text-align:left;margin-left:190.35pt;margin-top:3.05pt;width:273.65pt;height:33.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" fillcolor="white [3212]" strokecolor="#95b3d7 [1940]" strokeweight="1pt">
                <v:shadow on="t" color="#243f60 [1604]" opacity=".5" offset="1pt"/>
                <v:textbox>
                  <w:txbxContent>
                    <w:p w14:paraId="63267796" w14:textId="77777777" w:rsidR="005D5FF5" w:rsidRPr="00F6278A" w:rsidRDefault="005D5FF5" w:rsidP="005C3946">
                      <w:pPr>
                        <w:jc w:val="center"/>
                        <w:rPr>
                          <w:sz w:val="18"/>
                          <w:szCs w:val="18"/>
                        </w:rPr>
                      </w:pPr>
                      <w:r w:rsidRPr="00F6278A">
                        <w:rPr>
                          <w:rFonts w:ascii="Times New Roman" w:hAnsi="Times New Roman" w:cs="Times New Roman"/>
                          <w:sz w:val="18"/>
                          <w:szCs w:val="18"/>
                        </w:rPr>
                        <w:t>Разработка природоохранных предложений и мероприятий для ландшафтов сельскохозяйственного освоения</w:t>
                      </w:r>
                    </w:p>
                    <w:p w14:paraId="771B9424" w14:textId="2B8866A0" w:rsidR="005D5FF5" w:rsidRPr="00FD134D" w:rsidRDefault="005D5FF5" w:rsidP="00D21EDD">
                      <w:pPr>
                        <w:jc w:val="center"/>
                      </w:pPr>
                    </w:p>
                  </w:txbxContent>
                </v:textbox>
              </v:shape>
            </w:pict>
          </mc:Fallback>
        </mc:AlternateContent>
      </w:r>
    </w:p>
    <w:p w14:paraId="2020A882" w14:textId="4D7D885A" w:rsidR="00D21EDD" w:rsidRPr="00844704" w:rsidRDefault="00C704CC"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83520" behindDoc="0" locked="0" layoutInCell="1" allowOverlap="1" wp14:anchorId="5CAF358B" wp14:editId="3B82D22C">
                <wp:simplePos x="0" y="0"/>
                <wp:positionH relativeFrom="column">
                  <wp:posOffset>146596</wp:posOffset>
                </wp:positionH>
                <wp:positionV relativeFrom="paragraph">
                  <wp:posOffset>49102</wp:posOffset>
                </wp:positionV>
                <wp:extent cx="1837055" cy="1003890"/>
                <wp:effectExtent l="57150" t="38100" r="67945" b="101600"/>
                <wp:wrapNone/>
                <wp:docPr id="175" name="AutoShap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7055" cy="1003890"/>
                        </a:xfrm>
                        <a:prstGeom prst="roundRect">
                          <a:avLst>
                            <a:gd name="adj" fmla="val 16667"/>
                          </a:avLst>
                        </a:prstGeom>
                        <a:solidFill>
                          <a:schemeClr val="accent4">
                            <a:lumMod val="40000"/>
                            <a:lumOff val="60000"/>
                          </a:schemeClr>
                        </a:solidFill>
                        <a:ln>
                          <a:headEnd/>
                          <a:tailEnd/>
                        </a:ln>
                      </wps:spPr>
                      <wps:style>
                        <a:lnRef idx="1">
                          <a:schemeClr val="dk1"/>
                        </a:lnRef>
                        <a:fillRef idx="2">
                          <a:schemeClr val="dk1"/>
                        </a:fillRef>
                        <a:effectRef idx="1">
                          <a:schemeClr val="dk1"/>
                        </a:effectRef>
                        <a:fontRef idx="minor">
                          <a:schemeClr val="dk1"/>
                        </a:fontRef>
                      </wps:style>
                      <wps:txbx>
                        <w:txbxContent>
                          <w:p w14:paraId="0D8B511A" w14:textId="77777777" w:rsidR="005D5FF5" w:rsidRPr="00F6278A" w:rsidRDefault="005D5FF5" w:rsidP="00D21EDD">
                            <w:pPr>
                              <w:spacing w:after="0" w:line="240" w:lineRule="auto"/>
                              <w:jc w:val="center"/>
                              <w:rPr>
                                <w:rFonts w:ascii="Times New Roman" w:hAnsi="Times New Roman" w:cs="Times New Roman"/>
                                <w:b/>
                                <w:sz w:val="18"/>
                                <w:szCs w:val="18"/>
                              </w:rPr>
                            </w:pPr>
                            <w:r w:rsidRPr="00F6278A">
                              <w:rPr>
                                <w:rFonts w:ascii="Times New Roman" w:hAnsi="Times New Roman" w:cs="Times New Roman"/>
                                <w:b/>
                                <w:sz w:val="18"/>
                                <w:szCs w:val="18"/>
                              </w:rPr>
                              <w:t>III ЭТАП</w:t>
                            </w:r>
                          </w:p>
                          <w:p w14:paraId="1B229277" w14:textId="4CDB3344" w:rsidR="005D5FF5" w:rsidRPr="00F6278A" w:rsidRDefault="005D5FF5" w:rsidP="00D00A49">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Разработка основных направлений устойчивого развития ландшафтов сельскохозяйственного использования</w:t>
                            </w:r>
                          </w:p>
                          <w:p w14:paraId="046928FC" w14:textId="77777777" w:rsidR="005D5FF5" w:rsidRDefault="005D5F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AF358B" id="AutoShape 103" o:spid="_x0000_s1039" style="position:absolute;left:0;text-align:left;margin-left:11.55pt;margin-top:3.85pt;width:144.65pt;height:79.0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" fillcolor="#ccc0d9 [1303]" strokecolor="black [3040]">
                <v:shadow on="t" color="black" opacity="24903f" origin=",.5" offset="0,.55556mm"/>
                <v:textbox>
                  <w:txbxContent>
                    <w:p w14:paraId="0D8B511A" w14:textId="77777777" w:rsidR="005D5FF5" w:rsidRPr="00F6278A" w:rsidRDefault="005D5FF5" w:rsidP="00D21EDD">
                      <w:pPr>
                        <w:spacing w:after="0" w:line="240" w:lineRule="auto"/>
                        <w:jc w:val="center"/>
                        <w:rPr>
                          <w:rFonts w:ascii="Times New Roman" w:hAnsi="Times New Roman" w:cs="Times New Roman"/>
                          <w:b/>
                          <w:sz w:val="18"/>
                          <w:szCs w:val="18"/>
                        </w:rPr>
                      </w:pPr>
                      <w:r w:rsidRPr="00F6278A">
                        <w:rPr>
                          <w:rFonts w:ascii="Times New Roman" w:hAnsi="Times New Roman" w:cs="Times New Roman"/>
                          <w:b/>
                          <w:sz w:val="18"/>
                          <w:szCs w:val="18"/>
                        </w:rPr>
                        <w:t>III ЭТАП</w:t>
                      </w:r>
                    </w:p>
                    <w:p w14:paraId="1B229277" w14:textId="4CDB3344" w:rsidR="005D5FF5" w:rsidRPr="00F6278A" w:rsidRDefault="005D5FF5" w:rsidP="00D00A49">
                      <w:pPr>
                        <w:spacing w:after="0" w:line="240" w:lineRule="auto"/>
                        <w:jc w:val="center"/>
                        <w:rPr>
                          <w:rFonts w:ascii="Times New Roman" w:hAnsi="Times New Roman" w:cs="Times New Roman"/>
                          <w:sz w:val="18"/>
                          <w:szCs w:val="18"/>
                        </w:rPr>
                      </w:pPr>
                      <w:r w:rsidRPr="00F6278A">
                        <w:rPr>
                          <w:rFonts w:ascii="Times New Roman" w:hAnsi="Times New Roman" w:cs="Times New Roman"/>
                          <w:sz w:val="18"/>
                          <w:szCs w:val="18"/>
                        </w:rPr>
                        <w:t>Разработка основных направлений устойчивого развития ландшафтов сельскохозяйственного использования</w:t>
                      </w:r>
                    </w:p>
                    <w:p w14:paraId="046928FC" w14:textId="77777777" w:rsidR="005D5FF5" w:rsidRDefault="005D5FF5"/>
                  </w:txbxContent>
                </v:textbox>
              </v:roundrect>
            </w:pict>
          </mc:Fallback>
        </mc:AlternateContent>
      </w:r>
    </w:p>
    <w:p w14:paraId="1FED404C" w14:textId="18835918" w:rsidR="00D21EDD" w:rsidRPr="00844704" w:rsidRDefault="00D639A6"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87616" behindDoc="0" locked="0" layoutInCell="1" allowOverlap="1" wp14:anchorId="638032D8" wp14:editId="2664529A">
                <wp:simplePos x="0" y="0"/>
                <wp:positionH relativeFrom="column">
                  <wp:posOffset>2476500</wp:posOffset>
                </wp:positionH>
                <wp:positionV relativeFrom="paragraph">
                  <wp:posOffset>130972</wp:posOffset>
                </wp:positionV>
                <wp:extent cx="3456305" cy="477520"/>
                <wp:effectExtent l="0" t="0" r="29845" b="55880"/>
                <wp:wrapNone/>
                <wp:docPr id="179" name="AutoShap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6305" cy="477520"/>
                        </a:xfrm>
                        <a:prstGeom prst="flowChartAlternateProcess">
                          <a:avLst/>
                        </a:prstGeom>
                        <a:solidFill>
                          <a:schemeClr val="bg1"/>
                        </a:soli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14:paraId="2D9D0B35" w14:textId="2B086454" w:rsidR="005D5FF5" w:rsidRPr="00C704CC" w:rsidRDefault="005D5FF5" w:rsidP="005C3946">
                            <w:pPr>
                              <w:spacing w:after="0" w:line="240" w:lineRule="auto"/>
                              <w:jc w:val="center"/>
                              <w:rPr>
                                <w:sz w:val="18"/>
                                <w:szCs w:val="18"/>
                              </w:rPr>
                            </w:pPr>
                            <w:r w:rsidRPr="00C704CC">
                              <w:rPr>
                                <w:rFonts w:ascii="Times New Roman" w:hAnsi="Times New Roman" w:cs="Times New Roman"/>
                                <w:sz w:val="18"/>
                                <w:szCs w:val="18"/>
                              </w:rPr>
                              <w:t xml:space="preserve">Схема управления ландшафтами сельскохозяйственного использования </w:t>
                            </w:r>
                          </w:p>
                          <w:p w14:paraId="3C2AAD32" w14:textId="77777777" w:rsidR="005D5FF5" w:rsidRDefault="005D5F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032D8" id="AutoShape 107" o:spid="_x0000_s1040" type="#_x0000_t176" style="position:absolute;left:0;text-align:left;margin-left:195pt;margin-top:10.3pt;width:272.15pt;height:37.6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" fillcolor="white [3212]" strokecolor="#95b3d7 [1940]" strokeweight="1pt">
                <v:shadow on="t" color="#243f60 [1604]" opacity=".5" offset="1pt"/>
                <v:textbox>
                  <w:txbxContent>
                    <w:p w14:paraId="2D9D0B35" w14:textId="2B086454" w:rsidR="005D5FF5" w:rsidRPr="00C704CC" w:rsidRDefault="005D5FF5" w:rsidP="005C3946">
                      <w:pPr>
                        <w:spacing w:after="0" w:line="240" w:lineRule="auto"/>
                        <w:jc w:val="center"/>
                        <w:rPr>
                          <w:sz w:val="18"/>
                          <w:szCs w:val="18"/>
                        </w:rPr>
                      </w:pPr>
                      <w:r w:rsidRPr="00C704CC">
                        <w:rPr>
                          <w:rFonts w:ascii="Times New Roman" w:hAnsi="Times New Roman" w:cs="Times New Roman"/>
                          <w:sz w:val="18"/>
                          <w:szCs w:val="18"/>
                        </w:rPr>
                        <w:t xml:space="preserve">Схема управления ландшафтами сельскохозяйственного использования </w:t>
                      </w:r>
                    </w:p>
                    <w:p w14:paraId="3C2AAD32" w14:textId="77777777" w:rsidR="005D5FF5" w:rsidRDefault="005D5FF5"/>
                  </w:txbxContent>
                </v:textbox>
              </v:shape>
            </w:pict>
          </mc:Fallback>
        </mc:AlternateContent>
      </w:r>
    </w:p>
    <w:p w14:paraId="6BC85882" w14:textId="797BAC06" w:rsidR="00D21EDD" w:rsidRPr="00844704" w:rsidRDefault="00C704CC"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noProof/>
          <w:color w:val="000000"/>
          <w:sz w:val="28"/>
          <w:szCs w:val="28"/>
          <w:lang w:eastAsia="ru-RU"/>
        </w:rPr>
        <mc:AlternateContent>
          <mc:Choice Requires="wps">
            <w:drawing>
              <wp:anchor distT="0" distB="0" distL="114300" distR="114300" simplePos="0" relativeHeight="251884544" behindDoc="0" locked="0" layoutInCell="1" allowOverlap="1" wp14:anchorId="058A095C" wp14:editId="34DD0021">
                <wp:simplePos x="0" y="0"/>
                <wp:positionH relativeFrom="column">
                  <wp:posOffset>2019049</wp:posOffset>
                </wp:positionH>
                <wp:positionV relativeFrom="paragraph">
                  <wp:posOffset>10484</wp:posOffset>
                </wp:positionV>
                <wp:extent cx="290830" cy="171450"/>
                <wp:effectExtent l="0" t="19050" r="33020" b="76200"/>
                <wp:wrapNone/>
                <wp:docPr id="176" name="AutoShap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830" cy="171450"/>
                        </a:xfrm>
                        <a:prstGeom prst="rightArrow">
                          <a:avLst>
                            <a:gd name="adj1" fmla="val 50000"/>
                            <a:gd name="adj2" fmla="val 51065"/>
                          </a:avLst>
                        </a:prstGeom>
                        <a:gradFill rotWithShape="0">
                          <a:gsLst>
                            <a:gs pos="0">
                              <a:schemeClr val="accent2">
                                <a:lumMod val="60000"/>
                                <a:lumOff val="40000"/>
                              </a:schemeClr>
                            </a:gs>
                            <a:gs pos="50000">
                              <a:schemeClr val="accent2">
                                <a:lumMod val="100000"/>
                                <a:lumOff val="0"/>
                              </a:schemeClr>
                            </a:gs>
                            <a:gs pos="100000">
                              <a:schemeClr val="accent2">
                                <a:lumMod val="60000"/>
                                <a:lumOff val="40000"/>
                              </a:schemeClr>
                            </a:gs>
                          </a:gsLst>
                          <a:lin ang="5400000" scaled="1"/>
                        </a:gradFill>
                        <a:ln w="12700">
                          <a:solidFill>
                            <a:schemeClr val="accent2">
                              <a:lumMod val="100000"/>
                              <a:lumOff val="0"/>
                            </a:schemeClr>
                          </a:solidFill>
                          <a:miter lim="800000"/>
                          <a:headEnd/>
                          <a:tailEnd/>
                        </a:ln>
                        <a:effectLst>
                          <a:outerShdw dist="28398" dir="3806097" algn="ctr" rotWithShape="0">
                            <a:schemeClr val="accent2">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C9CAA66">
              <v:shape id="AutoShape 104" style="position:absolute;margin-left:159pt;margin-top:.85pt;width:22.9pt;height:1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d99594 [1941]" strokecolor="#c0504d [3205]" strokeweight="1pt" type="#_x0000_t13" adj="15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" w14:anchorId="76439F30">
                <v:fill type="gradient" color2="#c0504d [3205]" focus="50%"/>
                <v:shadow on="t" color="#622423 [1605]" offset="1pt"/>
              </v:shape>
            </w:pict>
          </mc:Fallback>
        </mc:AlternateContent>
      </w:r>
    </w:p>
    <w:p w14:paraId="7FF85634" w14:textId="7A36ABCA"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75100724" w14:textId="26C7BA4A"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02EEF2D5" w14:textId="40B5DC87"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29BFDFA9" w14:textId="77777777" w:rsidR="00EF1DA6" w:rsidRPr="00EF1DA6" w:rsidRDefault="00EF1DA6" w:rsidP="0040526F">
      <w:pPr>
        <w:widowControl w:val="0"/>
        <w:spacing w:after="0" w:line="240" w:lineRule="auto"/>
        <w:ind w:firstLine="567"/>
        <w:jc w:val="center"/>
        <w:rPr>
          <w:rFonts w:ascii="Times New Roman" w:eastAsia="Calibri" w:hAnsi="Times New Roman" w:cs="Times New Roman"/>
          <w:color w:val="000000"/>
          <w:sz w:val="16"/>
          <w:szCs w:val="16"/>
        </w:rPr>
      </w:pPr>
    </w:p>
    <w:p w14:paraId="0A8132C9" w14:textId="77777777" w:rsidR="008B21F6" w:rsidRDefault="00D21EDD" w:rsidP="0040526F">
      <w:pPr>
        <w:widowControl w:val="0"/>
        <w:spacing w:after="0" w:line="240" w:lineRule="auto"/>
        <w:ind w:firstLine="567"/>
        <w:jc w:val="center"/>
        <w:rPr>
          <w:rFonts w:ascii="Times New Roman" w:eastAsia="Calibri" w:hAnsi="Times New Roman" w:cs="Times New Roman"/>
          <w:color w:val="000000" w:themeColor="text1"/>
          <w:sz w:val="28"/>
          <w:szCs w:val="28"/>
        </w:rPr>
      </w:pPr>
      <w:r w:rsidRPr="00844704">
        <w:rPr>
          <w:rFonts w:ascii="Times New Roman" w:eastAsia="Calibri" w:hAnsi="Times New Roman" w:cs="Times New Roman"/>
          <w:color w:val="000000"/>
          <w:sz w:val="28"/>
          <w:szCs w:val="28"/>
        </w:rPr>
        <w:t xml:space="preserve">Рисунок 1.2 – </w:t>
      </w:r>
      <w:r w:rsidR="003E0C90" w:rsidRPr="00844704">
        <w:rPr>
          <w:rFonts w:ascii="Times New Roman" w:eastAsia="Calibri" w:hAnsi="Times New Roman" w:cs="Times New Roman"/>
          <w:color w:val="000000" w:themeColor="text1"/>
          <w:sz w:val="28"/>
          <w:szCs w:val="28"/>
        </w:rPr>
        <w:t xml:space="preserve">Этапы комплексной оценки ландшафтов сельскохозяйственного использования Жамбылской области </w:t>
      </w:r>
      <w:r w:rsidR="008B21F6">
        <w:rPr>
          <w:rFonts w:ascii="Times New Roman" w:eastAsia="Calibri" w:hAnsi="Times New Roman" w:cs="Times New Roman"/>
          <w:color w:val="000000" w:themeColor="text1"/>
          <w:sz w:val="28"/>
          <w:szCs w:val="28"/>
        </w:rPr>
        <w:t xml:space="preserve">РК </w:t>
      </w:r>
    </w:p>
    <w:p w14:paraId="65BC1922" w14:textId="27DDFEB5" w:rsidR="00D21EDD" w:rsidRDefault="003E0C90" w:rsidP="0040526F">
      <w:pPr>
        <w:widowControl w:val="0"/>
        <w:spacing w:after="0" w:line="240" w:lineRule="auto"/>
        <w:ind w:firstLine="567"/>
        <w:jc w:val="center"/>
        <w:rPr>
          <w:rFonts w:ascii="Times New Roman" w:eastAsia="Calibri" w:hAnsi="Times New Roman" w:cs="Times New Roman"/>
          <w:color w:val="000000" w:themeColor="text1"/>
          <w:sz w:val="28"/>
          <w:szCs w:val="28"/>
        </w:rPr>
      </w:pPr>
      <w:r w:rsidRPr="00844704">
        <w:rPr>
          <w:rFonts w:ascii="Times New Roman" w:eastAsia="Calibri" w:hAnsi="Times New Roman" w:cs="Times New Roman"/>
          <w:color w:val="000000" w:themeColor="text1"/>
          <w:sz w:val="28"/>
          <w:szCs w:val="28"/>
        </w:rPr>
        <w:t>для обеспечения продовольственной безопасности</w:t>
      </w:r>
    </w:p>
    <w:p w14:paraId="01FCE537" w14:textId="0EF56064" w:rsidR="00D21EDD" w:rsidRPr="00844704" w:rsidRDefault="003E0C90" w:rsidP="0040526F">
      <w:pPr>
        <w:widowControl w:val="0"/>
        <w:spacing w:after="0" w:line="240" w:lineRule="auto"/>
        <w:ind w:firstLine="567"/>
        <w:jc w:val="both"/>
        <w:rPr>
          <w:rFonts w:ascii="Times New Roman" w:hAnsi="Times New Roman" w:cs="Times New Roman"/>
          <w:iCs/>
          <w:sz w:val="28"/>
          <w:szCs w:val="28"/>
          <w:lang w:val="kk-KZ" w:eastAsia="ar-SA"/>
        </w:rPr>
      </w:pPr>
      <w:r w:rsidRPr="00844704">
        <w:rPr>
          <w:rFonts w:ascii="Times New Roman" w:hAnsi="Times New Roman" w:cs="Times New Roman"/>
          <w:color w:val="000000" w:themeColor="text1"/>
          <w:sz w:val="28"/>
          <w:szCs w:val="28"/>
        </w:rPr>
        <w:lastRenderedPageBreak/>
        <w:t>При комплексной оценке</w:t>
      </w:r>
      <w:r w:rsidR="00D21EDD" w:rsidRPr="00844704">
        <w:rPr>
          <w:rFonts w:ascii="Times New Roman" w:hAnsi="Times New Roman" w:cs="Times New Roman"/>
          <w:color w:val="000000"/>
          <w:sz w:val="28"/>
          <w:szCs w:val="28"/>
        </w:rPr>
        <w:t xml:space="preserve"> ландшафтов сельскохозяйственного использования необходимо руководствоваться существующими </w:t>
      </w:r>
      <w:r w:rsidR="00D21EDD" w:rsidRPr="00844704">
        <w:rPr>
          <w:rFonts w:ascii="Times New Roman" w:eastAsia="ArialNarrow" w:hAnsi="Times New Roman" w:cs="Times New Roman"/>
          <w:sz w:val="28"/>
          <w:szCs w:val="28"/>
        </w:rPr>
        <w:t>методическими и методологическими разработками отечественных и зарубежных ученых</w:t>
      </w:r>
      <w:r w:rsidR="001C0779" w:rsidRPr="00844704">
        <w:rPr>
          <w:rFonts w:ascii="Times New Roman" w:eastAsia="ArialNarrow" w:hAnsi="Times New Roman" w:cs="Times New Roman"/>
          <w:sz w:val="28"/>
          <w:szCs w:val="28"/>
        </w:rPr>
        <w:t xml:space="preserve"> </w:t>
      </w:r>
      <w:r w:rsidR="00D21EDD" w:rsidRPr="00844704">
        <w:rPr>
          <w:rFonts w:ascii="Times New Roman" w:eastAsia="ArialNarrow" w:hAnsi="Times New Roman" w:cs="Times New Roman"/>
          <w:sz w:val="28"/>
          <w:szCs w:val="28"/>
        </w:rPr>
        <w:t xml:space="preserve">-производственников ведущих организаций, а также утвержденными государственными нормативными документами </w:t>
      </w:r>
      <w:r w:rsidR="00D21EDD" w:rsidRPr="00844704">
        <w:rPr>
          <w:rFonts w:ascii="Times New Roman" w:hAnsi="Times New Roman" w:cs="Times New Roman"/>
          <w:iCs/>
          <w:sz w:val="28"/>
          <w:szCs w:val="28"/>
          <w:lang w:eastAsia="ar-SA"/>
        </w:rPr>
        <w:t>[</w:t>
      </w:r>
      <w:r w:rsidR="00A65D0B">
        <w:rPr>
          <w:rFonts w:ascii="Times New Roman" w:hAnsi="Times New Roman" w:cs="Times New Roman"/>
          <w:iCs/>
          <w:sz w:val="28"/>
          <w:szCs w:val="28"/>
          <w:lang w:eastAsia="ar-SA"/>
        </w:rPr>
        <w:t xml:space="preserve">1, с. 32; </w:t>
      </w:r>
      <w:r w:rsidR="00E75F92" w:rsidRPr="00844704">
        <w:rPr>
          <w:rFonts w:ascii="Times New Roman" w:hAnsi="Times New Roman" w:cs="Times New Roman"/>
          <w:iCs/>
          <w:sz w:val="28"/>
          <w:szCs w:val="28"/>
          <w:lang w:eastAsia="ar-SA"/>
        </w:rPr>
        <w:t>40-42</w:t>
      </w:r>
      <w:r w:rsidR="00D21EDD" w:rsidRPr="00844704">
        <w:rPr>
          <w:rFonts w:ascii="Times New Roman" w:hAnsi="Times New Roman" w:cs="Times New Roman"/>
          <w:iCs/>
          <w:sz w:val="28"/>
          <w:szCs w:val="28"/>
          <w:lang w:eastAsia="ar-SA"/>
        </w:rPr>
        <w:t xml:space="preserve">]. Также основополагающим руководством служат: Закон о пастбищах, в частности ст.7, регламентирующая проведение мероприятий по </w:t>
      </w:r>
      <w:r w:rsidR="009F0A1F" w:rsidRPr="00844704">
        <w:rPr>
          <w:rFonts w:ascii="Times New Roman" w:hAnsi="Times New Roman" w:cs="Times New Roman"/>
          <w:iCs/>
          <w:sz w:val="28"/>
          <w:szCs w:val="28"/>
          <w:lang w:eastAsia="ar-SA"/>
        </w:rPr>
        <w:t>снижению развития процессов опустынивания</w:t>
      </w:r>
      <w:r w:rsidR="00D21EDD" w:rsidRPr="00844704">
        <w:rPr>
          <w:rFonts w:ascii="Times New Roman" w:hAnsi="Times New Roman" w:cs="Times New Roman"/>
          <w:iCs/>
          <w:sz w:val="28"/>
          <w:szCs w:val="28"/>
          <w:lang w:eastAsia="ar-SA"/>
        </w:rPr>
        <w:t xml:space="preserve">, подзаконный акт ст.6 с методикой проведения мероприятий по </w:t>
      </w:r>
      <w:r w:rsidR="009F0A1F" w:rsidRPr="00844704">
        <w:rPr>
          <w:rFonts w:ascii="Times New Roman" w:hAnsi="Times New Roman" w:cs="Times New Roman"/>
          <w:iCs/>
          <w:sz w:val="28"/>
          <w:szCs w:val="28"/>
          <w:lang w:eastAsia="ar-SA"/>
        </w:rPr>
        <w:t>сокращению деградированных земель</w:t>
      </w:r>
      <w:r w:rsidR="00D21EDD" w:rsidRPr="00844704">
        <w:rPr>
          <w:rFonts w:ascii="Times New Roman" w:hAnsi="Times New Roman" w:cs="Times New Roman"/>
          <w:iCs/>
          <w:sz w:val="28"/>
          <w:szCs w:val="28"/>
          <w:lang w:eastAsia="ar-SA"/>
        </w:rPr>
        <w:t xml:space="preserve">; Земельный кодекс РК, определяющий </w:t>
      </w:r>
      <w:r w:rsidR="00D21EDD" w:rsidRPr="00844704">
        <w:rPr>
          <w:rFonts w:ascii="Times New Roman" w:hAnsi="Times New Roman" w:cs="Times New Roman"/>
          <w:sz w:val="28"/>
          <w:szCs w:val="28"/>
        </w:rPr>
        <w:t xml:space="preserve">регулирование использования сельскохозяйственных угодий на основе ст. 97-106, </w:t>
      </w:r>
      <w:r w:rsidR="00D21EDD" w:rsidRPr="00844704">
        <w:rPr>
          <w:rFonts w:ascii="Times New Roman" w:hAnsi="Times New Roman" w:cs="Times New Roman"/>
          <w:iCs/>
          <w:sz w:val="28"/>
          <w:szCs w:val="28"/>
          <w:lang w:eastAsia="ar-SA"/>
        </w:rPr>
        <w:t>порядок организации скотопрогонных трасс временного (сезонного) и долгосрочного использования для недопущения деградации пастбищных угодий (</w:t>
      </w:r>
      <w:r w:rsidR="00733363" w:rsidRPr="00844704">
        <w:rPr>
          <w:rFonts w:ascii="Times New Roman" w:hAnsi="Times New Roman" w:cs="Times New Roman"/>
          <w:iCs/>
          <w:sz w:val="28"/>
          <w:szCs w:val="28"/>
          <w:lang w:eastAsia="ar-SA"/>
        </w:rPr>
        <w:t xml:space="preserve">ст. </w:t>
      </w:r>
      <w:r w:rsidR="00D21EDD" w:rsidRPr="00844704">
        <w:rPr>
          <w:rFonts w:ascii="Times New Roman" w:hAnsi="Times New Roman" w:cs="Times New Roman"/>
          <w:iCs/>
          <w:sz w:val="28"/>
          <w:szCs w:val="28"/>
          <w:lang w:eastAsia="ar-SA"/>
        </w:rPr>
        <w:t>36, 70, 104) [</w:t>
      </w:r>
      <w:r w:rsidR="00E75F92" w:rsidRPr="00844704">
        <w:rPr>
          <w:rFonts w:ascii="Times New Roman" w:hAnsi="Times New Roman" w:cs="Times New Roman"/>
          <w:iCs/>
          <w:sz w:val="28"/>
          <w:szCs w:val="28"/>
          <w:lang w:eastAsia="ar-SA"/>
        </w:rPr>
        <w:t>43,</w:t>
      </w:r>
      <w:r w:rsidR="001F3594">
        <w:rPr>
          <w:rFonts w:ascii="Times New Roman" w:hAnsi="Times New Roman" w:cs="Times New Roman"/>
          <w:iCs/>
          <w:sz w:val="28"/>
          <w:szCs w:val="28"/>
          <w:lang w:eastAsia="ar-SA"/>
        </w:rPr>
        <w:t xml:space="preserve"> </w:t>
      </w:r>
      <w:r w:rsidR="00E75F92" w:rsidRPr="00844704">
        <w:rPr>
          <w:rFonts w:ascii="Times New Roman" w:hAnsi="Times New Roman" w:cs="Times New Roman"/>
          <w:iCs/>
          <w:sz w:val="28"/>
          <w:szCs w:val="28"/>
          <w:lang w:eastAsia="ar-SA"/>
        </w:rPr>
        <w:t>44</w:t>
      </w:r>
      <w:r w:rsidR="00D21EDD" w:rsidRPr="00844704">
        <w:rPr>
          <w:rFonts w:ascii="Times New Roman" w:hAnsi="Times New Roman" w:cs="Times New Roman"/>
          <w:iCs/>
          <w:sz w:val="28"/>
          <w:szCs w:val="28"/>
          <w:lang w:eastAsia="ar-SA"/>
        </w:rPr>
        <w:t>]</w:t>
      </w:r>
      <w:r w:rsidR="00D21EDD" w:rsidRPr="00844704">
        <w:rPr>
          <w:rFonts w:ascii="Times New Roman" w:hAnsi="Times New Roman" w:cs="Times New Roman"/>
          <w:iCs/>
          <w:sz w:val="28"/>
          <w:szCs w:val="28"/>
          <w:lang w:val="kk-KZ" w:eastAsia="ar-SA"/>
        </w:rPr>
        <w:t>.</w:t>
      </w:r>
    </w:p>
    <w:p w14:paraId="5DF22E71" w14:textId="64CD90E6" w:rsidR="00D21EDD" w:rsidRPr="00844704" w:rsidRDefault="00D21EDD" w:rsidP="0040526F">
      <w:pPr>
        <w:widowControl w:val="0"/>
        <w:spacing w:after="0" w:line="240" w:lineRule="auto"/>
        <w:ind w:firstLine="567"/>
        <w:jc w:val="both"/>
        <w:rPr>
          <w:rFonts w:ascii="Times New Roman" w:hAnsi="Times New Roman" w:cs="Times New Roman"/>
          <w:noProof/>
          <w:sz w:val="28"/>
          <w:szCs w:val="28"/>
          <w:lang w:eastAsia="ru-RU"/>
        </w:rPr>
      </w:pPr>
      <w:r w:rsidRPr="00844704">
        <w:rPr>
          <w:rFonts w:ascii="Times New Roman" w:eastAsia="ArialMT" w:hAnsi="Times New Roman" w:cs="Times New Roman"/>
          <w:spacing w:val="30"/>
          <w:sz w:val="28"/>
          <w:szCs w:val="28"/>
        </w:rPr>
        <w:t>Картографический метод,</w:t>
      </w:r>
      <w:r w:rsidRPr="00844704">
        <w:rPr>
          <w:rFonts w:ascii="Times New Roman" w:eastAsia="ArialMT" w:hAnsi="Times New Roman" w:cs="Times New Roman"/>
          <w:sz w:val="28"/>
          <w:szCs w:val="28"/>
        </w:rPr>
        <w:t xml:space="preserve"> как неотъемлемый принцип исследования ландшафтов, вовлеченных в сельскохозяйственное освоение, наиболее успешно представляет его результаты. Картирование пространственной и временной динамики ландшафтов сельскохозяйственного назначения является важной предпосылкой для регулярного мониторинга состояния земель, управления земельными и водными ресурсами или отслеживания воздействия сельского хозяйства на окружающую среду [</w:t>
      </w:r>
      <w:r w:rsidR="00E75F92" w:rsidRPr="00844704">
        <w:rPr>
          <w:rFonts w:ascii="Times New Roman" w:eastAsia="ArialMT" w:hAnsi="Times New Roman" w:cs="Times New Roman"/>
          <w:sz w:val="28"/>
          <w:szCs w:val="28"/>
          <w:lang w:val="kk-KZ"/>
        </w:rPr>
        <w:t>27, с. 10-15; 45</w:t>
      </w:r>
      <w:r w:rsidRPr="00844704">
        <w:rPr>
          <w:rFonts w:ascii="Times New Roman" w:eastAsia="ArialMT" w:hAnsi="Times New Roman" w:cs="Times New Roman"/>
          <w:sz w:val="28"/>
          <w:szCs w:val="28"/>
        </w:rPr>
        <w:t>]. С</w:t>
      </w:r>
      <w:r w:rsidRPr="00844704">
        <w:rPr>
          <w:rFonts w:ascii="Times New Roman" w:hAnsi="Times New Roman" w:cs="Times New Roman"/>
          <w:sz w:val="28"/>
          <w:szCs w:val="28"/>
        </w:rPr>
        <w:t xml:space="preserve">очетая комплексно наземное картографирование, дешифрирование данных дистанционного зондирования </w:t>
      </w:r>
      <w:r w:rsidRPr="00844704">
        <w:rPr>
          <w:rFonts w:ascii="Times New Roman" w:hAnsi="Times New Roman" w:cs="Times New Roman"/>
          <w:sz w:val="28"/>
          <w:szCs w:val="28"/>
          <w:lang w:val="kk-KZ"/>
        </w:rPr>
        <w:t xml:space="preserve">(ДДЗ) </w:t>
      </w:r>
      <w:r w:rsidRPr="00844704">
        <w:rPr>
          <w:rFonts w:ascii="Times New Roman" w:hAnsi="Times New Roman" w:cs="Times New Roman"/>
          <w:sz w:val="28"/>
          <w:szCs w:val="28"/>
        </w:rPr>
        <w:t>все виды картографирования, осуществляемые в данном исследовании, базируются на ландшафтно-динамической основе (рисунок 1.3)</w:t>
      </w:r>
    </w:p>
    <w:p w14:paraId="2EEC9F7D" w14:textId="77777777" w:rsidR="00D21EDD" w:rsidRPr="00844704" w:rsidRDefault="00D21EDD" w:rsidP="0040526F">
      <w:pPr>
        <w:widowControl w:val="0"/>
        <w:spacing w:after="0" w:line="240" w:lineRule="auto"/>
        <w:ind w:firstLine="567"/>
        <w:jc w:val="center"/>
        <w:rPr>
          <w:rFonts w:ascii="Times New Roman" w:hAnsi="Times New Roman" w:cs="Times New Roman"/>
          <w:noProof/>
          <w:sz w:val="28"/>
          <w:szCs w:val="28"/>
          <w:lang w:eastAsia="ru-RU"/>
        </w:rPr>
      </w:pPr>
    </w:p>
    <w:tbl>
      <w:tblPr>
        <w:tblStyle w:val="af1"/>
        <w:tblW w:w="91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703"/>
      </w:tblGrid>
      <w:tr w:rsidR="00D21EDD" w:rsidRPr="00844704" w14:paraId="22F71AB1" w14:textId="77777777" w:rsidTr="00D21EDD">
        <w:trPr>
          <w:jc w:val="center"/>
        </w:trPr>
        <w:tc>
          <w:tcPr>
            <w:tcW w:w="4252" w:type="dxa"/>
          </w:tcPr>
          <w:p w14:paraId="46AF413F" w14:textId="77777777" w:rsidR="00D21EDD" w:rsidRPr="00844704" w:rsidRDefault="00D21EDD" w:rsidP="0040526F">
            <w:pPr>
              <w:widowControl w:val="0"/>
              <w:jc w:val="center"/>
              <w:rPr>
                <w:sz w:val="28"/>
                <w:szCs w:val="28"/>
              </w:rPr>
            </w:pPr>
            <w:r w:rsidRPr="00844704">
              <w:rPr>
                <w:noProof/>
              </w:rPr>
              <w:drawing>
                <wp:inline distT="0" distB="0" distL="0" distR="0" wp14:anchorId="48410A81" wp14:editId="355912CF">
                  <wp:extent cx="2700655" cy="1504950"/>
                  <wp:effectExtent l="0" t="0" r="4445"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cstate="print"/>
                          <a:srcRect l="24878" t="25348" r="29865" b="26741"/>
                          <a:stretch>
                            <a:fillRect/>
                          </a:stretch>
                        </pic:blipFill>
                        <pic:spPr bwMode="auto">
                          <a:xfrm>
                            <a:off x="0" y="0"/>
                            <a:ext cx="2727368" cy="1519836"/>
                          </a:xfrm>
                          <a:prstGeom prst="rect">
                            <a:avLst/>
                          </a:prstGeom>
                          <a:noFill/>
                          <a:ln w="9525">
                            <a:noFill/>
                            <a:miter lim="800000"/>
                            <a:headEnd/>
                            <a:tailEnd/>
                          </a:ln>
                        </pic:spPr>
                      </pic:pic>
                    </a:graphicData>
                  </a:graphic>
                </wp:inline>
              </w:drawing>
            </w:r>
          </w:p>
        </w:tc>
        <w:tc>
          <w:tcPr>
            <w:tcW w:w="4927" w:type="dxa"/>
          </w:tcPr>
          <w:p w14:paraId="4C66E8A0" w14:textId="663C7DD7" w:rsidR="00D21EDD" w:rsidRPr="00844704" w:rsidRDefault="00D21EDD" w:rsidP="0040526F">
            <w:pPr>
              <w:widowControl w:val="0"/>
              <w:jc w:val="center"/>
              <w:rPr>
                <w:sz w:val="28"/>
                <w:szCs w:val="28"/>
              </w:rPr>
            </w:pPr>
            <w:r w:rsidRPr="00844704">
              <w:rPr>
                <w:noProof/>
              </w:rPr>
              <w:drawing>
                <wp:inline distT="0" distB="0" distL="0" distR="0" wp14:anchorId="6FB836BC" wp14:editId="675D798C">
                  <wp:extent cx="2593975" cy="150495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 cstate="print"/>
                          <a:srcRect l="22636" t="36957" r="36108" b="14999"/>
                          <a:stretch>
                            <a:fillRect/>
                          </a:stretch>
                        </pic:blipFill>
                        <pic:spPr bwMode="auto">
                          <a:xfrm>
                            <a:off x="0" y="0"/>
                            <a:ext cx="2620035" cy="1520069"/>
                          </a:xfrm>
                          <a:prstGeom prst="rect">
                            <a:avLst/>
                          </a:prstGeom>
                          <a:noFill/>
                          <a:ln w="9525">
                            <a:noFill/>
                            <a:miter lim="800000"/>
                            <a:headEnd/>
                            <a:tailEnd/>
                          </a:ln>
                        </pic:spPr>
                      </pic:pic>
                    </a:graphicData>
                  </a:graphic>
                </wp:inline>
              </w:drawing>
            </w:r>
          </w:p>
        </w:tc>
      </w:tr>
      <w:tr w:rsidR="00D21EDD" w:rsidRPr="00844704" w14:paraId="7B5D6BF9" w14:textId="77777777" w:rsidTr="00D21EDD">
        <w:trPr>
          <w:jc w:val="center"/>
        </w:trPr>
        <w:tc>
          <w:tcPr>
            <w:tcW w:w="4252" w:type="dxa"/>
          </w:tcPr>
          <w:p w14:paraId="7CC7C699" w14:textId="43CCDFD2" w:rsidR="00D21EDD" w:rsidRPr="00844704" w:rsidRDefault="00D21EDD" w:rsidP="0040526F">
            <w:pPr>
              <w:widowControl w:val="0"/>
              <w:jc w:val="center"/>
              <w:rPr>
                <w:sz w:val="24"/>
                <w:szCs w:val="24"/>
              </w:rPr>
            </w:pPr>
            <w:r w:rsidRPr="00844704">
              <w:rPr>
                <w:sz w:val="24"/>
                <w:szCs w:val="24"/>
              </w:rPr>
              <w:t xml:space="preserve">Пастбищное использование пустынных песков </w:t>
            </w:r>
            <w:r w:rsidR="003F7523" w:rsidRPr="00844704">
              <w:rPr>
                <w:sz w:val="24"/>
                <w:szCs w:val="24"/>
              </w:rPr>
              <w:t>в Жамбылской области (Жамбылский район)</w:t>
            </w:r>
          </w:p>
        </w:tc>
        <w:tc>
          <w:tcPr>
            <w:tcW w:w="4927" w:type="dxa"/>
          </w:tcPr>
          <w:p w14:paraId="53041EC3" w14:textId="77777777" w:rsidR="00682162" w:rsidRPr="00844704" w:rsidRDefault="00D21EDD" w:rsidP="0040526F">
            <w:pPr>
              <w:widowControl w:val="0"/>
              <w:jc w:val="center"/>
              <w:rPr>
                <w:sz w:val="24"/>
                <w:szCs w:val="24"/>
              </w:rPr>
            </w:pPr>
            <w:r w:rsidRPr="00844704">
              <w:rPr>
                <w:sz w:val="24"/>
                <w:szCs w:val="24"/>
              </w:rPr>
              <w:t xml:space="preserve">Орошаемые массивы </w:t>
            </w:r>
          </w:p>
          <w:p w14:paraId="54CA425F" w14:textId="77777777" w:rsidR="00682162" w:rsidRPr="00844704" w:rsidRDefault="003F7523" w:rsidP="0040526F">
            <w:pPr>
              <w:widowControl w:val="0"/>
              <w:jc w:val="center"/>
              <w:rPr>
                <w:sz w:val="24"/>
                <w:szCs w:val="24"/>
              </w:rPr>
            </w:pPr>
            <w:r w:rsidRPr="00844704">
              <w:rPr>
                <w:sz w:val="24"/>
                <w:szCs w:val="24"/>
              </w:rPr>
              <w:t>Жамбылской области</w:t>
            </w:r>
          </w:p>
          <w:p w14:paraId="171AD4AB" w14:textId="601D080A" w:rsidR="00D21EDD" w:rsidRPr="00844704" w:rsidRDefault="00D21EDD" w:rsidP="0040526F">
            <w:pPr>
              <w:widowControl w:val="0"/>
              <w:jc w:val="center"/>
              <w:rPr>
                <w:sz w:val="24"/>
                <w:szCs w:val="24"/>
              </w:rPr>
            </w:pPr>
            <w:r w:rsidRPr="00844704">
              <w:rPr>
                <w:sz w:val="24"/>
                <w:szCs w:val="24"/>
              </w:rPr>
              <w:t xml:space="preserve"> </w:t>
            </w:r>
            <w:r w:rsidR="003F7523" w:rsidRPr="00844704">
              <w:rPr>
                <w:sz w:val="24"/>
                <w:szCs w:val="24"/>
              </w:rPr>
              <w:t>(</w:t>
            </w:r>
            <w:r w:rsidRPr="00844704">
              <w:rPr>
                <w:sz w:val="24"/>
                <w:szCs w:val="24"/>
              </w:rPr>
              <w:t>Байзакск</w:t>
            </w:r>
            <w:r w:rsidR="003F7523" w:rsidRPr="00844704">
              <w:rPr>
                <w:sz w:val="24"/>
                <w:szCs w:val="24"/>
              </w:rPr>
              <w:t>ий</w:t>
            </w:r>
            <w:r w:rsidRPr="00844704">
              <w:rPr>
                <w:sz w:val="24"/>
                <w:szCs w:val="24"/>
              </w:rPr>
              <w:t xml:space="preserve"> район</w:t>
            </w:r>
            <w:r w:rsidR="003F7523" w:rsidRPr="00844704">
              <w:rPr>
                <w:sz w:val="24"/>
                <w:szCs w:val="24"/>
              </w:rPr>
              <w:t>)</w:t>
            </w:r>
          </w:p>
        </w:tc>
      </w:tr>
    </w:tbl>
    <w:p w14:paraId="4A043714" w14:textId="33946C5E" w:rsidR="00D21EDD" w:rsidRPr="00844704" w:rsidRDefault="00D21EDD" w:rsidP="0040526F">
      <w:pPr>
        <w:widowControl w:val="0"/>
        <w:spacing w:after="0" w:line="240" w:lineRule="auto"/>
        <w:jc w:val="center"/>
        <w:rPr>
          <w:rFonts w:ascii="Times New Roman" w:hAnsi="Times New Roman" w:cs="Times New Roman"/>
          <w:sz w:val="28"/>
          <w:szCs w:val="28"/>
        </w:rPr>
      </w:pPr>
    </w:p>
    <w:p w14:paraId="1EC1CB6A" w14:textId="5791CF7E" w:rsidR="00D21EDD" w:rsidRPr="00844704" w:rsidRDefault="00D21EDD" w:rsidP="0040526F">
      <w:pPr>
        <w:widowControl w:val="0"/>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Рисунок 1.</w:t>
      </w:r>
      <w:r w:rsidRPr="00844704">
        <w:rPr>
          <w:rFonts w:ascii="Times New Roman" w:hAnsi="Times New Roman" w:cs="Times New Roman"/>
          <w:sz w:val="28"/>
          <w:szCs w:val="28"/>
          <w:lang w:val="kk-KZ"/>
        </w:rPr>
        <w:t>3</w:t>
      </w:r>
      <w:r w:rsidRPr="00844704">
        <w:rPr>
          <w:rFonts w:ascii="Times New Roman" w:hAnsi="Times New Roman" w:cs="Times New Roman"/>
          <w:sz w:val="28"/>
          <w:szCs w:val="28"/>
        </w:rPr>
        <w:t xml:space="preserve"> – </w:t>
      </w:r>
      <w:r w:rsidR="00D72AB2">
        <w:rPr>
          <w:rFonts w:ascii="Times New Roman" w:hAnsi="Times New Roman" w:cs="Times New Roman"/>
          <w:sz w:val="28"/>
          <w:szCs w:val="28"/>
          <w:lang w:val="kk-KZ"/>
        </w:rPr>
        <w:t xml:space="preserve">Фрагмент </w:t>
      </w:r>
      <w:r w:rsidRPr="00844704">
        <w:rPr>
          <w:rFonts w:ascii="Times New Roman" w:hAnsi="Times New Roman" w:cs="Times New Roman"/>
          <w:sz w:val="28"/>
          <w:szCs w:val="28"/>
          <w:lang w:val="kk-KZ"/>
        </w:rPr>
        <w:t xml:space="preserve">ДДЗ для </w:t>
      </w:r>
      <w:r w:rsidRPr="00844704">
        <w:rPr>
          <w:rFonts w:ascii="Times New Roman" w:hAnsi="Times New Roman" w:cs="Times New Roman"/>
          <w:sz w:val="28"/>
          <w:szCs w:val="28"/>
        </w:rPr>
        <w:t>определения степени воздействия сельскохозяйственного производства на ландшафты</w:t>
      </w:r>
    </w:p>
    <w:p w14:paraId="0BA5707C"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64D909C1" w14:textId="3ECF9997" w:rsidR="00D21EDD" w:rsidRPr="00844704" w:rsidRDefault="00D21EDD"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Принципы и методы оценочного картографирования определя</w:t>
      </w:r>
      <w:r w:rsidR="003F7523" w:rsidRPr="00844704">
        <w:rPr>
          <w:rFonts w:ascii="Times New Roman" w:hAnsi="Times New Roman" w:cs="Times New Roman"/>
          <w:sz w:val="28"/>
          <w:szCs w:val="28"/>
        </w:rPr>
        <w:t>ю</w:t>
      </w:r>
      <w:r w:rsidRPr="00844704">
        <w:rPr>
          <w:rFonts w:ascii="Times New Roman" w:hAnsi="Times New Roman" w:cs="Times New Roman"/>
          <w:sz w:val="28"/>
          <w:szCs w:val="28"/>
        </w:rPr>
        <w:t>тся следующими положениями [</w:t>
      </w:r>
      <w:r w:rsidR="00790B8C" w:rsidRPr="00844704">
        <w:rPr>
          <w:rFonts w:ascii="Times New Roman" w:hAnsi="Times New Roman" w:cs="Times New Roman"/>
          <w:sz w:val="28"/>
          <w:szCs w:val="28"/>
        </w:rPr>
        <w:t>2</w:t>
      </w:r>
      <w:r w:rsidR="00A65D0B">
        <w:rPr>
          <w:rFonts w:ascii="Times New Roman" w:hAnsi="Times New Roman" w:cs="Times New Roman"/>
          <w:sz w:val="28"/>
          <w:szCs w:val="28"/>
        </w:rPr>
        <w:t>, с. 221</w:t>
      </w:r>
      <w:r w:rsidR="00E75F92" w:rsidRPr="00844704">
        <w:rPr>
          <w:rFonts w:ascii="Times New Roman" w:hAnsi="Times New Roman" w:cs="Times New Roman"/>
          <w:sz w:val="28"/>
          <w:szCs w:val="28"/>
        </w:rPr>
        <w:t>; 27, с. 15-21</w:t>
      </w:r>
      <w:r w:rsidRPr="00844704">
        <w:rPr>
          <w:rFonts w:ascii="Times New Roman" w:hAnsi="Times New Roman" w:cs="Times New Roman"/>
          <w:sz w:val="28"/>
          <w:szCs w:val="28"/>
        </w:rPr>
        <w:t>]:</w:t>
      </w:r>
    </w:p>
    <w:p w14:paraId="7558209B" w14:textId="77777777" w:rsidR="00D21EDD" w:rsidRPr="00844704" w:rsidRDefault="00D21EDD"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геокомплекс любого ранга (включая ландшафт) изучается как система иерархических состояний разной длительности (от суточных до многолетних);</w:t>
      </w:r>
    </w:p>
    <w:p w14:paraId="50E7BEF0" w14:textId="77777777" w:rsidR="00D21EDD" w:rsidRPr="00844704" w:rsidRDefault="00D21EDD"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последствия любого антропогенного вмешательства в окружающую среду, дифференцированы по типам ландшафтов;</w:t>
      </w:r>
    </w:p>
    <w:p w14:paraId="6594D4ED" w14:textId="77777777" w:rsidR="00D21EDD" w:rsidRPr="00844704" w:rsidRDefault="00D21EDD"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 xml:space="preserve">– ландшафтно-динамический подход позволяет изучить устойчивость геокомплексов к различным антропогенным воздействиям, оценить допустимые нагрузки на природную среду. </w:t>
      </w:r>
    </w:p>
    <w:p w14:paraId="19B97CD7" w14:textId="2BDD1043" w:rsidR="00D21EDD" w:rsidRPr="00844704" w:rsidRDefault="00D21EDD"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Таким образом, оценочные карты, отражающие агроэкологическую ситуацию, должны опираться на ландшафтную карту. Серия оценочных ландшафтно-экологических карт позволяет обосновать проектные и планировочные работы землеустройства сельскохозяйственных угодий.</w:t>
      </w:r>
    </w:p>
    <w:p w14:paraId="7BF6F76E" w14:textId="77777777" w:rsidR="00D21EDD" w:rsidRPr="00844704" w:rsidRDefault="00D21EDD" w:rsidP="0040526F">
      <w:pPr>
        <w:widowControl w:val="0"/>
        <w:spacing w:after="0" w:line="240" w:lineRule="auto"/>
        <w:ind w:firstLine="567"/>
        <w:jc w:val="both"/>
        <w:rPr>
          <w:rFonts w:ascii="Times New Roman" w:eastAsia="ArialMT" w:hAnsi="Times New Roman" w:cs="Times New Roman"/>
          <w:iCs/>
          <w:spacing w:val="30"/>
          <w:sz w:val="28"/>
          <w:szCs w:val="28"/>
        </w:rPr>
      </w:pPr>
      <w:r w:rsidRPr="00844704">
        <w:rPr>
          <w:rFonts w:ascii="Times New Roman" w:eastAsia="ArialMT" w:hAnsi="Times New Roman" w:cs="Times New Roman"/>
          <w:iCs/>
          <w:spacing w:val="30"/>
          <w:sz w:val="28"/>
          <w:szCs w:val="28"/>
        </w:rPr>
        <w:t>Методические основы ландшафтного картографирования.</w:t>
      </w:r>
    </w:p>
    <w:p w14:paraId="4C7F210F" w14:textId="50C3822D" w:rsidR="00D21EDD" w:rsidRPr="00844704" w:rsidRDefault="00D21EDD" w:rsidP="0040526F">
      <w:pPr>
        <w:widowControl w:val="0"/>
        <w:spacing w:after="0" w:line="240" w:lineRule="auto"/>
        <w:ind w:firstLine="567"/>
        <w:jc w:val="both"/>
        <w:rPr>
          <w:rFonts w:ascii="Times New Roman" w:eastAsia="ArialMT" w:hAnsi="Times New Roman" w:cs="Times New Roman"/>
          <w:sz w:val="28"/>
          <w:szCs w:val="28"/>
        </w:rPr>
      </w:pPr>
      <w:r w:rsidRPr="00844704">
        <w:rPr>
          <w:rFonts w:ascii="Times New Roman" w:eastAsia="ArialMT" w:hAnsi="Times New Roman" w:cs="Times New Roman"/>
          <w:i/>
          <w:sz w:val="28"/>
          <w:szCs w:val="28"/>
        </w:rPr>
        <w:t xml:space="preserve"> </w:t>
      </w:r>
      <w:r w:rsidRPr="00844704">
        <w:rPr>
          <w:rFonts w:ascii="Times New Roman" w:hAnsi="Times New Roman" w:cs="Times New Roman"/>
          <w:sz w:val="28"/>
          <w:szCs w:val="28"/>
        </w:rPr>
        <w:t xml:space="preserve">В основе </w:t>
      </w:r>
      <w:r w:rsidRPr="00844704">
        <w:rPr>
          <w:rFonts w:ascii="Times New Roman" w:hAnsi="Times New Roman" w:cs="Times New Roman"/>
          <w:bCs/>
          <w:sz w:val="28"/>
          <w:szCs w:val="28"/>
        </w:rPr>
        <w:t xml:space="preserve">ландшафтного картографирования регионов заложены </w:t>
      </w:r>
      <w:r w:rsidRPr="00844704">
        <w:rPr>
          <w:rFonts w:ascii="Times New Roman" w:hAnsi="Times New Roman" w:cs="Times New Roman"/>
          <w:sz w:val="28"/>
          <w:szCs w:val="28"/>
        </w:rPr>
        <w:t xml:space="preserve">системный, генетический, историко-географический, региональный, типологический, ландшафтно-экологический научные подходы, позволяющие оценить особенности генезиса, закономерности развития, функционирования ландшафтных единиц, вовлеченных в сельскохозяйственное освоение, и </w:t>
      </w:r>
      <w:r w:rsidRPr="00844704">
        <w:rPr>
          <w:rFonts w:ascii="Times New Roman" w:hAnsi="Times New Roman" w:cs="Times New Roman"/>
          <w:bCs/>
          <w:sz w:val="28"/>
          <w:szCs w:val="28"/>
        </w:rPr>
        <w:t>установить</w:t>
      </w:r>
      <w:r w:rsidRPr="00844704">
        <w:rPr>
          <w:rFonts w:ascii="Times New Roman" w:hAnsi="Times New Roman" w:cs="Times New Roman"/>
          <w:sz w:val="28"/>
          <w:szCs w:val="28"/>
        </w:rPr>
        <w:t xml:space="preserve"> тенденции развития их в меняющихся ресур</w:t>
      </w:r>
      <w:r w:rsidR="00E75F92" w:rsidRPr="00844704">
        <w:rPr>
          <w:rFonts w:ascii="Times New Roman" w:hAnsi="Times New Roman" w:cs="Times New Roman"/>
          <w:sz w:val="28"/>
          <w:szCs w:val="28"/>
        </w:rPr>
        <w:t>сно-экологических условиях [1,</w:t>
      </w:r>
      <w:r w:rsidR="00A65D0B">
        <w:rPr>
          <w:rFonts w:ascii="Times New Roman" w:hAnsi="Times New Roman" w:cs="Times New Roman"/>
          <w:sz w:val="28"/>
          <w:szCs w:val="28"/>
        </w:rPr>
        <w:t xml:space="preserve"> с. 165; </w:t>
      </w:r>
      <w:r w:rsidR="00E75F92" w:rsidRPr="00844704">
        <w:rPr>
          <w:rFonts w:ascii="Times New Roman" w:hAnsi="Times New Roman" w:cs="Times New Roman"/>
          <w:sz w:val="28"/>
          <w:szCs w:val="28"/>
        </w:rPr>
        <w:t>27, с. 11-15; 46,</w:t>
      </w:r>
      <w:r w:rsidR="008B6236">
        <w:rPr>
          <w:rFonts w:ascii="Times New Roman" w:hAnsi="Times New Roman" w:cs="Times New Roman"/>
          <w:sz w:val="28"/>
          <w:szCs w:val="28"/>
        </w:rPr>
        <w:t xml:space="preserve"> </w:t>
      </w:r>
      <w:r w:rsidR="00E75F92" w:rsidRPr="00844704">
        <w:rPr>
          <w:rFonts w:ascii="Times New Roman" w:hAnsi="Times New Roman" w:cs="Times New Roman"/>
          <w:sz w:val="28"/>
          <w:szCs w:val="28"/>
        </w:rPr>
        <w:t>47</w:t>
      </w:r>
      <w:r w:rsidR="00DC623E" w:rsidRPr="00844704">
        <w:rPr>
          <w:rFonts w:ascii="Times New Roman" w:hAnsi="Times New Roman" w:cs="Times New Roman"/>
          <w:sz w:val="28"/>
          <w:szCs w:val="28"/>
        </w:rPr>
        <w:t xml:space="preserve">; </w:t>
      </w:r>
      <w:r w:rsidR="0022198F" w:rsidRPr="00844704">
        <w:rPr>
          <w:rFonts w:ascii="Times New Roman" w:hAnsi="Times New Roman" w:cs="Times New Roman"/>
          <w:sz w:val="28"/>
          <w:szCs w:val="28"/>
        </w:rPr>
        <w:t>48</w:t>
      </w:r>
      <w:r w:rsidRPr="00844704">
        <w:rPr>
          <w:rFonts w:ascii="Times New Roman" w:hAnsi="Times New Roman" w:cs="Times New Roman"/>
          <w:sz w:val="28"/>
          <w:szCs w:val="28"/>
        </w:rPr>
        <w:t xml:space="preserve">]. Учитывая, что фундаментом разработки географических основ управления ландшафтами сельскохозяйственного использования </w:t>
      </w:r>
      <w:r w:rsidR="003E0C90" w:rsidRPr="00844704">
        <w:rPr>
          <w:rFonts w:ascii="Times New Roman" w:hAnsi="Times New Roman" w:cs="Times New Roman"/>
          <w:sz w:val="28"/>
          <w:szCs w:val="28"/>
        </w:rPr>
        <w:t xml:space="preserve">для обеспечения продовольственной безопасности </w:t>
      </w:r>
      <w:r w:rsidRPr="00844704">
        <w:rPr>
          <w:rFonts w:ascii="Times New Roman" w:hAnsi="Times New Roman" w:cs="Times New Roman"/>
          <w:sz w:val="28"/>
          <w:szCs w:val="28"/>
        </w:rPr>
        <w:t>является ландшафтная карта, актуальным представляется выбор наиболее информативных принципов ландшафтного картографирования. В таблице 1.1 представлены основные принципы ландшафтного картографирования для целей сельскохозяйственного природопользования</w:t>
      </w:r>
      <w:r w:rsidR="003E0C90" w:rsidRPr="00844704">
        <w:rPr>
          <w:rFonts w:ascii="Times New Roman" w:hAnsi="Times New Roman" w:cs="Times New Roman"/>
          <w:sz w:val="28"/>
          <w:szCs w:val="28"/>
        </w:rPr>
        <w:t xml:space="preserve"> </w:t>
      </w:r>
      <w:r w:rsidR="00F85A52" w:rsidRPr="00844704">
        <w:rPr>
          <w:rFonts w:ascii="Times New Roman" w:hAnsi="Times New Roman" w:cs="Times New Roman"/>
          <w:sz w:val="28"/>
          <w:szCs w:val="28"/>
        </w:rPr>
        <w:t xml:space="preserve">и </w:t>
      </w:r>
      <w:r w:rsidR="003E0C90" w:rsidRPr="00844704">
        <w:rPr>
          <w:rFonts w:ascii="Times New Roman" w:hAnsi="Times New Roman" w:cs="Times New Roman"/>
          <w:sz w:val="28"/>
          <w:szCs w:val="28"/>
        </w:rPr>
        <w:t>обеспечения продовольственной безопасности</w:t>
      </w:r>
      <w:r w:rsidRPr="00844704">
        <w:rPr>
          <w:rFonts w:ascii="Times New Roman" w:hAnsi="Times New Roman" w:cs="Times New Roman"/>
          <w:sz w:val="28"/>
          <w:szCs w:val="28"/>
        </w:rPr>
        <w:t xml:space="preserve">. </w:t>
      </w:r>
      <w:r w:rsidRPr="00844704">
        <w:rPr>
          <w:rFonts w:ascii="Times New Roman" w:eastAsia="ArialMT" w:hAnsi="Times New Roman" w:cs="Times New Roman"/>
          <w:sz w:val="28"/>
          <w:szCs w:val="28"/>
        </w:rPr>
        <w:t xml:space="preserve"> </w:t>
      </w:r>
    </w:p>
    <w:p w14:paraId="44241E15" w14:textId="77777777" w:rsidR="00D21EDD" w:rsidRPr="00844704" w:rsidRDefault="00D21EDD" w:rsidP="0040526F">
      <w:pPr>
        <w:widowControl w:val="0"/>
        <w:spacing w:after="0" w:line="240" w:lineRule="auto"/>
        <w:ind w:firstLine="567"/>
        <w:jc w:val="both"/>
        <w:rPr>
          <w:rFonts w:ascii="Times New Roman" w:eastAsia="ArialMT" w:hAnsi="Times New Roman" w:cs="Times New Roman"/>
          <w:sz w:val="24"/>
          <w:szCs w:val="24"/>
        </w:rPr>
      </w:pPr>
    </w:p>
    <w:p w14:paraId="38A2D91B" w14:textId="6F790A63" w:rsidR="00D21EDD" w:rsidRPr="00844704" w:rsidRDefault="00D21EDD" w:rsidP="0040526F">
      <w:pPr>
        <w:widowControl w:val="0"/>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 xml:space="preserve">Таблица 1.1 – </w:t>
      </w:r>
      <w:r w:rsidR="003E0C90" w:rsidRPr="00844704">
        <w:rPr>
          <w:rFonts w:ascii="Times New Roman" w:hAnsi="Times New Roman" w:cs="Times New Roman"/>
          <w:sz w:val="28"/>
          <w:szCs w:val="28"/>
        </w:rPr>
        <w:t>Принципы ландшафтного картографирования для целей сельскохозяйственного природопользования и продовольственной безопасности</w:t>
      </w:r>
    </w:p>
    <w:p w14:paraId="5A6FB39A" w14:textId="77777777" w:rsidR="00D21EDD" w:rsidRPr="00844704" w:rsidRDefault="00D21EDD" w:rsidP="0040526F">
      <w:pPr>
        <w:widowControl w:val="0"/>
        <w:spacing w:after="0" w:line="240" w:lineRule="auto"/>
        <w:jc w:val="both"/>
        <w:rPr>
          <w:rFonts w:ascii="Times New Roman" w:hAnsi="Times New Roman" w:cs="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7371"/>
      </w:tblGrid>
      <w:tr w:rsidR="00D21EDD" w:rsidRPr="00844704" w14:paraId="4CFA1DC8" w14:textId="77777777" w:rsidTr="00D21EDD">
        <w:tc>
          <w:tcPr>
            <w:tcW w:w="2268" w:type="dxa"/>
          </w:tcPr>
          <w:p w14:paraId="0A4A1023" w14:textId="77777777" w:rsidR="00D21EDD" w:rsidRPr="00844704" w:rsidRDefault="00D21EDD" w:rsidP="0040526F">
            <w:pPr>
              <w:pStyle w:val="24"/>
              <w:widowControl w:val="0"/>
              <w:spacing w:after="0" w:line="240" w:lineRule="auto"/>
              <w:jc w:val="center"/>
            </w:pPr>
            <w:r w:rsidRPr="00844704">
              <w:t>Принцип</w:t>
            </w:r>
          </w:p>
        </w:tc>
        <w:tc>
          <w:tcPr>
            <w:tcW w:w="7371" w:type="dxa"/>
          </w:tcPr>
          <w:p w14:paraId="5659C57D" w14:textId="77777777" w:rsidR="00D21EDD" w:rsidRPr="00844704" w:rsidRDefault="00D21EDD" w:rsidP="0040526F">
            <w:pPr>
              <w:pStyle w:val="24"/>
              <w:widowControl w:val="0"/>
              <w:spacing w:after="0" w:line="240" w:lineRule="auto"/>
              <w:jc w:val="center"/>
            </w:pPr>
            <w:r w:rsidRPr="00844704">
              <w:t xml:space="preserve">Сущность </w:t>
            </w:r>
          </w:p>
        </w:tc>
      </w:tr>
      <w:tr w:rsidR="00D21EDD" w:rsidRPr="00844704" w14:paraId="570293F0" w14:textId="77777777" w:rsidTr="00D21EDD">
        <w:tc>
          <w:tcPr>
            <w:tcW w:w="2268" w:type="dxa"/>
          </w:tcPr>
          <w:p w14:paraId="32556589" w14:textId="77777777" w:rsidR="00D21EDD" w:rsidRPr="00844704" w:rsidRDefault="00D21EDD" w:rsidP="0040526F">
            <w:pPr>
              <w:pStyle w:val="24"/>
              <w:widowControl w:val="0"/>
              <w:spacing w:after="0" w:line="240" w:lineRule="auto"/>
              <w:jc w:val="center"/>
            </w:pPr>
            <w:r w:rsidRPr="00844704">
              <w:t>1</w:t>
            </w:r>
          </w:p>
        </w:tc>
        <w:tc>
          <w:tcPr>
            <w:tcW w:w="7371" w:type="dxa"/>
          </w:tcPr>
          <w:p w14:paraId="1125177B" w14:textId="77777777" w:rsidR="00D21EDD" w:rsidRPr="00844704" w:rsidRDefault="00D21EDD" w:rsidP="0040526F">
            <w:pPr>
              <w:pStyle w:val="a9"/>
              <w:widowControl w:val="0"/>
              <w:spacing w:after="0"/>
              <w:ind w:firstLine="33"/>
              <w:jc w:val="center"/>
            </w:pPr>
            <w:r w:rsidRPr="00844704">
              <w:t>2</w:t>
            </w:r>
          </w:p>
        </w:tc>
      </w:tr>
      <w:tr w:rsidR="00D21EDD" w:rsidRPr="00844704" w14:paraId="7A6BF30A" w14:textId="77777777" w:rsidTr="00D21EDD">
        <w:tc>
          <w:tcPr>
            <w:tcW w:w="2268" w:type="dxa"/>
          </w:tcPr>
          <w:p w14:paraId="18F23841" w14:textId="77777777" w:rsidR="00D21EDD" w:rsidRPr="00844704" w:rsidRDefault="00D21EDD" w:rsidP="0040526F">
            <w:pPr>
              <w:pStyle w:val="24"/>
              <w:widowControl w:val="0"/>
              <w:spacing w:after="0" w:line="240" w:lineRule="auto"/>
            </w:pPr>
            <w:r w:rsidRPr="00844704">
              <w:t>Учета ландшафтных границ</w:t>
            </w:r>
          </w:p>
        </w:tc>
        <w:tc>
          <w:tcPr>
            <w:tcW w:w="7371" w:type="dxa"/>
          </w:tcPr>
          <w:p w14:paraId="1F64D5D4" w14:textId="77777777" w:rsidR="00D21EDD" w:rsidRPr="00844704" w:rsidRDefault="00D21EDD" w:rsidP="0040526F">
            <w:pPr>
              <w:pStyle w:val="a9"/>
              <w:widowControl w:val="0"/>
              <w:spacing w:after="0"/>
              <w:ind w:firstLine="33"/>
              <w:jc w:val="both"/>
            </w:pPr>
            <w:r w:rsidRPr="00844704">
              <w:t>Предусматривает оценку фоновых и производных ПТК в пределах ландшафтных выделов, что позволяет установить антропогенно-модификационные ряды ПТК при различных видах сельскохозяйственного землепользования.</w:t>
            </w:r>
          </w:p>
        </w:tc>
      </w:tr>
      <w:tr w:rsidR="00D21EDD" w:rsidRPr="00844704" w14:paraId="0BB6A014" w14:textId="77777777" w:rsidTr="00D21EDD">
        <w:tc>
          <w:tcPr>
            <w:tcW w:w="2268" w:type="dxa"/>
          </w:tcPr>
          <w:p w14:paraId="1A57BC59" w14:textId="77777777" w:rsidR="00D21EDD" w:rsidRPr="00844704" w:rsidRDefault="00D21EDD" w:rsidP="0040526F">
            <w:pPr>
              <w:pStyle w:val="24"/>
              <w:widowControl w:val="0"/>
              <w:spacing w:after="0" w:line="240" w:lineRule="auto"/>
            </w:pPr>
            <w:r w:rsidRPr="00844704">
              <w:t>Оптимального функционирования и ландшафтно-экологического баланса</w:t>
            </w:r>
          </w:p>
        </w:tc>
        <w:tc>
          <w:tcPr>
            <w:tcW w:w="7371" w:type="dxa"/>
          </w:tcPr>
          <w:p w14:paraId="32E16398" w14:textId="77777777" w:rsidR="00D21EDD" w:rsidRPr="00844704" w:rsidRDefault="00D21EDD" w:rsidP="0040526F">
            <w:pPr>
              <w:pStyle w:val="a7"/>
              <w:widowControl w:val="0"/>
              <w:spacing w:after="0"/>
              <w:ind w:left="0"/>
              <w:jc w:val="both"/>
            </w:pPr>
            <w:r w:rsidRPr="00844704">
              <w:t>Подразумевает тот факт, что управление и конструирование ПСС должно быть ориентировано на их оптимизацию. Созданные ландшафтной карты позволяют установить оптимальное соотношение продукционной, средообразующей и природоохранной функций основных составляющих ПТК.</w:t>
            </w:r>
          </w:p>
        </w:tc>
      </w:tr>
      <w:tr w:rsidR="00D21EDD" w:rsidRPr="00844704" w14:paraId="20CC7197" w14:textId="77777777" w:rsidTr="008B6236">
        <w:tc>
          <w:tcPr>
            <w:tcW w:w="2268" w:type="dxa"/>
            <w:tcBorders>
              <w:bottom w:val="single" w:sz="4" w:space="0" w:color="auto"/>
            </w:tcBorders>
          </w:tcPr>
          <w:p w14:paraId="7827DB48" w14:textId="77777777" w:rsidR="00D21EDD" w:rsidRPr="00844704" w:rsidRDefault="00D21EDD" w:rsidP="0040526F">
            <w:pPr>
              <w:pStyle w:val="24"/>
              <w:widowControl w:val="0"/>
              <w:spacing w:after="0" w:line="240" w:lineRule="auto"/>
            </w:pPr>
            <w:r w:rsidRPr="00844704">
              <w:t>Сравнительно-географического и сопряженного анализа</w:t>
            </w:r>
          </w:p>
        </w:tc>
        <w:tc>
          <w:tcPr>
            <w:tcW w:w="7371" w:type="dxa"/>
            <w:tcBorders>
              <w:bottom w:val="single" w:sz="4" w:space="0" w:color="auto"/>
            </w:tcBorders>
          </w:tcPr>
          <w:p w14:paraId="2C1445F4" w14:textId="50D4E014" w:rsidR="00D21EDD" w:rsidRPr="00844704" w:rsidRDefault="00D21EDD" w:rsidP="0040526F">
            <w:pPr>
              <w:pStyle w:val="a9"/>
              <w:widowControl w:val="0"/>
              <w:spacing w:after="0"/>
              <w:jc w:val="both"/>
            </w:pPr>
            <w:r w:rsidRPr="00844704">
              <w:t>Включает сопоставление ландшафтной структуры на одной территории за определенный промежуток времени, что позволяет установить связь с исходным инвариантом, направленность, обратимость, степень и масштабы трансформации ПТК, потерю ландшафтного и ресурсного разнообразия.</w:t>
            </w:r>
          </w:p>
        </w:tc>
      </w:tr>
      <w:tr w:rsidR="003F7523" w:rsidRPr="00844704" w14:paraId="4E1EE0C3" w14:textId="77777777" w:rsidTr="008B6236">
        <w:tc>
          <w:tcPr>
            <w:tcW w:w="2268" w:type="dxa"/>
            <w:tcBorders>
              <w:bottom w:val="nil"/>
            </w:tcBorders>
          </w:tcPr>
          <w:p w14:paraId="473691CC" w14:textId="77777777" w:rsidR="003F7523" w:rsidRPr="00844704" w:rsidRDefault="003F7523" w:rsidP="0040526F">
            <w:pPr>
              <w:pStyle w:val="24"/>
              <w:widowControl w:val="0"/>
              <w:spacing w:after="0" w:line="240" w:lineRule="auto"/>
            </w:pPr>
            <w:r w:rsidRPr="00844704">
              <w:t>Прогнозно-динамический</w:t>
            </w:r>
          </w:p>
        </w:tc>
        <w:tc>
          <w:tcPr>
            <w:tcW w:w="7371" w:type="dxa"/>
            <w:tcBorders>
              <w:bottom w:val="nil"/>
            </w:tcBorders>
          </w:tcPr>
          <w:p w14:paraId="4E592CF7" w14:textId="09798BA9" w:rsidR="003F7523" w:rsidRPr="00844704" w:rsidRDefault="003F7523" w:rsidP="0040526F">
            <w:pPr>
              <w:pStyle w:val="24"/>
              <w:widowControl w:val="0"/>
              <w:spacing w:after="0" w:line="240" w:lineRule="auto"/>
              <w:jc w:val="both"/>
            </w:pPr>
            <w:r w:rsidRPr="00844704">
              <w:t>Сводится к отображению временных изменений в структуре ландшафтов. Производные ПТК сохраняют набор морфологических единиц фоновых природных комплексов. Выделение их на ландшафтной карте позволяет оценить количественное и качественное изменение фоновых ПТК, что является необходимым условием при выработке приоритетности землепользования.</w:t>
            </w:r>
          </w:p>
        </w:tc>
      </w:tr>
    </w:tbl>
    <w:p w14:paraId="09389626" w14:textId="75D4BE5A" w:rsidR="008C27D6" w:rsidRPr="00844704" w:rsidRDefault="008C27D6" w:rsidP="0040526F">
      <w:pPr>
        <w:spacing w:after="0" w:line="360" w:lineRule="auto"/>
        <w:ind w:left="142"/>
        <w:rPr>
          <w:rFonts w:ascii="Times New Roman" w:hAnsi="Times New Roman" w:cs="Times New Roman"/>
          <w:sz w:val="28"/>
          <w:szCs w:val="28"/>
        </w:rPr>
      </w:pPr>
      <w:r w:rsidRPr="00844704">
        <w:rPr>
          <w:rFonts w:ascii="Times New Roman" w:hAnsi="Times New Roman" w:cs="Times New Roman"/>
          <w:sz w:val="28"/>
          <w:szCs w:val="28"/>
        </w:rPr>
        <w:lastRenderedPageBreak/>
        <w:t>Продолжение таблицы 1.1</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7371"/>
      </w:tblGrid>
      <w:tr w:rsidR="008C27D6" w:rsidRPr="00844704" w14:paraId="2BE19C5E" w14:textId="77777777" w:rsidTr="00D21EDD">
        <w:tc>
          <w:tcPr>
            <w:tcW w:w="2268" w:type="dxa"/>
          </w:tcPr>
          <w:p w14:paraId="1132071F" w14:textId="4216015E" w:rsidR="008C27D6" w:rsidRPr="00844704" w:rsidRDefault="008C27D6" w:rsidP="0040526F">
            <w:pPr>
              <w:pStyle w:val="24"/>
              <w:widowControl w:val="0"/>
              <w:spacing w:after="0" w:line="240" w:lineRule="auto"/>
              <w:jc w:val="center"/>
            </w:pPr>
            <w:r w:rsidRPr="00844704">
              <w:t>1</w:t>
            </w:r>
          </w:p>
        </w:tc>
        <w:tc>
          <w:tcPr>
            <w:tcW w:w="7371" w:type="dxa"/>
          </w:tcPr>
          <w:p w14:paraId="4747E323" w14:textId="613F48F1" w:rsidR="008C27D6" w:rsidRPr="00844704" w:rsidRDefault="008C27D6" w:rsidP="0040526F">
            <w:pPr>
              <w:pStyle w:val="a9"/>
              <w:widowControl w:val="0"/>
              <w:spacing w:after="0"/>
              <w:jc w:val="center"/>
            </w:pPr>
            <w:r w:rsidRPr="00844704">
              <w:t>2</w:t>
            </w:r>
          </w:p>
        </w:tc>
      </w:tr>
      <w:tr w:rsidR="00D21EDD" w:rsidRPr="00844704" w14:paraId="2E8EB523" w14:textId="77777777" w:rsidTr="00D21EDD">
        <w:tc>
          <w:tcPr>
            <w:tcW w:w="2268" w:type="dxa"/>
          </w:tcPr>
          <w:p w14:paraId="7213D962" w14:textId="77777777" w:rsidR="00D21EDD" w:rsidRPr="00844704" w:rsidRDefault="00D21EDD" w:rsidP="0040526F">
            <w:pPr>
              <w:pStyle w:val="24"/>
              <w:widowControl w:val="0"/>
              <w:spacing w:after="0" w:line="240" w:lineRule="auto"/>
            </w:pPr>
            <w:r w:rsidRPr="00844704">
              <w:t>Выделения экотоновых ПТК</w:t>
            </w:r>
          </w:p>
        </w:tc>
        <w:tc>
          <w:tcPr>
            <w:tcW w:w="7371" w:type="dxa"/>
          </w:tcPr>
          <w:p w14:paraId="7E877B36" w14:textId="77777777" w:rsidR="00D21EDD" w:rsidRPr="00844704" w:rsidRDefault="00D21EDD" w:rsidP="0040526F">
            <w:pPr>
              <w:pStyle w:val="a9"/>
              <w:widowControl w:val="0"/>
              <w:spacing w:after="0"/>
              <w:jc w:val="both"/>
            </w:pPr>
            <w:r w:rsidRPr="00844704">
              <w:t>При ландшафтном картографировании является необходимым условием, так как ландшафтные экотоны являются наиболее уязвимыми при антропогенном воздействии, что необходимо учитывать при планировании.</w:t>
            </w:r>
          </w:p>
        </w:tc>
      </w:tr>
      <w:tr w:rsidR="00D21EDD" w:rsidRPr="00844704" w14:paraId="654DA7BD" w14:textId="77777777" w:rsidTr="00D21EDD">
        <w:tc>
          <w:tcPr>
            <w:tcW w:w="2268" w:type="dxa"/>
          </w:tcPr>
          <w:p w14:paraId="33C7D68F" w14:textId="77777777" w:rsidR="00D21EDD" w:rsidRPr="00844704" w:rsidRDefault="00D21EDD" w:rsidP="0040526F">
            <w:pPr>
              <w:pStyle w:val="24"/>
              <w:widowControl w:val="0"/>
              <w:spacing w:after="0" w:line="240" w:lineRule="auto"/>
            </w:pPr>
            <w:r w:rsidRPr="00844704">
              <w:t xml:space="preserve">Учета экологи-ческого каркаса, и ландшафтного разнообразия ПТК </w:t>
            </w:r>
          </w:p>
        </w:tc>
        <w:tc>
          <w:tcPr>
            <w:tcW w:w="7371" w:type="dxa"/>
          </w:tcPr>
          <w:p w14:paraId="147EF36F" w14:textId="77777777" w:rsidR="00D21EDD" w:rsidRPr="00844704" w:rsidRDefault="00D21EDD" w:rsidP="0040526F">
            <w:pPr>
              <w:pStyle w:val="a7"/>
              <w:widowControl w:val="0"/>
              <w:spacing w:after="0"/>
              <w:ind w:left="0" w:firstLine="33"/>
              <w:jc w:val="both"/>
            </w:pPr>
            <w:r w:rsidRPr="00844704">
              <w:t>Позволяет выделить на ландшафтной карте природное разнообразие ПТК, и инфраструктуру агроландшафта, что в совокупности формирует экологический каркас и определяет устойчивость и стабильность природно-сельскохозяйственных систем</w:t>
            </w:r>
            <w:r w:rsidRPr="00844704">
              <w:rPr>
                <w:color w:val="252525"/>
              </w:rPr>
              <w:t xml:space="preserve">. </w:t>
            </w:r>
          </w:p>
        </w:tc>
      </w:tr>
      <w:tr w:rsidR="00D21EDD" w:rsidRPr="00844704" w14:paraId="2DAE3149" w14:textId="77777777" w:rsidTr="00D21EDD">
        <w:tc>
          <w:tcPr>
            <w:tcW w:w="2268" w:type="dxa"/>
          </w:tcPr>
          <w:p w14:paraId="6F28E343" w14:textId="77777777" w:rsidR="00D21EDD" w:rsidRPr="00844704" w:rsidRDefault="00D21EDD" w:rsidP="0040526F">
            <w:pPr>
              <w:pStyle w:val="24"/>
              <w:widowControl w:val="0"/>
              <w:spacing w:after="0" w:line="240" w:lineRule="auto"/>
            </w:pPr>
            <w:r w:rsidRPr="00844704">
              <w:t xml:space="preserve">Сохранения экологического благополучия и аттрактивности </w:t>
            </w:r>
          </w:p>
        </w:tc>
        <w:tc>
          <w:tcPr>
            <w:tcW w:w="7371" w:type="dxa"/>
          </w:tcPr>
          <w:p w14:paraId="0EA366DF" w14:textId="77777777" w:rsidR="00D21EDD" w:rsidRPr="00844704" w:rsidRDefault="00D21EDD" w:rsidP="0040526F">
            <w:pPr>
              <w:pStyle w:val="24"/>
              <w:widowControl w:val="0"/>
              <w:spacing w:after="0" w:line="240" w:lineRule="auto"/>
              <w:jc w:val="both"/>
            </w:pPr>
            <w:r w:rsidRPr="00844704">
              <w:t>Включает выделение ландшафтов, представляющих эстетическую ценность и обеспечивающих создание здоровой среды проживания местного населения.</w:t>
            </w:r>
          </w:p>
        </w:tc>
      </w:tr>
      <w:tr w:rsidR="00D21EDD" w:rsidRPr="00844704" w14:paraId="2770CF05" w14:textId="77777777" w:rsidTr="00D21EDD">
        <w:tc>
          <w:tcPr>
            <w:tcW w:w="2268" w:type="dxa"/>
          </w:tcPr>
          <w:p w14:paraId="0EA580CF" w14:textId="77777777" w:rsidR="00D21EDD" w:rsidRPr="00844704" w:rsidRDefault="00D21EDD" w:rsidP="0040526F">
            <w:pPr>
              <w:pStyle w:val="24"/>
              <w:widowControl w:val="0"/>
              <w:spacing w:after="0" w:line="240" w:lineRule="auto"/>
            </w:pPr>
            <w:r w:rsidRPr="00844704">
              <w:t>Природно-ресурсной и экономической целесообразности</w:t>
            </w:r>
          </w:p>
        </w:tc>
        <w:tc>
          <w:tcPr>
            <w:tcW w:w="7371" w:type="dxa"/>
          </w:tcPr>
          <w:p w14:paraId="7E4B3D04" w14:textId="77777777" w:rsidR="00D21EDD" w:rsidRPr="00844704" w:rsidRDefault="00D21EDD" w:rsidP="0040526F">
            <w:pPr>
              <w:pStyle w:val="24"/>
              <w:widowControl w:val="0"/>
              <w:spacing w:after="0" w:line="240" w:lineRule="auto"/>
              <w:jc w:val="both"/>
            </w:pPr>
            <w:r w:rsidRPr="00844704">
              <w:t>Ориентирует на выявление ПТК, характеризующихся высоким природно-ресурсным потенциалом рекомендуемых для сельскохозяйственного землепользования при минимальных затратах.</w:t>
            </w:r>
          </w:p>
        </w:tc>
      </w:tr>
      <w:tr w:rsidR="00D21EDD" w:rsidRPr="00844704" w14:paraId="241BFA57" w14:textId="77777777" w:rsidTr="00711C6A">
        <w:tc>
          <w:tcPr>
            <w:tcW w:w="2268" w:type="dxa"/>
            <w:tcBorders>
              <w:bottom w:val="single" w:sz="4" w:space="0" w:color="auto"/>
            </w:tcBorders>
          </w:tcPr>
          <w:p w14:paraId="2DC2C35E" w14:textId="77777777" w:rsidR="00D21EDD" w:rsidRPr="00844704" w:rsidRDefault="00D21EDD" w:rsidP="0040526F">
            <w:pPr>
              <w:pStyle w:val="a7"/>
              <w:widowControl w:val="0"/>
              <w:spacing w:after="0"/>
              <w:ind w:left="0"/>
            </w:pPr>
            <w:r w:rsidRPr="00844704">
              <w:t xml:space="preserve">Принцип учета устойчивости ПТК </w:t>
            </w:r>
          </w:p>
        </w:tc>
        <w:tc>
          <w:tcPr>
            <w:tcW w:w="7371" w:type="dxa"/>
            <w:tcBorders>
              <w:bottom w:val="single" w:sz="4" w:space="0" w:color="auto"/>
            </w:tcBorders>
          </w:tcPr>
          <w:p w14:paraId="23CDAABE" w14:textId="77777777" w:rsidR="00D21EDD" w:rsidRPr="00844704" w:rsidRDefault="00D21EDD" w:rsidP="0040526F">
            <w:pPr>
              <w:pStyle w:val="a7"/>
              <w:widowControl w:val="0"/>
              <w:spacing w:after="0"/>
              <w:ind w:left="0"/>
              <w:jc w:val="both"/>
            </w:pPr>
            <w:r w:rsidRPr="00844704">
              <w:t>Заключается в установлении возможной реакции ПТК на мелиоративный или пастбищный вид воздействия и способности природных комплексов вернуться в исходный структурно-функциональный режим.</w:t>
            </w:r>
          </w:p>
        </w:tc>
      </w:tr>
      <w:tr w:rsidR="00D21EDD" w:rsidRPr="00A65D0B" w14:paraId="4FCCAA19" w14:textId="77777777" w:rsidTr="00D21EDD">
        <w:tc>
          <w:tcPr>
            <w:tcW w:w="9639" w:type="dxa"/>
            <w:gridSpan w:val="2"/>
          </w:tcPr>
          <w:p w14:paraId="605FA1BD" w14:textId="1985F202" w:rsidR="00D21EDD" w:rsidRPr="00A65D0B" w:rsidRDefault="00D21EDD" w:rsidP="008B21F6">
            <w:pPr>
              <w:pStyle w:val="a7"/>
              <w:widowControl w:val="0"/>
              <w:spacing w:after="0"/>
              <w:ind w:left="0" w:firstLine="342"/>
              <w:jc w:val="both"/>
              <w:rPr>
                <w:sz w:val="22"/>
                <w:szCs w:val="22"/>
              </w:rPr>
            </w:pPr>
            <w:r w:rsidRPr="00A65D0B">
              <w:rPr>
                <w:sz w:val="22"/>
                <w:szCs w:val="22"/>
              </w:rPr>
              <w:t xml:space="preserve">Примечание – </w:t>
            </w:r>
            <w:r w:rsidR="0068627A" w:rsidRPr="00A65D0B">
              <w:rPr>
                <w:sz w:val="22"/>
                <w:szCs w:val="22"/>
              </w:rPr>
              <w:t>С</w:t>
            </w:r>
            <w:r w:rsidRPr="00A65D0B">
              <w:rPr>
                <w:sz w:val="22"/>
                <w:szCs w:val="22"/>
              </w:rPr>
              <w:t>оставлено на основании источников [</w:t>
            </w:r>
            <w:r w:rsidR="00A65D0B" w:rsidRPr="00A65D0B">
              <w:rPr>
                <w:sz w:val="22"/>
                <w:szCs w:val="22"/>
              </w:rPr>
              <w:t>1, с. 165; 27, с. 11-15; 46, 47; 48</w:t>
            </w:r>
            <w:r w:rsidRPr="00A65D0B">
              <w:rPr>
                <w:sz w:val="22"/>
                <w:szCs w:val="22"/>
              </w:rPr>
              <w:t>]</w:t>
            </w:r>
          </w:p>
        </w:tc>
      </w:tr>
    </w:tbl>
    <w:p w14:paraId="79A66422" w14:textId="77777777" w:rsidR="00D21EDD" w:rsidRPr="00A65D0B" w:rsidRDefault="00D21EDD" w:rsidP="0040526F">
      <w:pPr>
        <w:widowControl w:val="0"/>
        <w:spacing w:after="0" w:line="240" w:lineRule="auto"/>
        <w:ind w:firstLine="567"/>
        <w:jc w:val="both"/>
        <w:rPr>
          <w:rFonts w:ascii="Times New Roman" w:hAnsi="Times New Roman" w:cs="Times New Roman"/>
        </w:rPr>
      </w:pPr>
    </w:p>
    <w:p w14:paraId="187B0CCD" w14:textId="19B1CB2D"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При картографировании ландшафтов сельскохозяйственного использования целесообразно использовать методы: типологической классификации, сравнительного анализа и географических аналогий, пространственно-морфометрической экстраполяции, а также методы обработки космических снимков и цифровой картографии. Согласно </w:t>
      </w:r>
      <w:r w:rsidRPr="00844704">
        <w:rPr>
          <w:rFonts w:ascii="Times New Roman" w:hAnsi="Times New Roman" w:cs="Times New Roman"/>
          <w:snapToGrid w:val="0"/>
          <w:sz w:val="28"/>
          <w:szCs w:val="28"/>
        </w:rPr>
        <w:t>классификации, разработанной Н.А. Солнцевым, Н.А. Гвоздецким, А.Г. Исаченко, Г.Н. Анненской, А.А. Видиной, И.И. Мамай, В.А. Николаевым [</w:t>
      </w:r>
      <w:r w:rsidR="0022198F" w:rsidRPr="00844704">
        <w:rPr>
          <w:rFonts w:ascii="Times New Roman" w:hAnsi="Times New Roman" w:cs="Times New Roman"/>
          <w:snapToGrid w:val="0"/>
          <w:sz w:val="28"/>
          <w:szCs w:val="28"/>
        </w:rPr>
        <w:t>49</w:t>
      </w:r>
      <w:r w:rsidR="00F50800">
        <w:rPr>
          <w:rFonts w:ascii="Times New Roman" w:hAnsi="Times New Roman" w:cs="Times New Roman"/>
          <w:snapToGrid w:val="0"/>
          <w:sz w:val="28"/>
          <w:szCs w:val="28"/>
        </w:rPr>
        <w:t>,</w:t>
      </w:r>
      <w:r w:rsidR="008B21F6">
        <w:rPr>
          <w:rFonts w:ascii="Times New Roman" w:hAnsi="Times New Roman" w:cs="Times New Roman"/>
          <w:snapToGrid w:val="0"/>
          <w:sz w:val="28"/>
          <w:szCs w:val="28"/>
        </w:rPr>
        <w:t xml:space="preserve"> </w:t>
      </w:r>
      <w:r w:rsidR="0022198F" w:rsidRPr="00844704">
        <w:rPr>
          <w:rFonts w:ascii="Times New Roman" w:hAnsi="Times New Roman" w:cs="Times New Roman"/>
          <w:snapToGrid w:val="0"/>
          <w:sz w:val="28"/>
          <w:szCs w:val="28"/>
        </w:rPr>
        <w:t>50</w:t>
      </w:r>
      <w:r w:rsidRPr="00844704">
        <w:rPr>
          <w:rFonts w:ascii="Times New Roman" w:hAnsi="Times New Roman" w:cs="Times New Roman"/>
          <w:snapToGrid w:val="0"/>
          <w:sz w:val="28"/>
          <w:szCs w:val="28"/>
        </w:rPr>
        <w:t>]</w:t>
      </w:r>
      <w:r w:rsidRPr="00844704">
        <w:rPr>
          <w:rFonts w:ascii="Times New Roman" w:hAnsi="Times New Roman" w:cs="Times New Roman"/>
          <w:sz w:val="28"/>
          <w:szCs w:val="28"/>
        </w:rPr>
        <w:t xml:space="preserve"> и традиционно используемой ландшафтоведами Казахстана </w:t>
      </w:r>
      <w:r w:rsidRPr="00844704">
        <w:rPr>
          <w:rFonts w:ascii="Times New Roman" w:hAnsi="Times New Roman" w:cs="Times New Roman"/>
          <w:snapToGrid w:val="0"/>
          <w:sz w:val="28"/>
          <w:szCs w:val="28"/>
        </w:rPr>
        <w:t>[</w:t>
      </w:r>
      <w:r w:rsidR="00A65D0B">
        <w:rPr>
          <w:rFonts w:ascii="Times New Roman" w:hAnsi="Times New Roman" w:cs="Times New Roman"/>
          <w:snapToGrid w:val="0"/>
          <w:sz w:val="28"/>
          <w:szCs w:val="28"/>
        </w:rPr>
        <w:t xml:space="preserve">14, </w:t>
      </w:r>
      <w:r w:rsidR="00A65D0B">
        <w:rPr>
          <w:rFonts w:ascii="Times New Roman" w:hAnsi="Times New Roman" w:cs="Times New Roman"/>
          <w:snapToGrid w:val="0"/>
          <w:sz w:val="28"/>
          <w:szCs w:val="28"/>
          <w:lang w:val="kk-KZ"/>
        </w:rPr>
        <w:t>51</w:t>
      </w:r>
      <w:r w:rsidRPr="00844704">
        <w:rPr>
          <w:rFonts w:ascii="Times New Roman" w:hAnsi="Times New Roman" w:cs="Times New Roman"/>
          <w:snapToGrid w:val="0"/>
          <w:sz w:val="28"/>
          <w:szCs w:val="28"/>
        </w:rPr>
        <w:t>], анализ ландшафтной структуры опирается на типологические единицы: класс – подкласс – тип – подтип – вид ландшафта – урочище.</w:t>
      </w:r>
      <w:r w:rsidRPr="00844704">
        <w:rPr>
          <w:rFonts w:ascii="Times New Roman" w:hAnsi="Times New Roman" w:cs="Times New Roman"/>
          <w:sz w:val="28"/>
          <w:szCs w:val="28"/>
        </w:rPr>
        <w:t xml:space="preserve"> Для Жамбылской области рационально совмещать мелко- и среднемасштабное картографирование, исходя из задач исследований крупных массивов орошения, пастбищ и небольших ключевых участков, на уровне видов урочищ.</w:t>
      </w:r>
    </w:p>
    <w:p w14:paraId="43A6CB18"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Картографирование ландшафтных контуров проводится с учетом их свойств (устойчивости и изменчивости), степени и продолжительности определенных видов землепользования (пастбищное использование, орошаемое земледелие, сенокошение). Скорость, направленность и продолжительность их формирования обусловлены природными условиями и видами сельскохозяйственного воздействия. В связи с этим, на ландшафтной карте должны быть сохранены природные границы фоновых (естественных) ландшафтов и в их пределах отражены динамические тенденции трансформаций. В описание ландшафтных выделов необходимо выделять непосредственно характеристики видов ландшафта или урочищ (генезис, геоморфологические </w:t>
      </w:r>
      <w:r w:rsidRPr="00844704">
        <w:rPr>
          <w:rFonts w:ascii="Times New Roman" w:hAnsi="Times New Roman" w:cs="Times New Roman"/>
          <w:sz w:val="28"/>
          <w:szCs w:val="28"/>
        </w:rPr>
        <w:lastRenderedPageBreak/>
        <w:t>особенности, рельеф, характер и степень его расчлененности, почвенно-растительный покров), а также характер взаимосвязей между отдельными компонентами ландшафта, особенности антропогенной динамики в определенном виде ландшафта или его морфологических частях.</w:t>
      </w:r>
    </w:p>
    <w:p w14:paraId="70CA4184" w14:textId="62FB2B75" w:rsidR="00D21EDD" w:rsidRPr="00844704" w:rsidRDefault="00D21EDD" w:rsidP="0040526F">
      <w:pPr>
        <w:widowControl w:val="0"/>
        <w:spacing w:after="0" w:line="240" w:lineRule="auto"/>
        <w:ind w:firstLine="567"/>
        <w:jc w:val="both"/>
        <w:rPr>
          <w:rFonts w:ascii="Times New Roman" w:eastAsia="ArialMT" w:hAnsi="Times New Roman" w:cs="Times New Roman"/>
          <w:i/>
          <w:sz w:val="28"/>
          <w:szCs w:val="28"/>
        </w:rPr>
      </w:pPr>
      <w:r w:rsidRPr="00844704">
        <w:rPr>
          <w:rFonts w:ascii="Times New Roman" w:hAnsi="Times New Roman" w:cs="Times New Roman"/>
          <w:sz w:val="28"/>
          <w:szCs w:val="28"/>
        </w:rPr>
        <w:t xml:space="preserve">Таким образом, результаты ландшафтного картографирования послужат основой рациональной организации землепользования и землеустройства, </w:t>
      </w:r>
      <w:r w:rsidR="001F1325" w:rsidRPr="00844704">
        <w:rPr>
          <w:rFonts w:ascii="Times New Roman" w:hAnsi="Times New Roman" w:cs="Times New Roman"/>
          <w:sz w:val="28"/>
          <w:szCs w:val="28"/>
        </w:rPr>
        <w:t xml:space="preserve">обеспечения продовольственной безопасности, </w:t>
      </w:r>
      <w:r w:rsidRPr="00844704">
        <w:rPr>
          <w:rFonts w:ascii="Times New Roman" w:hAnsi="Times New Roman" w:cs="Times New Roman"/>
          <w:sz w:val="28"/>
          <w:szCs w:val="28"/>
        </w:rPr>
        <w:t xml:space="preserve">а также </w:t>
      </w:r>
      <w:r w:rsidR="00D80C3F" w:rsidRPr="00844704">
        <w:rPr>
          <w:rFonts w:ascii="Times New Roman" w:hAnsi="Times New Roman" w:cs="Times New Roman"/>
          <w:sz w:val="28"/>
          <w:szCs w:val="28"/>
        </w:rPr>
        <w:t xml:space="preserve">лягут в основу </w:t>
      </w:r>
      <w:r w:rsidRPr="00844704">
        <w:rPr>
          <w:rFonts w:ascii="Times New Roman" w:hAnsi="Times New Roman" w:cs="Times New Roman"/>
          <w:sz w:val="28"/>
          <w:szCs w:val="28"/>
        </w:rPr>
        <w:t xml:space="preserve">экологического нормирования сельскохозяйственных нагрузок для ландшафтов сельскохозяйственного </w:t>
      </w:r>
      <w:r w:rsidR="00D80C3F"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Жамбылской области.</w:t>
      </w:r>
    </w:p>
    <w:p w14:paraId="1A405114" w14:textId="0A574B2B" w:rsidR="00D21EDD" w:rsidRPr="00844704" w:rsidRDefault="00D21EDD" w:rsidP="0040526F">
      <w:pPr>
        <w:widowControl w:val="0"/>
        <w:spacing w:after="0" w:line="240" w:lineRule="auto"/>
        <w:ind w:firstLine="567"/>
        <w:jc w:val="both"/>
        <w:rPr>
          <w:rFonts w:ascii="Times New Roman" w:eastAsia="ArialMT" w:hAnsi="Times New Roman" w:cs="Times New Roman"/>
          <w:sz w:val="28"/>
          <w:szCs w:val="28"/>
        </w:rPr>
      </w:pPr>
      <w:r w:rsidRPr="00844704">
        <w:rPr>
          <w:rFonts w:ascii="Times New Roman" w:eastAsia="ArialMT" w:hAnsi="Times New Roman" w:cs="Times New Roman"/>
          <w:iCs/>
          <w:spacing w:val="30"/>
          <w:sz w:val="28"/>
          <w:szCs w:val="28"/>
        </w:rPr>
        <w:t>Методические основы оценки и картографирования деградации</w:t>
      </w:r>
      <w:r w:rsidRPr="00844704">
        <w:rPr>
          <w:rFonts w:ascii="Times New Roman" w:eastAsia="ArialMT" w:hAnsi="Times New Roman" w:cs="Times New Roman"/>
          <w:i/>
          <w:sz w:val="28"/>
          <w:szCs w:val="28"/>
        </w:rPr>
        <w:t xml:space="preserve"> </w:t>
      </w:r>
      <w:r w:rsidR="001F1325" w:rsidRPr="00844704">
        <w:rPr>
          <w:rFonts w:ascii="Times New Roman" w:hAnsi="Times New Roman" w:cs="Times New Roman"/>
          <w:spacing w:val="20"/>
          <w:sz w:val="28"/>
          <w:szCs w:val="28"/>
        </w:rPr>
        <w:t xml:space="preserve">ландшафтов сельскохозяйственного </w:t>
      </w:r>
      <w:r w:rsidR="003F7523" w:rsidRPr="00844704">
        <w:rPr>
          <w:rFonts w:ascii="Times New Roman" w:hAnsi="Times New Roman" w:cs="Times New Roman"/>
          <w:spacing w:val="20"/>
          <w:sz w:val="28"/>
          <w:szCs w:val="28"/>
        </w:rPr>
        <w:t>использования</w:t>
      </w:r>
    </w:p>
    <w:p w14:paraId="307323F0" w14:textId="5A8795F6" w:rsidR="00D21EDD" w:rsidRPr="00844704" w:rsidRDefault="00D21EDD" w:rsidP="0040526F">
      <w:pPr>
        <w:widowControl w:val="0"/>
        <w:spacing w:after="0" w:line="240" w:lineRule="auto"/>
        <w:ind w:firstLine="567"/>
        <w:jc w:val="both"/>
        <w:rPr>
          <w:rFonts w:ascii="Times New Roman" w:hAnsi="Times New Roman" w:cs="Times New Roman"/>
          <w:color w:val="000000"/>
          <w:sz w:val="28"/>
          <w:szCs w:val="28"/>
        </w:rPr>
      </w:pPr>
      <w:r w:rsidRPr="00844704">
        <w:rPr>
          <w:rFonts w:ascii="Times New Roman" w:eastAsia="ArialMT" w:hAnsi="Times New Roman" w:cs="Times New Roman"/>
          <w:sz w:val="28"/>
          <w:szCs w:val="28"/>
        </w:rPr>
        <w:t>Согласно анализу научных исследований, на сегодняшний день не существует [</w:t>
      </w:r>
      <w:r w:rsidR="0022198F" w:rsidRPr="00844704">
        <w:rPr>
          <w:rFonts w:ascii="Times New Roman" w:eastAsia="ArialMT" w:hAnsi="Times New Roman" w:cs="Times New Roman"/>
          <w:sz w:val="28"/>
          <w:szCs w:val="28"/>
        </w:rPr>
        <w:t>52-54</w:t>
      </w:r>
      <w:r w:rsidRPr="00844704">
        <w:rPr>
          <w:rFonts w:ascii="Times New Roman" w:eastAsia="ArialMT" w:hAnsi="Times New Roman" w:cs="Times New Roman"/>
          <w:sz w:val="28"/>
          <w:szCs w:val="28"/>
        </w:rPr>
        <w:t>] единого определения понятия деградаци</w:t>
      </w:r>
      <w:r w:rsidR="00146008" w:rsidRPr="00844704">
        <w:rPr>
          <w:rFonts w:ascii="Times New Roman" w:eastAsia="ArialMT" w:hAnsi="Times New Roman" w:cs="Times New Roman"/>
          <w:sz w:val="28"/>
          <w:szCs w:val="28"/>
        </w:rPr>
        <w:t>и</w:t>
      </w:r>
      <w:r w:rsidRPr="00844704">
        <w:rPr>
          <w:rFonts w:ascii="Times New Roman" w:eastAsia="ArialMT" w:hAnsi="Times New Roman" w:cs="Times New Roman"/>
          <w:sz w:val="28"/>
          <w:szCs w:val="28"/>
        </w:rPr>
        <w:t xml:space="preserve"> зем</w:t>
      </w:r>
      <w:r w:rsidR="00146008" w:rsidRPr="00844704">
        <w:rPr>
          <w:rFonts w:ascii="Times New Roman" w:eastAsia="ArialMT" w:hAnsi="Times New Roman" w:cs="Times New Roman"/>
          <w:sz w:val="28"/>
          <w:szCs w:val="28"/>
        </w:rPr>
        <w:t>ель</w:t>
      </w:r>
      <w:r w:rsidRPr="00844704">
        <w:rPr>
          <w:rFonts w:ascii="Times New Roman" w:eastAsia="ArialMT" w:hAnsi="Times New Roman" w:cs="Times New Roman"/>
          <w:sz w:val="28"/>
          <w:szCs w:val="28"/>
        </w:rPr>
        <w:t xml:space="preserve">, но превалирующее значение в нем играют процессы ухудшения свойств земли и снижения её производительной продуктивности. Правила рационального использования ландшафтов сельскохозяйственного назначения определяют </w:t>
      </w:r>
      <w:r w:rsidRPr="00844704">
        <w:rPr>
          <w:rFonts w:ascii="Times New Roman" w:hAnsi="Times New Roman" w:cs="Times New Roman"/>
          <w:sz w:val="28"/>
          <w:szCs w:val="28"/>
        </w:rPr>
        <w:t xml:space="preserve">деградацию, как </w:t>
      </w:r>
      <w:r w:rsidR="00146008" w:rsidRPr="00844704">
        <w:rPr>
          <w:rFonts w:ascii="Times New Roman" w:hAnsi="Times New Roman" w:cs="Times New Roman"/>
          <w:sz w:val="28"/>
          <w:szCs w:val="28"/>
        </w:rPr>
        <w:t>снижения плодородия</w:t>
      </w:r>
      <w:r w:rsidRPr="00844704">
        <w:rPr>
          <w:rFonts w:ascii="Times New Roman" w:hAnsi="Times New Roman" w:cs="Times New Roman"/>
          <w:sz w:val="28"/>
          <w:szCs w:val="28"/>
        </w:rPr>
        <w:t xml:space="preserve"> </w:t>
      </w:r>
      <w:r w:rsidR="00146008" w:rsidRPr="00844704">
        <w:rPr>
          <w:rFonts w:ascii="Times New Roman" w:hAnsi="Times New Roman" w:cs="Times New Roman"/>
          <w:sz w:val="28"/>
          <w:szCs w:val="28"/>
        </w:rPr>
        <w:t>земель,</w:t>
      </w:r>
      <w:r w:rsidRPr="00844704">
        <w:rPr>
          <w:rFonts w:ascii="Times New Roman" w:hAnsi="Times New Roman" w:cs="Times New Roman"/>
          <w:sz w:val="28"/>
          <w:szCs w:val="28"/>
        </w:rPr>
        <w:t xml:space="preserve"> </w:t>
      </w:r>
      <w:r w:rsidR="00146008" w:rsidRPr="00844704">
        <w:rPr>
          <w:rFonts w:ascii="Times New Roman" w:hAnsi="Times New Roman" w:cs="Times New Roman"/>
          <w:sz w:val="28"/>
          <w:szCs w:val="28"/>
        </w:rPr>
        <w:t>вызванных</w:t>
      </w:r>
      <w:r w:rsidRPr="00844704">
        <w:rPr>
          <w:rFonts w:ascii="Times New Roman" w:hAnsi="Times New Roman" w:cs="Times New Roman"/>
          <w:sz w:val="28"/>
          <w:szCs w:val="28"/>
        </w:rPr>
        <w:t xml:space="preserve"> </w:t>
      </w:r>
      <w:r w:rsidR="00146008" w:rsidRPr="00844704">
        <w:rPr>
          <w:rFonts w:ascii="Times New Roman" w:hAnsi="Times New Roman" w:cs="Times New Roman"/>
          <w:sz w:val="28"/>
          <w:szCs w:val="28"/>
        </w:rPr>
        <w:t>сельскохозяйственной деятельностью</w:t>
      </w:r>
      <w:r w:rsidRPr="00844704">
        <w:rPr>
          <w:rFonts w:ascii="Times New Roman" w:hAnsi="Times New Roman" w:cs="Times New Roman"/>
          <w:color w:val="000000"/>
          <w:sz w:val="28"/>
          <w:szCs w:val="28"/>
        </w:rPr>
        <w:t xml:space="preserve">, приводящее к </w:t>
      </w:r>
      <w:r w:rsidR="00146008" w:rsidRPr="00844704">
        <w:rPr>
          <w:rFonts w:ascii="Times New Roman" w:hAnsi="Times New Roman" w:cs="Times New Roman"/>
          <w:color w:val="000000"/>
          <w:sz w:val="28"/>
          <w:szCs w:val="28"/>
        </w:rPr>
        <w:t>сокращению их</w:t>
      </w:r>
      <w:r w:rsidRPr="00844704">
        <w:rPr>
          <w:rFonts w:ascii="Times New Roman" w:hAnsi="Times New Roman" w:cs="Times New Roman"/>
          <w:color w:val="000000"/>
          <w:sz w:val="28"/>
          <w:szCs w:val="28"/>
        </w:rPr>
        <w:t xml:space="preserve"> природно-хозяйственной значимости [</w:t>
      </w:r>
      <w:r w:rsidR="0022198F" w:rsidRPr="00844704">
        <w:rPr>
          <w:rFonts w:ascii="Times New Roman" w:hAnsi="Times New Roman" w:cs="Times New Roman"/>
          <w:color w:val="000000"/>
          <w:sz w:val="28"/>
          <w:szCs w:val="28"/>
        </w:rPr>
        <w:t>5</w:t>
      </w:r>
      <w:r w:rsidR="00A65D0B">
        <w:rPr>
          <w:rFonts w:ascii="Times New Roman" w:hAnsi="Times New Roman" w:cs="Times New Roman"/>
          <w:color w:val="000000"/>
          <w:sz w:val="28"/>
          <w:szCs w:val="28"/>
        </w:rPr>
        <w:t>5</w:t>
      </w:r>
      <w:r w:rsidRPr="00844704">
        <w:rPr>
          <w:rFonts w:ascii="Times New Roman" w:hAnsi="Times New Roman" w:cs="Times New Roman"/>
          <w:color w:val="000000"/>
          <w:sz w:val="28"/>
          <w:szCs w:val="28"/>
        </w:rPr>
        <w:t xml:space="preserve">]. </w:t>
      </w:r>
    </w:p>
    <w:p w14:paraId="4C368674" w14:textId="02790C81"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color w:val="000000"/>
          <w:sz w:val="28"/>
          <w:szCs w:val="28"/>
        </w:rPr>
        <w:t xml:space="preserve">Для выявления деградированных </w:t>
      </w:r>
      <w:r w:rsidR="003F7523" w:rsidRPr="00844704">
        <w:rPr>
          <w:rFonts w:ascii="Times New Roman" w:hAnsi="Times New Roman" w:cs="Times New Roman"/>
          <w:sz w:val="28"/>
          <w:szCs w:val="28"/>
        </w:rPr>
        <w:t>ландшафтов сельскохозяйственного использования</w:t>
      </w:r>
      <w:r w:rsidRPr="00844704">
        <w:rPr>
          <w:rFonts w:ascii="Times New Roman" w:hAnsi="Times New Roman" w:cs="Times New Roman"/>
          <w:color w:val="000000"/>
          <w:sz w:val="28"/>
          <w:szCs w:val="28"/>
        </w:rPr>
        <w:t xml:space="preserve"> Жамбылской области необходимо использовать методики, успешно применяемые в аридных зонах Казахстана. </w:t>
      </w:r>
      <w:r w:rsidRPr="00844704">
        <w:rPr>
          <w:rFonts w:ascii="Times New Roman" w:hAnsi="Times New Roman" w:cs="Times New Roman"/>
          <w:sz w:val="28"/>
          <w:szCs w:val="28"/>
        </w:rPr>
        <w:t xml:space="preserve">Группой ученых Института ботаники и фитоинтродукции </w:t>
      </w:r>
      <w:r w:rsidR="00E0196F" w:rsidRPr="00844704">
        <w:rPr>
          <w:rFonts w:ascii="Times New Roman" w:hAnsi="Times New Roman" w:cs="Times New Roman"/>
          <w:sz w:val="28"/>
          <w:szCs w:val="28"/>
        </w:rPr>
        <w:t>МЭГПР РК</w:t>
      </w:r>
      <w:r w:rsidRPr="00844704">
        <w:rPr>
          <w:rFonts w:ascii="Times New Roman" w:hAnsi="Times New Roman" w:cs="Times New Roman"/>
          <w:sz w:val="28"/>
          <w:szCs w:val="28"/>
        </w:rPr>
        <w:t>, разработаны критерии деградации растительности с использованием экосистемного подхода [</w:t>
      </w:r>
      <w:r w:rsidR="0022198F" w:rsidRPr="00844704">
        <w:rPr>
          <w:rFonts w:ascii="Times New Roman" w:hAnsi="Times New Roman" w:cs="Times New Roman"/>
          <w:sz w:val="28"/>
          <w:szCs w:val="28"/>
        </w:rPr>
        <w:t>56</w:t>
      </w:r>
      <w:r w:rsidRPr="00844704">
        <w:rPr>
          <w:rFonts w:ascii="Times New Roman" w:hAnsi="Times New Roman" w:cs="Times New Roman"/>
          <w:sz w:val="28"/>
          <w:szCs w:val="28"/>
        </w:rPr>
        <w:t xml:space="preserve">]. В качестве критериев деградации растительного покрова выбраны: состояние растительности, снижение продуктивности, проективное покрытие, засорение растительности, потеря биоразнообразия и смена доминантов растительного покрова. Учеными НИИ животноводства и кормопроизводства МСХ РК разработана шкала пастбищной дигрессии для природных зон Казахстана на основе </w:t>
      </w:r>
      <w:r w:rsidR="009A7056" w:rsidRPr="00844704">
        <w:rPr>
          <w:rFonts w:ascii="Times New Roman" w:hAnsi="Times New Roman" w:cs="Times New Roman"/>
          <w:sz w:val="28"/>
          <w:szCs w:val="28"/>
        </w:rPr>
        <w:t xml:space="preserve">проведенных </w:t>
      </w:r>
      <w:r w:rsidRPr="00844704">
        <w:rPr>
          <w:rFonts w:ascii="Times New Roman" w:hAnsi="Times New Roman" w:cs="Times New Roman"/>
          <w:sz w:val="28"/>
          <w:szCs w:val="28"/>
        </w:rPr>
        <w:t>мониторинговых наблюдений [</w:t>
      </w:r>
      <w:r w:rsidR="0022198F" w:rsidRPr="00850DC5">
        <w:rPr>
          <w:rFonts w:ascii="Times New Roman" w:hAnsi="Times New Roman" w:cs="Times New Roman"/>
          <w:sz w:val="28"/>
          <w:szCs w:val="28"/>
        </w:rPr>
        <w:t>57</w:t>
      </w:r>
      <w:r w:rsidRPr="00844704">
        <w:rPr>
          <w:rFonts w:ascii="Times New Roman" w:hAnsi="Times New Roman" w:cs="Times New Roman"/>
          <w:sz w:val="28"/>
          <w:szCs w:val="28"/>
        </w:rPr>
        <w:t>]. Научные разработки Института почвоведения МСХ РК позволяют оценить деградацию пастбищ по следующим показателям: механический состав, содержание гумуса, содержание органических веществ, подвижные формы NPK (азота, фосфора, калия). В качестве критериев пастбищной дигрессии используются изменения содержания гумуса в верхнем слое почв (0-30 см), изменение урожайности, проективного покрытия, видового состава сообществ и уточнение характера использования пастбищ [</w:t>
      </w:r>
      <w:r w:rsidR="00F34B4E" w:rsidRPr="00844704">
        <w:rPr>
          <w:rFonts w:ascii="Times New Roman" w:hAnsi="Times New Roman" w:cs="Times New Roman"/>
          <w:sz w:val="28"/>
          <w:szCs w:val="28"/>
        </w:rPr>
        <w:t>16</w:t>
      </w:r>
      <w:r w:rsidRPr="00844704">
        <w:rPr>
          <w:rFonts w:ascii="Times New Roman" w:hAnsi="Times New Roman" w:cs="Times New Roman"/>
          <w:sz w:val="28"/>
          <w:szCs w:val="28"/>
        </w:rPr>
        <w:t>,</w:t>
      </w:r>
      <w:r w:rsidR="00850DC5">
        <w:rPr>
          <w:rFonts w:ascii="Times New Roman" w:hAnsi="Times New Roman" w:cs="Times New Roman"/>
          <w:sz w:val="28"/>
          <w:szCs w:val="28"/>
        </w:rPr>
        <w:t xml:space="preserve"> с. 12; </w:t>
      </w:r>
      <w:r w:rsidR="0022198F" w:rsidRPr="00844704">
        <w:rPr>
          <w:rFonts w:ascii="Times New Roman" w:hAnsi="Times New Roman" w:cs="Times New Roman"/>
          <w:sz w:val="28"/>
          <w:szCs w:val="28"/>
        </w:rPr>
        <w:t>43</w:t>
      </w:r>
      <w:r w:rsidRPr="00844704">
        <w:rPr>
          <w:rFonts w:ascii="Times New Roman" w:hAnsi="Times New Roman" w:cs="Times New Roman"/>
          <w:sz w:val="28"/>
          <w:szCs w:val="28"/>
        </w:rPr>
        <w:t>,</w:t>
      </w:r>
      <w:r w:rsidR="00850DC5">
        <w:rPr>
          <w:rFonts w:ascii="Times New Roman" w:hAnsi="Times New Roman" w:cs="Times New Roman"/>
          <w:sz w:val="28"/>
          <w:szCs w:val="28"/>
        </w:rPr>
        <w:t xml:space="preserve"> </w:t>
      </w:r>
      <w:r w:rsidR="0022198F" w:rsidRPr="00844704">
        <w:rPr>
          <w:rFonts w:ascii="Times New Roman" w:hAnsi="Times New Roman" w:cs="Times New Roman"/>
          <w:sz w:val="28"/>
          <w:szCs w:val="28"/>
        </w:rPr>
        <w:t>58-60</w:t>
      </w:r>
      <w:r w:rsidRPr="00844704">
        <w:rPr>
          <w:rFonts w:ascii="Times New Roman" w:hAnsi="Times New Roman" w:cs="Times New Roman"/>
          <w:sz w:val="28"/>
          <w:szCs w:val="28"/>
        </w:rPr>
        <w:t xml:space="preserve">]. </w:t>
      </w:r>
    </w:p>
    <w:p w14:paraId="352461CD" w14:textId="442AD73C" w:rsidR="00D80C3F" w:rsidRPr="00844704" w:rsidRDefault="00D21EDD" w:rsidP="0040526F">
      <w:pPr>
        <w:widowControl w:val="0"/>
        <w:spacing w:after="0" w:line="240" w:lineRule="auto"/>
        <w:ind w:firstLine="567"/>
        <w:jc w:val="both"/>
        <w:rPr>
          <w:rFonts w:ascii="Times New Roman" w:eastAsia="ArialMT" w:hAnsi="Times New Roman" w:cs="Times New Roman"/>
          <w:sz w:val="28"/>
          <w:szCs w:val="28"/>
        </w:rPr>
      </w:pPr>
      <w:r w:rsidRPr="00844704">
        <w:rPr>
          <w:rFonts w:ascii="Times New Roman" w:hAnsi="Times New Roman" w:cs="Times New Roman"/>
          <w:sz w:val="28"/>
          <w:szCs w:val="28"/>
        </w:rPr>
        <w:t xml:space="preserve">В целом, для </w:t>
      </w:r>
      <w:r w:rsidR="003F7523" w:rsidRPr="00844704">
        <w:rPr>
          <w:rFonts w:ascii="Times New Roman" w:hAnsi="Times New Roman" w:cs="Times New Roman"/>
          <w:sz w:val="28"/>
          <w:szCs w:val="28"/>
        </w:rPr>
        <w:t>ландшафтов сельскохозяйственного использования</w:t>
      </w:r>
      <w:r w:rsidRPr="00844704">
        <w:rPr>
          <w:rFonts w:ascii="Times New Roman" w:hAnsi="Times New Roman" w:cs="Times New Roman"/>
          <w:sz w:val="28"/>
          <w:szCs w:val="28"/>
        </w:rPr>
        <w:t xml:space="preserve"> </w:t>
      </w:r>
      <w:r w:rsidRPr="00844704">
        <w:rPr>
          <w:rFonts w:ascii="Times New Roman" w:eastAsia="ArialMT" w:hAnsi="Times New Roman" w:cs="Times New Roman"/>
          <w:sz w:val="28"/>
          <w:szCs w:val="28"/>
        </w:rPr>
        <w:t>разработка методических основ оценки степени их деградации базируется на системе различных классификаций и наборов разновидностей деградации (таблица 1.2) [</w:t>
      </w:r>
      <w:r w:rsidR="00D638E4" w:rsidRPr="00844704">
        <w:rPr>
          <w:rFonts w:ascii="Times New Roman" w:eastAsia="ArialMT" w:hAnsi="Times New Roman" w:cs="Times New Roman"/>
          <w:sz w:val="28"/>
          <w:szCs w:val="28"/>
        </w:rPr>
        <w:t>6</w:t>
      </w:r>
      <w:r w:rsidR="0022198F" w:rsidRPr="00844704">
        <w:rPr>
          <w:rFonts w:ascii="Times New Roman" w:eastAsia="ArialMT" w:hAnsi="Times New Roman" w:cs="Times New Roman"/>
          <w:sz w:val="28"/>
          <w:szCs w:val="28"/>
        </w:rPr>
        <w:t>1</w:t>
      </w:r>
      <w:r w:rsidRPr="00844704">
        <w:rPr>
          <w:rFonts w:ascii="Times New Roman" w:eastAsia="ArialMT" w:hAnsi="Times New Roman" w:cs="Times New Roman"/>
          <w:sz w:val="28"/>
          <w:szCs w:val="28"/>
        </w:rPr>
        <w:t>].</w:t>
      </w:r>
      <w:r w:rsidR="001F1325" w:rsidRPr="00844704">
        <w:rPr>
          <w:rFonts w:ascii="Times New Roman" w:eastAsia="ArialMT" w:hAnsi="Times New Roman" w:cs="Times New Roman"/>
          <w:sz w:val="28"/>
          <w:szCs w:val="28"/>
        </w:rPr>
        <w:t xml:space="preserve"> </w:t>
      </w:r>
    </w:p>
    <w:p w14:paraId="0384D5AC" w14:textId="58BF120D"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eastAsia="ArialMT" w:hAnsi="Times New Roman" w:cs="Times New Roman"/>
          <w:sz w:val="28"/>
          <w:szCs w:val="28"/>
        </w:rPr>
        <w:t>Р</w:t>
      </w:r>
      <w:r w:rsidRPr="00844704">
        <w:rPr>
          <w:rFonts w:ascii="Times New Roman" w:hAnsi="Times New Roman" w:cs="Times New Roman"/>
          <w:sz w:val="28"/>
          <w:szCs w:val="28"/>
        </w:rPr>
        <w:t xml:space="preserve">аботы по выявлению и оценке степени </w:t>
      </w:r>
      <w:r w:rsidRPr="00844704">
        <w:rPr>
          <w:rFonts w:ascii="Times New Roman" w:eastAsia="ArialMT" w:hAnsi="Times New Roman" w:cs="Times New Roman"/>
          <w:sz w:val="28"/>
          <w:szCs w:val="28"/>
        </w:rPr>
        <w:t xml:space="preserve">деградации ландшафтов </w:t>
      </w:r>
      <w:r w:rsidRPr="00844704">
        <w:rPr>
          <w:rFonts w:ascii="Times New Roman" w:hAnsi="Times New Roman" w:cs="Times New Roman"/>
          <w:sz w:val="28"/>
          <w:szCs w:val="28"/>
        </w:rPr>
        <w:t xml:space="preserve">сельскохозяйственного использования, уточнению площадей с различной степенью развития </w:t>
      </w:r>
      <w:r w:rsidR="001F1325" w:rsidRPr="00844704">
        <w:rPr>
          <w:rFonts w:ascii="Times New Roman" w:hAnsi="Times New Roman" w:cs="Times New Roman"/>
          <w:sz w:val="28"/>
          <w:szCs w:val="28"/>
        </w:rPr>
        <w:t xml:space="preserve">деградационного </w:t>
      </w:r>
      <w:r w:rsidRPr="00844704">
        <w:rPr>
          <w:rFonts w:ascii="Times New Roman" w:hAnsi="Times New Roman" w:cs="Times New Roman"/>
          <w:sz w:val="28"/>
          <w:szCs w:val="28"/>
        </w:rPr>
        <w:t xml:space="preserve">процесса проводятся при крупномасштабных почвенных и геоботанических исследованиях, с </w:t>
      </w:r>
      <w:r w:rsidRPr="00844704">
        <w:rPr>
          <w:rFonts w:ascii="Times New Roman" w:hAnsi="Times New Roman" w:cs="Times New Roman"/>
          <w:sz w:val="28"/>
          <w:szCs w:val="28"/>
        </w:rPr>
        <w:lastRenderedPageBreak/>
        <w:t xml:space="preserve">использованием натурных измерений и оперативных космических снимков. Сопряженно с такими исследованиями ведется оценка антропогенной нагрузки и экологического состояния природных комплексов, используемых в сельскохозяйственном освоении. </w:t>
      </w:r>
    </w:p>
    <w:p w14:paraId="5556A38D" w14:textId="77777777" w:rsidR="001F1325" w:rsidRPr="00844704" w:rsidRDefault="001F1325" w:rsidP="0040526F">
      <w:pPr>
        <w:widowControl w:val="0"/>
        <w:spacing w:after="0" w:line="240" w:lineRule="auto"/>
        <w:ind w:firstLine="567"/>
        <w:contextualSpacing/>
        <w:jc w:val="both"/>
        <w:rPr>
          <w:rFonts w:ascii="Times New Roman" w:hAnsi="Times New Roman" w:cs="Times New Roman"/>
          <w:sz w:val="28"/>
          <w:szCs w:val="28"/>
        </w:rPr>
      </w:pPr>
    </w:p>
    <w:p w14:paraId="1A05C77B" w14:textId="77777777" w:rsidR="00D21EDD" w:rsidRPr="00844704" w:rsidRDefault="00D21EDD" w:rsidP="0040526F">
      <w:pPr>
        <w:pStyle w:val="ab"/>
        <w:widowControl w:val="0"/>
      </w:pPr>
      <w:r w:rsidRPr="00844704">
        <w:t>Таблица 1.2 – Группы процессов деградации ландшафтов при сельскохозяйственном использовании</w:t>
      </w:r>
    </w:p>
    <w:p w14:paraId="6AC282A9" w14:textId="77777777" w:rsidR="00D21EDD" w:rsidRPr="00844704" w:rsidRDefault="00D21EDD" w:rsidP="0040526F">
      <w:pPr>
        <w:pStyle w:val="ab"/>
        <w:widowControl w:val="0"/>
        <w:rPr>
          <w:sz w:val="24"/>
          <w:szCs w:val="24"/>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5"/>
        <w:gridCol w:w="2087"/>
        <w:gridCol w:w="2336"/>
        <w:gridCol w:w="2664"/>
      </w:tblGrid>
      <w:tr w:rsidR="00D21EDD" w:rsidRPr="00844704" w14:paraId="4108221C" w14:textId="77777777" w:rsidTr="009B7544">
        <w:trPr>
          <w:trHeight w:val="292"/>
        </w:trPr>
        <w:tc>
          <w:tcPr>
            <w:tcW w:w="2665" w:type="dxa"/>
            <w:shd w:val="clear" w:color="auto" w:fill="auto"/>
            <w:vAlign w:val="center"/>
          </w:tcPr>
          <w:p w14:paraId="431B8A73"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000000"/>
              </w:rPr>
              <w:t>Процессы деградации</w:t>
            </w:r>
          </w:p>
        </w:tc>
        <w:tc>
          <w:tcPr>
            <w:tcW w:w="2087" w:type="dxa"/>
            <w:shd w:val="clear" w:color="auto" w:fill="auto"/>
            <w:vAlign w:val="center"/>
          </w:tcPr>
          <w:p w14:paraId="129B3DB0"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000000"/>
              </w:rPr>
              <w:t>Эффект деградации</w:t>
            </w:r>
          </w:p>
        </w:tc>
        <w:tc>
          <w:tcPr>
            <w:tcW w:w="2336" w:type="dxa"/>
            <w:shd w:val="clear" w:color="auto" w:fill="auto"/>
            <w:vAlign w:val="center"/>
          </w:tcPr>
          <w:p w14:paraId="689A4F98"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000000"/>
              </w:rPr>
              <w:t>Процессы деградации</w:t>
            </w:r>
          </w:p>
        </w:tc>
        <w:tc>
          <w:tcPr>
            <w:tcW w:w="2664" w:type="dxa"/>
            <w:shd w:val="clear" w:color="auto" w:fill="auto"/>
            <w:vAlign w:val="center"/>
          </w:tcPr>
          <w:p w14:paraId="02EC5F14"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000000"/>
              </w:rPr>
              <w:t>Эффект деградации</w:t>
            </w:r>
          </w:p>
        </w:tc>
      </w:tr>
      <w:tr w:rsidR="00D21EDD" w:rsidRPr="00844704" w14:paraId="2E36A71E" w14:textId="77777777" w:rsidTr="009B7544">
        <w:trPr>
          <w:trHeight w:val="284"/>
        </w:trPr>
        <w:tc>
          <w:tcPr>
            <w:tcW w:w="4752" w:type="dxa"/>
            <w:gridSpan w:val="2"/>
            <w:shd w:val="clear" w:color="auto" w:fill="auto"/>
            <w:vAlign w:val="center"/>
          </w:tcPr>
          <w:p w14:paraId="073EE606" w14:textId="2538FE72" w:rsidR="00D21EDD" w:rsidRPr="00844704" w:rsidRDefault="00D21EDD" w:rsidP="0040526F">
            <w:pPr>
              <w:widowControl w:val="0"/>
              <w:spacing w:after="0" w:line="240" w:lineRule="auto"/>
              <w:jc w:val="center"/>
              <w:rPr>
                <w:rFonts w:ascii="Times New Roman" w:hAnsi="Times New Roman" w:cs="Times New Roman"/>
                <w:spacing w:val="20"/>
              </w:rPr>
            </w:pPr>
            <w:r w:rsidRPr="00844704">
              <w:rPr>
                <w:rFonts w:ascii="Times New Roman" w:hAnsi="Times New Roman" w:cs="Times New Roman"/>
                <w:color w:val="000000"/>
                <w:spacing w:val="20"/>
              </w:rPr>
              <w:t>Химическ</w:t>
            </w:r>
            <w:r w:rsidR="006D0800" w:rsidRPr="00844704">
              <w:rPr>
                <w:rFonts w:ascii="Times New Roman" w:hAnsi="Times New Roman" w:cs="Times New Roman"/>
                <w:color w:val="000000"/>
                <w:spacing w:val="20"/>
              </w:rPr>
              <w:t>ая</w:t>
            </w:r>
            <w:r w:rsidRPr="00844704">
              <w:rPr>
                <w:rFonts w:ascii="Times New Roman" w:hAnsi="Times New Roman" w:cs="Times New Roman"/>
                <w:color w:val="000000"/>
                <w:spacing w:val="20"/>
              </w:rPr>
              <w:t xml:space="preserve"> деградаци</w:t>
            </w:r>
            <w:r w:rsidR="006D0800" w:rsidRPr="00844704">
              <w:rPr>
                <w:rFonts w:ascii="Times New Roman" w:hAnsi="Times New Roman" w:cs="Times New Roman"/>
                <w:color w:val="000000"/>
                <w:spacing w:val="20"/>
              </w:rPr>
              <w:t>я</w:t>
            </w:r>
          </w:p>
        </w:tc>
        <w:tc>
          <w:tcPr>
            <w:tcW w:w="5000" w:type="dxa"/>
            <w:gridSpan w:val="2"/>
            <w:shd w:val="clear" w:color="auto" w:fill="auto"/>
            <w:vAlign w:val="center"/>
          </w:tcPr>
          <w:p w14:paraId="130B2928" w14:textId="4955AD88" w:rsidR="00D21EDD" w:rsidRPr="00844704" w:rsidRDefault="00D21EDD" w:rsidP="0040526F">
            <w:pPr>
              <w:widowControl w:val="0"/>
              <w:spacing w:after="0" w:line="240" w:lineRule="auto"/>
              <w:jc w:val="center"/>
              <w:rPr>
                <w:rFonts w:ascii="Times New Roman" w:hAnsi="Times New Roman" w:cs="Times New Roman"/>
                <w:spacing w:val="20"/>
              </w:rPr>
            </w:pPr>
            <w:r w:rsidRPr="00844704">
              <w:rPr>
                <w:rFonts w:ascii="Times New Roman" w:hAnsi="Times New Roman" w:cs="Times New Roman"/>
                <w:color w:val="000000"/>
                <w:spacing w:val="20"/>
              </w:rPr>
              <w:t>Физическ</w:t>
            </w:r>
            <w:r w:rsidR="006D0800" w:rsidRPr="00844704">
              <w:rPr>
                <w:rFonts w:ascii="Times New Roman" w:hAnsi="Times New Roman" w:cs="Times New Roman"/>
                <w:color w:val="000000"/>
                <w:spacing w:val="20"/>
              </w:rPr>
              <w:t>ая</w:t>
            </w:r>
            <w:r w:rsidRPr="00844704">
              <w:rPr>
                <w:rFonts w:ascii="Times New Roman" w:hAnsi="Times New Roman" w:cs="Times New Roman"/>
                <w:color w:val="000000"/>
                <w:spacing w:val="20"/>
              </w:rPr>
              <w:t xml:space="preserve"> деградаци</w:t>
            </w:r>
            <w:r w:rsidR="006D0800" w:rsidRPr="00844704">
              <w:rPr>
                <w:rFonts w:ascii="Times New Roman" w:hAnsi="Times New Roman" w:cs="Times New Roman"/>
                <w:color w:val="000000"/>
                <w:spacing w:val="20"/>
              </w:rPr>
              <w:t>я</w:t>
            </w:r>
          </w:p>
        </w:tc>
      </w:tr>
      <w:tr w:rsidR="00D21EDD" w:rsidRPr="00844704" w14:paraId="337BE30A" w14:textId="77777777" w:rsidTr="009B7544">
        <w:tc>
          <w:tcPr>
            <w:tcW w:w="2665" w:type="dxa"/>
            <w:shd w:val="clear" w:color="auto" w:fill="auto"/>
          </w:tcPr>
          <w:p w14:paraId="01B5FD99" w14:textId="16C3E67C" w:rsidR="00D21EDD" w:rsidRPr="00844704" w:rsidRDefault="006D0800"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 xml:space="preserve">Доминирует </w:t>
            </w:r>
            <w:r w:rsidR="00D21EDD" w:rsidRPr="00844704">
              <w:rPr>
                <w:rFonts w:ascii="Times New Roman" w:hAnsi="Times New Roman" w:cs="Times New Roman"/>
                <w:color w:val="000000"/>
              </w:rPr>
              <w:t xml:space="preserve">разложения гумуса </w:t>
            </w:r>
          </w:p>
        </w:tc>
        <w:tc>
          <w:tcPr>
            <w:tcW w:w="2087" w:type="dxa"/>
            <w:shd w:val="clear" w:color="auto" w:fill="auto"/>
            <w:vAlign w:val="center"/>
          </w:tcPr>
          <w:p w14:paraId="3DCE85F0" w14:textId="693BE44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Гумусовая деградация, дегумификация</w:t>
            </w:r>
          </w:p>
        </w:tc>
        <w:tc>
          <w:tcPr>
            <w:tcW w:w="2336" w:type="dxa"/>
            <w:shd w:val="clear" w:color="auto" w:fill="auto"/>
            <w:vAlign w:val="center"/>
          </w:tcPr>
          <w:p w14:paraId="36F51A3D" w14:textId="6DEF4F3A"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 xml:space="preserve">Разрушение структуры </w:t>
            </w:r>
            <w:r w:rsidR="006D0800" w:rsidRPr="00844704">
              <w:rPr>
                <w:rFonts w:ascii="Times New Roman" w:hAnsi="Times New Roman" w:cs="Times New Roman"/>
                <w:color w:val="000000"/>
              </w:rPr>
              <w:t xml:space="preserve">почв </w:t>
            </w:r>
            <w:r w:rsidRPr="00844704">
              <w:rPr>
                <w:rFonts w:ascii="Times New Roman" w:hAnsi="Times New Roman" w:cs="Times New Roman"/>
                <w:color w:val="000000"/>
              </w:rPr>
              <w:t xml:space="preserve">при плохой обработке почвы </w:t>
            </w:r>
          </w:p>
        </w:tc>
        <w:tc>
          <w:tcPr>
            <w:tcW w:w="2664" w:type="dxa"/>
            <w:shd w:val="clear" w:color="auto" w:fill="auto"/>
            <w:vAlign w:val="center"/>
          </w:tcPr>
          <w:p w14:paraId="73FC5CAA" w14:textId="683FEFCE"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 xml:space="preserve">Обесструктуривание </w:t>
            </w:r>
          </w:p>
        </w:tc>
      </w:tr>
      <w:tr w:rsidR="00D21EDD" w:rsidRPr="00844704" w14:paraId="3F905065" w14:textId="77777777" w:rsidTr="009B7544">
        <w:tc>
          <w:tcPr>
            <w:tcW w:w="2665" w:type="dxa"/>
            <w:shd w:val="clear" w:color="auto" w:fill="auto"/>
          </w:tcPr>
          <w:p w14:paraId="32C1C515" w14:textId="3E23312A"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Потер</w:t>
            </w:r>
            <w:r w:rsidR="006D0800" w:rsidRPr="00844704">
              <w:rPr>
                <w:rFonts w:ascii="Times New Roman" w:hAnsi="Times New Roman" w:cs="Times New Roman"/>
                <w:color w:val="000000"/>
              </w:rPr>
              <w:t>я</w:t>
            </w:r>
            <w:r w:rsidRPr="00844704">
              <w:rPr>
                <w:rFonts w:ascii="Times New Roman" w:hAnsi="Times New Roman" w:cs="Times New Roman"/>
                <w:color w:val="000000"/>
              </w:rPr>
              <w:t xml:space="preserve"> азота </w:t>
            </w:r>
          </w:p>
        </w:tc>
        <w:tc>
          <w:tcPr>
            <w:tcW w:w="2087" w:type="dxa"/>
            <w:shd w:val="clear" w:color="auto" w:fill="auto"/>
            <w:vAlign w:val="center"/>
          </w:tcPr>
          <w:p w14:paraId="4EB29749" w14:textId="340CC705"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 xml:space="preserve">Азотная деградация </w:t>
            </w:r>
          </w:p>
        </w:tc>
        <w:tc>
          <w:tcPr>
            <w:tcW w:w="2336" w:type="dxa"/>
            <w:vMerge w:val="restart"/>
            <w:shd w:val="clear" w:color="auto" w:fill="auto"/>
            <w:vAlign w:val="center"/>
          </w:tcPr>
          <w:p w14:paraId="3462B17F" w14:textId="1A21231B"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 xml:space="preserve">Переуплотнение почвы до 0,5 м </w:t>
            </w:r>
          </w:p>
        </w:tc>
        <w:tc>
          <w:tcPr>
            <w:tcW w:w="2664" w:type="dxa"/>
            <w:vMerge w:val="restart"/>
            <w:shd w:val="clear" w:color="auto" w:fill="auto"/>
            <w:vAlign w:val="center"/>
          </w:tcPr>
          <w:p w14:paraId="49403725" w14:textId="32251286" w:rsidR="00D21EDD" w:rsidRPr="00844704" w:rsidRDefault="006D0800"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Переуплотнение</w:t>
            </w:r>
          </w:p>
        </w:tc>
      </w:tr>
      <w:tr w:rsidR="00D21EDD" w:rsidRPr="00844704" w14:paraId="00FA8F80" w14:textId="77777777" w:rsidTr="009B7544">
        <w:tc>
          <w:tcPr>
            <w:tcW w:w="2665" w:type="dxa"/>
            <w:shd w:val="clear" w:color="auto" w:fill="auto"/>
          </w:tcPr>
          <w:p w14:paraId="1E69173F" w14:textId="0853158F"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Потер</w:t>
            </w:r>
            <w:r w:rsidR="006D0800" w:rsidRPr="00844704">
              <w:rPr>
                <w:rFonts w:ascii="Times New Roman" w:hAnsi="Times New Roman" w:cs="Times New Roman"/>
                <w:color w:val="000000"/>
              </w:rPr>
              <w:t>я</w:t>
            </w:r>
            <w:r w:rsidRPr="00844704">
              <w:rPr>
                <w:rFonts w:ascii="Times New Roman" w:hAnsi="Times New Roman" w:cs="Times New Roman"/>
                <w:color w:val="000000"/>
              </w:rPr>
              <w:t xml:space="preserve"> фосфора </w:t>
            </w:r>
          </w:p>
        </w:tc>
        <w:tc>
          <w:tcPr>
            <w:tcW w:w="2087" w:type="dxa"/>
            <w:shd w:val="clear" w:color="auto" w:fill="auto"/>
            <w:vAlign w:val="center"/>
          </w:tcPr>
          <w:p w14:paraId="40AD9C96" w14:textId="0526941D"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 xml:space="preserve">Фосфорная деградация </w:t>
            </w:r>
          </w:p>
        </w:tc>
        <w:tc>
          <w:tcPr>
            <w:tcW w:w="2336" w:type="dxa"/>
            <w:vMerge/>
            <w:shd w:val="clear" w:color="auto" w:fill="auto"/>
          </w:tcPr>
          <w:p w14:paraId="5F5CF205" w14:textId="77777777" w:rsidR="00D21EDD" w:rsidRPr="00844704" w:rsidRDefault="00D21EDD" w:rsidP="0040526F">
            <w:pPr>
              <w:widowControl w:val="0"/>
              <w:spacing w:after="0" w:line="240" w:lineRule="auto"/>
              <w:rPr>
                <w:rFonts w:ascii="Times New Roman" w:hAnsi="Times New Roman" w:cs="Times New Roman"/>
                <w:color w:val="000000"/>
              </w:rPr>
            </w:pPr>
          </w:p>
        </w:tc>
        <w:tc>
          <w:tcPr>
            <w:tcW w:w="2664" w:type="dxa"/>
            <w:vMerge/>
            <w:shd w:val="clear" w:color="auto" w:fill="auto"/>
            <w:vAlign w:val="center"/>
          </w:tcPr>
          <w:p w14:paraId="0BBD8741" w14:textId="77777777" w:rsidR="00D21EDD" w:rsidRPr="00844704" w:rsidRDefault="00D21EDD" w:rsidP="0040526F">
            <w:pPr>
              <w:widowControl w:val="0"/>
              <w:spacing w:after="0" w:line="240" w:lineRule="auto"/>
              <w:rPr>
                <w:rFonts w:ascii="Times New Roman" w:hAnsi="Times New Roman" w:cs="Times New Roman"/>
              </w:rPr>
            </w:pPr>
          </w:p>
        </w:tc>
      </w:tr>
      <w:tr w:rsidR="00D21EDD" w:rsidRPr="00844704" w14:paraId="45B1E93F" w14:textId="77777777" w:rsidTr="009B7544">
        <w:tc>
          <w:tcPr>
            <w:tcW w:w="2665" w:type="dxa"/>
            <w:shd w:val="clear" w:color="auto" w:fill="auto"/>
          </w:tcPr>
          <w:p w14:paraId="275FCE89" w14:textId="033B0EF7" w:rsidR="00D21EDD" w:rsidRPr="00844704" w:rsidRDefault="006D0800"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Потеря калия</w:t>
            </w:r>
            <w:r w:rsidR="00D21EDD" w:rsidRPr="00844704">
              <w:rPr>
                <w:rFonts w:ascii="Times New Roman" w:hAnsi="Times New Roman" w:cs="Times New Roman"/>
                <w:color w:val="000000"/>
              </w:rPr>
              <w:t xml:space="preserve"> </w:t>
            </w:r>
          </w:p>
        </w:tc>
        <w:tc>
          <w:tcPr>
            <w:tcW w:w="2087" w:type="dxa"/>
            <w:shd w:val="clear" w:color="auto" w:fill="auto"/>
          </w:tcPr>
          <w:p w14:paraId="2183179E" w14:textId="7066163A"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Калиевая деградация</w:t>
            </w:r>
          </w:p>
        </w:tc>
        <w:tc>
          <w:tcPr>
            <w:tcW w:w="2336" w:type="dxa"/>
            <w:vMerge w:val="restart"/>
            <w:shd w:val="clear" w:color="auto" w:fill="auto"/>
            <w:vAlign w:val="center"/>
          </w:tcPr>
          <w:p w14:paraId="3D2DD011" w14:textId="0DD4076C" w:rsidR="00D21EDD" w:rsidRPr="00844704" w:rsidRDefault="006D0800"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Грубая </w:t>
            </w:r>
            <w:r w:rsidR="00D21EDD" w:rsidRPr="00844704">
              <w:rPr>
                <w:rFonts w:ascii="Times New Roman" w:hAnsi="Times New Roman" w:cs="Times New Roman"/>
                <w:color w:val="000000"/>
              </w:rPr>
              <w:t>структур</w:t>
            </w:r>
            <w:r w:rsidRPr="00844704">
              <w:rPr>
                <w:rFonts w:ascii="Times New Roman" w:hAnsi="Times New Roman" w:cs="Times New Roman"/>
                <w:color w:val="000000"/>
              </w:rPr>
              <w:t>а</w:t>
            </w:r>
            <w:r w:rsidR="00D21EDD" w:rsidRPr="00844704">
              <w:rPr>
                <w:rFonts w:ascii="Times New Roman" w:hAnsi="Times New Roman" w:cs="Times New Roman"/>
                <w:color w:val="000000"/>
              </w:rPr>
              <w:t xml:space="preserve"> почвы </w:t>
            </w:r>
            <w:r w:rsidR="009B7544" w:rsidRPr="00844704">
              <w:rPr>
                <w:rFonts w:ascii="Times New Roman" w:hAnsi="Times New Roman" w:cs="Times New Roman"/>
                <w:color w:val="000000"/>
              </w:rPr>
              <w:t>в результате</w:t>
            </w:r>
            <w:r w:rsidR="00D21EDD" w:rsidRPr="00844704">
              <w:rPr>
                <w:rFonts w:ascii="Times New Roman" w:hAnsi="Times New Roman" w:cs="Times New Roman"/>
                <w:color w:val="000000"/>
              </w:rPr>
              <w:t xml:space="preserve"> нарушения правил ее обработки</w:t>
            </w:r>
          </w:p>
        </w:tc>
        <w:tc>
          <w:tcPr>
            <w:tcW w:w="2664" w:type="dxa"/>
            <w:vMerge w:val="restart"/>
            <w:shd w:val="clear" w:color="auto" w:fill="auto"/>
            <w:vAlign w:val="center"/>
          </w:tcPr>
          <w:p w14:paraId="2193FF32" w14:textId="77971CB6"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Агротехническая деградация</w:t>
            </w:r>
          </w:p>
        </w:tc>
      </w:tr>
      <w:tr w:rsidR="00D21EDD" w:rsidRPr="00844704" w14:paraId="6C78201A" w14:textId="77777777" w:rsidTr="009B7544">
        <w:tc>
          <w:tcPr>
            <w:tcW w:w="2665" w:type="dxa"/>
            <w:shd w:val="clear" w:color="auto" w:fill="auto"/>
          </w:tcPr>
          <w:p w14:paraId="554DE5AF" w14:textId="77777777" w:rsidR="00D21EDD" w:rsidRPr="00844704" w:rsidRDefault="00D21EDD"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Недостаток в почве микроэлементов йода, фтора, цинка</w:t>
            </w:r>
          </w:p>
        </w:tc>
        <w:tc>
          <w:tcPr>
            <w:tcW w:w="2087" w:type="dxa"/>
            <w:shd w:val="clear" w:color="auto" w:fill="auto"/>
          </w:tcPr>
          <w:p w14:paraId="28715593"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 xml:space="preserve"> Микроэлементная недостаточность</w:t>
            </w:r>
          </w:p>
        </w:tc>
        <w:tc>
          <w:tcPr>
            <w:tcW w:w="2336" w:type="dxa"/>
            <w:vMerge/>
            <w:shd w:val="clear" w:color="auto" w:fill="auto"/>
            <w:vAlign w:val="center"/>
          </w:tcPr>
          <w:p w14:paraId="1EECAA91" w14:textId="77777777" w:rsidR="00D21EDD" w:rsidRPr="00844704" w:rsidRDefault="00D21EDD" w:rsidP="0040526F">
            <w:pPr>
              <w:widowControl w:val="0"/>
              <w:spacing w:after="0" w:line="240" w:lineRule="auto"/>
              <w:rPr>
                <w:rFonts w:ascii="Times New Roman" w:hAnsi="Times New Roman" w:cs="Times New Roman"/>
                <w:color w:val="000000"/>
              </w:rPr>
            </w:pPr>
          </w:p>
        </w:tc>
        <w:tc>
          <w:tcPr>
            <w:tcW w:w="2664" w:type="dxa"/>
            <w:vMerge/>
            <w:shd w:val="clear" w:color="auto" w:fill="auto"/>
          </w:tcPr>
          <w:p w14:paraId="78583F0F" w14:textId="77777777" w:rsidR="00D21EDD" w:rsidRPr="00844704" w:rsidRDefault="00D21EDD" w:rsidP="0040526F">
            <w:pPr>
              <w:widowControl w:val="0"/>
              <w:spacing w:after="0" w:line="240" w:lineRule="auto"/>
              <w:rPr>
                <w:rFonts w:ascii="Times New Roman" w:hAnsi="Times New Roman" w:cs="Times New Roman"/>
              </w:rPr>
            </w:pPr>
          </w:p>
        </w:tc>
      </w:tr>
      <w:tr w:rsidR="00D21EDD" w:rsidRPr="00844704" w14:paraId="62E0F25C" w14:textId="77777777" w:rsidTr="009B7544">
        <w:tc>
          <w:tcPr>
            <w:tcW w:w="2665" w:type="dxa"/>
            <w:shd w:val="clear" w:color="auto" w:fill="auto"/>
            <w:vAlign w:val="center"/>
          </w:tcPr>
          <w:p w14:paraId="577476D0" w14:textId="059AF200" w:rsidR="00D21EDD" w:rsidRPr="00844704" w:rsidRDefault="009B7544"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В</w:t>
            </w:r>
            <w:r w:rsidR="00D21EDD" w:rsidRPr="00844704">
              <w:rPr>
                <w:rFonts w:ascii="Times New Roman" w:hAnsi="Times New Roman" w:cs="Times New Roman"/>
                <w:color w:val="000000"/>
              </w:rPr>
              <w:t xml:space="preserve">ынос солей </w:t>
            </w:r>
            <w:r w:rsidRPr="00844704">
              <w:rPr>
                <w:rFonts w:ascii="Times New Roman" w:hAnsi="Times New Roman" w:cs="Times New Roman"/>
                <w:color w:val="000000"/>
              </w:rPr>
              <w:t>из почвы</w:t>
            </w:r>
            <w:r w:rsidR="00D21EDD" w:rsidRPr="00844704">
              <w:rPr>
                <w:rFonts w:ascii="Times New Roman" w:hAnsi="Times New Roman" w:cs="Times New Roman"/>
                <w:color w:val="000000"/>
              </w:rPr>
              <w:t xml:space="preserve"> </w:t>
            </w:r>
          </w:p>
        </w:tc>
        <w:tc>
          <w:tcPr>
            <w:tcW w:w="2087" w:type="dxa"/>
            <w:shd w:val="clear" w:color="auto" w:fill="auto"/>
            <w:vAlign w:val="center"/>
          </w:tcPr>
          <w:p w14:paraId="29FEDCA9" w14:textId="2A414743"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 xml:space="preserve">Гидрохимическая деградация </w:t>
            </w:r>
          </w:p>
        </w:tc>
        <w:tc>
          <w:tcPr>
            <w:tcW w:w="2336" w:type="dxa"/>
            <w:shd w:val="clear" w:color="auto" w:fill="auto"/>
            <w:vAlign w:val="center"/>
          </w:tcPr>
          <w:p w14:paraId="316403BB" w14:textId="3A869A38" w:rsidR="00D21EDD" w:rsidRPr="00844704" w:rsidRDefault="009B7544"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Слитизация пахотного слоя</w:t>
            </w:r>
          </w:p>
        </w:tc>
        <w:tc>
          <w:tcPr>
            <w:tcW w:w="2664" w:type="dxa"/>
            <w:shd w:val="clear" w:color="auto" w:fill="auto"/>
            <w:vAlign w:val="center"/>
          </w:tcPr>
          <w:p w14:paraId="64EFE995" w14:textId="1A9274D7" w:rsidR="00D21EDD" w:rsidRPr="00844704" w:rsidRDefault="009B7544" w:rsidP="0040526F">
            <w:pPr>
              <w:widowControl w:val="0"/>
              <w:spacing w:after="0" w:line="240" w:lineRule="auto"/>
              <w:rPr>
                <w:rFonts w:ascii="Times New Roman" w:hAnsi="Times New Roman" w:cs="Times New Roman"/>
              </w:rPr>
            </w:pPr>
            <w:r w:rsidRPr="00844704">
              <w:rPr>
                <w:rFonts w:ascii="Times New Roman" w:hAnsi="Times New Roman" w:cs="Times New Roman"/>
                <w:color w:val="000000"/>
              </w:rPr>
              <w:t>Д</w:t>
            </w:r>
            <w:r w:rsidR="00D21EDD" w:rsidRPr="00844704">
              <w:rPr>
                <w:rFonts w:ascii="Times New Roman" w:hAnsi="Times New Roman" w:cs="Times New Roman"/>
                <w:color w:val="000000"/>
              </w:rPr>
              <w:t>еградация пахотного слоя</w:t>
            </w:r>
          </w:p>
        </w:tc>
      </w:tr>
      <w:tr w:rsidR="00D21EDD" w:rsidRPr="00844704" w14:paraId="5E5CE665" w14:textId="77777777" w:rsidTr="009B7544">
        <w:tc>
          <w:tcPr>
            <w:tcW w:w="2665" w:type="dxa"/>
            <w:shd w:val="clear" w:color="auto" w:fill="auto"/>
          </w:tcPr>
          <w:p w14:paraId="6ABEAF93" w14:textId="77777777" w:rsidR="00D21EDD" w:rsidRPr="00844704" w:rsidRDefault="00D21EDD" w:rsidP="0040526F">
            <w:pPr>
              <w:spacing w:after="0" w:line="240" w:lineRule="auto"/>
              <w:rPr>
                <w:rFonts w:ascii="Times New Roman" w:hAnsi="Times New Roman" w:cs="Times New Roman"/>
              </w:rPr>
            </w:pPr>
            <w:r w:rsidRPr="00844704">
              <w:rPr>
                <w:rFonts w:ascii="Times New Roman" w:hAnsi="Times New Roman" w:cs="Times New Roman"/>
              </w:rPr>
              <w:t xml:space="preserve">Засоление почв при поливе минерализованными водами </w:t>
            </w:r>
          </w:p>
        </w:tc>
        <w:tc>
          <w:tcPr>
            <w:tcW w:w="2087" w:type="dxa"/>
            <w:shd w:val="clear" w:color="auto" w:fill="auto"/>
          </w:tcPr>
          <w:p w14:paraId="306299C8" w14:textId="77777777" w:rsidR="00D21EDD" w:rsidRPr="00844704" w:rsidRDefault="00D21EDD" w:rsidP="0040526F">
            <w:pPr>
              <w:spacing w:after="0" w:line="240" w:lineRule="auto"/>
              <w:rPr>
                <w:rFonts w:ascii="Times New Roman" w:hAnsi="Times New Roman" w:cs="Times New Roman"/>
              </w:rPr>
            </w:pPr>
            <w:r w:rsidRPr="00844704">
              <w:rPr>
                <w:rFonts w:ascii="Times New Roman" w:hAnsi="Times New Roman" w:cs="Times New Roman"/>
              </w:rPr>
              <w:t xml:space="preserve"> Галургическая деградация, избыточное засоление почв</w:t>
            </w:r>
          </w:p>
        </w:tc>
        <w:tc>
          <w:tcPr>
            <w:tcW w:w="2336" w:type="dxa"/>
            <w:shd w:val="clear" w:color="auto" w:fill="auto"/>
            <w:vAlign w:val="center"/>
          </w:tcPr>
          <w:p w14:paraId="51B25F67" w14:textId="77777777" w:rsidR="00D21EDD" w:rsidRPr="00844704" w:rsidRDefault="00D21EDD" w:rsidP="0040526F">
            <w:pPr>
              <w:spacing w:after="0" w:line="240" w:lineRule="auto"/>
              <w:rPr>
                <w:rFonts w:ascii="Times New Roman" w:hAnsi="Times New Roman" w:cs="Times New Roman"/>
              </w:rPr>
            </w:pPr>
            <w:r w:rsidRPr="00844704">
              <w:rPr>
                <w:rFonts w:ascii="Times New Roman" w:hAnsi="Times New Roman" w:cs="Times New Roman"/>
              </w:rPr>
              <w:t xml:space="preserve">Избыточное увлажнение при подъеме грунтовых вод </w:t>
            </w:r>
          </w:p>
        </w:tc>
        <w:tc>
          <w:tcPr>
            <w:tcW w:w="2664" w:type="dxa"/>
            <w:shd w:val="clear" w:color="auto" w:fill="auto"/>
          </w:tcPr>
          <w:p w14:paraId="4302D2C7" w14:textId="77777777" w:rsidR="00D21EDD" w:rsidRPr="00844704" w:rsidRDefault="00D21EDD" w:rsidP="0040526F">
            <w:pPr>
              <w:spacing w:after="0" w:line="240" w:lineRule="auto"/>
              <w:rPr>
                <w:rFonts w:ascii="Times New Roman" w:hAnsi="Times New Roman" w:cs="Times New Roman"/>
              </w:rPr>
            </w:pPr>
            <w:r w:rsidRPr="00844704">
              <w:rPr>
                <w:rFonts w:ascii="Times New Roman" w:hAnsi="Times New Roman" w:cs="Times New Roman"/>
              </w:rPr>
              <w:t xml:space="preserve"> Образование очагов избыточного увлажнения, осолонцевание</w:t>
            </w:r>
          </w:p>
        </w:tc>
      </w:tr>
      <w:tr w:rsidR="00D21EDD" w:rsidRPr="00844704" w14:paraId="0FB4CFB0" w14:textId="77777777" w:rsidTr="009B7544">
        <w:trPr>
          <w:trHeight w:val="283"/>
        </w:trPr>
        <w:tc>
          <w:tcPr>
            <w:tcW w:w="4752" w:type="dxa"/>
            <w:gridSpan w:val="2"/>
            <w:shd w:val="clear" w:color="auto" w:fill="auto"/>
            <w:vAlign w:val="center"/>
          </w:tcPr>
          <w:p w14:paraId="2CFFA32F" w14:textId="1A489745" w:rsidR="00D21EDD" w:rsidRPr="00844704" w:rsidRDefault="00D21EDD" w:rsidP="0040526F">
            <w:pPr>
              <w:spacing w:after="0" w:line="240" w:lineRule="auto"/>
              <w:jc w:val="center"/>
              <w:rPr>
                <w:rFonts w:ascii="Times New Roman" w:hAnsi="Times New Roman" w:cs="Times New Roman"/>
                <w:spacing w:val="20"/>
              </w:rPr>
            </w:pPr>
            <w:r w:rsidRPr="00844704">
              <w:rPr>
                <w:rFonts w:ascii="Times New Roman" w:hAnsi="Times New Roman" w:cs="Times New Roman"/>
                <w:spacing w:val="20"/>
              </w:rPr>
              <w:t>Профильн</w:t>
            </w:r>
            <w:r w:rsidR="006D0800" w:rsidRPr="00844704">
              <w:rPr>
                <w:rFonts w:ascii="Times New Roman" w:hAnsi="Times New Roman" w:cs="Times New Roman"/>
                <w:spacing w:val="20"/>
              </w:rPr>
              <w:t>ая</w:t>
            </w:r>
            <w:r w:rsidRPr="00844704">
              <w:rPr>
                <w:rFonts w:ascii="Times New Roman" w:hAnsi="Times New Roman" w:cs="Times New Roman"/>
                <w:spacing w:val="20"/>
              </w:rPr>
              <w:t xml:space="preserve"> деградаци</w:t>
            </w:r>
            <w:r w:rsidR="006D0800" w:rsidRPr="00844704">
              <w:rPr>
                <w:rFonts w:ascii="Times New Roman" w:hAnsi="Times New Roman" w:cs="Times New Roman"/>
                <w:spacing w:val="20"/>
              </w:rPr>
              <w:t>я</w:t>
            </w:r>
          </w:p>
        </w:tc>
        <w:tc>
          <w:tcPr>
            <w:tcW w:w="5000" w:type="dxa"/>
            <w:gridSpan w:val="2"/>
            <w:shd w:val="clear" w:color="auto" w:fill="auto"/>
            <w:vAlign w:val="center"/>
          </w:tcPr>
          <w:p w14:paraId="66240A87" w14:textId="51B79EA7" w:rsidR="00D21EDD" w:rsidRPr="00844704" w:rsidRDefault="00D21EDD" w:rsidP="0040526F">
            <w:pPr>
              <w:spacing w:after="0" w:line="240" w:lineRule="auto"/>
              <w:jc w:val="center"/>
              <w:rPr>
                <w:rFonts w:ascii="Times New Roman" w:hAnsi="Times New Roman" w:cs="Times New Roman"/>
                <w:spacing w:val="20"/>
              </w:rPr>
            </w:pPr>
            <w:r w:rsidRPr="00844704">
              <w:rPr>
                <w:rFonts w:ascii="Times New Roman" w:hAnsi="Times New Roman" w:cs="Times New Roman"/>
                <w:spacing w:val="20"/>
              </w:rPr>
              <w:t>Биологическ</w:t>
            </w:r>
            <w:r w:rsidR="006D0800" w:rsidRPr="00844704">
              <w:rPr>
                <w:rFonts w:ascii="Times New Roman" w:hAnsi="Times New Roman" w:cs="Times New Roman"/>
                <w:spacing w:val="20"/>
              </w:rPr>
              <w:t>ая</w:t>
            </w:r>
            <w:r w:rsidRPr="00844704">
              <w:rPr>
                <w:rFonts w:ascii="Times New Roman" w:hAnsi="Times New Roman" w:cs="Times New Roman"/>
                <w:spacing w:val="20"/>
              </w:rPr>
              <w:t xml:space="preserve"> деградаци</w:t>
            </w:r>
            <w:r w:rsidR="006D0800" w:rsidRPr="00844704">
              <w:rPr>
                <w:rFonts w:ascii="Times New Roman" w:hAnsi="Times New Roman" w:cs="Times New Roman"/>
                <w:spacing w:val="20"/>
              </w:rPr>
              <w:t>я</w:t>
            </w:r>
          </w:p>
        </w:tc>
      </w:tr>
      <w:tr w:rsidR="00D21EDD" w:rsidRPr="00844704" w14:paraId="69CBBE69" w14:textId="77777777" w:rsidTr="009B7544">
        <w:tc>
          <w:tcPr>
            <w:tcW w:w="2665" w:type="dxa"/>
            <w:shd w:val="clear" w:color="auto" w:fill="auto"/>
          </w:tcPr>
          <w:p w14:paraId="269042F8" w14:textId="77777777" w:rsidR="00D21EDD" w:rsidRPr="00844704" w:rsidRDefault="00D21EDD" w:rsidP="0040526F">
            <w:pPr>
              <w:spacing w:after="0" w:line="240" w:lineRule="auto"/>
              <w:rPr>
                <w:rFonts w:ascii="Times New Roman" w:hAnsi="Times New Roman" w:cs="Times New Roman"/>
              </w:rPr>
            </w:pPr>
            <w:r w:rsidRPr="00844704">
              <w:rPr>
                <w:rFonts w:ascii="Times New Roman" w:hAnsi="Times New Roman" w:cs="Times New Roman"/>
              </w:rPr>
              <w:t>Гидромеханический смыв различных горизонтов</w:t>
            </w:r>
          </w:p>
        </w:tc>
        <w:tc>
          <w:tcPr>
            <w:tcW w:w="2087" w:type="dxa"/>
            <w:shd w:val="clear" w:color="auto" w:fill="auto"/>
          </w:tcPr>
          <w:p w14:paraId="0765E822" w14:textId="77777777" w:rsidR="00D21EDD" w:rsidRPr="00844704" w:rsidRDefault="00D21EDD" w:rsidP="0040526F">
            <w:pPr>
              <w:spacing w:after="0" w:line="240" w:lineRule="auto"/>
              <w:rPr>
                <w:rFonts w:ascii="Times New Roman" w:hAnsi="Times New Roman" w:cs="Times New Roman"/>
              </w:rPr>
            </w:pPr>
            <w:r w:rsidRPr="00844704">
              <w:rPr>
                <w:rFonts w:ascii="Times New Roman" w:hAnsi="Times New Roman" w:cs="Times New Roman"/>
              </w:rPr>
              <w:t>Эрозионная деградация различной степени</w:t>
            </w:r>
          </w:p>
        </w:tc>
        <w:tc>
          <w:tcPr>
            <w:tcW w:w="2336" w:type="dxa"/>
            <w:shd w:val="clear" w:color="auto" w:fill="auto"/>
          </w:tcPr>
          <w:p w14:paraId="6B871121" w14:textId="4E2823FE" w:rsidR="00D21EDD" w:rsidRPr="00844704" w:rsidRDefault="009E63AD" w:rsidP="0040526F">
            <w:pPr>
              <w:spacing w:after="0" w:line="240" w:lineRule="auto"/>
              <w:rPr>
                <w:rFonts w:ascii="Times New Roman" w:hAnsi="Times New Roman" w:cs="Times New Roman"/>
              </w:rPr>
            </w:pPr>
            <w:r w:rsidRPr="00844704">
              <w:rPr>
                <w:rFonts w:ascii="Times New Roman" w:hAnsi="Times New Roman" w:cs="Times New Roman"/>
              </w:rPr>
              <w:t>Отсутствие</w:t>
            </w:r>
            <w:r w:rsidR="00D21EDD" w:rsidRPr="00844704">
              <w:rPr>
                <w:rFonts w:ascii="Times New Roman" w:hAnsi="Times New Roman" w:cs="Times New Roman"/>
              </w:rPr>
              <w:t xml:space="preserve"> растительности</w:t>
            </w:r>
            <w:r w:rsidR="009B7544" w:rsidRPr="00844704">
              <w:rPr>
                <w:rFonts w:ascii="Times New Roman" w:hAnsi="Times New Roman" w:cs="Times New Roman"/>
              </w:rPr>
              <w:t xml:space="preserve"> на почве</w:t>
            </w:r>
          </w:p>
        </w:tc>
        <w:tc>
          <w:tcPr>
            <w:tcW w:w="2664" w:type="dxa"/>
            <w:shd w:val="clear" w:color="auto" w:fill="auto"/>
          </w:tcPr>
          <w:p w14:paraId="37A90258" w14:textId="6A808958" w:rsidR="00D21EDD" w:rsidRPr="00844704" w:rsidRDefault="009B7544" w:rsidP="0040526F">
            <w:pPr>
              <w:spacing w:after="0" w:line="240" w:lineRule="auto"/>
              <w:rPr>
                <w:rFonts w:ascii="Times New Roman" w:hAnsi="Times New Roman" w:cs="Times New Roman"/>
              </w:rPr>
            </w:pPr>
            <w:r w:rsidRPr="00844704">
              <w:rPr>
                <w:rFonts w:ascii="Times New Roman" w:hAnsi="Times New Roman" w:cs="Times New Roman"/>
              </w:rPr>
              <w:t>Д</w:t>
            </w:r>
            <w:r w:rsidR="00D21EDD" w:rsidRPr="00844704">
              <w:rPr>
                <w:rFonts w:ascii="Times New Roman" w:hAnsi="Times New Roman" w:cs="Times New Roman"/>
              </w:rPr>
              <w:t>ефольная деградация</w:t>
            </w:r>
          </w:p>
        </w:tc>
      </w:tr>
      <w:tr w:rsidR="00D21EDD" w:rsidRPr="00844704" w14:paraId="3BBB6E61" w14:textId="77777777" w:rsidTr="009B7544">
        <w:tc>
          <w:tcPr>
            <w:tcW w:w="2665" w:type="dxa"/>
            <w:shd w:val="clear" w:color="auto" w:fill="auto"/>
            <w:vAlign w:val="center"/>
          </w:tcPr>
          <w:p w14:paraId="4854B72F" w14:textId="100A81EA" w:rsidR="00D21EDD" w:rsidRPr="00844704" w:rsidRDefault="009B7544" w:rsidP="0040526F">
            <w:pPr>
              <w:spacing w:after="0" w:line="240" w:lineRule="auto"/>
              <w:rPr>
                <w:rFonts w:ascii="Times New Roman" w:hAnsi="Times New Roman" w:cs="Times New Roman"/>
              </w:rPr>
            </w:pPr>
            <w:r w:rsidRPr="00844704">
              <w:rPr>
                <w:rFonts w:ascii="Times New Roman" w:hAnsi="Times New Roman" w:cs="Times New Roman"/>
              </w:rPr>
              <w:t>Л</w:t>
            </w:r>
            <w:r w:rsidR="00D21EDD" w:rsidRPr="00844704">
              <w:rPr>
                <w:rFonts w:ascii="Times New Roman" w:hAnsi="Times New Roman" w:cs="Times New Roman"/>
              </w:rPr>
              <w:t>инейн</w:t>
            </w:r>
            <w:r w:rsidRPr="00844704">
              <w:rPr>
                <w:rFonts w:ascii="Times New Roman" w:hAnsi="Times New Roman" w:cs="Times New Roman"/>
              </w:rPr>
              <w:t>ая</w:t>
            </w:r>
            <w:r w:rsidR="00D21EDD" w:rsidRPr="00844704">
              <w:rPr>
                <w:rFonts w:ascii="Times New Roman" w:hAnsi="Times New Roman" w:cs="Times New Roman"/>
              </w:rPr>
              <w:t xml:space="preserve"> эрози</w:t>
            </w:r>
            <w:r w:rsidRPr="00844704">
              <w:rPr>
                <w:rFonts w:ascii="Times New Roman" w:hAnsi="Times New Roman" w:cs="Times New Roman"/>
              </w:rPr>
              <w:t>я и наличие оврагов</w:t>
            </w:r>
            <w:r w:rsidR="00D21EDD" w:rsidRPr="00844704">
              <w:rPr>
                <w:rFonts w:ascii="Times New Roman" w:hAnsi="Times New Roman" w:cs="Times New Roman"/>
              </w:rPr>
              <w:t xml:space="preserve"> </w:t>
            </w:r>
          </w:p>
        </w:tc>
        <w:tc>
          <w:tcPr>
            <w:tcW w:w="2087" w:type="dxa"/>
            <w:shd w:val="clear" w:color="auto" w:fill="auto"/>
            <w:vAlign w:val="center"/>
          </w:tcPr>
          <w:p w14:paraId="75045545" w14:textId="77777777" w:rsidR="00D21EDD" w:rsidRPr="00844704" w:rsidRDefault="00D21EDD" w:rsidP="0040526F">
            <w:pPr>
              <w:spacing w:after="0" w:line="240" w:lineRule="auto"/>
              <w:rPr>
                <w:rFonts w:ascii="Times New Roman" w:hAnsi="Times New Roman" w:cs="Times New Roman"/>
              </w:rPr>
            </w:pPr>
            <w:r w:rsidRPr="00844704">
              <w:rPr>
                <w:rFonts w:ascii="Times New Roman" w:hAnsi="Times New Roman" w:cs="Times New Roman"/>
              </w:rPr>
              <w:t>Овражная деградация почвенного покрова</w:t>
            </w:r>
          </w:p>
        </w:tc>
        <w:tc>
          <w:tcPr>
            <w:tcW w:w="2336" w:type="dxa"/>
            <w:shd w:val="clear" w:color="auto" w:fill="auto"/>
            <w:vAlign w:val="center"/>
          </w:tcPr>
          <w:p w14:paraId="641F5526" w14:textId="77777777" w:rsidR="009B7544" w:rsidRPr="00844704" w:rsidRDefault="009B7544" w:rsidP="0040526F">
            <w:pPr>
              <w:spacing w:after="0" w:line="240" w:lineRule="auto"/>
              <w:rPr>
                <w:rFonts w:ascii="Times New Roman" w:hAnsi="Times New Roman" w:cs="Times New Roman"/>
              </w:rPr>
            </w:pPr>
            <w:r w:rsidRPr="00844704">
              <w:rPr>
                <w:rFonts w:ascii="Times New Roman" w:hAnsi="Times New Roman" w:cs="Times New Roman"/>
              </w:rPr>
              <w:t xml:space="preserve">Сокращение </w:t>
            </w:r>
          </w:p>
          <w:p w14:paraId="4248380B" w14:textId="38CB238B" w:rsidR="00D21EDD" w:rsidRPr="00844704" w:rsidRDefault="009B7544" w:rsidP="0040526F">
            <w:pPr>
              <w:spacing w:after="0" w:line="240" w:lineRule="auto"/>
              <w:rPr>
                <w:rFonts w:ascii="Times New Roman" w:hAnsi="Times New Roman" w:cs="Times New Roman"/>
              </w:rPr>
            </w:pPr>
            <w:r w:rsidRPr="00844704">
              <w:rPr>
                <w:rFonts w:ascii="Times New Roman" w:hAnsi="Times New Roman" w:cs="Times New Roman"/>
              </w:rPr>
              <w:t>грызунов</w:t>
            </w:r>
          </w:p>
        </w:tc>
        <w:tc>
          <w:tcPr>
            <w:tcW w:w="2664" w:type="dxa"/>
            <w:shd w:val="clear" w:color="auto" w:fill="auto"/>
            <w:vAlign w:val="center"/>
          </w:tcPr>
          <w:p w14:paraId="679AE120" w14:textId="77777777" w:rsidR="00D21EDD" w:rsidRPr="00844704" w:rsidRDefault="00D21EDD" w:rsidP="0040526F">
            <w:pPr>
              <w:spacing w:after="0" w:line="240" w:lineRule="auto"/>
              <w:rPr>
                <w:rFonts w:ascii="Times New Roman" w:hAnsi="Times New Roman" w:cs="Times New Roman"/>
              </w:rPr>
            </w:pPr>
            <w:r w:rsidRPr="00844704">
              <w:rPr>
                <w:rFonts w:ascii="Times New Roman" w:hAnsi="Times New Roman" w:cs="Times New Roman"/>
              </w:rPr>
              <w:t>Девертебратная деградация</w:t>
            </w:r>
          </w:p>
        </w:tc>
      </w:tr>
      <w:tr w:rsidR="003F7523" w:rsidRPr="00844704" w14:paraId="087B34C1" w14:textId="77777777" w:rsidTr="009B7544">
        <w:tc>
          <w:tcPr>
            <w:tcW w:w="2665" w:type="dxa"/>
            <w:shd w:val="clear" w:color="auto" w:fill="auto"/>
          </w:tcPr>
          <w:p w14:paraId="7EFFBEB6" w14:textId="755B58FA" w:rsidR="003F7523" w:rsidRPr="00844704" w:rsidRDefault="009B7544" w:rsidP="0040526F">
            <w:pPr>
              <w:spacing w:after="0" w:line="240" w:lineRule="auto"/>
              <w:rPr>
                <w:rFonts w:ascii="Times New Roman" w:hAnsi="Times New Roman" w:cs="Times New Roman"/>
              </w:rPr>
            </w:pPr>
            <w:r w:rsidRPr="00844704">
              <w:rPr>
                <w:rFonts w:ascii="Times New Roman" w:hAnsi="Times New Roman" w:cs="Times New Roman"/>
              </w:rPr>
              <w:t>Дефляция</w:t>
            </w:r>
            <w:r w:rsidR="003F7523" w:rsidRPr="00844704">
              <w:rPr>
                <w:rFonts w:ascii="Times New Roman" w:hAnsi="Times New Roman" w:cs="Times New Roman"/>
              </w:rPr>
              <w:t xml:space="preserve"> </w:t>
            </w:r>
          </w:p>
        </w:tc>
        <w:tc>
          <w:tcPr>
            <w:tcW w:w="2087" w:type="dxa"/>
            <w:shd w:val="clear" w:color="auto" w:fill="auto"/>
          </w:tcPr>
          <w:p w14:paraId="344458C2" w14:textId="15F65615" w:rsidR="003F7523" w:rsidRPr="00844704" w:rsidRDefault="003F7523" w:rsidP="0040526F">
            <w:pPr>
              <w:spacing w:after="0" w:line="240" w:lineRule="auto"/>
              <w:rPr>
                <w:rFonts w:ascii="Times New Roman" w:hAnsi="Times New Roman" w:cs="Times New Roman"/>
              </w:rPr>
            </w:pPr>
            <w:r w:rsidRPr="00844704">
              <w:rPr>
                <w:rFonts w:ascii="Times New Roman" w:hAnsi="Times New Roman" w:cs="Times New Roman"/>
              </w:rPr>
              <w:t xml:space="preserve">Сокращение </w:t>
            </w:r>
            <w:r w:rsidR="009B7544" w:rsidRPr="00844704">
              <w:rPr>
                <w:rFonts w:ascii="Times New Roman" w:hAnsi="Times New Roman" w:cs="Times New Roman"/>
              </w:rPr>
              <w:t>почвенного слоя</w:t>
            </w:r>
            <w:r w:rsidRPr="00844704">
              <w:rPr>
                <w:rFonts w:ascii="Times New Roman" w:hAnsi="Times New Roman" w:cs="Times New Roman"/>
              </w:rPr>
              <w:t>, дефляционная деградация</w:t>
            </w:r>
          </w:p>
        </w:tc>
        <w:tc>
          <w:tcPr>
            <w:tcW w:w="2336" w:type="dxa"/>
            <w:shd w:val="clear" w:color="auto" w:fill="auto"/>
            <w:vAlign w:val="center"/>
          </w:tcPr>
          <w:p w14:paraId="3D0DE211" w14:textId="77777777" w:rsidR="003F7523" w:rsidRPr="00844704" w:rsidRDefault="003F7523" w:rsidP="0040526F">
            <w:pPr>
              <w:spacing w:after="0" w:line="240" w:lineRule="auto"/>
              <w:rPr>
                <w:rFonts w:ascii="Times New Roman" w:hAnsi="Times New Roman" w:cs="Times New Roman"/>
              </w:rPr>
            </w:pPr>
            <w:r w:rsidRPr="00844704">
              <w:rPr>
                <w:rFonts w:ascii="Times New Roman" w:hAnsi="Times New Roman" w:cs="Times New Roman"/>
              </w:rPr>
              <w:t>Угнетение и подавление мезофауны</w:t>
            </w:r>
          </w:p>
        </w:tc>
        <w:tc>
          <w:tcPr>
            <w:tcW w:w="2664" w:type="dxa"/>
            <w:shd w:val="clear" w:color="auto" w:fill="auto"/>
          </w:tcPr>
          <w:p w14:paraId="58A68CFA" w14:textId="135CF10A" w:rsidR="003F7523" w:rsidRPr="00844704" w:rsidRDefault="009B7544" w:rsidP="0040526F">
            <w:pPr>
              <w:spacing w:after="0" w:line="240" w:lineRule="auto"/>
              <w:rPr>
                <w:rFonts w:ascii="Times New Roman" w:hAnsi="Times New Roman" w:cs="Times New Roman"/>
              </w:rPr>
            </w:pPr>
            <w:r w:rsidRPr="00844704">
              <w:rPr>
                <w:rFonts w:ascii="Times New Roman" w:hAnsi="Times New Roman" w:cs="Times New Roman"/>
              </w:rPr>
              <w:t>М</w:t>
            </w:r>
            <w:r w:rsidR="003F7523" w:rsidRPr="00844704">
              <w:rPr>
                <w:rFonts w:ascii="Times New Roman" w:hAnsi="Times New Roman" w:cs="Times New Roman"/>
              </w:rPr>
              <w:t>езофаунистическая деградация</w:t>
            </w:r>
          </w:p>
        </w:tc>
      </w:tr>
      <w:tr w:rsidR="003F7523" w:rsidRPr="00844704" w14:paraId="69790D3F" w14:textId="77777777" w:rsidTr="009B7544">
        <w:tc>
          <w:tcPr>
            <w:tcW w:w="2665" w:type="dxa"/>
            <w:shd w:val="clear" w:color="auto" w:fill="auto"/>
          </w:tcPr>
          <w:p w14:paraId="79A39319" w14:textId="534F91E2" w:rsidR="003F7523" w:rsidRPr="00844704" w:rsidRDefault="009B7544" w:rsidP="0040526F">
            <w:pPr>
              <w:spacing w:after="0" w:line="240" w:lineRule="auto"/>
              <w:rPr>
                <w:rFonts w:ascii="Times New Roman" w:hAnsi="Times New Roman" w:cs="Times New Roman"/>
              </w:rPr>
            </w:pPr>
            <w:r w:rsidRPr="00844704">
              <w:rPr>
                <w:rFonts w:ascii="Times New Roman" w:hAnsi="Times New Roman" w:cs="Times New Roman"/>
              </w:rPr>
              <w:t>В</w:t>
            </w:r>
            <w:r w:rsidR="003F7523" w:rsidRPr="00844704">
              <w:rPr>
                <w:rFonts w:ascii="Times New Roman" w:hAnsi="Times New Roman" w:cs="Times New Roman"/>
              </w:rPr>
              <w:t xml:space="preserve">ынос гумуса, осолонцевание при </w:t>
            </w:r>
            <w:r w:rsidRPr="00844704">
              <w:rPr>
                <w:rFonts w:ascii="Times New Roman" w:hAnsi="Times New Roman" w:cs="Times New Roman"/>
              </w:rPr>
              <w:t>регулярном орошении</w:t>
            </w:r>
            <w:r w:rsidR="003F7523" w:rsidRPr="00844704">
              <w:rPr>
                <w:rFonts w:ascii="Times New Roman" w:hAnsi="Times New Roman" w:cs="Times New Roman"/>
              </w:rPr>
              <w:t xml:space="preserve"> </w:t>
            </w:r>
          </w:p>
        </w:tc>
        <w:tc>
          <w:tcPr>
            <w:tcW w:w="2087" w:type="dxa"/>
            <w:shd w:val="clear" w:color="auto" w:fill="auto"/>
          </w:tcPr>
          <w:p w14:paraId="134F0EC3" w14:textId="77777777" w:rsidR="003F7523" w:rsidRPr="00844704" w:rsidRDefault="003F7523" w:rsidP="0040526F">
            <w:pPr>
              <w:spacing w:after="0" w:line="240" w:lineRule="auto"/>
              <w:rPr>
                <w:rFonts w:ascii="Times New Roman" w:hAnsi="Times New Roman" w:cs="Times New Roman"/>
              </w:rPr>
            </w:pPr>
            <w:r w:rsidRPr="00844704">
              <w:rPr>
                <w:rFonts w:ascii="Times New Roman" w:hAnsi="Times New Roman" w:cs="Times New Roman"/>
              </w:rPr>
              <w:t>Ирригационная деградация, ухудшение минералогического состава, формирование нового типа почв</w:t>
            </w:r>
          </w:p>
        </w:tc>
        <w:tc>
          <w:tcPr>
            <w:tcW w:w="2336" w:type="dxa"/>
            <w:shd w:val="clear" w:color="auto" w:fill="auto"/>
            <w:vAlign w:val="center"/>
          </w:tcPr>
          <w:p w14:paraId="5AF5F8E0" w14:textId="20A24D92" w:rsidR="003F7523" w:rsidRPr="00844704" w:rsidRDefault="00160BC6" w:rsidP="0040526F">
            <w:pPr>
              <w:spacing w:after="0" w:line="240" w:lineRule="auto"/>
              <w:rPr>
                <w:rFonts w:ascii="Times New Roman" w:hAnsi="Times New Roman" w:cs="Times New Roman"/>
              </w:rPr>
            </w:pPr>
            <w:r w:rsidRPr="00844704">
              <w:rPr>
                <w:rFonts w:ascii="Times New Roman" w:hAnsi="Times New Roman" w:cs="Times New Roman"/>
              </w:rPr>
              <w:t>Засоление почв</w:t>
            </w:r>
          </w:p>
        </w:tc>
        <w:tc>
          <w:tcPr>
            <w:tcW w:w="2664" w:type="dxa"/>
            <w:shd w:val="clear" w:color="auto" w:fill="auto"/>
          </w:tcPr>
          <w:p w14:paraId="29597F65" w14:textId="2590DD81" w:rsidR="003F7523" w:rsidRPr="00844704" w:rsidRDefault="00160BC6" w:rsidP="0040526F">
            <w:pPr>
              <w:spacing w:after="0" w:line="240" w:lineRule="auto"/>
              <w:rPr>
                <w:rFonts w:ascii="Times New Roman" w:hAnsi="Times New Roman" w:cs="Times New Roman"/>
              </w:rPr>
            </w:pPr>
            <w:r w:rsidRPr="00844704">
              <w:rPr>
                <w:rFonts w:ascii="Times New Roman" w:hAnsi="Times New Roman" w:cs="Times New Roman"/>
              </w:rPr>
              <w:t>Ф</w:t>
            </w:r>
            <w:r w:rsidR="003F7523" w:rsidRPr="00844704">
              <w:rPr>
                <w:rFonts w:ascii="Times New Roman" w:hAnsi="Times New Roman" w:cs="Times New Roman"/>
              </w:rPr>
              <w:t>итотоксическая деградация</w:t>
            </w:r>
          </w:p>
        </w:tc>
      </w:tr>
      <w:tr w:rsidR="00D21EDD" w:rsidRPr="00844704" w14:paraId="6BC04353" w14:textId="77777777" w:rsidTr="009B7544">
        <w:trPr>
          <w:trHeight w:val="297"/>
        </w:trPr>
        <w:tc>
          <w:tcPr>
            <w:tcW w:w="9752" w:type="dxa"/>
            <w:gridSpan w:val="4"/>
            <w:shd w:val="clear" w:color="auto" w:fill="auto"/>
            <w:vAlign w:val="center"/>
          </w:tcPr>
          <w:p w14:paraId="1AE8B04D" w14:textId="38B4A3EB" w:rsidR="00D21EDD" w:rsidRPr="00844704" w:rsidRDefault="00D21EDD" w:rsidP="0040526F">
            <w:pPr>
              <w:spacing w:after="0" w:line="240" w:lineRule="auto"/>
              <w:jc w:val="center"/>
              <w:rPr>
                <w:rFonts w:ascii="Times New Roman" w:hAnsi="Times New Roman" w:cs="Times New Roman"/>
                <w:spacing w:val="30"/>
              </w:rPr>
            </w:pPr>
            <w:r w:rsidRPr="00844704">
              <w:rPr>
                <w:rFonts w:ascii="Times New Roman" w:hAnsi="Times New Roman" w:cs="Times New Roman"/>
                <w:spacing w:val="30"/>
              </w:rPr>
              <w:t>Общегеографическ</w:t>
            </w:r>
            <w:r w:rsidR="006D0800" w:rsidRPr="00844704">
              <w:rPr>
                <w:rFonts w:ascii="Times New Roman" w:hAnsi="Times New Roman" w:cs="Times New Roman"/>
                <w:spacing w:val="30"/>
              </w:rPr>
              <w:t>ая</w:t>
            </w:r>
            <w:r w:rsidRPr="00844704">
              <w:rPr>
                <w:rFonts w:ascii="Times New Roman" w:hAnsi="Times New Roman" w:cs="Times New Roman"/>
                <w:spacing w:val="30"/>
              </w:rPr>
              <w:t xml:space="preserve"> и </w:t>
            </w:r>
            <w:r w:rsidR="009E63AD" w:rsidRPr="00844704">
              <w:rPr>
                <w:rFonts w:ascii="Times New Roman" w:hAnsi="Times New Roman" w:cs="Times New Roman"/>
                <w:spacing w:val="30"/>
              </w:rPr>
              <w:t>общ биосферная</w:t>
            </w:r>
            <w:r w:rsidRPr="00844704">
              <w:rPr>
                <w:rFonts w:ascii="Times New Roman" w:hAnsi="Times New Roman" w:cs="Times New Roman"/>
                <w:spacing w:val="30"/>
              </w:rPr>
              <w:t xml:space="preserve"> деградац</w:t>
            </w:r>
            <w:r w:rsidR="006D0800" w:rsidRPr="00844704">
              <w:rPr>
                <w:rFonts w:ascii="Times New Roman" w:hAnsi="Times New Roman" w:cs="Times New Roman"/>
                <w:spacing w:val="30"/>
              </w:rPr>
              <w:t>и</w:t>
            </w:r>
            <w:r w:rsidR="00160BC6" w:rsidRPr="00844704">
              <w:rPr>
                <w:rFonts w:ascii="Times New Roman" w:hAnsi="Times New Roman" w:cs="Times New Roman"/>
                <w:spacing w:val="30"/>
              </w:rPr>
              <w:t>и</w:t>
            </w:r>
          </w:p>
        </w:tc>
      </w:tr>
      <w:tr w:rsidR="00D21EDD" w:rsidRPr="00844704" w14:paraId="720D6D8E" w14:textId="77777777" w:rsidTr="009B7544">
        <w:tc>
          <w:tcPr>
            <w:tcW w:w="2665" w:type="dxa"/>
            <w:tcBorders>
              <w:bottom w:val="single" w:sz="4" w:space="0" w:color="auto"/>
            </w:tcBorders>
            <w:shd w:val="clear" w:color="auto" w:fill="auto"/>
            <w:vAlign w:val="center"/>
          </w:tcPr>
          <w:p w14:paraId="49E3C0B0" w14:textId="21906159" w:rsidR="00D21EDD" w:rsidRPr="00844704" w:rsidRDefault="00160BC6" w:rsidP="0040526F">
            <w:pPr>
              <w:spacing w:after="0" w:line="240" w:lineRule="auto"/>
              <w:rPr>
                <w:rFonts w:ascii="Times New Roman" w:hAnsi="Times New Roman" w:cs="Times New Roman"/>
              </w:rPr>
            </w:pPr>
            <w:r w:rsidRPr="00844704">
              <w:rPr>
                <w:rFonts w:ascii="Times New Roman" w:hAnsi="Times New Roman" w:cs="Times New Roman"/>
              </w:rPr>
              <w:t>Различные</w:t>
            </w:r>
            <w:r w:rsidR="00D21EDD" w:rsidRPr="00844704">
              <w:rPr>
                <w:rFonts w:ascii="Times New Roman" w:hAnsi="Times New Roman" w:cs="Times New Roman"/>
              </w:rPr>
              <w:t xml:space="preserve"> плодороди</w:t>
            </w:r>
            <w:r w:rsidRPr="00844704">
              <w:rPr>
                <w:rFonts w:ascii="Times New Roman" w:hAnsi="Times New Roman" w:cs="Times New Roman"/>
              </w:rPr>
              <w:t>е</w:t>
            </w:r>
            <w:r w:rsidR="00D21EDD" w:rsidRPr="00844704">
              <w:rPr>
                <w:rFonts w:ascii="Times New Roman" w:hAnsi="Times New Roman" w:cs="Times New Roman"/>
              </w:rPr>
              <w:t xml:space="preserve"> и урожайност</w:t>
            </w:r>
            <w:r w:rsidRPr="00844704">
              <w:rPr>
                <w:rFonts w:ascii="Times New Roman" w:hAnsi="Times New Roman" w:cs="Times New Roman"/>
              </w:rPr>
              <w:t>ь</w:t>
            </w:r>
            <w:r w:rsidR="00D21EDD" w:rsidRPr="00844704">
              <w:rPr>
                <w:rFonts w:ascii="Times New Roman" w:hAnsi="Times New Roman" w:cs="Times New Roman"/>
              </w:rPr>
              <w:t xml:space="preserve"> </w:t>
            </w:r>
          </w:p>
        </w:tc>
        <w:tc>
          <w:tcPr>
            <w:tcW w:w="2087" w:type="dxa"/>
            <w:tcBorders>
              <w:bottom w:val="single" w:sz="4" w:space="0" w:color="auto"/>
            </w:tcBorders>
            <w:shd w:val="clear" w:color="auto" w:fill="auto"/>
            <w:vAlign w:val="center"/>
          </w:tcPr>
          <w:p w14:paraId="4163EB64" w14:textId="684F1B4E" w:rsidR="00D21EDD" w:rsidRPr="00844704" w:rsidRDefault="00160BC6" w:rsidP="0040526F">
            <w:pPr>
              <w:spacing w:after="0" w:line="240" w:lineRule="auto"/>
              <w:rPr>
                <w:rFonts w:ascii="Times New Roman" w:hAnsi="Times New Roman" w:cs="Times New Roman"/>
              </w:rPr>
            </w:pPr>
            <w:r w:rsidRPr="00844704">
              <w:rPr>
                <w:rFonts w:ascii="Times New Roman" w:hAnsi="Times New Roman" w:cs="Times New Roman"/>
              </w:rPr>
              <w:t>Д</w:t>
            </w:r>
            <w:r w:rsidR="00D21EDD" w:rsidRPr="00844704">
              <w:rPr>
                <w:rFonts w:ascii="Times New Roman" w:hAnsi="Times New Roman" w:cs="Times New Roman"/>
              </w:rPr>
              <w:t>еградация плодородия</w:t>
            </w:r>
          </w:p>
        </w:tc>
        <w:tc>
          <w:tcPr>
            <w:tcW w:w="2336" w:type="dxa"/>
            <w:tcBorders>
              <w:bottom w:val="single" w:sz="4" w:space="0" w:color="auto"/>
            </w:tcBorders>
            <w:shd w:val="clear" w:color="auto" w:fill="auto"/>
          </w:tcPr>
          <w:p w14:paraId="314A31CC" w14:textId="67E9B543" w:rsidR="00D21EDD" w:rsidRPr="00844704" w:rsidRDefault="006904E2" w:rsidP="0040526F">
            <w:pPr>
              <w:spacing w:after="0" w:line="240" w:lineRule="auto"/>
              <w:rPr>
                <w:rFonts w:ascii="Times New Roman" w:hAnsi="Times New Roman" w:cs="Times New Roman"/>
              </w:rPr>
            </w:pPr>
            <w:r w:rsidRPr="00844704">
              <w:rPr>
                <w:rFonts w:ascii="Times New Roman" w:hAnsi="Times New Roman" w:cs="Times New Roman"/>
              </w:rPr>
              <w:t>Снижение функций</w:t>
            </w:r>
            <w:r w:rsidR="00D21EDD" w:rsidRPr="00844704">
              <w:rPr>
                <w:rFonts w:ascii="Times New Roman" w:hAnsi="Times New Roman" w:cs="Times New Roman"/>
              </w:rPr>
              <w:t xml:space="preserve"> почв</w:t>
            </w:r>
          </w:p>
        </w:tc>
        <w:tc>
          <w:tcPr>
            <w:tcW w:w="2664" w:type="dxa"/>
            <w:tcBorders>
              <w:bottom w:val="single" w:sz="4" w:space="0" w:color="auto"/>
            </w:tcBorders>
            <w:shd w:val="clear" w:color="auto" w:fill="auto"/>
          </w:tcPr>
          <w:p w14:paraId="06652A1E" w14:textId="5704C7FD" w:rsidR="00D21EDD" w:rsidRPr="00844704" w:rsidRDefault="009E63AD" w:rsidP="0040526F">
            <w:pPr>
              <w:spacing w:after="0" w:line="240" w:lineRule="auto"/>
              <w:rPr>
                <w:rFonts w:ascii="Times New Roman" w:hAnsi="Times New Roman" w:cs="Times New Roman"/>
              </w:rPr>
            </w:pPr>
            <w:r w:rsidRPr="00844704">
              <w:rPr>
                <w:rFonts w:ascii="Times New Roman" w:hAnsi="Times New Roman" w:cs="Times New Roman"/>
              </w:rPr>
              <w:t>Обще функциональная</w:t>
            </w:r>
            <w:r w:rsidR="00D21EDD" w:rsidRPr="00844704">
              <w:rPr>
                <w:rFonts w:ascii="Times New Roman" w:hAnsi="Times New Roman" w:cs="Times New Roman"/>
              </w:rPr>
              <w:t xml:space="preserve"> деградация</w:t>
            </w:r>
          </w:p>
        </w:tc>
      </w:tr>
      <w:tr w:rsidR="0024230A" w:rsidRPr="00844704" w14:paraId="27E62E89" w14:textId="77777777" w:rsidTr="009B754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75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924127D" w14:textId="08C1EF8C" w:rsidR="0024230A" w:rsidRPr="00844704" w:rsidRDefault="0024230A" w:rsidP="007969B2">
            <w:pPr>
              <w:spacing w:after="0" w:line="240" w:lineRule="auto"/>
              <w:ind w:firstLine="604"/>
              <w:rPr>
                <w:rFonts w:ascii="Times New Roman" w:hAnsi="Times New Roman" w:cs="Times New Roman"/>
              </w:rPr>
            </w:pPr>
            <w:r w:rsidRPr="00844704">
              <w:rPr>
                <w:rFonts w:ascii="Times New Roman" w:hAnsi="Times New Roman" w:cs="Times New Roman"/>
              </w:rPr>
              <w:t>Примечание – Составлено на основании источников [</w:t>
            </w:r>
            <w:r w:rsidR="00850DC5" w:rsidRPr="00850DC5">
              <w:rPr>
                <w:rFonts w:ascii="Times New Roman" w:hAnsi="Times New Roman" w:cs="Times New Roman"/>
              </w:rPr>
              <w:t>16, с. 12; 43, 58-60</w:t>
            </w:r>
            <w:r w:rsidRPr="00850DC5">
              <w:rPr>
                <w:rFonts w:ascii="Times New Roman" w:hAnsi="Times New Roman" w:cs="Times New Roman"/>
              </w:rPr>
              <w:t>]</w:t>
            </w:r>
          </w:p>
        </w:tc>
      </w:tr>
    </w:tbl>
    <w:p w14:paraId="79D1EEEE" w14:textId="77777777" w:rsidR="00D21EDD" w:rsidRPr="00844704" w:rsidRDefault="00D21EDD" w:rsidP="0040526F">
      <w:pPr>
        <w:pStyle w:val="ab"/>
        <w:widowControl w:val="0"/>
        <w:ind w:firstLine="567"/>
      </w:pPr>
    </w:p>
    <w:p w14:paraId="05C82430" w14:textId="63462EED" w:rsidR="00D21EDD" w:rsidRPr="00844704" w:rsidRDefault="00D21EDD" w:rsidP="0040526F">
      <w:pPr>
        <w:pStyle w:val="ab"/>
        <w:widowControl w:val="0"/>
        <w:ind w:firstLine="567"/>
        <w:contextualSpacing/>
      </w:pPr>
      <w:r w:rsidRPr="00844704">
        <w:lastRenderedPageBreak/>
        <w:t xml:space="preserve">Ранжирование </w:t>
      </w:r>
      <w:r w:rsidR="0024230A" w:rsidRPr="00844704">
        <w:t>степени</w:t>
      </w:r>
      <w:r w:rsidRPr="00844704">
        <w:t xml:space="preserve"> деградации почв </w:t>
      </w:r>
      <w:r w:rsidR="0024230A" w:rsidRPr="00844704">
        <w:t xml:space="preserve">в </w:t>
      </w:r>
      <w:r w:rsidRPr="00844704">
        <w:t>ландшафт</w:t>
      </w:r>
      <w:r w:rsidR="0024230A" w:rsidRPr="00844704">
        <w:t>ах</w:t>
      </w:r>
      <w:r w:rsidRPr="00844704">
        <w:t xml:space="preserve"> сельскохозяйственного использования представлено в таблице 1.3.</w:t>
      </w:r>
    </w:p>
    <w:p w14:paraId="6A210580" w14:textId="77777777" w:rsidR="00D21EDD" w:rsidRPr="00844704" w:rsidRDefault="00D21EDD" w:rsidP="0040526F">
      <w:pPr>
        <w:pStyle w:val="ab"/>
        <w:widowControl w:val="0"/>
        <w:ind w:firstLine="567"/>
        <w:contextualSpacing/>
      </w:pPr>
    </w:p>
    <w:p w14:paraId="0FDCE4F5" w14:textId="7E5126A6" w:rsidR="00D21EDD" w:rsidRPr="00844704" w:rsidRDefault="00D21EDD" w:rsidP="0040526F">
      <w:pPr>
        <w:pStyle w:val="ab"/>
        <w:widowControl w:val="0"/>
        <w:contextualSpacing/>
        <w:rPr>
          <w:color w:val="000000"/>
        </w:rPr>
      </w:pPr>
      <w:r w:rsidRPr="00844704">
        <w:t xml:space="preserve"> </w:t>
      </w:r>
      <w:r w:rsidRPr="00844704">
        <w:rPr>
          <w:rFonts w:eastAsia="ArialMT"/>
        </w:rPr>
        <w:t xml:space="preserve">Таблица 1.3 – </w:t>
      </w:r>
      <w:r w:rsidRPr="00844704">
        <w:t xml:space="preserve">Критерии оценки </w:t>
      </w:r>
      <w:r w:rsidR="0024230A" w:rsidRPr="00844704">
        <w:t>степени</w:t>
      </w:r>
      <w:r w:rsidRPr="00844704">
        <w:t xml:space="preserve"> деградации ландшафтов сельскохозяйственного использования</w:t>
      </w:r>
    </w:p>
    <w:p w14:paraId="28483C3C" w14:textId="77777777" w:rsidR="00D21EDD" w:rsidRPr="00844704" w:rsidRDefault="00D21EDD" w:rsidP="0040526F">
      <w:pPr>
        <w:pStyle w:val="ab"/>
        <w:widowControl w:val="0"/>
        <w:ind w:firstLine="567"/>
        <w:rPr>
          <w:rFonts w:eastAsia="ArialMT"/>
          <w:sz w:val="24"/>
          <w:szCs w:val="24"/>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3"/>
        <w:gridCol w:w="7563"/>
      </w:tblGrid>
      <w:tr w:rsidR="00D21EDD" w:rsidRPr="00844704" w14:paraId="70D625FE" w14:textId="77777777" w:rsidTr="00D21EDD">
        <w:trPr>
          <w:trHeight w:val="381"/>
        </w:trPr>
        <w:tc>
          <w:tcPr>
            <w:tcW w:w="1963" w:type="dxa"/>
            <w:shd w:val="clear" w:color="auto" w:fill="auto"/>
            <w:vAlign w:val="center"/>
          </w:tcPr>
          <w:p w14:paraId="763B8A3B" w14:textId="4380C7EE"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rPr>
              <w:t>Степень деградации</w:t>
            </w:r>
            <w:r w:rsidR="00A62070" w:rsidRPr="00844704">
              <w:rPr>
                <w:rFonts w:ascii="Times New Roman" w:hAnsi="Times New Roman" w:cs="Times New Roman"/>
              </w:rPr>
              <w:t xml:space="preserve"> ландшафтов</w:t>
            </w:r>
          </w:p>
        </w:tc>
        <w:tc>
          <w:tcPr>
            <w:tcW w:w="7563" w:type="dxa"/>
            <w:shd w:val="clear" w:color="auto" w:fill="auto"/>
            <w:vAlign w:val="center"/>
          </w:tcPr>
          <w:p w14:paraId="653301BA" w14:textId="77777777" w:rsidR="00D21EDD" w:rsidRPr="00844704" w:rsidRDefault="00D21EDD"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Критерии деградации</w:t>
            </w:r>
          </w:p>
        </w:tc>
      </w:tr>
      <w:tr w:rsidR="00D21EDD" w:rsidRPr="00844704" w14:paraId="5E6F9D91" w14:textId="77777777" w:rsidTr="003F7523">
        <w:trPr>
          <w:trHeight w:val="718"/>
        </w:trPr>
        <w:tc>
          <w:tcPr>
            <w:tcW w:w="1963" w:type="dxa"/>
            <w:shd w:val="clear" w:color="auto" w:fill="auto"/>
            <w:vAlign w:val="center"/>
          </w:tcPr>
          <w:p w14:paraId="627C70EA"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rPr>
              <w:t>Не деградированные</w:t>
            </w:r>
          </w:p>
        </w:tc>
        <w:tc>
          <w:tcPr>
            <w:tcW w:w="7563" w:type="dxa"/>
            <w:shd w:val="clear" w:color="auto" w:fill="auto"/>
          </w:tcPr>
          <w:p w14:paraId="5B04B3B9" w14:textId="5CFD3354"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000000"/>
              </w:rPr>
              <w:t>отсутствие ограничений на виды землепользования, снижени</w:t>
            </w:r>
            <w:r w:rsidR="00A62070" w:rsidRPr="00844704">
              <w:rPr>
                <w:rFonts w:ascii="Times New Roman" w:hAnsi="Times New Roman" w:cs="Times New Roman"/>
                <w:color w:val="000000"/>
              </w:rPr>
              <w:t>е</w:t>
            </w:r>
            <w:r w:rsidRPr="00844704">
              <w:rPr>
                <w:rFonts w:ascii="Times New Roman" w:hAnsi="Times New Roman" w:cs="Times New Roman"/>
                <w:color w:val="000000"/>
              </w:rPr>
              <w:t xml:space="preserve"> урожайности </w:t>
            </w:r>
            <w:r w:rsidR="00A62070" w:rsidRPr="00844704">
              <w:rPr>
                <w:rFonts w:ascii="Times New Roman" w:hAnsi="Times New Roman" w:cs="Times New Roman"/>
                <w:color w:val="000000"/>
              </w:rPr>
              <w:t xml:space="preserve">сельхозкультур </w:t>
            </w:r>
            <w:r w:rsidRPr="00844704">
              <w:rPr>
                <w:rFonts w:ascii="Times New Roman" w:hAnsi="Times New Roman" w:cs="Times New Roman"/>
                <w:color w:val="000000"/>
              </w:rPr>
              <w:t xml:space="preserve">(менее 10 %) и </w:t>
            </w:r>
            <w:r w:rsidR="00A62070" w:rsidRPr="00844704">
              <w:rPr>
                <w:rFonts w:ascii="Times New Roman" w:hAnsi="Times New Roman" w:cs="Times New Roman"/>
                <w:color w:val="000000"/>
              </w:rPr>
              <w:t>качественных показателей</w:t>
            </w:r>
            <w:r w:rsidRPr="00844704">
              <w:rPr>
                <w:rFonts w:ascii="Times New Roman" w:hAnsi="Times New Roman" w:cs="Times New Roman"/>
                <w:color w:val="000000"/>
              </w:rPr>
              <w:t xml:space="preserve"> сельхозпродукции </w:t>
            </w:r>
            <w:r w:rsidR="00D52866" w:rsidRPr="00844704">
              <w:rPr>
                <w:rFonts w:ascii="Times New Roman" w:hAnsi="Times New Roman" w:cs="Times New Roman"/>
                <w:color w:val="000000"/>
              </w:rPr>
              <w:t xml:space="preserve">в исследуемых ландшафтах </w:t>
            </w:r>
            <w:r w:rsidRPr="00844704">
              <w:rPr>
                <w:rFonts w:ascii="Times New Roman" w:hAnsi="Times New Roman" w:cs="Times New Roman"/>
                <w:color w:val="000000"/>
              </w:rPr>
              <w:t xml:space="preserve">(в сравнении </w:t>
            </w:r>
            <w:r w:rsidR="00D52866" w:rsidRPr="00844704">
              <w:rPr>
                <w:rFonts w:ascii="Times New Roman" w:hAnsi="Times New Roman" w:cs="Times New Roman"/>
                <w:color w:val="000000"/>
              </w:rPr>
              <w:t>с</w:t>
            </w:r>
            <w:r w:rsidR="00A62070" w:rsidRPr="00844704">
              <w:rPr>
                <w:rFonts w:ascii="Times New Roman" w:hAnsi="Times New Roman" w:cs="Times New Roman"/>
                <w:color w:val="000000"/>
              </w:rPr>
              <w:t xml:space="preserve"> экспериментальны</w:t>
            </w:r>
            <w:r w:rsidR="00D52866" w:rsidRPr="00844704">
              <w:rPr>
                <w:rFonts w:ascii="Times New Roman" w:hAnsi="Times New Roman" w:cs="Times New Roman"/>
                <w:color w:val="000000"/>
              </w:rPr>
              <w:t>ми</w:t>
            </w:r>
            <w:r w:rsidR="00A62070" w:rsidRPr="00844704">
              <w:rPr>
                <w:rFonts w:ascii="Times New Roman" w:hAnsi="Times New Roman" w:cs="Times New Roman"/>
                <w:color w:val="000000"/>
              </w:rPr>
              <w:t xml:space="preserve"> участка</w:t>
            </w:r>
            <w:r w:rsidR="00D52866" w:rsidRPr="00844704">
              <w:rPr>
                <w:rFonts w:ascii="Times New Roman" w:hAnsi="Times New Roman" w:cs="Times New Roman"/>
                <w:color w:val="000000"/>
              </w:rPr>
              <w:t>ми</w:t>
            </w:r>
            <w:r w:rsidR="00A62070" w:rsidRPr="00844704">
              <w:rPr>
                <w:rFonts w:ascii="Times New Roman" w:hAnsi="Times New Roman" w:cs="Times New Roman"/>
                <w:color w:val="000000"/>
              </w:rPr>
              <w:t xml:space="preserve"> полей</w:t>
            </w:r>
            <w:r w:rsidR="00D52866" w:rsidRPr="00844704">
              <w:rPr>
                <w:rFonts w:ascii="Times New Roman" w:hAnsi="Times New Roman" w:cs="Times New Roman"/>
                <w:color w:val="000000"/>
              </w:rPr>
              <w:t xml:space="preserve"> на данных видах ландшафтов</w:t>
            </w:r>
            <w:r w:rsidRPr="00844704">
              <w:rPr>
                <w:rFonts w:ascii="Times New Roman" w:hAnsi="Times New Roman" w:cs="Times New Roman"/>
                <w:color w:val="000000"/>
              </w:rPr>
              <w:t xml:space="preserve">) </w:t>
            </w:r>
          </w:p>
        </w:tc>
      </w:tr>
      <w:tr w:rsidR="00D21EDD" w:rsidRPr="00844704" w14:paraId="019B575E" w14:textId="77777777" w:rsidTr="00D21EDD">
        <w:trPr>
          <w:trHeight w:val="983"/>
        </w:trPr>
        <w:tc>
          <w:tcPr>
            <w:tcW w:w="1963" w:type="dxa"/>
            <w:shd w:val="clear" w:color="auto" w:fill="auto"/>
            <w:vAlign w:val="center"/>
          </w:tcPr>
          <w:p w14:paraId="7AFCA9F3"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rPr>
              <w:t>Слабо деградированные</w:t>
            </w:r>
          </w:p>
        </w:tc>
        <w:tc>
          <w:tcPr>
            <w:tcW w:w="7563" w:type="dxa"/>
            <w:shd w:val="clear" w:color="auto" w:fill="auto"/>
          </w:tcPr>
          <w:p w14:paraId="4A10CD28" w14:textId="48E9E943"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000000"/>
              </w:rPr>
              <w:t>снижение продуктивности</w:t>
            </w:r>
            <w:r w:rsidR="00A62070" w:rsidRPr="00844704">
              <w:rPr>
                <w:rFonts w:ascii="Times New Roman" w:hAnsi="Times New Roman" w:cs="Times New Roman"/>
                <w:color w:val="000000"/>
              </w:rPr>
              <w:t xml:space="preserve"> сельскохозяйственных угодий</w:t>
            </w:r>
            <w:r w:rsidR="00D52866" w:rsidRPr="00844704">
              <w:rPr>
                <w:rFonts w:ascii="Times New Roman" w:hAnsi="Times New Roman" w:cs="Times New Roman"/>
                <w:color w:val="000000"/>
              </w:rPr>
              <w:t xml:space="preserve"> в исследуемых ландшафтах</w:t>
            </w:r>
            <w:r w:rsidR="00A62070" w:rsidRPr="00844704">
              <w:rPr>
                <w:rFonts w:ascii="Times New Roman" w:hAnsi="Times New Roman" w:cs="Times New Roman"/>
                <w:color w:val="000000"/>
              </w:rPr>
              <w:t xml:space="preserve"> и</w:t>
            </w:r>
            <w:r w:rsidRPr="00844704">
              <w:rPr>
                <w:rFonts w:ascii="Times New Roman" w:hAnsi="Times New Roman" w:cs="Times New Roman"/>
                <w:color w:val="000000"/>
              </w:rPr>
              <w:t xml:space="preserve"> качества </w:t>
            </w:r>
            <w:r w:rsidR="00A62070" w:rsidRPr="00844704">
              <w:rPr>
                <w:rFonts w:ascii="Times New Roman" w:hAnsi="Times New Roman" w:cs="Times New Roman"/>
                <w:color w:val="000000"/>
              </w:rPr>
              <w:t xml:space="preserve">выращиваемой на них сельскохозяйственной </w:t>
            </w:r>
            <w:r w:rsidRPr="00844704">
              <w:rPr>
                <w:rFonts w:ascii="Times New Roman" w:hAnsi="Times New Roman" w:cs="Times New Roman"/>
                <w:color w:val="000000"/>
              </w:rPr>
              <w:t>продукции (на 10-25</w:t>
            </w:r>
            <w:r w:rsidR="001F1325" w:rsidRPr="00844704">
              <w:rPr>
                <w:rFonts w:ascii="Times New Roman" w:hAnsi="Times New Roman" w:cs="Times New Roman"/>
                <w:color w:val="000000"/>
              </w:rPr>
              <w:t xml:space="preserve"> </w:t>
            </w:r>
            <w:r w:rsidRPr="00844704">
              <w:rPr>
                <w:rFonts w:ascii="Times New Roman" w:hAnsi="Times New Roman" w:cs="Times New Roman"/>
                <w:color w:val="000000"/>
              </w:rPr>
              <w:t>%), в сравнении с не деградированными землями</w:t>
            </w:r>
          </w:p>
        </w:tc>
      </w:tr>
      <w:tr w:rsidR="00D21EDD" w:rsidRPr="00844704" w14:paraId="42EE2624" w14:textId="77777777" w:rsidTr="00D21EDD">
        <w:trPr>
          <w:trHeight w:val="983"/>
        </w:trPr>
        <w:tc>
          <w:tcPr>
            <w:tcW w:w="1963" w:type="dxa"/>
            <w:shd w:val="clear" w:color="auto" w:fill="auto"/>
            <w:vAlign w:val="center"/>
          </w:tcPr>
          <w:p w14:paraId="3F7370D6"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rPr>
              <w:t>Средне деградированные</w:t>
            </w:r>
          </w:p>
        </w:tc>
        <w:tc>
          <w:tcPr>
            <w:tcW w:w="7563" w:type="dxa"/>
            <w:shd w:val="clear" w:color="auto" w:fill="auto"/>
          </w:tcPr>
          <w:p w14:paraId="4ABCAAB8" w14:textId="3694C18E"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000000"/>
              </w:rPr>
              <w:t xml:space="preserve">снижение продуктивности </w:t>
            </w:r>
            <w:r w:rsidR="00D52866" w:rsidRPr="00844704">
              <w:rPr>
                <w:rFonts w:ascii="Times New Roman" w:hAnsi="Times New Roman" w:cs="Times New Roman"/>
                <w:color w:val="000000"/>
              </w:rPr>
              <w:t>сельскохозяйственных угодий на исследуемых ландшафтах (</w:t>
            </w:r>
            <w:r w:rsidRPr="00844704">
              <w:rPr>
                <w:rFonts w:ascii="Times New Roman" w:hAnsi="Times New Roman" w:cs="Times New Roman"/>
                <w:color w:val="000000"/>
              </w:rPr>
              <w:t>на 25-50</w:t>
            </w:r>
            <w:r w:rsidR="001F1325" w:rsidRPr="00844704">
              <w:rPr>
                <w:rFonts w:ascii="Times New Roman" w:hAnsi="Times New Roman" w:cs="Times New Roman"/>
                <w:color w:val="000000"/>
              </w:rPr>
              <w:t xml:space="preserve"> </w:t>
            </w:r>
            <w:r w:rsidRPr="00844704">
              <w:rPr>
                <w:rFonts w:ascii="Times New Roman" w:hAnsi="Times New Roman" w:cs="Times New Roman"/>
                <w:color w:val="000000"/>
              </w:rPr>
              <w:t xml:space="preserve">%), </w:t>
            </w:r>
            <w:r w:rsidR="00D52866" w:rsidRPr="00844704">
              <w:rPr>
                <w:rFonts w:ascii="Times New Roman" w:hAnsi="Times New Roman" w:cs="Times New Roman"/>
                <w:color w:val="000000"/>
              </w:rPr>
              <w:t>и</w:t>
            </w:r>
            <w:r w:rsidRPr="00844704">
              <w:rPr>
                <w:rFonts w:ascii="Times New Roman" w:hAnsi="Times New Roman" w:cs="Times New Roman"/>
                <w:color w:val="000000"/>
              </w:rPr>
              <w:t xml:space="preserve"> снижение качества </w:t>
            </w:r>
            <w:r w:rsidR="00D52866" w:rsidRPr="00844704">
              <w:rPr>
                <w:rFonts w:ascii="Times New Roman" w:hAnsi="Times New Roman" w:cs="Times New Roman"/>
                <w:color w:val="000000"/>
              </w:rPr>
              <w:t>производимой сельскохозяйственной</w:t>
            </w:r>
            <w:r w:rsidRPr="00844704">
              <w:rPr>
                <w:rFonts w:ascii="Times New Roman" w:hAnsi="Times New Roman" w:cs="Times New Roman"/>
                <w:color w:val="000000"/>
              </w:rPr>
              <w:t xml:space="preserve"> продукции. Ухудшение условия обработки земель и ускорение деградации;</w:t>
            </w:r>
          </w:p>
        </w:tc>
      </w:tr>
      <w:tr w:rsidR="00D21EDD" w:rsidRPr="00844704" w14:paraId="6F8E25E6" w14:textId="77777777" w:rsidTr="00D21EDD">
        <w:trPr>
          <w:trHeight w:val="931"/>
        </w:trPr>
        <w:tc>
          <w:tcPr>
            <w:tcW w:w="1963" w:type="dxa"/>
            <w:shd w:val="clear" w:color="auto" w:fill="auto"/>
            <w:vAlign w:val="center"/>
          </w:tcPr>
          <w:p w14:paraId="453A0FFD"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rPr>
              <w:t>Сильно деградированные</w:t>
            </w:r>
          </w:p>
        </w:tc>
        <w:tc>
          <w:tcPr>
            <w:tcW w:w="7563" w:type="dxa"/>
            <w:shd w:val="clear" w:color="auto" w:fill="auto"/>
          </w:tcPr>
          <w:p w14:paraId="5F843FBD" w14:textId="435EF1CC"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000000"/>
              </w:rPr>
              <w:t xml:space="preserve">снижение продуктивности </w:t>
            </w:r>
            <w:r w:rsidR="009E63AD" w:rsidRPr="00844704">
              <w:rPr>
                <w:rFonts w:ascii="Times New Roman" w:hAnsi="Times New Roman" w:cs="Times New Roman"/>
                <w:color w:val="000000"/>
              </w:rPr>
              <w:t>сельскохозяйственных</w:t>
            </w:r>
            <w:r w:rsidR="00D52866" w:rsidRPr="00844704">
              <w:rPr>
                <w:rFonts w:ascii="Times New Roman" w:hAnsi="Times New Roman" w:cs="Times New Roman"/>
                <w:color w:val="000000"/>
              </w:rPr>
              <w:t xml:space="preserve"> угодий</w:t>
            </w:r>
            <w:r w:rsidRPr="00844704">
              <w:rPr>
                <w:rFonts w:ascii="Times New Roman" w:hAnsi="Times New Roman" w:cs="Times New Roman"/>
                <w:color w:val="000000"/>
              </w:rPr>
              <w:t xml:space="preserve"> (на 50-75</w:t>
            </w:r>
            <w:r w:rsidR="001F1325" w:rsidRPr="00844704">
              <w:rPr>
                <w:rFonts w:ascii="Times New Roman" w:hAnsi="Times New Roman" w:cs="Times New Roman"/>
                <w:color w:val="000000"/>
              </w:rPr>
              <w:t xml:space="preserve"> </w:t>
            </w:r>
            <w:r w:rsidRPr="00844704">
              <w:rPr>
                <w:rFonts w:ascii="Times New Roman" w:hAnsi="Times New Roman" w:cs="Times New Roman"/>
                <w:color w:val="000000"/>
              </w:rPr>
              <w:t xml:space="preserve">%) </w:t>
            </w:r>
            <w:r w:rsidR="00D52866" w:rsidRPr="00844704">
              <w:rPr>
                <w:rFonts w:ascii="Times New Roman" w:hAnsi="Times New Roman" w:cs="Times New Roman"/>
                <w:color w:val="000000"/>
              </w:rPr>
              <w:t>и</w:t>
            </w:r>
            <w:r w:rsidRPr="00844704">
              <w:rPr>
                <w:rFonts w:ascii="Times New Roman" w:hAnsi="Times New Roman" w:cs="Times New Roman"/>
                <w:color w:val="000000"/>
              </w:rPr>
              <w:t xml:space="preserve"> снижение качества </w:t>
            </w:r>
            <w:r w:rsidR="00D52866" w:rsidRPr="00844704">
              <w:rPr>
                <w:rFonts w:ascii="Times New Roman" w:hAnsi="Times New Roman" w:cs="Times New Roman"/>
                <w:color w:val="000000"/>
              </w:rPr>
              <w:t>выращиваемых сельскохозяйственных культур</w:t>
            </w:r>
            <w:r w:rsidRPr="00844704">
              <w:rPr>
                <w:rFonts w:ascii="Times New Roman" w:hAnsi="Times New Roman" w:cs="Times New Roman"/>
                <w:color w:val="000000"/>
              </w:rPr>
              <w:t xml:space="preserve">. Ограничение </w:t>
            </w:r>
            <w:r w:rsidR="00D52866" w:rsidRPr="00844704">
              <w:rPr>
                <w:rFonts w:ascii="Times New Roman" w:hAnsi="Times New Roman" w:cs="Times New Roman"/>
                <w:color w:val="000000"/>
              </w:rPr>
              <w:t>посевных площадей сельскохозяйственных культур.</w:t>
            </w:r>
          </w:p>
        </w:tc>
      </w:tr>
      <w:tr w:rsidR="00D21EDD" w:rsidRPr="00844704" w14:paraId="20B4159A" w14:textId="77777777" w:rsidTr="00D21EDD">
        <w:trPr>
          <w:trHeight w:val="274"/>
        </w:trPr>
        <w:tc>
          <w:tcPr>
            <w:tcW w:w="1963" w:type="dxa"/>
            <w:shd w:val="clear" w:color="auto" w:fill="auto"/>
            <w:vAlign w:val="center"/>
          </w:tcPr>
          <w:p w14:paraId="3B50EC81"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rPr>
              <w:t>Очень сильно деградированные</w:t>
            </w:r>
          </w:p>
        </w:tc>
        <w:tc>
          <w:tcPr>
            <w:tcW w:w="7563" w:type="dxa"/>
            <w:shd w:val="clear" w:color="auto" w:fill="auto"/>
          </w:tcPr>
          <w:p w14:paraId="2A8DE5C2" w14:textId="510C892E" w:rsidR="0024230A"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000000"/>
              </w:rPr>
              <w:t xml:space="preserve">Падение продуктивности </w:t>
            </w:r>
            <w:r w:rsidR="00D52866" w:rsidRPr="00844704">
              <w:rPr>
                <w:rFonts w:ascii="Times New Roman" w:hAnsi="Times New Roman" w:cs="Times New Roman"/>
                <w:color w:val="000000"/>
              </w:rPr>
              <w:t>сельскохозяйственных</w:t>
            </w:r>
            <w:r w:rsidRPr="00844704">
              <w:rPr>
                <w:rFonts w:ascii="Times New Roman" w:hAnsi="Times New Roman" w:cs="Times New Roman"/>
                <w:color w:val="000000"/>
              </w:rPr>
              <w:t xml:space="preserve"> культур в 4 раза, </w:t>
            </w:r>
            <w:r w:rsidR="00D52866" w:rsidRPr="00844704">
              <w:rPr>
                <w:rFonts w:ascii="Times New Roman" w:hAnsi="Times New Roman" w:cs="Times New Roman"/>
                <w:color w:val="000000"/>
              </w:rPr>
              <w:t>загрязнение сельскохозяйственных культур пестицидами и др.</w:t>
            </w:r>
            <w:r w:rsidRPr="00844704">
              <w:rPr>
                <w:rFonts w:ascii="Times New Roman" w:hAnsi="Times New Roman" w:cs="Times New Roman"/>
                <w:color w:val="000000"/>
              </w:rPr>
              <w:t xml:space="preserve"> Резкое ограничение возможности дальнейшего сельскохозяйственного использования.</w:t>
            </w:r>
          </w:p>
        </w:tc>
      </w:tr>
      <w:tr w:rsidR="0024230A" w:rsidRPr="00844704" w14:paraId="2E02535D" w14:textId="77777777" w:rsidTr="00930EE7">
        <w:trPr>
          <w:trHeight w:val="274"/>
        </w:trPr>
        <w:tc>
          <w:tcPr>
            <w:tcW w:w="9526" w:type="dxa"/>
            <w:gridSpan w:val="2"/>
            <w:shd w:val="clear" w:color="auto" w:fill="auto"/>
            <w:vAlign w:val="center"/>
          </w:tcPr>
          <w:p w14:paraId="52695583" w14:textId="6E6225E7" w:rsidR="0024230A" w:rsidRPr="00844704" w:rsidRDefault="0024230A" w:rsidP="008B21F6">
            <w:pPr>
              <w:widowControl w:val="0"/>
              <w:spacing w:after="0" w:line="240" w:lineRule="auto"/>
              <w:ind w:firstLine="342"/>
              <w:jc w:val="both"/>
              <w:rPr>
                <w:rFonts w:ascii="Times New Roman" w:hAnsi="Times New Roman" w:cs="Times New Roman"/>
                <w:color w:val="000000"/>
              </w:rPr>
            </w:pPr>
            <w:r w:rsidRPr="00844704">
              <w:rPr>
                <w:rFonts w:ascii="Times New Roman" w:hAnsi="Times New Roman" w:cs="Times New Roman"/>
              </w:rPr>
              <w:t>Примечание – Составлено на основании источников [</w:t>
            </w:r>
            <w:r w:rsidR="0022198F" w:rsidRPr="00844704">
              <w:rPr>
                <w:rFonts w:ascii="Times New Roman" w:hAnsi="Times New Roman" w:cs="Times New Roman"/>
              </w:rPr>
              <w:t>58-61</w:t>
            </w:r>
            <w:r w:rsidRPr="00844704">
              <w:rPr>
                <w:rFonts w:ascii="Times New Roman" w:hAnsi="Times New Roman" w:cs="Times New Roman"/>
              </w:rPr>
              <w:t>]</w:t>
            </w:r>
          </w:p>
        </w:tc>
      </w:tr>
    </w:tbl>
    <w:p w14:paraId="3F7FFC1A" w14:textId="77777777" w:rsidR="0024230A" w:rsidRPr="00844704" w:rsidRDefault="0024230A" w:rsidP="0040526F">
      <w:pPr>
        <w:widowControl w:val="0"/>
        <w:spacing w:after="0" w:line="240" w:lineRule="auto"/>
        <w:ind w:firstLine="567"/>
        <w:jc w:val="both"/>
        <w:rPr>
          <w:rFonts w:ascii="Times New Roman" w:hAnsi="Times New Roman" w:cs="Times New Roman"/>
          <w:color w:val="000000"/>
          <w:sz w:val="28"/>
          <w:szCs w:val="28"/>
        </w:rPr>
      </w:pPr>
    </w:p>
    <w:p w14:paraId="12FEC3BC" w14:textId="441046FC" w:rsidR="00D21EDD" w:rsidRPr="00844704" w:rsidRDefault="00D21EDD" w:rsidP="0040526F">
      <w:pPr>
        <w:widowControl w:val="0"/>
        <w:spacing w:after="0" w:line="240" w:lineRule="auto"/>
        <w:ind w:firstLine="567"/>
        <w:jc w:val="both"/>
        <w:rPr>
          <w:rFonts w:ascii="Times New Roman" w:hAnsi="Times New Roman" w:cs="Times New Roman"/>
          <w:color w:val="000000"/>
          <w:sz w:val="28"/>
          <w:szCs w:val="28"/>
        </w:rPr>
      </w:pPr>
      <w:r w:rsidRPr="00844704">
        <w:rPr>
          <w:rFonts w:ascii="Times New Roman" w:hAnsi="Times New Roman" w:cs="Times New Roman"/>
          <w:color w:val="000000"/>
          <w:sz w:val="28"/>
          <w:szCs w:val="28"/>
        </w:rPr>
        <w:t>Используемый метод пятиуровневой оценки степени деградации сельскохозяйственных ландшафтов включает большой объём работ по определению каждого показателя в различных их видах</w:t>
      </w:r>
      <w:r w:rsidRPr="00844704">
        <w:rPr>
          <w:color w:val="000000"/>
        </w:rPr>
        <w:t>.</w:t>
      </w:r>
    </w:p>
    <w:p w14:paraId="52A7D14C" w14:textId="2161C108"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color w:val="000000"/>
          <w:sz w:val="28"/>
          <w:szCs w:val="28"/>
        </w:rPr>
        <w:t>Для оценки деградации сельскохозяйственных ландшафтов и последующего применения этих результатов необходимо их обследование и представление этих результатов в крупном масштабе [</w:t>
      </w:r>
      <w:r w:rsidR="0022198F" w:rsidRPr="00844704">
        <w:rPr>
          <w:rFonts w:ascii="Times New Roman" w:hAnsi="Times New Roman" w:cs="Times New Roman"/>
          <w:color w:val="000000"/>
          <w:sz w:val="28"/>
          <w:szCs w:val="28"/>
        </w:rPr>
        <w:t>27, с. 16-21; 62</w:t>
      </w:r>
      <w:r w:rsidRPr="00844704">
        <w:rPr>
          <w:rFonts w:ascii="Times New Roman" w:hAnsi="Times New Roman" w:cs="Times New Roman"/>
          <w:color w:val="000000"/>
          <w:sz w:val="28"/>
          <w:szCs w:val="28"/>
        </w:rPr>
        <w:t xml:space="preserve">]. </w:t>
      </w:r>
      <w:r w:rsidRPr="00844704">
        <w:rPr>
          <w:rFonts w:ascii="Times New Roman" w:eastAsia="Calibri" w:hAnsi="Times New Roman" w:cs="Times New Roman"/>
          <w:sz w:val="28"/>
          <w:szCs w:val="28"/>
        </w:rPr>
        <w:t>Уточнение территорий, подверженных той или иной степени деградации, позволяет рассчитать площади деградации. В частности, распространение деградационных процессов в ландшафтах пастбищного использования, вокруг населенных пунктов и мест водопоя скота рассчитывается по формуле 1.1:</w:t>
      </w:r>
    </w:p>
    <w:p w14:paraId="0B152DD3" w14:textId="77777777" w:rsidR="00D21EDD" w:rsidRPr="00844704" w:rsidRDefault="00D21EDD" w:rsidP="0040526F">
      <w:pPr>
        <w:widowControl w:val="0"/>
        <w:spacing w:after="0" w:line="240" w:lineRule="auto"/>
        <w:ind w:firstLine="567"/>
        <w:jc w:val="center"/>
        <w:rPr>
          <w:rFonts w:ascii="Times New Roman" w:eastAsia="Calibri" w:hAnsi="Times New Roman" w:cs="Times New Roman"/>
          <w:color w:val="000000"/>
          <w:sz w:val="28"/>
          <w:szCs w:val="28"/>
        </w:rPr>
      </w:pPr>
    </w:p>
    <w:p w14:paraId="468BA9A1" w14:textId="77777777" w:rsidR="00D21EDD" w:rsidRPr="00844704" w:rsidRDefault="00D21EDD" w:rsidP="0040526F">
      <w:pPr>
        <w:widowControl w:val="0"/>
        <w:spacing w:after="0" w:line="240" w:lineRule="auto"/>
        <w:ind w:firstLine="567"/>
        <w:rPr>
          <w:rFonts w:ascii="Times New Roman" w:eastAsia="Calibri" w:hAnsi="Times New Roman" w:cs="Times New Roman"/>
          <w:color w:val="000000"/>
          <w:sz w:val="28"/>
          <w:szCs w:val="28"/>
        </w:rPr>
      </w:pPr>
      <w:r w:rsidRPr="00844704">
        <w:rPr>
          <w:rFonts w:ascii="Times New Roman" w:eastAsia="Calibri" w:hAnsi="Times New Roman" w:cs="Times New Roman"/>
          <w:color w:val="000000"/>
          <w:sz w:val="28"/>
          <w:szCs w:val="28"/>
        </w:rPr>
        <w:t xml:space="preserve">                                                      S = πR</w:t>
      </w:r>
      <w:proofErr w:type="gramStart"/>
      <w:r w:rsidRPr="00844704">
        <w:rPr>
          <w:rFonts w:ascii="Times New Roman" w:eastAsia="Calibri" w:hAnsi="Times New Roman" w:cs="Times New Roman"/>
          <w:color w:val="000000"/>
          <w:sz w:val="28"/>
          <w:szCs w:val="28"/>
          <w:vertAlign w:val="superscript"/>
        </w:rPr>
        <w:t>2</w:t>
      </w:r>
      <w:r w:rsidRPr="00844704">
        <w:rPr>
          <w:rFonts w:ascii="Times New Roman" w:eastAsia="Calibri" w:hAnsi="Times New Roman" w:cs="Times New Roman"/>
          <w:color w:val="000000"/>
          <w:sz w:val="28"/>
          <w:szCs w:val="28"/>
        </w:rPr>
        <w:t xml:space="preserve">,   </w:t>
      </w:r>
      <w:proofErr w:type="gramEnd"/>
      <w:r w:rsidRPr="00844704">
        <w:rPr>
          <w:rFonts w:ascii="Times New Roman" w:eastAsia="Calibri" w:hAnsi="Times New Roman" w:cs="Times New Roman"/>
          <w:color w:val="000000"/>
          <w:sz w:val="28"/>
          <w:szCs w:val="28"/>
        </w:rPr>
        <w:t xml:space="preserve">                                                   (1.1)</w:t>
      </w:r>
    </w:p>
    <w:p w14:paraId="76F7653E" w14:textId="77777777"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p>
    <w:p w14:paraId="0BF400F9" w14:textId="77777777"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color w:val="000000"/>
          <w:sz w:val="28"/>
          <w:szCs w:val="28"/>
        </w:rPr>
        <w:t>где, S – площадь степени деградации, R – радиус распространения степени деградации.</w:t>
      </w:r>
    </w:p>
    <w:p w14:paraId="2AD61744" w14:textId="46DB714C" w:rsidR="00D21EDD" w:rsidRPr="00844704" w:rsidRDefault="00B75476" w:rsidP="0040526F">
      <w:pPr>
        <w:pStyle w:val="a3"/>
        <w:widowControl w:val="0"/>
        <w:spacing w:before="0" w:beforeAutospacing="0" w:after="0" w:afterAutospacing="0"/>
        <w:ind w:firstLine="567"/>
        <w:jc w:val="both"/>
        <w:rPr>
          <w:color w:val="000000"/>
          <w:sz w:val="28"/>
          <w:szCs w:val="28"/>
        </w:rPr>
      </w:pPr>
      <w:r w:rsidRPr="00844704">
        <w:rPr>
          <w:color w:val="000000"/>
          <w:sz w:val="28"/>
          <w:szCs w:val="28"/>
        </w:rPr>
        <w:t>Наиболее полно</w:t>
      </w:r>
      <w:r w:rsidR="00D21EDD" w:rsidRPr="00844704">
        <w:rPr>
          <w:color w:val="000000"/>
          <w:sz w:val="28"/>
          <w:szCs w:val="28"/>
        </w:rPr>
        <w:t xml:space="preserve"> деградации </w:t>
      </w:r>
      <w:r w:rsidR="00D21EDD" w:rsidRPr="00844704">
        <w:rPr>
          <w:sz w:val="28"/>
          <w:szCs w:val="28"/>
        </w:rPr>
        <w:t>ландшафтов сельскохозяйственного использования</w:t>
      </w:r>
      <w:r w:rsidR="00D21EDD" w:rsidRPr="00844704">
        <w:rPr>
          <w:color w:val="000000"/>
          <w:sz w:val="28"/>
          <w:szCs w:val="28"/>
        </w:rPr>
        <w:t xml:space="preserve"> </w:t>
      </w:r>
      <w:r w:rsidR="00375755" w:rsidRPr="00844704">
        <w:rPr>
          <w:color w:val="000000"/>
          <w:sz w:val="28"/>
          <w:szCs w:val="28"/>
        </w:rPr>
        <w:t>отражается на</w:t>
      </w:r>
      <w:r w:rsidR="00D21EDD" w:rsidRPr="00844704">
        <w:rPr>
          <w:color w:val="000000"/>
          <w:sz w:val="28"/>
          <w:szCs w:val="28"/>
        </w:rPr>
        <w:t xml:space="preserve"> тематически</w:t>
      </w:r>
      <w:r w:rsidR="00375755" w:rsidRPr="00844704">
        <w:rPr>
          <w:color w:val="000000"/>
          <w:sz w:val="28"/>
          <w:szCs w:val="28"/>
        </w:rPr>
        <w:t>х</w:t>
      </w:r>
      <w:r w:rsidR="00D21EDD" w:rsidRPr="00844704">
        <w:rPr>
          <w:color w:val="000000"/>
          <w:sz w:val="28"/>
          <w:szCs w:val="28"/>
        </w:rPr>
        <w:t xml:space="preserve"> картографически</w:t>
      </w:r>
      <w:r w:rsidR="00375755" w:rsidRPr="00844704">
        <w:rPr>
          <w:color w:val="000000"/>
          <w:sz w:val="28"/>
          <w:szCs w:val="28"/>
        </w:rPr>
        <w:t>х</w:t>
      </w:r>
      <w:r w:rsidR="00D21EDD" w:rsidRPr="00844704">
        <w:rPr>
          <w:color w:val="000000"/>
          <w:sz w:val="28"/>
          <w:szCs w:val="28"/>
        </w:rPr>
        <w:t xml:space="preserve"> </w:t>
      </w:r>
      <w:r w:rsidR="00375755" w:rsidRPr="00844704">
        <w:rPr>
          <w:color w:val="000000"/>
          <w:sz w:val="28"/>
          <w:szCs w:val="28"/>
        </w:rPr>
        <w:t>моделях</w:t>
      </w:r>
      <w:r w:rsidR="00D21EDD" w:rsidRPr="00844704">
        <w:rPr>
          <w:color w:val="000000"/>
          <w:sz w:val="28"/>
          <w:szCs w:val="28"/>
        </w:rPr>
        <w:t xml:space="preserve">. </w:t>
      </w:r>
      <w:r w:rsidR="00375755" w:rsidRPr="00844704">
        <w:rPr>
          <w:color w:val="000000"/>
          <w:sz w:val="28"/>
          <w:szCs w:val="28"/>
        </w:rPr>
        <w:t xml:space="preserve">Использование ландшафтного подхода при картографировании </w:t>
      </w:r>
      <w:r w:rsidR="003D5D4A" w:rsidRPr="00844704">
        <w:rPr>
          <w:color w:val="000000"/>
          <w:sz w:val="28"/>
          <w:szCs w:val="28"/>
        </w:rPr>
        <w:t>ландшафтов сельскохозяйственного назначения,</w:t>
      </w:r>
      <w:r w:rsidR="00375755" w:rsidRPr="00844704">
        <w:rPr>
          <w:color w:val="000000"/>
          <w:sz w:val="28"/>
          <w:szCs w:val="28"/>
        </w:rPr>
        <w:t xml:space="preserve"> подвергнутых деградационным </w:t>
      </w:r>
      <w:r w:rsidR="003D5D4A" w:rsidRPr="00844704">
        <w:rPr>
          <w:color w:val="000000"/>
          <w:sz w:val="28"/>
          <w:szCs w:val="28"/>
        </w:rPr>
        <w:t>процессам,</w:t>
      </w:r>
      <w:r w:rsidR="00375755" w:rsidRPr="00844704">
        <w:rPr>
          <w:color w:val="000000"/>
          <w:sz w:val="28"/>
          <w:szCs w:val="28"/>
        </w:rPr>
        <w:t xml:space="preserve"> основывается на системном подходе, в основе которого положены </w:t>
      </w:r>
      <w:r w:rsidR="003D5D4A" w:rsidRPr="00844704">
        <w:rPr>
          <w:color w:val="000000"/>
          <w:sz w:val="28"/>
          <w:szCs w:val="28"/>
        </w:rPr>
        <w:t>изменения,</w:t>
      </w:r>
      <w:r w:rsidR="00375755" w:rsidRPr="00844704">
        <w:rPr>
          <w:color w:val="000000"/>
          <w:sz w:val="28"/>
          <w:szCs w:val="28"/>
        </w:rPr>
        <w:t xml:space="preserve"> </w:t>
      </w:r>
      <w:r w:rsidR="00375755" w:rsidRPr="00844704">
        <w:rPr>
          <w:color w:val="000000"/>
          <w:sz w:val="28"/>
          <w:szCs w:val="28"/>
        </w:rPr>
        <w:lastRenderedPageBreak/>
        <w:t xml:space="preserve">вызванные антропогенным воздействием. </w:t>
      </w:r>
      <w:r w:rsidR="009E63AD" w:rsidRPr="00844704">
        <w:rPr>
          <w:color w:val="000000"/>
          <w:sz w:val="28"/>
          <w:szCs w:val="28"/>
        </w:rPr>
        <w:t>Диагностические</w:t>
      </w:r>
      <w:r w:rsidR="00375755" w:rsidRPr="00844704">
        <w:rPr>
          <w:color w:val="000000"/>
          <w:sz w:val="28"/>
          <w:szCs w:val="28"/>
        </w:rPr>
        <w:t xml:space="preserve"> признаки </w:t>
      </w:r>
      <w:r w:rsidR="00D21EDD" w:rsidRPr="00844704">
        <w:rPr>
          <w:color w:val="000000"/>
          <w:sz w:val="28"/>
          <w:szCs w:val="28"/>
        </w:rPr>
        <w:t xml:space="preserve">эродированных, переувлажненных и засоленных </w:t>
      </w:r>
      <w:r w:rsidR="00375755" w:rsidRPr="00844704">
        <w:rPr>
          <w:color w:val="000000"/>
          <w:sz w:val="28"/>
          <w:szCs w:val="28"/>
        </w:rPr>
        <w:t>агроландшафтов</w:t>
      </w:r>
      <w:r w:rsidR="00D21EDD" w:rsidRPr="00844704">
        <w:rPr>
          <w:color w:val="000000"/>
          <w:sz w:val="28"/>
          <w:szCs w:val="28"/>
        </w:rPr>
        <w:t xml:space="preserve"> </w:t>
      </w:r>
      <w:r w:rsidR="00375755" w:rsidRPr="00844704">
        <w:rPr>
          <w:color w:val="000000"/>
          <w:sz w:val="28"/>
          <w:szCs w:val="28"/>
        </w:rPr>
        <w:t xml:space="preserve">могут </w:t>
      </w:r>
      <w:r w:rsidR="00D21EDD" w:rsidRPr="00844704">
        <w:rPr>
          <w:color w:val="000000"/>
          <w:sz w:val="28"/>
          <w:szCs w:val="28"/>
        </w:rPr>
        <w:t xml:space="preserve">осуществляться </w:t>
      </w:r>
      <w:r w:rsidR="00375755" w:rsidRPr="00844704">
        <w:rPr>
          <w:color w:val="000000"/>
          <w:sz w:val="28"/>
          <w:szCs w:val="28"/>
        </w:rPr>
        <w:t>наземными и</w:t>
      </w:r>
      <w:r w:rsidR="00D21EDD" w:rsidRPr="00844704">
        <w:rPr>
          <w:color w:val="000000"/>
          <w:sz w:val="28"/>
          <w:szCs w:val="28"/>
        </w:rPr>
        <w:t xml:space="preserve"> дистанционными методами [</w:t>
      </w:r>
      <w:r w:rsidR="0022198F" w:rsidRPr="00844704">
        <w:rPr>
          <w:color w:val="000000"/>
          <w:sz w:val="28"/>
          <w:szCs w:val="28"/>
        </w:rPr>
        <w:t>62</w:t>
      </w:r>
      <w:r w:rsidR="00850DC5">
        <w:rPr>
          <w:color w:val="000000"/>
          <w:sz w:val="28"/>
          <w:szCs w:val="28"/>
        </w:rPr>
        <w:t>, с. 16</w:t>
      </w:r>
      <w:r w:rsidR="00D21EDD" w:rsidRPr="00844704">
        <w:rPr>
          <w:color w:val="000000"/>
          <w:sz w:val="28"/>
          <w:szCs w:val="28"/>
        </w:rPr>
        <w:t>].</w:t>
      </w:r>
    </w:p>
    <w:p w14:paraId="72475821" w14:textId="33469B62" w:rsidR="00D21EDD" w:rsidRPr="00844704" w:rsidRDefault="00D21EDD" w:rsidP="0040526F">
      <w:pPr>
        <w:pStyle w:val="a3"/>
        <w:widowControl w:val="0"/>
        <w:spacing w:before="0" w:beforeAutospacing="0" w:after="0" w:afterAutospacing="0"/>
        <w:ind w:firstLine="567"/>
        <w:jc w:val="both"/>
        <w:rPr>
          <w:color w:val="000000"/>
          <w:sz w:val="28"/>
          <w:szCs w:val="28"/>
        </w:rPr>
      </w:pPr>
      <w:r w:rsidRPr="00844704">
        <w:rPr>
          <w:color w:val="000000"/>
          <w:sz w:val="28"/>
          <w:szCs w:val="28"/>
        </w:rPr>
        <w:t xml:space="preserve">Использование ДДЗ </w:t>
      </w:r>
      <w:r w:rsidR="00375755" w:rsidRPr="00844704">
        <w:rPr>
          <w:color w:val="000000"/>
          <w:sz w:val="28"/>
          <w:szCs w:val="28"/>
        </w:rPr>
        <w:t>позволяет объективно выделить</w:t>
      </w:r>
      <w:r w:rsidRPr="00844704">
        <w:rPr>
          <w:color w:val="000000"/>
          <w:sz w:val="28"/>
          <w:szCs w:val="28"/>
        </w:rPr>
        <w:t xml:space="preserve"> </w:t>
      </w:r>
      <w:r w:rsidR="00375755" w:rsidRPr="00844704">
        <w:rPr>
          <w:color w:val="000000"/>
          <w:sz w:val="28"/>
          <w:szCs w:val="28"/>
        </w:rPr>
        <w:t>площади</w:t>
      </w:r>
      <w:r w:rsidRPr="00844704">
        <w:rPr>
          <w:color w:val="000000"/>
          <w:sz w:val="28"/>
          <w:szCs w:val="28"/>
        </w:rPr>
        <w:t xml:space="preserve"> эродированных, засоленных и солонцеватых </w:t>
      </w:r>
      <w:r w:rsidR="006F1349" w:rsidRPr="00844704">
        <w:rPr>
          <w:color w:val="000000"/>
          <w:sz w:val="28"/>
          <w:szCs w:val="28"/>
        </w:rPr>
        <w:t>ландшафтов сельскохозяйственного использования</w:t>
      </w:r>
      <w:r w:rsidRPr="00844704">
        <w:rPr>
          <w:color w:val="000000"/>
          <w:sz w:val="28"/>
          <w:szCs w:val="28"/>
        </w:rPr>
        <w:t xml:space="preserve">, особенно при </w:t>
      </w:r>
      <w:r w:rsidR="006F1349" w:rsidRPr="00844704">
        <w:rPr>
          <w:color w:val="000000"/>
          <w:sz w:val="28"/>
          <w:szCs w:val="28"/>
        </w:rPr>
        <w:t>исследовании</w:t>
      </w:r>
      <w:r w:rsidRPr="00844704">
        <w:rPr>
          <w:color w:val="000000"/>
          <w:sz w:val="28"/>
          <w:szCs w:val="28"/>
        </w:rPr>
        <w:t xml:space="preserve"> массивов </w:t>
      </w:r>
      <w:r w:rsidR="006F1349" w:rsidRPr="00844704">
        <w:rPr>
          <w:color w:val="000000"/>
          <w:sz w:val="28"/>
          <w:szCs w:val="28"/>
        </w:rPr>
        <w:t>орошения, расположенных на территории Южного Казахстана</w:t>
      </w:r>
      <w:r w:rsidRPr="00844704">
        <w:rPr>
          <w:color w:val="000000"/>
          <w:sz w:val="28"/>
          <w:szCs w:val="28"/>
        </w:rPr>
        <w:t xml:space="preserve">. Методическим подходом </w:t>
      </w:r>
      <w:r w:rsidR="006F1349" w:rsidRPr="00844704">
        <w:rPr>
          <w:color w:val="000000"/>
          <w:sz w:val="28"/>
          <w:szCs w:val="28"/>
        </w:rPr>
        <w:t xml:space="preserve">их исследований </w:t>
      </w:r>
      <w:r w:rsidR="009E63AD" w:rsidRPr="00844704">
        <w:rPr>
          <w:color w:val="000000"/>
          <w:sz w:val="28"/>
          <w:szCs w:val="28"/>
        </w:rPr>
        <w:t>должен</w:t>
      </w:r>
      <w:r w:rsidR="006F1349" w:rsidRPr="00844704">
        <w:rPr>
          <w:color w:val="000000"/>
          <w:sz w:val="28"/>
          <w:szCs w:val="28"/>
        </w:rPr>
        <w:t xml:space="preserve"> стать</w:t>
      </w:r>
      <w:r w:rsidRPr="00844704">
        <w:rPr>
          <w:color w:val="000000"/>
          <w:sz w:val="28"/>
          <w:szCs w:val="28"/>
        </w:rPr>
        <w:t xml:space="preserve"> </w:t>
      </w:r>
      <w:r w:rsidR="006F1349" w:rsidRPr="00844704">
        <w:rPr>
          <w:color w:val="000000"/>
          <w:sz w:val="28"/>
          <w:szCs w:val="28"/>
        </w:rPr>
        <w:t>ландшафтно-индикационный метод, который</w:t>
      </w:r>
      <w:r w:rsidRPr="00844704">
        <w:rPr>
          <w:color w:val="000000"/>
          <w:sz w:val="28"/>
          <w:szCs w:val="28"/>
        </w:rPr>
        <w:t xml:space="preserve"> </w:t>
      </w:r>
      <w:r w:rsidR="006F1349" w:rsidRPr="00844704">
        <w:rPr>
          <w:color w:val="000000"/>
          <w:sz w:val="28"/>
          <w:szCs w:val="28"/>
        </w:rPr>
        <w:t>базируется</w:t>
      </w:r>
      <w:r w:rsidRPr="00844704">
        <w:rPr>
          <w:color w:val="000000"/>
          <w:sz w:val="28"/>
          <w:szCs w:val="28"/>
        </w:rPr>
        <w:t xml:space="preserve"> на взаимосвязях </w:t>
      </w:r>
      <w:r w:rsidR="006F1349" w:rsidRPr="00844704">
        <w:rPr>
          <w:color w:val="000000"/>
          <w:sz w:val="28"/>
          <w:szCs w:val="28"/>
        </w:rPr>
        <w:t xml:space="preserve">различных </w:t>
      </w:r>
      <w:r w:rsidRPr="00844704">
        <w:rPr>
          <w:color w:val="000000"/>
          <w:sz w:val="28"/>
          <w:szCs w:val="28"/>
        </w:rPr>
        <w:t xml:space="preserve">компонентов ландшафтов. Для исследования локальных участков </w:t>
      </w:r>
      <w:r w:rsidR="006F1349" w:rsidRPr="00844704">
        <w:rPr>
          <w:color w:val="000000"/>
          <w:sz w:val="28"/>
          <w:szCs w:val="28"/>
        </w:rPr>
        <w:t>необходимо</w:t>
      </w:r>
      <w:r w:rsidRPr="00844704">
        <w:rPr>
          <w:color w:val="000000"/>
          <w:sz w:val="28"/>
          <w:szCs w:val="28"/>
        </w:rPr>
        <w:t xml:space="preserve"> использовать космоснимки</w:t>
      </w:r>
      <w:r w:rsidR="006F1349" w:rsidRPr="00844704">
        <w:rPr>
          <w:color w:val="000000"/>
          <w:sz w:val="28"/>
          <w:szCs w:val="28"/>
        </w:rPr>
        <w:t xml:space="preserve"> </w:t>
      </w:r>
      <w:r w:rsidRPr="00844704">
        <w:rPr>
          <w:color w:val="000000"/>
          <w:sz w:val="28"/>
          <w:szCs w:val="28"/>
        </w:rPr>
        <w:t>в масштабах</w:t>
      </w:r>
      <w:r w:rsidR="005C22FA" w:rsidRPr="00844704">
        <w:rPr>
          <w:color w:val="000000"/>
          <w:sz w:val="28"/>
          <w:szCs w:val="28"/>
        </w:rPr>
        <w:t>:</w:t>
      </w:r>
      <w:r w:rsidRPr="00844704">
        <w:rPr>
          <w:color w:val="000000"/>
          <w:sz w:val="28"/>
          <w:szCs w:val="28"/>
        </w:rPr>
        <w:t xml:space="preserve"> 1:10 000, региональны</w:t>
      </w:r>
      <w:r w:rsidR="003A70E0">
        <w:rPr>
          <w:color w:val="000000"/>
          <w:sz w:val="28"/>
          <w:szCs w:val="28"/>
        </w:rPr>
        <w:t>е</w:t>
      </w:r>
      <w:r w:rsidRPr="00844704">
        <w:rPr>
          <w:color w:val="000000"/>
          <w:sz w:val="28"/>
          <w:szCs w:val="28"/>
        </w:rPr>
        <w:t xml:space="preserve"> – 1:</w:t>
      </w:r>
      <w:r w:rsidR="00523614" w:rsidRPr="00844704">
        <w:rPr>
          <w:color w:val="000000"/>
          <w:sz w:val="28"/>
          <w:szCs w:val="28"/>
        </w:rPr>
        <w:t>5</w:t>
      </w:r>
      <w:r w:rsidRPr="00844704">
        <w:rPr>
          <w:color w:val="000000"/>
          <w:sz w:val="28"/>
          <w:szCs w:val="28"/>
        </w:rPr>
        <w:t>00 000 и 1:100 000 [</w:t>
      </w:r>
      <w:r w:rsidR="0022198F" w:rsidRPr="00844704">
        <w:rPr>
          <w:color w:val="000000"/>
          <w:sz w:val="28"/>
          <w:szCs w:val="28"/>
        </w:rPr>
        <w:t>63</w:t>
      </w:r>
      <w:r w:rsidRPr="00844704">
        <w:rPr>
          <w:color w:val="000000"/>
          <w:sz w:val="28"/>
          <w:szCs w:val="28"/>
        </w:rPr>
        <w:t>].</w:t>
      </w:r>
    </w:p>
    <w:p w14:paraId="2453DBA9" w14:textId="1E13A301" w:rsidR="00D21EDD" w:rsidRPr="00844704" w:rsidRDefault="00C53F7B" w:rsidP="0040526F">
      <w:pPr>
        <w:pStyle w:val="a3"/>
        <w:widowControl w:val="0"/>
        <w:spacing w:before="0" w:beforeAutospacing="0" w:after="0" w:afterAutospacing="0"/>
        <w:ind w:firstLine="567"/>
        <w:jc w:val="both"/>
        <w:rPr>
          <w:color w:val="000000"/>
          <w:sz w:val="28"/>
          <w:szCs w:val="28"/>
        </w:rPr>
      </w:pPr>
      <w:r w:rsidRPr="00844704">
        <w:rPr>
          <w:color w:val="000000"/>
          <w:sz w:val="28"/>
          <w:szCs w:val="28"/>
        </w:rPr>
        <w:t>Данные ДЗЗ</w:t>
      </w:r>
      <w:r w:rsidR="00D21EDD" w:rsidRPr="00844704">
        <w:rPr>
          <w:color w:val="000000"/>
          <w:sz w:val="28"/>
          <w:szCs w:val="28"/>
        </w:rPr>
        <w:t xml:space="preserve"> </w:t>
      </w:r>
      <w:r w:rsidRPr="00844704">
        <w:rPr>
          <w:color w:val="000000"/>
          <w:sz w:val="28"/>
          <w:szCs w:val="28"/>
        </w:rPr>
        <w:t xml:space="preserve">в полном масштабе </w:t>
      </w:r>
      <w:r w:rsidR="00D21EDD" w:rsidRPr="00844704">
        <w:rPr>
          <w:color w:val="000000"/>
          <w:sz w:val="28"/>
          <w:szCs w:val="28"/>
        </w:rPr>
        <w:t xml:space="preserve">отражают микро- и мезорельеф </w:t>
      </w:r>
      <w:r w:rsidRPr="00844704">
        <w:rPr>
          <w:color w:val="000000"/>
          <w:sz w:val="28"/>
          <w:szCs w:val="28"/>
        </w:rPr>
        <w:t>ландшафта</w:t>
      </w:r>
      <w:r w:rsidR="00D21EDD" w:rsidRPr="00844704">
        <w:rPr>
          <w:color w:val="000000"/>
          <w:sz w:val="28"/>
          <w:szCs w:val="28"/>
        </w:rPr>
        <w:t xml:space="preserve">, </w:t>
      </w:r>
      <w:r w:rsidR="00706D25" w:rsidRPr="00844704">
        <w:rPr>
          <w:color w:val="000000"/>
          <w:sz w:val="28"/>
          <w:szCs w:val="28"/>
        </w:rPr>
        <w:t>формировани</w:t>
      </w:r>
      <w:r w:rsidR="00793318" w:rsidRPr="00844704">
        <w:rPr>
          <w:color w:val="000000"/>
          <w:sz w:val="28"/>
          <w:szCs w:val="28"/>
        </w:rPr>
        <w:t>е</w:t>
      </w:r>
      <w:r w:rsidR="00706D25" w:rsidRPr="00844704">
        <w:rPr>
          <w:color w:val="000000"/>
          <w:sz w:val="28"/>
          <w:szCs w:val="28"/>
        </w:rPr>
        <w:t xml:space="preserve"> и протекани</w:t>
      </w:r>
      <w:r w:rsidR="00793318" w:rsidRPr="00844704">
        <w:rPr>
          <w:color w:val="000000"/>
          <w:sz w:val="28"/>
          <w:szCs w:val="28"/>
        </w:rPr>
        <w:t>е</w:t>
      </w:r>
      <w:r w:rsidR="00706D25" w:rsidRPr="00844704">
        <w:rPr>
          <w:color w:val="000000"/>
          <w:sz w:val="28"/>
          <w:szCs w:val="28"/>
        </w:rPr>
        <w:t xml:space="preserve"> в </w:t>
      </w:r>
      <w:r w:rsidR="00793318" w:rsidRPr="00844704">
        <w:rPr>
          <w:color w:val="000000"/>
          <w:sz w:val="28"/>
          <w:szCs w:val="28"/>
        </w:rPr>
        <w:t>них</w:t>
      </w:r>
      <w:r w:rsidR="00706D25" w:rsidRPr="00844704">
        <w:rPr>
          <w:color w:val="000000"/>
          <w:sz w:val="28"/>
          <w:szCs w:val="28"/>
        </w:rPr>
        <w:t xml:space="preserve"> </w:t>
      </w:r>
      <w:r w:rsidR="00B13CB6" w:rsidRPr="00844704">
        <w:rPr>
          <w:color w:val="000000"/>
          <w:sz w:val="28"/>
          <w:szCs w:val="28"/>
        </w:rPr>
        <w:t>процессов эродированности</w:t>
      </w:r>
      <w:r w:rsidR="00D21EDD" w:rsidRPr="00844704">
        <w:rPr>
          <w:color w:val="000000"/>
          <w:sz w:val="28"/>
          <w:szCs w:val="28"/>
        </w:rPr>
        <w:t xml:space="preserve">, засоления и </w:t>
      </w:r>
      <w:r w:rsidR="00B13CB6" w:rsidRPr="00844704">
        <w:rPr>
          <w:color w:val="000000"/>
          <w:sz w:val="28"/>
          <w:szCs w:val="28"/>
        </w:rPr>
        <w:t xml:space="preserve">солонцеватости </w:t>
      </w:r>
      <w:r w:rsidR="00CE53C5" w:rsidRPr="00844704">
        <w:rPr>
          <w:color w:val="000000"/>
          <w:sz w:val="28"/>
          <w:szCs w:val="28"/>
        </w:rPr>
        <w:t>в результате сельскохозяйственного воздействия</w:t>
      </w:r>
      <w:r w:rsidR="00706D25" w:rsidRPr="00844704">
        <w:rPr>
          <w:color w:val="000000"/>
          <w:sz w:val="28"/>
          <w:szCs w:val="28"/>
        </w:rPr>
        <w:t xml:space="preserve"> </w:t>
      </w:r>
      <w:r w:rsidR="00D21EDD" w:rsidRPr="00844704">
        <w:rPr>
          <w:color w:val="000000"/>
          <w:sz w:val="28"/>
          <w:szCs w:val="28"/>
        </w:rPr>
        <w:t>[</w:t>
      </w:r>
      <w:r w:rsidR="0022198F" w:rsidRPr="00844704">
        <w:rPr>
          <w:color w:val="222222"/>
          <w:sz w:val="28"/>
          <w:szCs w:val="28"/>
          <w:shd w:val="clear" w:color="auto" w:fill="FFFFFF"/>
        </w:rPr>
        <w:t>64</w:t>
      </w:r>
      <w:r w:rsidR="00D21EDD" w:rsidRPr="00844704">
        <w:rPr>
          <w:color w:val="000000"/>
          <w:sz w:val="28"/>
          <w:szCs w:val="28"/>
        </w:rPr>
        <w:t xml:space="preserve">]. </w:t>
      </w:r>
      <w:r w:rsidR="00706D25" w:rsidRPr="00844704">
        <w:rPr>
          <w:color w:val="000000"/>
          <w:sz w:val="28"/>
          <w:szCs w:val="28"/>
        </w:rPr>
        <w:t>Следует отметить, что использование</w:t>
      </w:r>
      <w:r w:rsidR="00D21EDD" w:rsidRPr="00844704">
        <w:rPr>
          <w:color w:val="000000"/>
          <w:sz w:val="28"/>
          <w:szCs w:val="28"/>
        </w:rPr>
        <w:t xml:space="preserve"> космических снимков позволяет </w:t>
      </w:r>
      <w:r w:rsidR="00706D25" w:rsidRPr="00844704">
        <w:rPr>
          <w:color w:val="000000"/>
          <w:sz w:val="28"/>
          <w:szCs w:val="28"/>
        </w:rPr>
        <w:t xml:space="preserve">создать </w:t>
      </w:r>
      <w:r w:rsidR="00B13CB6" w:rsidRPr="00844704">
        <w:rPr>
          <w:color w:val="000000"/>
          <w:sz w:val="28"/>
          <w:szCs w:val="28"/>
        </w:rPr>
        <w:t>достоверные карты</w:t>
      </w:r>
      <w:r w:rsidR="00706D25" w:rsidRPr="00844704">
        <w:rPr>
          <w:color w:val="000000"/>
          <w:sz w:val="28"/>
          <w:szCs w:val="28"/>
        </w:rPr>
        <w:t xml:space="preserve"> по</w:t>
      </w:r>
      <w:r w:rsidR="00D21EDD" w:rsidRPr="00844704">
        <w:rPr>
          <w:color w:val="000000"/>
          <w:sz w:val="28"/>
          <w:szCs w:val="28"/>
        </w:rPr>
        <w:t xml:space="preserve"> </w:t>
      </w:r>
      <w:r w:rsidR="00706D25" w:rsidRPr="00844704">
        <w:rPr>
          <w:color w:val="000000"/>
          <w:sz w:val="28"/>
          <w:szCs w:val="28"/>
        </w:rPr>
        <w:t>деградации ландшафтов сельскохозяйственного использования</w:t>
      </w:r>
      <w:r w:rsidR="00D21EDD" w:rsidRPr="00844704">
        <w:rPr>
          <w:color w:val="000000"/>
          <w:sz w:val="28"/>
          <w:szCs w:val="28"/>
        </w:rPr>
        <w:t xml:space="preserve">, повысить точность </w:t>
      </w:r>
      <w:r w:rsidR="00B13CB6" w:rsidRPr="00844704">
        <w:rPr>
          <w:color w:val="000000"/>
          <w:sz w:val="28"/>
          <w:szCs w:val="28"/>
        </w:rPr>
        <w:t>выделения</w:t>
      </w:r>
      <w:r w:rsidR="00D21EDD" w:rsidRPr="00844704">
        <w:rPr>
          <w:color w:val="000000"/>
          <w:sz w:val="28"/>
          <w:szCs w:val="28"/>
        </w:rPr>
        <w:t xml:space="preserve"> </w:t>
      </w:r>
      <w:r w:rsidR="00B13CB6" w:rsidRPr="00844704">
        <w:rPr>
          <w:color w:val="000000"/>
          <w:sz w:val="28"/>
          <w:szCs w:val="28"/>
        </w:rPr>
        <w:t>в них</w:t>
      </w:r>
      <w:r w:rsidR="00D21EDD" w:rsidRPr="00844704">
        <w:rPr>
          <w:color w:val="000000"/>
          <w:sz w:val="28"/>
          <w:szCs w:val="28"/>
        </w:rPr>
        <w:t xml:space="preserve"> площад</w:t>
      </w:r>
      <w:r w:rsidR="00B13CB6" w:rsidRPr="00844704">
        <w:rPr>
          <w:color w:val="000000"/>
          <w:sz w:val="28"/>
          <w:szCs w:val="28"/>
        </w:rPr>
        <w:t>ей деградации</w:t>
      </w:r>
      <w:r w:rsidR="009E63AD" w:rsidRPr="00844704">
        <w:rPr>
          <w:color w:val="000000"/>
          <w:sz w:val="28"/>
          <w:szCs w:val="28"/>
        </w:rPr>
        <w:t xml:space="preserve"> и</w:t>
      </w:r>
      <w:r w:rsidR="00D21EDD" w:rsidRPr="00844704">
        <w:rPr>
          <w:color w:val="000000"/>
          <w:sz w:val="28"/>
          <w:szCs w:val="28"/>
        </w:rPr>
        <w:t xml:space="preserve"> проводить </w:t>
      </w:r>
      <w:r w:rsidR="009E63AD" w:rsidRPr="00844704">
        <w:rPr>
          <w:color w:val="000000"/>
          <w:sz w:val="28"/>
          <w:szCs w:val="28"/>
        </w:rPr>
        <w:t xml:space="preserve">их </w:t>
      </w:r>
      <w:r w:rsidR="00B13CB6" w:rsidRPr="00844704">
        <w:rPr>
          <w:color w:val="000000"/>
          <w:sz w:val="28"/>
          <w:szCs w:val="28"/>
        </w:rPr>
        <w:t>мониторинг</w:t>
      </w:r>
      <w:r w:rsidR="00D21EDD" w:rsidRPr="00844704">
        <w:rPr>
          <w:color w:val="000000"/>
          <w:sz w:val="28"/>
          <w:szCs w:val="28"/>
        </w:rPr>
        <w:t xml:space="preserve"> [</w:t>
      </w:r>
      <w:r w:rsidR="0022198F" w:rsidRPr="00844704">
        <w:rPr>
          <w:color w:val="000000"/>
          <w:sz w:val="28"/>
          <w:szCs w:val="28"/>
        </w:rPr>
        <w:t>27, с. 16-20; 65,</w:t>
      </w:r>
      <w:r w:rsidR="008B21F6">
        <w:rPr>
          <w:color w:val="000000"/>
          <w:sz w:val="28"/>
          <w:szCs w:val="28"/>
        </w:rPr>
        <w:t xml:space="preserve"> </w:t>
      </w:r>
      <w:r w:rsidR="0022198F" w:rsidRPr="00844704">
        <w:rPr>
          <w:color w:val="000000"/>
          <w:sz w:val="28"/>
          <w:szCs w:val="28"/>
        </w:rPr>
        <w:t>66</w:t>
      </w:r>
      <w:r w:rsidR="00D21EDD" w:rsidRPr="00844704">
        <w:rPr>
          <w:color w:val="000000"/>
          <w:sz w:val="28"/>
          <w:szCs w:val="28"/>
        </w:rPr>
        <w:t>].</w:t>
      </w:r>
      <w:r w:rsidR="009E63AD" w:rsidRPr="00844704">
        <w:rPr>
          <w:color w:val="000000"/>
          <w:sz w:val="28"/>
          <w:szCs w:val="28"/>
        </w:rPr>
        <w:t xml:space="preserve"> Использование материалов</w:t>
      </w:r>
      <w:r w:rsidR="00D21EDD" w:rsidRPr="00844704">
        <w:rPr>
          <w:color w:val="000000"/>
          <w:sz w:val="28"/>
          <w:szCs w:val="28"/>
        </w:rPr>
        <w:t xml:space="preserve"> </w:t>
      </w:r>
      <w:r w:rsidR="009E63AD" w:rsidRPr="00844704">
        <w:rPr>
          <w:color w:val="000000"/>
          <w:sz w:val="28"/>
          <w:szCs w:val="28"/>
        </w:rPr>
        <w:t>данных ДЗЗ</w:t>
      </w:r>
      <w:r w:rsidR="00D21EDD" w:rsidRPr="00844704">
        <w:rPr>
          <w:color w:val="000000"/>
          <w:sz w:val="28"/>
          <w:szCs w:val="28"/>
        </w:rPr>
        <w:t xml:space="preserve"> позволяет </w:t>
      </w:r>
      <w:r w:rsidR="009E63AD" w:rsidRPr="00844704">
        <w:rPr>
          <w:color w:val="000000"/>
          <w:sz w:val="28"/>
          <w:szCs w:val="28"/>
        </w:rPr>
        <w:t>также</w:t>
      </w:r>
      <w:r w:rsidR="00D21EDD" w:rsidRPr="00844704">
        <w:rPr>
          <w:color w:val="000000"/>
          <w:sz w:val="28"/>
          <w:szCs w:val="28"/>
        </w:rPr>
        <w:t xml:space="preserve"> разработать мероприятия по их </w:t>
      </w:r>
      <w:r w:rsidR="009E63AD" w:rsidRPr="00844704">
        <w:rPr>
          <w:color w:val="000000"/>
          <w:sz w:val="28"/>
          <w:szCs w:val="28"/>
        </w:rPr>
        <w:t>рациональному</w:t>
      </w:r>
      <w:r w:rsidR="00D21EDD" w:rsidRPr="00844704">
        <w:rPr>
          <w:color w:val="000000"/>
          <w:sz w:val="28"/>
          <w:szCs w:val="28"/>
        </w:rPr>
        <w:t xml:space="preserve"> </w:t>
      </w:r>
      <w:r w:rsidR="009E63AD" w:rsidRPr="00844704">
        <w:rPr>
          <w:color w:val="000000"/>
          <w:sz w:val="28"/>
          <w:szCs w:val="28"/>
        </w:rPr>
        <w:t>использованию, а также разработать систему сельскохозяйственного природопользования</w:t>
      </w:r>
      <w:r w:rsidR="00D21EDD" w:rsidRPr="00844704">
        <w:rPr>
          <w:color w:val="000000"/>
          <w:sz w:val="28"/>
          <w:szCs w:val="28"/>
        </w:rPr>
        <w:t>.</w:t>
      </w:r>
    </w:p>
    <w:p w14:paraId="401E9AE4" w14:textId="1D305D9E" w:rsidR="00D21EDD" w:rsidRPr="00844704" w:rsidRDefault="00D21EDD" w:rsidP="0040526F">
      <w:pPr>
        <w:pStyle w:val="a3"/>
        <w:widowControl w:val="0"/>
        <w:spacing w:before="0" w:beforeAutospacing="0" w:after="0" w:afterAutospacing="0"/>
        <w:ind w:firstLine="567"/>
        <w:jc w:val="both"/>
        <w:rPr>
          <w:rFonts w:eastAsia="ArialMT"/>
          <w:sz w:val="28"/>
          <w:szCs w:val="28"/>
        </w:rPr>
      </w:pPr>
      <w:r w:rsidRPr="00844704">
        <w:rPr>
          <w:color w:val="000000"/>
          <w:sz w:val="28"/>
          <w:szCs w:val="28"/>
        </w:rPr>
        <w:t xml:space="preserve">Использование космических снимков </w:t>
      </w:r>
      <w:r w:rsidR="009E63AD" w:rsidRPr="00844704">
        <w:rPr>
          <w:color w:val="000000"/>
          <w:sz w:val="28"/>
          <w:szCs w:val="28"/>
        </w:rPr>
        <w:t>для</w:t>
      </w:r>
      <w:r w:rsidRPr="00844704">
        <w:rPr>
          <w:color w:val="000000"/>
          <w:sz w:val="28"/>
          <w:szCs w:val="28"/>
        </w:rPr>
        <w:t xml:space="preserve"> картографирования </w:t>
      </w:r>
      <w:r w:rsidR="009E63AD" w:rsidRPr="00844704">
        <w:rPr>
          <w:color w:val="000000"/>
          <w:sz w:val="28"/>
          <w:szCs w:val="28"/>
        </w:rPr>
        <w:t xml:space="preserve">протекания </w:t>
      </w:r>
      <w:r w:rsidRPr="00844704">
        <w:rPr>
          <w:color w:val="000000"/>
          <w:sz w:val="28"/>
          <w:szCs w:val="28"/>
        </w:rPr>
        <w:t xml:space="preserve">негативных </w:t>
      </w:r>
      <w:r w:rsidR="009E63AD" w:rsidRPr="00844704">
        <w:rPr>
          <w:color w:val="000000"/>
          <w:sz w:val="28"/>
          <w:szCs w:val="28"/>
        </w:rPr>
        <w:t xml:space="preserve">экзогенных </w:t>
      </w:r>
      <w:r w:rsidRPr="00844704">
        <w:rPr>
          <w:color w:val="000000"/>
          <w:sz w:val="28"/>
          <w:szCs w:val="28"/>
        </w:rPr>
        <w:t xml:space="preserve">процессов в ландшафтах сельскохозяйственного использования, позволяет составлять </w:t>
      </w:r>
      <w:r w:rsidR="009E63AD" w:rsidRPr="00844704">
        <w:rPr>
          <w:color w:val="000000"/>
          <w:sz w:val="28"/>
          <w:szCs w:val="28"/>
        </w:rPr>
        <w:t xml:space="preserve">достоверные </w:t>
      </w:r>
      <w:r w:rsidRPr="00844704">
        <w:rPr>
          <w:color w:val="000000"/>
          <w:sz w:val="28"/>
          <w:szCs w:val="28"/>
        </w:rPr>
        <w:t xml:space="preserve">картографические модели. При дешифрировании </w:t>
      </w:r>
      <w:r w:rsidR="00CE53C5" w:rsidRPr="00844704">
        <w:rPr>
          <w:color w:val="000000"/>
          <w:sz w:val="28"/>
          <w:szCs w:val="28"/>
        </w:rPr>
        <w:t>ландшафтов,</w:t>
      </w:r>
      <w:r w:rsidR="009E63AD" w:rsidRPr="00844704">
        <w:rPr>
          <w:color w:val="000000"/>
          <w:sz w:val="28"/>
          <w:szCs w:val="28"/>
        </w:rPr>
        <w:t xml:space="preserve"> используемых </w:t>
      </w:r>
      <w:r w:rsidR="00CE53C5" w:rsidRPr="00844704">
        <w:rPr>
          <w:color w:val="000000"/>
          <w:sz w:val="28"/>
          <w:szCs w:val="28"/>
        </w:rPr>
        <w:t>под сельскохозяйственное производство,</w:t>
      </w:r>
      <w:r w:rsidRPr="00844704">
        <w:rPr>
          <w:color w:val="000000"/>
          <w:sz w:val="28"/>
          <w:szCs w:val="28"/>
        </w:rPr>
        <w:t xml:space="preserve"> применяется </w:t>
      </w:r>
      <w:r w:rsidR="00CE53C5" w:rsidRPr="00844704">
        <w:rPr>
          <w:color w:val="000000"/>
          <w:sz w:val="28"/>
          <w:szCs w:val="28"/>
        </w:rPr>
        <w:t xml:space="preserve">также визуальный </w:t>
      </w:r>
      <w:r w:rsidRPr="00844704">
        <w:rPr>
          <w:color w:val="000000"/>
          <w:sz w:val="28"/>
          <w:szCs w:val="28"/>
        </w:rPr>
        <w:t xml:space="preserve">метод. Основным способом </w:t>
      </w:r>
      <w:r w:rsidR="00CE53C5" w:rsidRPr="00844704">
        <w:rPr>
          <w:color w:val="000000"/>
          <w:sz w:val="28"/>
          <w:szCs w:val="28"/>
        </w:rPr>
        <w:t>данного метода</w:t>
      </w:r>
      <w:r w:rsidRPr="00844704">
        <w:rPr>
          <w:color w:val="000000"/>
          <w:sz w:val="28"/>
          <w:szCs w:val="28"/>
        </w:rPr>
        <w:t xml:space="preserve"> </w:t>
      </w:r>
      <w:r w:rsidR="00CE53C5" w:rsidRPr="00844704">
        <w:rPr>
          <w:color w:val="000000"/>
          <w:sz w:val="28"/>
          <w:szCs w:val="28"/>
        </w:rPr>
        <w:t>является</w:t>
      </w:r>
      <w:r w:rsidRPr="00844704">
        <w:rPr>
          <w:color w:val="000000"/>
          <w:sz w:val="28"/>
          <w:szCs w:val="28"/>
        </w:rPr>
        <w:t xml:space="preserve"> комбинированный, </w:t>
      </w:r>
      <w:r w:rsidR="00CE53C5" w:rsidRPr="00844704">
        <w:rPr>
          <w:color w:val="000000"/>
          <w:sz w:val="28"/>
          <w:szCs w:val="28"/>
        </w:rPr>
        <w:t xml:space="preserve">где </w:t>
      </w:r>
      <w:r w:rsidRPr="00844704">
        <w:rPr>
          <w:color w:val="000000"/>
          <w:sz w:val="28"/>
          <w:szCs w:val="28"/>
        </w:rPr>
        <w:t>дополнительными материалами являются - топографические карты, ландшафтные, почвенные, геоботанические карты</w:t>
      </w:r>
      <w:r w:rsidR="00CE53C5" w:rsidRPr="00844704">
        <w:rPr>
          <w:color w:val="000000"/>
          <w:sz w:val="28"/>
          <w:szCs w:val="28"/>
        </w:rPr>
        <w:t xml:space="preserve"> </w:t>
      </w:r>
      <w:r w:rsidRPr="00844704">
        <w:rPr>
          <w:color w:val="000000"/>
          <w:sz w:val="28"/>
          <w:szCs w:val="28"/>
        </w:rPr>
        <w:t>[</w:t>
      </w:r>
      <w:r w:rsidR="0022198F" w:rsidRPr="00844704">
        <w:rPr>
          <w:color w:val="000000"/>
          <w:sz w:val="28"/>
          <w:szCs w:val="28"/>
        </w:rPr>
        <w:t>67</w:t>
      </w:r>
      <w:r w:rsidRPr="00844704">
        <w:rPr>
          <w:color w:val="000000"/>
          <w:sz w:val="28"/>
          <w:szCs w:val="28"/>
        </w:rPr>
        <w:t xml:space="preserve">]. </w:t>
      </w:r>
      <w:r w:rsidRPr="00844704">
        <w:rPr>
          <w:rFonts w:eastAsia="ArialMT"/>
          <w:sz w:val="28"/>
          <w:szCs w:val="28"/>
        </w:rPr>
        <w:t xml:space="preserve">Полученные материалы, наряду с обработкой ДДЗ позволяют создать карту аспектов деградации ландшафтов сельскохозяйственного использования </w:t>
      </w:r>
      <w:r w:rsidRPr="00844704">
        <w:rPr>
          <w:color w:val="000000"/>
          <w:sz w:val="28"/>
          <w:szCs w:val="28"/>
        </w:rPr>
        <w:t>[</w:t>
      </w:r>
      <w:r w:rsidR="0022198F" w:rsidRPr="00844704">
        <w:rPr>
          <w:color w:val="000000"/>
          <w:sz w:val="28"/>
          <w:szCs w:val="28"/>
        </w:rPr>
        <w:t>67</w:t>
      </w:r>
      <w:r w:rsidR="00D638E4" w:rsidRPr="00844704">
        <w:rPr>
          <w:color w:val="000000"/>
          <w:sz w:val="28"/>
          <w:szCs w:val="28"/>
        </w:rPr>
        <w:t>,</w:t>
      </w:r>
      <w:r w:rsidR="00DC623E" w:rsidRPr="00844704">
        <w:rPr>
          <w:color w:val="000000"/>
          <w:sz w:val="28"/>
          <w:szCs w:val="28"/>
        </w:rPr>
        <w:t xml:space="preserve"> с. </w:t>
      </w:r>
      <w:r w:rsidR="00850DC5">
        <w:rPr>
          <w:color w:val="000000"/>
          <w:sz w:val="28"/>
          <w:szCs w:val="28"/>
        </w:rPr>
        <w:t>1</w:t>
      </w:r>
      <w:r w:rsidR="00DC623E" w:rsidRPr="00844704">
        <w:rPr>
          <w:color w:val="000000"/>
          <w:sz w:val="28"/>
          <w:szCs w:val="28"/>
        </w:rPr>
        <w:t>4</w:t>
      </w:r>
      <w:r w:rsidR="00D638E4" w:rsidRPr="00844704">
        <w:rPr>
          <w:color w:val="000000"/>
          <w:sz w:val="28"/>
          <w:szCs w:val="28"/>
        </w:rPr>
        <w:t>7</w:t>
      </w:r>
      <w:r w:rsidR="0022198F" w:rsidRPr="00844704">
        <w:rPr>
          <w:color w:val="000000"/>
          <w:sz w:val="28"/>
          <w:szCs w:val="28"/>
        </w:rPr>
        <w:t>; 68</w:t>
      </w:r>
      <w:r w:rsidRPr="00844704">
        <w:rPr>
          <w:color w:val="000000"/>
          <w:sz w:val="28"/>
          <w:szCs w:val="28"/>
        </w:rPr>
        <w:t>]</w:t>
      </w:r>
      <w:r w:rsidRPr="00844704">
        <w:rPr>
          <w:rFonts w:eastAsia="ArialMT"/>
          <w:sz w:val="28"/>
          <w:szCs w:val="28"/>
        </w:rPr>
        <w:t>. Исходные показатели деградации ландшафтов преобразуются в форму индексов, отражающих по 100 бальной шкале пораженность территории той или иной формой и степенью деградации. В частности, для пахотных угодий каждой формы деградации, соответствуют свои индексы: эродированность, дефлированность и засоление. Индекс деградации (ИД) рассчитывается по формуле</w:t>
      </w:r>
      <w:r w:rsidRPr="00844704">
        <w:rPr>
          <w:rFonts w:eastAsia="ArialMT"/>
          <w:sz w:val="28"/>
          <w:szCs w:val="28"/>
          <w:lang w:val="kk-KZ"/>
        </w:rPr>
        <w:t xml:space="preserve"> 1.2</w:t>
      </w:r>
      <w:r w:rsidRPr="00844704">
        <w:rPr>
          <w:rFonts w:eastAsia="ArialMT"/>
          <w:sz w:val="28"/>
          <w:szCs w:val="28"/>
        </w:rPr>
        <w:t>:</w:t>
      </w:r>
    </w:p>
    <w:p w14:paraId="7128F504" w14:textId="77777777" w:rsidR="00D21EDD" w:rsidRPr="00844704" w:rsidRDefault="00D21EDD" w:rsidP="0040526F">
      <w:pPr>
        <w:pStyle w:val="ab"/>
        <w:widowControl w:val="0"/>
        <w:ind w:firstLine="567"/>
        <w:rPr>
          <w:rFonts w:eastAsia="ArialMT"/>
        </w:rPr>
      </w:pPr>
    </w:p>
    <w:p w14:paraId="4B4C92A3" w14:textId="77777777" w:rsidR="00D21EDD" w:rsidRPr="00844704" w:rsidRDefault="00D21EDD" w:rsidP="0040526F">
      <w:pPr>
        <w:pStyle w:val="ab"/>
        <w:widowControl w:val="0"/>
        <w:ind w:firstLine="567"/>
        <w:rPr>
          <w:rFonts w:eastAsia="ArialMT"/>
        </w:rPr>
      </w:pPr>
      <w:r w:rsidRPr="00844704">
        <w:rPr>
          <w:rFonts w:eastAsia="ArialMT"/>
        </w:rPr>
        <w:t xml:space="preserve">                                 </w:t>
      </w:r>
      <m:oMath>
        <m:r>
          <m:rPr>
            <m:sty m:val="p"/>
          </m:rPr>
          <w:rPr>
            <w:rFonts w:ascii="Cambria Math" w:eastAsia="ArialMT" w:hAnsi="Cambria Math"/>
          </w:rPr>
          <m:t>ИД=</m:t>
        </m:r>
        <m:f>
          <m:fPr>
            <m:ctrlPr>
              <w:rPr>
                <w:rFonts w:ascii="Cambria Math" w:eastAsia="ArialMT" w:hAnsi="Cambria Math"/>
              </w:rPr>
            </m:ctrlPr>
          </m:fPr>
          <m:num>
            <m:r>
              <m:rPr>
                <m:sty m:val="p"/>
              </m:rPr>
              <w:rPr>
                <w:rFonts w:ascii="Cambria Math" w:eastAsia="ArialMT" w:hAnsi="Cambria Math"/>
              </w:rPr>
              <m:t>пораженная часть территории, га</m:t>
            </m:r>
          </m:num>
          <m:den>
            <m:r>
              <m:rPr>
                <m:sty m:val="p"/>
              </m:rPr>
              <w:rPr>
                <w:rFonts w:ascii="Cambria Math" w:eastAsia="ArialMT" w:hAnsi="Cambria Math"/>
              </w:rPr>
              <m:t>общая территория, га</m:t>
            </m:r>
          </m:den>
        </m:f>
        <m:r>
          <m:rPr>
            <m:sty m:val="p"/>
          </m:rPr>
          <w:rPr>
            <w:rFonts w:ascii="Cambria Math" w:eastAsia="ArialMT" w:hAnsi="Cambria Math"/>
          </w:rPr>
          <m:t>*100</m:t>
        </m:r>
      </m:oMath>
      <w:r w:rsidRPr="00844704">
        <w:rPr>
          <w:rFonts w:eastAsia="ArialMT"/>
        </w:rPr>
        <w:t xml:space="preserve">                            (1.2)</w:t>
      </w:r>
    </w:p>
    <w:p w14:paraId="53A25E8A" w14:textId="77777777" w:rsidR="00D21EDD" w:rsidRPr="00844704" w:rsidRDefault="00D21EDD" w:rsidP="0040526F">
      <w:pPr>
        <w:pStyle w:val="ab"/>
        <w:widowControl w:val="0"/>
        <w:ind w:firstLine="567"/>
        <w:rPr>
          <w:rFonts w:eastAsia="ArialMT"/>
        </w:rPr>
      </w:pPr>
    </w:p>
    <w:p w14:paraId="1711C07B" w14:textId="726123B8" w:rsidR="00D21EDD" w:rsidRPr="00844704" w:rsidRDefault="00D21EDD" w:rsidP="0040526F">
      <w:pPr>
        <w:pStyle w:val="ab"/>
        <w:widowControl w:val="0"/>
        <w:ind w:firstLine="567"/>
        <w:rPr>
          <w:rFonts w:eastAsia="ArialMT"/>
        </w:rPr>
      </w:pPr>
      <w:r w:rsidRPr="00844704">
        <w:rPr>
          <w:rFonts w:eastAsia="ArialMT"/>
        </w:rPr>
        <w:t xml:space="preserve">Соответственно, чем показатели ИД выше, тем значительнее площади деградированных ландшафтов. Разности показателей деградации в баллах обуславливаются географическим положением, особенностями климата, рельефа и структурой сельскохозяйственных угодий </w:t>
      </w:r>
      <w:r w:rsidRPr="00844704">
        <w:t>[</w:t>
      </w:r>
      <w:r w:rsidR="0022198F" w:rsidRPr="00844704">
        <w:rPr>
          <w:rFonts w:eastAsia="ArialMT"/>
        </w:rPr>
        <w:t>69,</w:t>
      </w:r>
      <w:r w:rsidR="008B21F6">
        <w:rPr>
          <w:rFonts w:eastAsia="ArialMT"/>
        </w:rPr>
        <w:t xml:space="preserve"> </w:t>
      </w:r>
      <w:r w:rsidR="0022198F" w:rsidRPr="00844704">
        <w:rPr>
          <w:rFonts w:eastAsia="ArialMT"/>
        </w:rPr>
        <w:t>70</w:t>
      </w:r>
      <w:r w:rsidRPr="00844704">
        <w:t>].</w:t>
      </w:r>
      <w:r w:rsidRPr="00844704">
        <w:rPr>
          <w:rFonts w:eastAsia="ArialMT"/>
        </w:rPr>
        <w:t xml:space="preserve"> </w:t>
      </w:r>
      <w:r w:rsidRPr="00844704">
        <w:t xml:space="preserve">Последующее картографирование результатов суммарной оценки всех показателей отражается </w:t>
      </w:r>
      <w:r w:rsidRPr="00844704">
        <w:lastRenderedPageBreak/>
        <w:t xml:space="preserve">градуированным цветом деградации угодий в разрезе территориально-административных единиц. Наложение посредством ГИС тематических данных на ландшафты, кормовые угодья сгенерирует полную картину проявления процесса для </w:t>
      </w:r>
      <w:r w:rsidRPr="00844704">
        <w:rPr>
          <w:color w:val="231F20"/>
        </w:rPr>
        <w:t xml:space="preserve">продуктивного сельскохозяйственного использования, применения различных систем мелиоративных и агротехнических мероприятий, сево- и пастбищеоборотов, обоснования перевода одних </w:t>
      </w:r>
      <w:r w:rsidR="005C22FA" w:rsidRPr="00844704">
        <w:rPr>
          <w:color w:val="231F20"/>
        </w:rPr>
        <w:t xml:space="preserve">сельскохозяйственных </w:t>
      </w:r>
      <w:r w:rsidRPr="00844704">
        <w:rPr>
          <w:color w:val="231F20"/>
        </w:rPr>
        <w:t>угодий в другие.</w:t>
      </w:r>
    </w:p>
    <w:p w14:paraId="1F11FB30" w14:textId="356C93B1" w:rsidR="00D21EDD" w:rsidRPr="00844704" w:rsidRDefault="00D21EDD" w:rsidP="0040526F">
      <w:pPr>
        <w:pStyle w:val="ab"/>
        <w:widowControl w:val="0"/>
        <w:ind w:firstLine="567"/>
        <w:rPr>
          <w:spacing w:val="20"/>
          <w:shd w:val="clear" w:color="auto" w:fill="FFFFFF"/>
        </w:rPr>
      </w:pPr>
      <w:r w:rsidRPr="00844704">
        <w:rPr>
          <w:rFonts w:eastAsia="ArialMT"/>
          <w:iCs/>
          <w:spacing w:val="30"/>
        </w:rPr>
        <w:t>Методические основы</w:t>
      </w:r>
      <w:r w:rsidRPr="00844704">
        <w:rPr>
          <w:iCs/>
          <w:spacing w:val="30"/>
          <w:shd w:val="clear" w:color="auto" w:fill="FFFFFF"/>
        </w:rPr>
        <w:t xml:space="preserve"> агропроизводственной оценки и </w:t>
      </w:r>
      <w:r w:rsidRPr="00844704">
        <w:rPr>
          <w:iCs/>
          <w:spacing w:val="30"/>
        </w:rPr>
        <w:t>картографирования</w:t>
      </w:r>
      <w:r w:rsidR="00F21465" w:rsidRPr="00844704">
        <w:rPr>
          <w:spacing w:val="20"/>
        </w:rPr>
        <w:t xml:space="preserve"> ландшафтов сельскохозяйственного </w:t>
      </w:r>
      <w:r w:rsidR="00D80C3F" w:rsidRPr="00844704">
        <w:rPr>
          <w:spacing w:val="20"/>
        </w:rPr>
        <w:t>использования</w:t>
      </w:r>
      <w:r w:rsidR="003E0C90" w:rsidRPr="00844704">
        <w:rPr>
          <w:spacing w:val="20"/>
        </w:rPr>
        <w:t xml:space="preserve"> для устойчивого развития и обеспечения продовольственной безопасности</w:t>
      </w:r>
    </w:p>
    <w:p w14:paraId="0FDE2560" w14:textId="13A43931" w:rsidR="00D21EDD" w:rsidRPr="00844704" w:rsidRDefault="00D21EDD" w:rsidP="0040526F">
      <w:pPr>
        <w:pStyle w:val="ab"/>
        <w:widowControl w:val="0"/>
        <w:ind w:firstLine="567"/>
      </w:pPr>
      <w:r w:rsidRPr="00844704">
        <w:rPr>
          <w:shd w:val="clear" w:color="auto" w:fill="FFFFFF"/>
        </w:rPr>
        <w:t xml:space="preserve"> Следует учесть, что в зависимости от характера ландшафта, текущих и перспективных планов развития сельского хозяйства, направления оценок могут детализироваться и дополняться другими. </w:t>
      </w:r>
      <w:r w:rsidRPr="00844704">
        <w:t xml:space="preserve">Одной из качественных видов оценок является </w:t>
      </w:r>
      <w:r w:rsidRPr="00844704">
        <w:rPr>
          <w:shd w:val="clear" w:color="auto" w:fill="FFFFFF"/>
        </w:rPr>
        <w:t xml:space="preserve">агропроизводственная, которая направлена на эффективное использование земель сельскохозяйственного использования. </w:t>
      </w:r>
      <w:r w:rsidRPr="00844704">
        <w:t>В основу оценки земель положены постоянно действующие природные факторы сельскохозяйственного производства. Ландшафтно-агропроизводственные группы земель привязаны к определенным видам ландшафтов и рассматриваются на их фоне. Такой оценке подлежат земли, уже используемые под пашню и пастбища, а также потенциальный земельный фонд для дальнейшего сельскохозяйственного использования.</w:t>
      </w:r>
      <w:r w:rsidRPr="00844704">
        <w:rPr>
          <w:shd w:val="clear" w:color="auto" w:fill="FFFFFF"/>
        </w:rPr>
        <w:t xml:space="preserve"> </w:t>
      </w:r>
      <w:r w:rsidRPr="00844704">
        <w:t>Агропроизводственные группы выделяются раздельно для богарных и орошаемых земель, основываясь на предшествующей бонитировке почв [</w:t>
      </w:r>
      <w:r w:rsidR="0022198F" w:rsidRPr="00844704">
        <w:t>71,</w:t>
      </w:r>
      <w:r w:rsidR="008B21F6">
        <w:t xml:space="preserve"> </w:t>
      </w:r>
      <w:r w:rsidR="0022198F" w:rsidRPr="00844704">
        <w:t>72</w:t>
      </w:r>
      <w:r w:rsidRPr="00844704">
        <w:t>].</w:t>
      </w:r>
    </w:p>
    <w:p w14:paraId="584C8B8C" w14:textId="143AE61B" w:rsidR="00D21EDD" w:rsidRPr="00844704" w:rsidRDefault="00D21EDD" w:rsidP="0040526F">
      <w:pPr>
        <w:pStyle w:val="ab"/>
        <w:widowControl w:val="0"/>
        <w:ind w:firstLine="567"/>
      </w:pPr>
      <w:r w:rsidRPr="00844704">
        <w:t>Основными показателями при объединении почвенных разновидностей в агропроизводственные группы являются: принадлежность к одной почвенно-климатической провинции или округу; генетическая близость почв (морфологическое строение почвенного горизонта, основных физических свойств, их водного, воздушного и теплового режима; химические и физико-химические свойства, содержание и запасы питательных веществ; степень засоленности, солонцеватости, эродированности и защебненности [</w:t>
      </w:r>
      <w:r w:rsidR="0022198F" w:rsidRPr="00844704">
        <w:t>73</w:t>
      </w:r>
      <w:r w:rsidRPr="00844704">
        <w:t xml:space="preserve">]. </w:t>
      </w:r>
      <w:r w:rsidRPr="00844704">
        <w:rPr>
          <w:shd w:val="clear" w:color="auto" w:fill="FFFFFF"/>
        </w:rPr>
        <w:t xml:space="preserve">Полученные </w:t>
      </w:r>
      <w:r w:rsidRPr="00844704">
        <w:t>оценочные</w:t>
      </w:r>
      <w:r w:rsidRPr="00844704">
        <w:rPr>
          <w:shd w:val="clear" w:color="auto" w:fill="FFFFFF"/>
        </w:rPr>
        <w:t xml:space="preserve"> к</w:t>
      </w:r>
      <w:r w:rsidRPr="00844704">
        <w:t>арты классификации земель, имеют непосредственную производственную ценность: для определения сроков полевых работ, регулирования внесения удобрений, агротехнических приемов в пределах хозяйства, планировании обводнительных, противоэрозионных и других мероприятий. Таким образом, качественная оценка ландшафтов незаменима при выборе перспективных сельскохозяйственных земель, и является основой экономического развития хозяйств</w:t>
      </w:r>
      <w:r w:rsidR="006C0EC5" w:rsidRPr="00844704">
        <w:t xml:space="preserve"> [</w:t>
      </w:r>
      <w:r w:rsidR="0022198F" w:rsidRPr="00844704">
        <w:t>74</w:t>
      </w:r>
      <w:r w:rsidR="006C0EC5" w:rsidRPr="00844704">
        <w:t>]</w:t>
      </w:r>
      <w:r w:rsidRPr="00844704">
        <w:t>.</w:t>
      </w:r>
    </w:p>
    <w:p w14:paraId="0B925221" w14:textId="189D6ADD" w:rsidR="00D21EDD" w:rsidRPr="00844704" w:rsidRDefault="13CFDBDF" w:rsidP="3A48B4A5">
      <w:pPr>
        <w:widowControl w:val="0"/>
        <w:spacing w:after="0" w:line="240" w:lineRule="auto"/>
        <w:ind w:firstLine="567"/>
        <w:jc w:val="both"/>
        <w:rPr>
          <w:rFonts w:ascii="Times New Roman" w:hAnsi="Times New Roman" w:cs="Times New Roman"/>
          <w:spacing w:val="20"/>
          <w:sz w:val="28"/>
          <w:szCs w:val="28"/>
        </w:rPr>
      </w:pPr>
      <w:r w:rsidRPr="00844704">
        <w:rPr>
          <w:rFonts w:ascii="Times New Roman" w:eastAsia="ArialMT" w:hAnsi="Times New Roman" w:cs="Times New Roman"/>
          <w:spacing w:val="30"/>
          <w:sz w:val="28"/>
          <w:szCs w:val="28"/>
        </w:rPr>
        <w:t>Методические основы</w:t>
      </w:r>
      <w:r w:rsidRPr="00844704">
        <w:rPr>
          <w:rFonts w:ascii="Times New Roman" w:hAnsi="Times New Roman" w:cs="Times New Roman"/>
          <w:spacing w:val="30"/>
          <w:sz w:val="28"/>
          <w:szCs w:val="28"/>
          <w:shd w:val="clear" w:color="auto" w:fill="FFFFFF"/>
        </w:rPr>
        <w:t xml:space="preserve"> </w:t>
      </w:r>
      <w:r w:rsidRPr="00844704">
        <w:rPr>
          <w:rFonts w:ascii="Times New Roman" w:hAnsi="Times New Roman" w:cs="Times New Roman"/>
          <w:spacing w:val="30"/>
          <w:sz w:val="28"/>
          <w:szCs w:val="28"/>
        </w:rPr>
        <w:t xml:space="preserve">оценки и картографирования </w:t>
      </w:r>
      <w:r w:rsidR="4EE7060B" w:rsidRPr="00844704">
        <w:rPr>
          <w:rFonts w:ascii="Times New Roman" w:hAnsi="Times New Roman" w:cs="Times New Roman"/>
          <w:spacing w:val="30"/>
          <w:sz w:val="28"/>
          <w:szCs w:val="28"/>
        </w:rPr>
        <w:t>природно</w:t>
      </w:r>
      <w:r w:rsidRPr="00844704">
        <w:rPr>
          <w:rFonts w:ascii="Times New Roman" w:hAnsi="Times New Roman" w:cs="Times New Roman"/>
          <w:spacing w:val="30"/>
          <w:sz w:val="28"/>
          <w:szCs w:val="28"/>
        </w:rPr>
        <w:t xml:space="preserve">-ресурсного </w:t>
      </w:r>
      <w:r w:rsidRPr="00844704">
        <w:rPr>
          <w:rFonts w:ascii="Times New Roman" w:hAnsi="Times New Roman" w:cs="Times New Roman"/>
          <w:spacing w:val="20"/>
          <w:sz w:val="28"/>
          <w:szCs w:val="28"/>
        </w:rPr>
        <w:t xml:space="preserve">потенциала </w:t>
      </w:r>
      <w:r w:rsidR="3FE03EF7" w:rsidRPr="00844704">
        <w:rPr>
          <w:rFonts w:ascii="Times New Roman" w:hAnsi="Times New Roman" w:cs="Times New Roman"/>
          <w:spacing w:val="20"/>
          <w:sz w:val="28"/>
          <w:szCs w:val="28"/>
        </w:rPr>
        <w:t>территории</w:t>
      </w:r>
      <w:r w:rsidR="23CC9960" w:rsidRPr="00844704">
        <w:rPr>
          <w:rFonts w:ascii="Times New Roman" w:hAnsi="Times New Roman" w:cs="Times New Roman"/>
          <w:spacing w:val="20"/>
          <w:sz w:val="28"/>
          <w:szCs w:val="28"/>
        </w:rPr>
        <w:t xml:space="preserve"> </w:t>
      </w:r>
    </w:p>
    <w:p w14:paraId="07656E6B" w14:textId="094600E5" w:rsidR="00D21EDD" w:rsidRPr="00844704" w:rsidRDefault="00D21EDD" w:rsidP="0040526F">
      <w:pPr>
        <w:widowControl w:val="0"/>
        <w:spacing w:after="0" w:line="240" w:lineRule="auto"/>
        <w:ind w:firstLine="567"/>
        <w:jc w:val="both"/>
        <w:rPr>
          <w:rFonts w:ascii="Times New Roman" w:hAnsi="Times New Roman" w:cs="Times New Roman"/>
          <w:sz w:val="28"/>
          <w:szCs w:val="28"/>
          <w:shd w:val="clear" w:color="auto" w:fill="FFFFFF"/>
        </w:rPr>
      </w:pPr>
      <w:r w:rsidRPr="00844704">
        <w:rPr>
          <w:rFonts w:ascii="Times New Roman" w:hAnsi="Times New Roman" w:cs="Times New Roman"/>
          <w:sz w:val="28"/>
          <w:szCs w:val="28"/>
        </w:rPr>
        <w:t xml:space="preserve">В основе оценки </w:t>
      </w:r>
      <w:r w:rsidR="00D80C3F" w:rsidRPr="00844704">
        <w:rPr>
          <w:rFonts w:ascii="Times New Roman" w:hAnsi="Times New Roman" w:cs="Times New Roman"/>
          <w:sz w:val="28"/>
          <w:szCs w:val="28"/>
        </w:rPr>
        <w:t>природно</w:t>
      </w:r>
      <w:r w:rsidRPr="00844704">
        <w:rPr>
          <w:rFonts w:ascii="Times New Roman" w:hAnsi="Times New Roman" w:cs="Times New Roman"/>
          <w:sz w:val="28"/>
          <w:szCs w:val="28"/>
        </w:rPr>
        <w:t>-ресурсного потенциала</w:t>
      </w:r>
      <w:r w:rsidR="00D80C3F" w:rsidRPr="00844704">
        <w:rPr>
          <w:rFonts w:ascii="Times New Roman" w:hAnsi="Times New Roman" w:cs="Times New Roman"/>
          <w:sz w:val="28"/>
          <w:szCs w:val="28"/>
        </w:rPr>
        <w:t xml:space="preserve"> любой территории</w:t>
      </w:r>
      <w:r w:rsidRPr="00844704">
        <w:rPr>
          <w:rFonts w:ascii="Times New Roman" w:hAnsi="Times New Roman" w:cs="Times New Roman"/>
          <w:sz w:val="28"/>
          <w:szCs w:val="28"/>
        </w:rPr>
        <w:t xml:space="preserve"> лежит сравнение по совокупности разнообразных показателей, относящихся к различным условиям и ресурсам. В частности, для целей использования </w:t>
      </w:r>
      <w:r w:rsidR="00D80C3F" w:rsidRPr="00844704">
        <w:rPr>
          <w:rFonts w:ascii="Times New Roman" w:hAnsi="Times New Roman" w:cs="Times New Roman"/>
          <w:sz w:val="28"/>
          <w:szCs w:val="28"/>
        </w:rPr>
        <w:t>природно-территориальных</w:t>
      </w:r>
      <w:r w:rsidRPr="00844704">
        <w:rPr>
          <w:rFonts w:ascii="Times New Roman" w:hAnsi="Times New Roman" w:cs="Times New Roman"/>
          <w:sz w:val="28"/>
          <w:szCs w:val="28"/>
        </w:rPr>
        <w:t xml:space="preserve"> комплексов в сельском хозяйстве</w:t>
      </w:r>
      <w:r w:rsidR="00D80C3F" w:rsidRPr="00844704">
        <w:rPr>
          <w:rFonts w:ascii="Times New Roman" w:hAnsi="Times New Roman" w:cs="Times New Roman"/>
          <w:sz w:val="28"/>
          <w:szCs w:val="28"/>
        </w:rPr>
        <w:t>,</w:t>
      </w:r>
      <w:r w:rsidRPr="00844704">
        <w:rPr>
          <w:rFonts w:ascii="Times New Roman" w:hAnsi="Times New Roman" w:cs="Times New Roman"/>
          <w:sz w:val="28"/>
          <w:szCs w:val="28"/>
        </w:rPr>
        <w:t xml:space="preserve"> степень благоприятности их ресурсов находится в зависимости от сочетания таких </w:t>
      </w:r>
      <w:r w:rsidRPr="00844704">
        <w:rPr>
          <w:rFonts w:ascii="Times New Roman" w:hAnsi="Times New Roman" w:cs="Times New Roman"/>
          <w:sz w:val="28"/>
          <w:szCs w:val="28"/>
        </w:rPr>
        <w:lastRenderedPageBreak/>
        <w:t xml:space="preserve">факторов, как </w:t>
      </w:r>
      <w:r w:rsidRPr="00844704">
        <w:rPr>
          <w:rFonts w:ascii="Times New Roman" w:hAnsi="Times New Roman" w:cs="Times New Roman"/>
          <w:sz w:val="28"/>
          <w:szCs w:val="28"/>
          <w:shd w:val="clear" w:color="auto" w:fill="FFFFFF"/>
        </w:rPr>
        <w:t xml:space="preserve">обеспеченность теплом и влагой, условия перезимовки сельскохозяйственных культур, расчлененность рельефа, площади земельных угодий, плодородие почв и возможность их обработки, </w:t>
      </w:r>
      <w:r w:rsidR="00D80C3F" w:rsidRPr="00844704">
        <w:rPr>
          <w:rFonts w:ascii="Times New Roman" w:hAnsi="Times New Roman" w:cs="Times New Roman"/>
          <w:sz w:val="28"/>
          <w:szCs w:val="28"/>
          <w:shd w:val="clear" w:color="auto" w:fill="FFFFFF"/>
        </w:rPr>
        <w:t xml:space="preserve">наличие </w:t>
      </w:r>
      <w:r w:rsidRPr="00844704">
        <w:rPr>
          <w:rFonts w:ascii="Times New Roman" w:hAnsi="Times New Roman" w:cs="Times New Roman"/>
          <w:sz w:val="28"/>
          <w:szCs w:val="28"/>
          <w:shd w:val="clear" w:color="auto" w:fill="FFFFFF"/>
        </w:rPr>
        <w:t>засолени</w:t>
      </w:r>
      <w:r w:rsidR="00D80C3F" w:rsidRPr="00844704">
        <w:rPr>
          <w:rFonts w:ascii="Times New Roman" w:hAnsi="Times New Roman" w:cs="Times New Roman"/>
          <w:sz w:val="28"/>
          <w:szCs w:val="28"/>
          <w:shd w:val="clear" w:color="auto" w:fill="FFFFFF"/>
        </w:rPr>
        <w:t>я и проявления водной и ветровой</w:t>
      </w:r>
      <w:r w:rsidRPr="00844704">
        <w:rPr>
          <w:rFonts w:ascii="Times New Roman" w:hAnsi="Times New Roman" w:cs="Times New Roman"/>
          <w:sz w:val="28"/>
          <w:szCs w:val="28"/>
          <w:shd w:val="clear" w:color="auto" w:fill="FFFFFF"/>
        </w:rPr>
        <w:t xml:space="preserve"> эрози</w:t>
      </w:r>
      <w:r w:rsidR="00D80C3F" w:rsidRPr="00844704">
        <w:rPr>
          <w:rFonts w:ascii="Times New Roman" w:hAnsi="Times New Roman" w:cs="Times New Roman"/>
          <w:sz w:val="28"/>
          <w:szCs w:val="28"/>
          <w:shd w:val="clear" w:color="auto" w:fill="FFFFFF"/>
        </w:rPr>
        <w:t>и</w:t>
      </w:r>
      <w:r w:rsidRPr="00844704">
        <w:rPr>
          <w:rFonts w:ascii="Times New Roman" w:hAnsi="Times New Roman" w:cs="Times New Roman"/>
          <w:sz w:val="28"/>
          <w:szCs w:val="28"/>
          <w:shd w:val="clear" w:color="auto" w:fill="FFFFFF"/>
        </w:rPr>
        <w:t>.</w:t>
      </w:r>
    </w:p>
    <w:p w14:paraId="5949BBB6" w14:textId="22EA0E5C"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shd w:val="clear" w:color="auto" w:fill="FFFFFF"/>
        </w:rPr>
        <w:t xml:space="preserve">Для комплексного учета, анализа, сравнения и оценки природно-ресурсного потенциала </w:t>
      </w:r>
      <w:r w:rsidR="00E71035" w:rsidRPr="00844704">
        <w:rPr>
          <w:rFonts w:ascii="Times New Roman" w:hAnsi="Times New Roman" w:cs="Times New Roman"/>
          <w:sz w:val="28"/>
          <w:szCs w:val="28"/>
          <w:shd w:val="clear" w:color="auto" w:fill="FFFFFF"/>
        </w:rPr>
        <w:t>территории</w:t>
      </w:r>
      <w:r w:rsidRPr="00844704">
        <w:rPr>
          <w:rFonts w:ascii="Times New Roman" w:hAnsi="Times New Roman" w:cs="Times New Roman"/>
          <w:sz w:val="28"/>
          <w:szCs w:val="28"/>
          <w:shd w:val="clear" w:color="auto" w:fill="FFFFFF"/>
        </w:rPr>
        <w:t xml:space="preserve"> необходимо использовать ландшафтную карту. Наложив соответствующие показатели на ландшафтную основу, можно обеспечить сравнимость территорий, то есть провести их инвентаризацию, обработку и картографирование в границах современных ландшафтов. Полученные в результате </w:t>
      </w:r>
      <w:r w:rsidR="00E71035" w:rsidRPr="00844704">
        <w:rPr>
          <w:rFonts w:ascii="Times New Roman" w:hAnsi="Times New Roman" w:cs="Times New Roman"/>
          <w:sz w:val="28"/>
          <w:szCs w:val="28"/>
          <w:shd w:val="clear" w:color="auto" w:fill="FFFFFF"/>
        </w:rPr>
        <w:t xml:space="preserve">наложения </w:t>
      </w:r>
      <w:r w:rsidRPr="00844704">
        <w:rPr>
          <w:rFonts w:ascii="Times New Roman" w:hAnsi="Times New Roman" w:cs="Times New Roman"/>
          <w:sz w:val="28"/>
          <w:szCs w:val="28"/>
          <w:shd w:val="clear" w:color="auto" w:fill="FFFFFF"/>
        </w:rPr>
        <w:t xml:space="preserve">сопряженные карты выявят поэлементную характеристику одних и тех же ландшафтов и позволят сгруппировать ландшафты по разным критериям (температура воздуха, мощность снежного покрова, агроклиматические характеристики и др.). На элементарных </w:t>
      </w:r>
      <w:r w:rsidR="00E71035" w:rsidRPr="00844704">
        <w:rPr>
          <w:rFonts w:ascii="Times New Roman" w:hAnsi="Times New Roman" w:cs="Times New Roman"/>
          <w:sz w:val="28"/>
          <w:szCs w:val="28"/>
          <w:shd w:val="clear" w:color="auto" w:fill="FFFFFF"/>
        </w:rPr>
        <w:t>природно</w:t>
      </w:r>
      <w:r w:rsidRPr="00844704">
        <w:rPr>
          <w:rFonts w:ascii="Times New Roman" w:hAnsi="Times New Roman" w:cs="Times New Roman"/>
          <w:sz w:val="28"/>
          <w:szCs w:val="28"/>
          <w:shd w:val="clear" w:color="auto" w:fill="FFFFFF"/>
        </w:rPr>
        <w:t xml:space="preserve">-ресурсных картах отображаются необходимые для ландшафтного анализа характеристики ландшафта. </w:t>
      </w:r>
      <w:r w:rsidRPr="00844704">
        <w:rPr>
          <w:rFonts w:ascii="Times New Roman" w:hAnsi="Times New Roman" w:cs="Times New Roman"/>
          <w:sz w:val="28"/>
          <w:szCs w:val="28"/>
        </w:rPr>
        <w:t xml:space="preserve">На рисунке 1.4 представлены направления комплексной оценки </w:t>
      </w:r>
      <w:r w:rsidR="00E71035" w:rsidRPr="00844704">
        <w:rPr>
          <w:rFonts w:ascii="Times New Roman" w:hAnsi="Times New Roman" w:cs="Times New Roman"/>
          <w:sz w:val="28"/>
          <w:szCs w:val="28"/>
        </w:rPr>
        <w:t>природно</w:t>
      </w:r>
      <w:r w:rsidRPr="00844704">
        <w:rPr>
          <w:rFonts w:ascii="Times New Roman" w:hAnsi="Times New Roman" w:cs="Times New Roman"/>
          <w:sz w:val="28"/>
          <w:szCs w:val="28"/>
        </w:rPr>
        <w:t xml:space="preserve">-ресурсного потенциала. Использование ландшафтной карты с единой системой природных территориальных подразделений позволяет сопоставлять результаты оценок, важных для сельскохозяйственного </w:t>
      </w:r>
      <w:r w:rsidR="00E71035" w:rsidRPr="00844704">
        <w:rPr>
          <w:rFonts w:ascii="Times New Roman" w:hAnsi="Times New Roman" w:cs="Times New Roman"/>
          <w:sz w:val="28"/>
          <w:szCs w:val="28"/>
        </w:rPr>
        <w:t>освоения</w:t>
      </w:r>
      <w:r w:rsidRPr="00844704">
        <w:rPr>
          <w:rFonts w:ascii="Times New Roman" w:hAnsi="Times New Roman" w:cs="Times New Roman"/>
          <w:sz w:val="28"/>
          <w:szCs w:val="28"/>
        </w:rPr>
        <w:t>.</w:t>
      </w:r>
    </w:p>
    <w:p w14:paraId="7CB321D6"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noProof/>
          <w:sz w:val="28"/>
          <w:szCs w:val="28"/>
          <w:lang w:eastAsia="ru-RU"/>
        </w:rPr>
        <mc:AlternateContent>
          <mc:Choice Requires="wps">
            <w:drawing>
              <wp:anchor distT="0" distB="0" distL="114300" distR="114300" simplePos="0" relativeHeight="251864064" behindDoc="0" locked="0" layoutInCell="1" allowOverlap="1" wp14:anchorId="16FAFABB" wp14:editId="35718CFC">
                <wp:simplePos x="0" y="0"/>
                <wp:positionH relativeFrom="column">
                  <wp:posOffset>822960</wp:posOffset>
                </wp:positionH>
                <wp:positionV relativeFrom="paragraph">
                  <wp:posOffset>175260</wp:posOffset>
                </wp:positionV>
                <wp:extent cx="4859020" cy="245110"/>
                <wp:effectExtent l="7620" t="9525" r="10160" b="12065"/>
                <wp:wrapNone/>
                <wp:docPr id="15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9020" cy="245110"/>
                        </a:xfrm>
                        <a:prstGeom prst="rect">
                          <a:avLst/>
                        </a:prstGeom>
                        <a:solidFill>
                          <a:srgbClr val="FFFFFF"/>
                        </a:solidFill>
                        <a:ln w="9525">
                          <a:solidFill>
                            <a:srgbClr val="000000"/>
                          </a:solidFill>
                          <a:miter lim="800000"/>
                          <a:headEnd/>
                          <a:tailEnd/>
                        </a:ln>
                      </wps:spPr>
                      <wps:txbx>
                        <w:txbxContent>
                          <w:p w14:paraId="7750D0AD" w14:textId="0444A1DE" w:rsidR="005D5FF5" w:rsidRPr="00CD5EF7" w:rsidRDefault="005D5FF5" w:rsidP="00D21EDD">
                            <w:pPr>
                              <w:rPr>
                                <w:rFonts w:ascii="Times New Roman" w:hAnsi="Times New Roman" w:cs="Times New Roman"/>
                                <w:b/>
                                <w:sz w:val="20"/>
                                <w:szCs w:val="20"/>
                              </w:rPr>
                            </w:pPr>
                            <w:r w:rsidRPr="00CD5EF7">
                              <w:rPr>
                                <w:rFonts w:ascii="Times New Roman" w:hAnsi="Times New Roman" w:cs="Times New Roman"/>
                                <w:b/>
                                <w:sz w:val="20"/>
                                <w:szCs w:val="20"/>
                              </w:rPr>
                              <w:t xml:space="preserve">КОМПЛЕКСНАЯ ОЦЕНКА </w:t>
                            </w:r>
                            <w:r>
                              <w:rPr>
                                <w:rFonts w:ascii="Times New Roman" w:hAnsi="Times New Roman" w:cs="Times New Roman"/>
                                <w:b/>
                                <w:sz w:val="20"/>
                                <w:szCs w:val="20"/>
                              </w:rPr>
                              <w:t>ПРИРОДНО</w:t>
                            </w:r>
                            <w:r w:rsidRPr="00CD5EF7">
                              <w:rPr>
                                <w:rFonts w:ascii="Times New Roman" w:hAnsi="Times New Roman" w:cs="Times New Roman"/>
                                <w:b/>
                                <w:sz w:val="20"/>
                                <w:szCs w:val="20"/>
                              </w:rPr>
                              <w:t xml:space="preserve">-РЕСУРСНОГО ПОТЕНЦИАЛА </w:t>
                            </w:r>
                          </w:p>
                          <w:p w14:paraId="726287B0" w14:textId="77777777" w:rsidR="005D5FF5" w:rsidRDefault="005D5FF5" w:rsidP="00D21E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FAFABB" id="_x0000_t202" coordsize="21600,21600" o:spt="202" path="m,l,21600r21600,l21600,xe">
                <v:stroke joinstyle="miter"/>
                <v:path gradientshapeok="t" o:connecttype="rect"/>
              </v:shapetype>
              <v:shape id="Text Box 49" o:spid="_x0000_s1041" type="#_x0000_t202" style="position:absolute;left:0;text-align:left;margin-left:64.8pt;margin-top:13.8pt;width:382.6pt;height:19.3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">
                <v:textbox>
                  <w:txbxContent>
                    <w:p w14:paraId="7750D0AD" w14:textId="0444A1DE" w:rsidR="005D5FF5" w:rsidRPr="00CD5EF7" w:rsidRDefault="005D5FF5" w:rsidP="00D21EDD">
                      <w:pPr>
                        <w:rPr>
                          <w:rFonts w:ascii="Times New Roman" w:hAnsi="Times New Roman" w:cs="Times New Roman"/>
                          <w:b/>
                          <w:sz w:val="20"/>
                          <w:szCs w:val="20"/>
                        </w:rPr>
                      </w:pPr>
                      <w:r w:rsidRPr="00CD5EF7">
                        <w:rPr>
                          <w:rFonts w:ascii="Times New Roman" w:hAnsi="Times New Roman" w:cs="Times New Roman"/>
                          <w:b/>
                          <w:sz w:val="20"/>
                          <w:szCs w:val="20"/>
                        </w:rPr>
                        <w:t xml:space="preserve">КОМПЛЕКСНАЯ ОЦЕНКА </w:t>
                      </w:r>
                      <w:r>
                        <w:rPr>
                          <w:rFonts w:ascii="Times New Roman" w:hAnsi="Times New Roman" w:cs="Times New Roman"/>
                          <w:b/>
                          <w:sz w:val="20"/>
                          <w:szCs w:val="20"/>
                        </w:rPr>
                        <w:t>ПРИРОДНО</w:t>
                      </w:r>
                      <w:r w:rsidRPr="00CD5EF7">
                        <w:rPr>
                          <w:rFonts w:ascii="Times New Roman" w:hAnsi="Times New Roman" w:cs="Times New Roman"/>
                          <w:b/>
                          <w:sz w:val="20"/>
                          <w:szCs w:val="20"/>
                        </w:rPr>
                        <w:t xml:space="preserve">-РЕСУРСНОГО ПОТЕНЦИАЛА </w:t>
                      </w:r>
                    </w:p>
                    <w:p w14:paraId="726287B0" w14:textId="77777777" w:rsidR="005D5FF5" w:rsidRDefault="005D5FF5" w:rsidP="00D21EDD"/>
                  </w:txbxContent>
                </v:textbox>
              </v:shape>
            </w:pict>
          </mc:Fallback>
        </mc:AlternateContent>
      </w:r>
    </w:p>
    <w:p w14:paraId="7F25FE15"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w:t>
      </w:r>
    </w:p>
    <w:p w14:paraId="6F9168D5" w14:textId="4FE0E306" w:rsidR="00D21EDD" w:rsidRPr="00844704" w:rsidRDefault="00985EC3"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noProof/>
          <w:sz w:val="28"/>
          <w:szCs w:val="28"/>
          <w:lang w:eastAsia="ru-RU"/>
        </w:rPr>
        <mc:AlternateContent>
          <mc:Choice Requires="wps">
            <w:drawing>
              <wp:anchor distT="0" distB="0" distL="114300" distR="114300" simplePos="0" relativeHeight="251867136" behindDoc="0" locked="0" layoutInCell="1" allowOverlap="1" wp14:anchorId="74121346" wp14:editId="7E581F8B">
                <wp:simplePos x="0" y="0"/>
                <wp:positionH relativeFrom="column">
                  <wp:posOffset>4101465</wp:posOffset>
                </wp:positionH>
                <wp:positionV relativeFrom="paragraph">
                  <wp:posOffset>120649</wp:posOffset>
                </wp:positionV>
                <wp:extent cx="2105025" cy="1419225"/>
                <wp:effectExtent l="0" t="0" r="28575" b="28575"/>
                <wp:wrapNone/>
                <wp:docPr id="1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1419225"/>
                        </a:xfrm>
                        <a:prstGeom prst="rect">
                          <a:avLst/>
                        </a:prstGeom>
                        <a:solidFill>
                          <a:srgbClr val="FFFFFF"/>
                        </a:solidFill>
                        <a:ln w="9525">
                          <a:solidFill>
                            <a:srgbClr val="000000"/>
                          </a:solidFill>
                          <a:miter lim="800000"/>
                          <a:headEnd/>
                          <a:tailEnd/>
                        </a:ln>
                      </wps:spPr>
                      <wps:txbx>
                        <w:txbxContent>
                          <w:p w14:paraId="48FC5B1B" w14:textId="77777777" w:rsidR="005D5FF5" w:rsidRPr="00CD5EF7" w:rsidRDefault="005D5FF5" w:rsidP="007C7FE7">
                            <w:pPr>
                              <w:spacing w:after="0" w:line="240" w:lineRule="auto"/>
                              <w:jc w:val="center"/>
                              <w:rPr>
                                <w:rFonts w:ascii="Times New Roman" w:hAnsi="Times New Roman" w:cs="Times New Roman"/>
                                <w:b/>
                                <w:bCs/>
                                <w:sz w:val="20"/>
                                <w:szCs w:val="20"/>
                              </w:rPr>
                            </w:pPr>
                            <w:r w:rsidRPr="00CD5EF7">
                              <w:rPr>
                                <w:rFonts w:ascii="Times New Roman" w:hAnsi="Times New Roman" w:cs="Times New Roman"/>
                                <w:b/>
                                <w:bCs/>
                                <w:sz w:val="20"/>
                                <w:szCs w:val="20"/>
                              </w:rPr>
                              <w:t>Оценка</w:t>
                            </w:r>
                          </w:p>
                          <w:p w14:paraId="74209B68" w14:textId="5B6503C0" w:rsidR="005D5FF5" w:rsidRPr="00CD5EF7" w:rsidRDefault="005D5FF5" w:rsidP="007C7FE7">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агроклиматических ресурсов:</w:t>
                            </w:r>
                          </w:p>
                          <w:p w14:paraId="45595E98" w14:textId="278DEB35" w:rsidR="005D5FF5" w:rsidRPr="00CD5EF7" w:rsidRDefault="005D5FF5" w:rsidP="007C7FE7">
                            <w:pPr>
                              <w:spacing w:after="0" w:line="240" w:lineRule="auto"/>
                              <w:jc w:val="center"/>
                              <w:rPr>
                                <w:rFonts w:ascii="Times New Roman" w:hAnsi="Times New Roman" w:cs="Times New Roman"/>
                                <w:bCs/>
                                <w:sz w:val="20"/>
                                <w:szCs w:val="20"/>
                              </w:rPr>
                            </w:pPr>
                            <w:r w:rsidRPr="00CD5EF7">
                              <w:rPr>
                                <w:rFonts w:ascii="Times New Roman" w:hAnsi="Times New Roman" w:cs="Times New Roman"/>
                                <w:bCs/>
                                <w:sz w:val="20"/>
                                <w:szCs w:val="20"/>
                              </w:rPr>
                              <w:t xml:space="preserve">для </w:t>
                            </w:r>
                            <w:r>
                              <w:rPr>
                                <w:rFonts w:ascii="Times New Roman" w:hAnsi="Times New Roman" w:cs="Times New Roman"/>
                                <w:bCs/>
                                <w:sz w:val="20"/>
                                <w:szCs w:val="20"/>
                              </w:rPr>
                              <w:t>планирования развития и размещения отраслей сельскохозяйственного производства, для организации сельскохозяйственных формирований различной специализации.</w:t>
                            </w:r>
                          </w:p>
                          <w:p w14:paraId="108ECA82" w14:textId="77777777" w:rsidR="005D5FF5" w:rsidRPr="003E59C3" w:rsidRDefault="005D5FF5" w:rsidP="00D21EDD">
                            <w:pPr>
                              <w:jc w:val="center"/>
                              <w:rPr>
                                <w:rFonts w:ascii="Times New Roman" w:hAnsi="Times New Roman" w:cs="Times New Roman"/>
                                <w:sz w:val="20"/>
                                <w:szCs w:val="20"/>
                              </w:rPr>
                            </w:pPr>
                          </w:p>
                          <w:p w14:paraId="50FB962C" w14:textId="77777777" w:rsidR="005D5FF5" w:rsidRDefault="005D5FF5" w:rsidP="00D21E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21346" id="Text Box 52" o:spid="_x0000_s1042" type="#_x0000_t202" style="position:absolute;left:0;text-align:left;margin-left:322.95pt;margin-top:9.5pt;width:165.75pt;height:111.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">
                <v:textbox>
                  <w:txbxContent>
                    <w:p w14:paraId="48FC5B1B" w14:textId="77777777" w:rsidR="005D5FF5" w:rsidRPr="00CD5EF7" w:rsidRDefault="005D5FF5" w:rsidP="007C7FE7">
                      <w:pPr>
                        <w:spacing w:after="0" w:line="240" w:lineRule="auto"/>
                        <w:jc w:val="center"/>
                        <w:rPr>
                          <w:rFonts w:ascii="Times New Roman" w:hAnsi="Times New Roman" w:cs="Times New Roman"/>
                          <w:b/>
                          <w:bCs/>
                          <w:sz w:val="20"/>
                          <w:szCs w:val="20"/>
                        </w:rPr>
                      </w:pPr>
                      <w:r w:rsidRPr="00CD5EF7">
                        <w:rPr>
                          <w:rFonts w:ascii="Times New Roman" w:hAnsi="Times New Roman" w:cs="Times New Roman"/>
                          <w:b/>
                          <w:bCs/>
                          <w:sz w:val="20"/>
                          <w:szCs w:val="20"/>
                        </w:rPr>
                        <w:t>Оценка</w:t>
                      </w:r>
                    </w:p>
                    <w:p w14:paraId="74209B68" w14:textId="5B6503C0" w:rsidR="005D5FF5" w:rsidRPr="00CD5EF7" w:rsidRDefault="005D5FF5" w:rsidP="007C7FE7">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агроклиматических ресурсов:</w:t>
                      </w:r>
                    </w:p>
                    <w:p w14:paraId="45595E98" w14:textId="278DEB35" w:rsidR="005D5FF5" w:rsidRPr="00CD5EF7" w:rsidRDefault="005D5FF5" w:rsidP="007C7FE7">
                      <w:pPr>
                        <w:spacing w:after="0" w:line="240" w:lineRule="auto"/>
                        <w:jc w:val="center"/>
                        <w:rPr>
                          <w:rFonts w:ascii="Times New Roman" w:hAnsi="Times New Roman" w:cs="Times New Roman"/>
                          <w:bCs/>
                          <w:sz w:val="20"/>
                          <w:szCs w:val="20"/>
                        </w:rPr>
                      </w:pPr>
                      <w:r w:rsidRPr="00CD5EF7">
                        <w:rPr>
                          <w:rFonts w:ascii="Times New Roman" w:hAnsi="Times New Roman" w:cs="Times New Roman"/>
                          <w:bCs/>
                          <w:sz w:val="20"/>
                          <w:szCs w:val="20"/>
                        </w:rPr>
                        <w:t xml:space="preserve">для </w:t>
                      </w:r>
                      <w:r>
                        <w:rPr>
                          <w:rFonts w:ascii="Times New Roman" w:hAnsi="Times New Roman" w:cs="Times New Roman"/>
                          <w:bCs/>
                          <w:sz w:val="20"/>
                          <w:szCs w:val="20"/>
                        </w:rPr>
                        <w:t>планирования развития и размещения отраслей сельскохозяйственного производства, для организации сельскохозяйственных формирований различной специализации.</w:t>
                      </w:r>
                    </w:p>
                    <w:p w14:paraId="108ECA82" w14:textId="77777777" w:rsidR="005D5FF5" w:rsidRPr="003E59C3" w:rsidRDefault="005D5FF5" w:rsidP="00D21EDD">
                      <w:pPr>
                        <w:jc w:val="center"/>
                        <w:rPr>
                          <w:rFonts w:ascii="Times New Roman" w:hAnsi="Times New Roman" w:cs="Times New Roman"/>
                          <w:sz w:val="20"/>
                          <w:szCs w:val="20"/>
                        </w:rPr>
                      </w:pPr>
                    </w:p>
                    <w:p w14:paraId="50FB962C" w14:textId="77777777" w:rsidR="005D5FF5" w:rsidRDefault="005D5FF5" w:rsidP="00D21EDD"/>
                  </w:txbxContent>
                </v:textbox>
              </v:shape>
            </w:pict>
          </mc:Fallback>
        </mc:AlternateContent>
      </w:r>
      <w:r w:rsidRPr="00844704">
        <w:rPr>
          <w:rFonts w:ascii="Times New Roman" w:hAnsi="Times New Roman" w:cs="Times New Roman"/>
          <w:noProof/>
          <w:sz w:val="28"/>
          <w:szCs w:val="28"/>
          <w:lang w:eastAsia="ru-RU"/>
        </w:rPr>
        <mc:AlternateContent>
          <mc:Choice Requires="wps">
            <w:drawing>
              <wp:anchor distT="0" distB="0" distL="114300" distR="114300" simplePos="0" relativeHeight="251865088" behindDoc="0" locked="0" layoutInCell="1" allowOverlap="1" wp14:anchorId="2764ACDC" wp14:editId="3E226C8B">
                <wp:simplePos x="0" y="0"/>
                <wp:positionH relativeFrom="column">
                  <wp:posOffset>-32385</wp:posOffset>
                </wp:positionH>
                <wp:positionV relativeFrom="paragraph">
                  <wp:posOffset>116205</wp:posOffset>
                </wp:positionV>
                <wp:extent cx="2061210" cy="1419225"/>
                <wp:effectExtent l="0" t="0" r="15240" b="28575"/>
                <wp:wrapNone/>
                <wp:docPr id="1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210" cy="1419225"/>
                        </a:xfrm>
                        <a:prstGeom prst="rect">
                          <a:avLst/>
                        </a:prstGeom>
                        <a:solidFill>
                          <a:srgbClr val="FFFFFF"/>
                        </a:solidFill>
                        <a:ln w="9525">
                          <a:solidFill>
                            <a:srgbClr val="000000"/>
                          </a:solidFill>
                          <a:miter lim="800000"/>
                          <a:headEnd/>
                          <a:tailEnd/>
                        </a:ln>
                      </wps:spPr>
                      <wps:txbx>
                        <w:txbxContent>
                          <w:p w14:paraId="35B2E78F" w14:textId="383EFEBE" w:rsidR="005D5FF5" w:rsidRPr="003E59C3" w:rsidRDefault="005D5FF5" w:rsidP="007C7FE7">
                            <w:pPr>
                              <w:spacing w:after="0" w:line="240" w:lineRule="auto"/>
                              <w:jc w:val="center"/>
                              <w:rPr>
                                <w:rFonts w:ascii="Times New Roman" w:hAnsi="Times New Roman" w:cs="Times New Roman"/>
                                <w:sz w:val="20"/>
                                <w:szCs w:val="20"/>
                              </w:rPr>
                            </w:pPr>
                            <w:r>
                              <w:rPr>
                                <w:rFonts w:ascii="Times New Roman" w:hAnsi="Times New Roman" w:cs="Times New Roman"/>
                                <w:b/>
                                <w:bCs/>
                                <w:sz w:val="20"/>
                                <w:szCs w:val="20"/>
                              </w:rPr>
                              <w:t>Оценка ландшафтной структуры:</w:t>
                            </w:r>
                          </w:p>
                          <w:p w14:paraId="2B6A2CDF" w14:textId="12FBCE9E" w:rsidR="005D5FF5" w:rsidRPr="003E59C3" w:rsidRDefault="005D5FF5" w:rsidP="00D21ED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д</w:t>
                            </w:r>
                            <w:r w:rsidRPr="003E59C3">
                              <w:rPr>
                                <w:rFonts w:ascii="Times New Roman" w:hAnsi="Times New Roman" w:cs="Times New Roman"/>
                                <w:sz w:val="20"/>
                                <w:szCs w:val="20"/>
                              </w:rPr>
                              <w:t xml:space="preserve">ля </w:t>
                            </w:r>
                            <w:r>
                              <w:rPr>
                                <w:rFonts w:ascii="Times New Roman" w:hAnsi="Times New Roman" w:cs="Times New Roman"/>
                                <w:sz w:val="20"/>
                                <w:szCs w:val="20"/>
                              </w:rPr>
                              <w:t>территориального распределения</w:t>
                            </w:r>
                            <w:r w:rsidRPr="003E59C3">
                              <w:rPr>
                                <w:rFonts w:ascii="Times New Roman" w:hAnsi="Times New Roman" w:cs="Times New Roman"/>
                                <w:sz w:val="20"/>
                                <w:szCs w:val="20"/>
                              </w:rPr>
                              <w:t xml:space="preserve"> сельскохозяйственных угодий</w:t>
                            </w:r>
                          </w:p>
                          <w:p w14:paraId="23482B46" w14:textId="300E3C93" w:rsidR="005D5FF5" w:rsidRPr="003E59C3" w:rsidRDefault="005D5FF5" w:rsidP="00D21EDD">
                            <w:pPr>
                              <w:jc w:val="center"/>
                              <w:rPr>
                                <w:rFonts w:ascii="Times New Roman" w:hAnsi="Times New Roman" w:cs="Times New Roman"/>
                                <w:sz w:val="20"/>
                                <w:szCs w:val="20"/>
                              </w:rPr>
                            </w:pPr>
                            <w:r w:rsidRPr="003E59C3">
                              <w:rPr>
                                <w:rFonts w:ascii="Times New Roman" w:hAnsi="Times New Roman" w:cs="Times New Roman"/>
                                <w:sz w:val="20"/>
                                <w:szCs w:val="20"/>
                              </w:rPr>
                              <w:t>(организация пастбищ,</w:t>
                            </w:r>
                            <w:r>
                              <w:rPr>
                                <w:rFonts w:ascii="Times New Roman" w:hAnsi="Times New Roman" w:cs="Times New Roman"/>
                                <w:sz w:val="20"/>
                                <w:szCs w:val="20"/>
                              </w:rPr>
                              <w:t xml:space="preserve"> сенокосов, пашни,</w:t>
                            </w:r>
                            <w:r w:rsidRPr="003E59C3">
                              <w:rPr>
                                <w:rFonts w:ascii="Times New Roman" w:hAnsi="Times New Roman" w:cs="Times New Roman"/>
                                <w:sz w:val="20"/>
                                <w:szCs w:val="20"/>
                              </w:rPr>
                              <w:t xml:space="preserve"> строительство обводнительных сооружений)</w:t>
                            </w:r>
                          </w:p>
                          <w:p w14:paraId="22B0E21D" w14:textId="77777777" w:rsidR="005D5FF5" w:rsidRDefault="005D5FF5" w:rsidP="00D21E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64ACDC" id="Text Box 50" o:spid="_x0000_s1043" type="#_x0000_t202" style="position:absolute;left:0;text-align:left;margin-left:-2.55pt;margin-top:9.15pt;width:162.3pt;height:111.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">
                <v:textbox>
                  <w:txbxContent>
                    <w:p w14:paraId="35B2E78F" w14:textId="383EFEBE" w:rsidR="005D5FF5" w:rsidRPr="003E59C3" w:rsidRDefault="005D5FF5" w:rsidP="007C7FE7">
                      <w:pPr>
                        <w:spacing w:after="0" w:line="240" w:lineRule="auto"/>
                        <w:jc w:val="center"/>
                        <w:rPr>
                          <w:rFonts w:ascii="Times New Roman" w:hAnsi="Times New Roman" w:cs="Times New Roman"/>
                          <w:sz w:val="20"/>
                          <w:szCs w:val="20"/>
                        </w:rPr>
                      </w:pPr>
                      <w:r>
                        <w:rPr>
                          <w:rFonts w:ascii="Times New Roman" w:hAnsi="Times New Roman" w:cs="Times New Roman"/>
                          <w:b/>
                          <w:bCs/>
                          <w:sz w:val="20"/>
                          <w:szCs w:val="20"/>
                        </w:rPr>
                        <w:t>Оценка ландшафтной структуры:</w:t>
                      </w:r>
                    </w:p>
                    <w:p w14:paraId="2B6A2CDF" w14:textId="12FBCE9E" w:rsidR="005D5FF5" w:rsidRPr="003E59C3" w:rsidRDefault="005D5FF5" w:rsidP="00D21ED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д</w:t>
                      </w:r>
                      <w:r w:rsidRPr="003E59C3">
                        <w:rPr>
                          <w:rFonts w:ascii="Times New Roman" w:hAnsi="Times New Roman" w:cs="Times New Roman"/>
                          <w:sz w:val="20"/>
                          <w:szCs w:val="20"/>
                        </w:rPr>
                        <w:t xml:space="preserve">ля </w:t>
                      </w:r>
                      <w:r>
                        <w:rPr>
                          <w:rFonts w:ascii="Times New Roman" w:hAnsi="Times New Roman" w:cs="Times New Roman"/>
                          <w:sz w:val="20"/>
                          <w:szCs w:val="20"/>
                        </w:rPr>
                        <w:t>территориального распределения</w:t>
                      </w:r>
                      <w:r w:rsidRPr="003E59C3">
                        <w:rPr>
                          <w:rFonts w:ascii="Times New Roman" w:hAnsi="Times New Roman" w:cs="Times New Roman"/>
                          <w:sz w:val="20"/>
                          <w:szCs w:val="20"/>
                        </w:rPr>
                        <w:t xml:space="preserve"> сельскохозяйственных угодий</w:t>
                      </w:r>
                    </w:p>
                    <w:p w14:paraId="23482B46" w14:textId="300E3C93" w:rsidR="005D5FF5" w:rsidRPr="003E59C3" w:rsidRDefault="005D5FF5" w:rsidP="00D21EDD">
                      <w:pPr>
                        <w:jc w:val="center"/>
                        <w:rPr>
                          <w:rFonts w:ascii="Times New Roman" w:hAnsi="Times New Roman" w:cs="Times New Roman"/>
                          <w:sz w:val="20"/>
                          <w:szCs w:val="20"/>
                        </w:rPr>
                      </w:pPr>
                      <w:r w:rsidRPr="003E59C3">
                        <w:rPr>
                          <w:rFonts w:ascii="Times New Roman" w:hAnsi="Times New Roman" w:cs="Times New Roman"/>
                          <w:sz w:val="20"/>
                          <w:szCs w:val="20"/>
                        </w:rPr>
                        <w:t>(организация пастбищ,</w:t>
                      </w:r>
                      <w:r>
                        <w:rPr>
                          <w:rFonts w:ascii="Times New Roman" w:hAnsi="Times New Roman" w:cs="Times New Roman"/>
                          <w:sz w:val="20"/>
                          <w:szCs w:val="20"/>
                        </w:rPr>
                        <w:t xml:space="preserve"> сенокосов, пашни,</w:t>
                      </w:r>
                      <w:r w:rsidRPr="003E59C3">
                        <w:rPr>
                          <w:rFonts w:ascii="Times New Roman" w:hAnsi="Times New Roman" w:cs="Times New Roman"/>
                          <w:sz w:val="20"/>
                          <w:szCs w:val="20"/>
                        </w:rPr>
                        <w:t xml:space="preserve"> строительство обводнительных сооружений)</w:t>
                      </w:r>
                    </w:p>
                    <w:p w14:paraId="22B0E21D" w14:textId="77777777" w:rsidR="005D5FF5" w:rsidRDefault="005D5FF5" w:rsidP="00D21EDD"/>
                  </w:txbxContent>
                </v:textbox>
              </v:shape>
            </w:pict>
          </mc:Fallback>
        </mc:AlternateContent>
      </w:r>
      <w:r w:rsidRPr="00844704">
        <w:rPr>
          <w:rFonts w:ascii="Times New Roman" w:hAnsi="Times New Roman" w:cs="Times New Roman"/>
          <w:noProof/>
          <w:sz w:val="28"/>
          <w:szCs w:val="28"/>
          <w:lang w:eastAsia="ru-RU"/>
        </w:rPr>
        <mc:AlternateContent>
          <mc:Choice Requires="wps">
            <w:drawing>
              <wp:anchor distT="0" distB="0" distL="114300" distR="114300" simplePos="0" relativeHeight="251866112" behindDoc="0" locked="0" layoutInCell="1" allowOverlap="1" wp14:anchorId="12ECD536" wp14:editId="52DCB173">
                <wp:simplePos x="0" y="0"/>
                <wp:positionH relativeFrom="column">
                  <wp:posOffset>2139315</wp:posOffset>
                </wp:positionH>
                <wp:positionV relativeFrom="paragraph">
                  <wp:posOffset>116205</wp:posOffset>
                </wp:positionV>
                <wp:extent cx="1899285" cy="1419225"/>
                <wp:effectExtent l="0" t="0" r="24765" b="28575"/>
                <wp:wrapNone/>
                <wp:docPr id="1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9285" cy="1419225"/>
                        </a:xfrm>
                        <a:prstGeom prst="rect">
                          <a:avLst/>
                        </a:prstGeom>
                        <a:solidFill>
                          <a:srgbClr val="FFFFFF"/>
                        </a:solidFill>
                        <a:ln w="9525">
                          <a:solidFill>
                            <a:srgbClr val="000000"/>
                          </a:solidFill>
                          <a:miter lim="800000"/>
                          <a:headEnd/>
                          <a:tailEnd/>
                        </a:ln>
                      </wps:spPr>
                      <wps:txbx>
                        <w:txbxContent>
                          <w:p w14:paraId="63D75810" w14:textId="5729D594" w:rsidR="005D5FF5" w:rsidRPr="00D15B1B" w:rsidRDefault="005D5FF5" w:rsidP="007C7FE7">
                            <w:pPr>
                              <w:spacing w:after="0" w:line="240" w:lineRule="auto"/>
                              <w:jc w:val="center"/>
                              <w:rPr>
                                <w:rFonts w:ascii="Times New Roman" w:hAnsi="Times New Roman" w:cs="Times New Roman"/>
                                <w:b/>
                                <w:sz w:val="20"/>
                                <w:szCs w:val="20"/>
                              </w:rPr>
                            </w:pPr>
                            <w:r w:rsidRPr="00D15B1B">
                              <w:rPr>
                                <w:rFonts w:ascii="Times New Roman" w:hAnsi="Times New Roman" w:cs="Times New Roman"/>
                                <w:b/>
                                <w:sz w:val="20"/>
                                <w:szCs w:val="20"/>
                              </w:rPr>
                              <w:t>Оценка обеспеченности водными ресурсами</w:t>
                            </w:r>
                            <w:r>
                              <w:rPr>
                                <w:rFonts w:ascii="Times New Roman" w:hAnsi="Times New Roman" w:cs="Times New Roman"/>
                                <w:b/>
                                <w:sz w:val="20"/>
                                <w:szCs w:val="20"/>
                              </w:rPr>
                              <w:t>:</w:t>
                            </w:r>
                          </w:p>
                          <w:p w14:paraId="48062FD1" w14:textId="4F51CA75" w:rsidR="005D5FF5" w:rsidRPr="003E59C3" w:rsidRDefault="005D5FF5" w:rsidP="007C7FE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для планирования развития регулярного орошения, разработки структуры посевных площадей, обеспеченности пастбищ обводнительными скважинами и др.</w:t>
                            </w:r>
                          </w:p>
                          <w:p w14:paraId="3065351A" w14:textId="77777777" w:rsidR="005D5FF5" w:rsidRDefault="005D5FF5" w:rsidP="00D21ED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CD536" id="Text Box 51" o:spid="_x0000_s1044" type="#_x0000_t202" style="position:absolute;left:0;text-align:left;margin-left:168.45pt;margin-top:9.15pt;width:149.55pt;height:111.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">
                <v:textbox>
                  <w:txbxContent>
                    <w:p w14:paraId="63D75810" w14:textId="5729D594" w:rsidR="005D5FF5" w:rsidRPr="00D15B1B" w:rsidRDefault="005D5FF5" w:rsidP="007C7FE7">
                      <w:pPr>
                        <w:spacing w:after="0" w:line="240" w:lineRule="auto"/>
                        <w:jc w:val="center"/>
                        <w:rPr>
                          <w:rFonts w:ascii="Times New Roman" w:hAnsi="Times New Roman" w:cs="Times New Roman"/>
                          <w:b/>
                          <w:sz w:val="20"/>
                          <w:szCs w:val="20"/>
                        </w:rPr>
                      </w:pPr>
                      <w:r w:rsidRPr="00D15B1B">
                        <w:rPr>
                          <w:rFonts w:ascii="Times New Roman" w:hAnsi="Times New Roman" w:cs="Times New Roman"/>
                          <w:b/>
                          <w:sz w:val="20"/>
                          <w:szCs w:val="20"/>
                        </w:rPr>
                        <w:t>Оценка обеспеченности водными ресурсами</w:t>
                      </w:r>
                      <w:r>
                        <w:rPr>
                          <w:rFonts w:ascii="Times New Roman" w:hAnsi="Times New Roman" w:cs="Times New Roman"/>
                          <w:b/>
                          <w:sz w:val="20"/>
                          <w:szCs w:val="20"/>
                        </w:rPr>
                        <w:t>:</w:t>
                      </w:r>
                    </w:p>
                    <w:p w14:paraId="48062FD1" w14:textId="4F51CA75" w:rsidR="005D5FF5" w:rsidRPr="003E59C3" w:rsidRDefault="005D5FF5" w:rsidP="007C7FE7">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для планирования развития регулярного орошения, разработки структуры посевных площадей, обеспеченности пастбищ обводнительными скважинами и др.</w:t>
                      </w:r>
                    </w:p>
                    <w:p w14:paraId="3065351A" w14:textId="77777777" w:rsidR="005D5FF5" w:rsidRDefault="005D5FF5" w:rsidP="00D21EDD"/>
                  </w:txbxContent>
                </v:textbox>
              </v:shape>
            </w:pict>
          </mc:Fallback>
        </mc:AlternateContent>
      </w:r>
      <w:r w:rsidR="00D21EDD" w:rsidRPr="00844704">
        <w:rPr>
          <w:rFonts w:ascii="Times New Roman" w:hAnsi="Times New Roman" w:cs="Times New Roman"/>
          <w:noProof/>
          <w:sz w:val="28"/>
          <w:szCs w:val="28"/>
          <w:lang w:eastAsia="ru-RU"/>
        </w:rPr>
        <mc:AlternateContent>
          <mc:Choice Requires="wps">
            <w:drawing>
              <wp:anchor distT="0" distB="0" distL="114300" distR="114300" simplePos="0" relativeHeight="251870208" behindDoc="0" locked="0" layoutInCell="1" allowOverlap="1" wp14:anchorId="603A6A19" wp14:editId="3C053705">
                <wp:simplePos x="0" y="0"/>
                <wp:positionH relativeFrom="column">
                  <wp:posOffset>3173095</wp:posOffset>
                </wp:positionH>
                <wp:positionV relativeFrom="paragraph">
                  <wp:posOffset>11430</wp:posOffset>
                </wp:positionV>
                <wp:extent cx="1488440" cy="106045"/>
                <wp:effectExtent l="5080" t="6985" r="20955" b="58420"/>
                <wp:wrapNone/>
                <wp:docPr id="157"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8440" cy="106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4FE3960">
              <v:shapetype id="_x0000_t32" coordsize="21600,21600" o:oned="t" filled="f" o:spt="32" path="m,l21600,21600e" w14:anchorId="4F5DFEA9">
                <v:path fillok="f" arrowok="t" o:connecttype="none"/>
                <o:lock v:ext="edit" shapetype="t"/>
              </v:shapetype>
              <v:shape id="AutoShape 55" style="position:absolute;margin-left:249.85pt;margin-top:.9pt;width:117.2pt;height:8.3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">
                <v:stroke endarrow="block"/>
              </v:shape>
            </w:pict>
          </mc:Fallback>
        </mc:AlternateContent>
      </w:r>
      <w:r w:rsidR="00D21EDD" w:rsidRPr="00844704">
        <w:rPr>
          <w:rFonts w:ascii="Times New Roman" w:hAnsi="Times New Roman" w:cs="Times New Roman"/>
          <w:noProof/>
          <w:sz w:val="28"/>
          <w:szCs w:val="28"/>
          <w:lang w:eastAsia="ru-RU"/>
        </w:rPr>
        <mc:AlternateContent>
          <mc:Choice Requires="wps">
            <w:drawing>
              <wp:anchor distT="0" distB="0" distL="114300" distR="114300" simplePos="0" relativeHeight="251869184" behindDoc="0" locked="0" layoutInCell="1" allowOverlap="1" wp14:anchorId="2F1C90E9" wp14:editId="75F0092B">
                <wp:simplePos x="0" y="0"/>
                <wp:positionH relativeFrom="column">
                  <wp:posOffset>1524635</wp:posOffset>
                </wp:positionH>
                <wp:positionV relativeFrom="paragraph">
                  <wp:posOffset>11430</wp:posOffset>
                </wp:positionV>
                <wp:extent cx="1648460" cy="106045"/>
                <wp:effectExtent l="23495" t="6985" r="13970" b="58420"/>
                <wp:wrapNone/>
                <wp:docPr id="154"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48460" cy="106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056CF81">
              <v:shape id="AutoShape 54" style="position:absolute;margin-left:120.05pt;margin-top:.9pt;width:129.8pt;height:8.35pt;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" w14:anchorId="3A3CA1A8">
                <v:stroke endarrow="block"/>
              </v:shape>
            </w:pict>
          </mc:Fallback>
        </mc:AlternateContent>
      </w:r>
      <w:r w:rsidR="00D21EDD" w:rsidRPr="00844704">
        <w:rPr>
          <w:rFonts w:ascii="Times New Roman" w:hAnsi="Times New Roman" w:cs="Times New Roman"/>
          <w:noProof/>
          <w:sz w:val="28"/>
          <w:szCs w:val="28"/>
          <w:lang w:eastAsia="ru-RU"/>
        </w:rPr>
        <mc:AlternateContent>
          <mc:Choice Requires="wps">
            <w:drawing>
              <wp:anchor distT="0" distB="0" distL="114300" distR="114300" simplePos="0" relativeHeight="251868160" behindDoc="0" locked="0" layoutInCell="1" allowOverlap="1" wp14:anchorId="149C9E40" wp14:editId="0718665C">
                <wp:simplePos x="0" y="0"/>
                <wp:positionH relativeFrom="column">
                  <wp:posOffset>3173095</wp:posOffset>
                </wp:positionH>
                <wp:positionV relativeFrom="paragraph">
                  <wp:posOffset>11430</wp:posOffset>
                </wp:positionV>
                <wp:extent cx="0" cy="106045"/>
                <wp:effectExtent l="52705" t="6985" r="61595" b="20320"/>
                <wp:wrapNone/>
                <wp:docPr id="153"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E108BF6">
              <v:shapetype id="_x0000_t32" coordsize="21600,21600" o:oned="t" filled="f" o:spt="32" path="m,l21600,21600e" w14:anchorId="615A710B">
                <v:path fillok="f" arrowok="t" o:connecttype="none"/>
                <o:lock v:ext="edit" shapetype="t"/>
              </v:shapetype>
              <v:shape id="AutoShape 53" style="position:absolute;margin-left:249.85pt;margin-top:.9pt;width:0;height:8.3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">
                <v:stroke endarrow="block"/>
              </v:shape>
            </w:pict>
          </mc:Fallback>
        </mc:AlternateContent>
      </w:r>
    </w:p>
    <w:p w14:paraId="386FA14D"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2D8BCC6F"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672E8069"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7E011DEC"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0BE5E884"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0E15B426"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71ACBF03" w14:textId="77777777" w:rsidR="00D21EDD" w:rsidRPr="00844704" w:rsidRDefault="00D21EDD" w:rsidP="0040526F">
      <w:pPr>
        <w:widowControl w:val="0"/>
        <w:spacing w:after="0" w:line="240" w:lineRule="auto"/>
        <w:ind w:firstLine="567"/>
        <w:jc w:val="both"/>
        <w:rPr>
          <w:rFonts w:ascii="Times New Roman" w:hAnsi="Times New Roman" w:cs="Times New Roman"/>
          <w:sz w:val="24"/>
          <w:szCs w:val="24"/>
        </w:rPr>
      </w:pPr>
    </w:p>
    <w:p w14:paraId="1D3553A3" w14:textId="77777777" w:rsidR="00EF1DA6" w:rsidRDefault="00EF1DA6" w:rsidP="0040526F">
      <w:pPr>
        <w:pStyle w:val="a3"/>
        <w:widowControl w:val="0"/>
        <w:spacing w:before="0" w:beforeAutospacing="0" w:after="0" w:afterAutospacing="0"/>
        <w:jc w:val="center"/>
        <w:rPr>
          <w:sz w:val="28"/>
          <w:szCs w:val="28"/>
        </w:rPr>
      </w:pPr>
    </w:p>
    <w:p w14:paraId="0B28D28D" w14:textId="53FC9D8F" w:rsidR="00D21EDD" w:rsidRPr="00844704" w:rsidRDefault="00D21EDD" w:rsidP="0040526F">
      <w:pPr>
        <w:pStyle w:val="a3"/>
        <w:widowControl w:val="0"/>
        <w:spacing w:before="0" w:beforeAutospacing="0" w:after="0" w:afterAutospacing="0"/>
        <w:jc w:val="center"/>
        <w:rPr>
          <w:sz w:val="28"/>
          <w:szCs w:val="28"/>
        </w:rPr>
      </w:pPr>
      <w:r w:rsidRPr="00844704">
        <w:rPr>
          <w:sz w:val="28"/>
          <w:szCs w:val="28"/>
        </w:rPr>
        <w:t xml:space="preserve">Рисунок 1.4 – Комплексная оценка </w:t>
      </w:r>
      <w:r w:rsidR="00E71035" w:rsidRPr="00844704">
        <w:rPr>
          <w:sz w:val="28"/>
          <w:szCs w:val="28"/>
        </w:rPr>
        <w:t>природно</w:t>
      </w:r>
      <w:r w:rsidRPr="00844704">
        <w:rPr>
          <w:sz w:val="28"/>
          <w:szCs w:val="28"/>
        </w:rPr>
        <w:t>-ресурсного потенциала</w:t>
      </w:r>
      <w:r w:rsidR="00F21465" w:rsidRPr="00844704">
        <w:rPr>
          <w:sz w:val="28"/>
          <w:szCs w:val="28"/>
        </w:rPr>
        <w:t xml:space="preserve"> </w:t>
      </w:r>
    </w:p>
    <w:p w14:paraId="38221376" w14:textId="77777777" w:rsidR="00D21EDD" w:rsidRPr="00844704" w:rsidRDefault="00D21EDD" w:rsidP="0040526F">
      <w:pPr>
        <w:pStyle w:val="a3"/>
        <w:widowControl w:val="0"/>
        <w:spacing w:before="0" w:beforeAutospacing="0" w:after="0" w:afterAutospacing="0"/>
        <w:ind w:firstLine="567"/>
        <w:jc w:val="both"/>
      </w:pPr>
    </w:p>
    <w:p w14:paraId="0E515E1A" w14:textId="76AF6C7F" w:rsidR="00D21EDD" w:rsidRPr="00844704" w:rsidRDefault="00D21EDD" w:rsidP="0040526F">
      <w:pPr>
        <w:pStyle w:val="a3"/>
        <w:widowControl w:val="0"/>
        <w:spacing w:before="0" w:beforeAutospacing="0" w:after="0" w:afterAutospacing="0"/>
        <w:ind w:firstLine="567"/>
        <w:jc w:val="both"/>
        <w:rPr>
          <w:iCs/>
          <w:spacing w:val="20"/>
          <w:sz w:val="28"/>
          <w:szCs w:val="28"/>
        </w:rPr>
      </w:pPr>
      <w:r w:rsidRPr="00844704">
        <w:rPr>
          <w:rFonts w:eastAsia="ArialMT"/>
          <w:iCs/>
          <w:spacing w:val="30"/>
          <w:sz w:val="28"/>
          <w:szCs w:val="28"/>
        </w:rPr>
        <w:t>Методические основы</w:t>
      </w:r>
      <w:r w:rsidRPr="00844704">
        <w:rPr>
          <w:iCs/>
          <w:spacing w:val="30"/>
          <w:sz w:val="28"/>
          <w:szCs w:val="28"/>
          <w:shd w:val="clear" w:color="auto" w:fill="FFFFFF"/>
        </w:rPr>
        <w:t xml:space="preserve"> </w:t>
      </w:r>
      <w:r w:rsidRPr="00844704">
        <w:rPr>
          <w:iCs/>
          <w:spacing w:val="30"/>
          <w:sz w:val="28"/>
          <w:szCs w:val="28"/>
        </w:rPr>
        <w:t>оценки и картографирования современного экологического состояния</w:t>
      </w:r>
      <w:r w:rsidR="00F21465" w:rsidRPr="00844704">
        <w:rPr>
          <w:iCs/>
          <w:spacing w:val="30"/>
          <w:sz w:val="28"/>
          <w:szCs w:val="28"/>
        </w:rPr>
        <w:t xml:space="preserve"> </w:t>
      </w:r>
      <w:r w:rsidR="005C22FA" w:rsidRPr="00844704">
        <w:rPr>
          <w:spacing w:val="20"/>
          <w:sz w:val="28"/>
          <w:szCs w:val="28"/>
        </w:rPr>
        <w:t>ландшафтов сельскохозяйственного использования</w:t>
      </w:r>
    </w:p>
    <w:p w14:paraId="251ED839" w14:textId="354CFDA1" w:rsidR="00CE53C5" w:rsidRPr="00844704" w:rsidRDefault="00D21EDD" w:rsidP="0040526F">
      <w:pPr>
        <w:pStyle w:val="a3"/>
        <w:widowControl w:val="0"/>
        <w:spacing w:before="0" w:beforeAutospacing="0" w:after="0" w:afterAutospacing="0"/>
        <w:ind w:firstLine="567"/>
        <w:jc w:val="both"/>
        <w:rPr>
          <w:sz w:val="28"/>
          <w:szCs w:val="28"/>
        </w:rPr>
      </w:pPr>
      <w:r w:rsidRPr="00844704">
        <w:rPr>
          <w:sz w:val="28"/>
          <w:szCs w:val="28"/>
        </w:rPr>
        <w:t>Оценка экологического состояния ландшафтов сельскохозяйственного использования связана с комплексом параметров, поскольку экстенсивный характер развития сельского хозяйства вызывает негативные последствия: загрязнение почвенного покрова, поверхностных и подземных вод, деградацию видового разнообразия растительных сообществ, ухудшение качественного состояния сельскохозяйственных угодий</w:t>
      </w:r>
      <w:r w:rsidR="00360C14" w:rsidRPr="00844704">
        <w:rPr>
          <w:sz w:val="28"/>
          <w:szCs w:val="28"/>
        </w:rPr>
        <w:t xml:space="preserve"> и др.</w:t>
      </w:r>
      <w:r w:rsidRPr="00844704">
        <w:rPr>
          <w:sz w:val="28"/>
          <w:szCs w:val="28"/>
        </w:rPr>
        <w:t xml:space="preserve"> [</w:t>
      </w:r>
      <w:r w:rsidR="005758CE" w:rsidRPr="00844704">
        <w:rPr>
          <w:sz w:val="28"/>
          <w:szCs w:val="28"/>
        </w:rPr>
        <w:t>16</w:t>
      </w:r>
      <w:r w:rsidRPr="00844704">
        <w:rPr>
          <w:sz w:val="28"/>
          <w:szCs w:val="28"/>
        </w:rPr>
        <w:t>,</w:t>
      </w:r>
      <w:r w:rsidR="00850DC5">
        <w:rPr>
          <w:sz w:val="28"/>
          <w:szCs w:val="28"/>
        </w:rPr>
        <w:t xml:space="preserve"> с. 18; </w:t>
      </w:r>
      <w:r w:rsidR="00D638E4" w:rsidRPr="00844704">
        <w:rPr>
          <w:sz w:val="28"/>
          <w:szCs w:val="28"/>
          <w:lang w:val="kk-KZ"/>
        </w:rPr>
        <w:t>5</w:t>
      </w:r>
      <w:r w:rsidR="00DA7844" w:rsidRPr="00844704">
        <w:rPr>
          <w:sz w:val="28"/>
          <w:szCs w:val="28"/>
          <w:lang w:val="kk-KZ"/>
        </w:rPr>
        <w:t>9</w:t>
      </w:r>
      <w:r w:rsidRPr="00844704">
        <w:rPr>
          <w:sz w:val="28"/>
          <w:szCs w:val="28"/>
          <w:lang w:val="kk-KZ"/>
        </w:rPr>
        <w:t>,</w:t>
      </w:r>
      <w:r w:rsidR="00850DC5">
        <w:rPr>
          <w:sz w:val="28"/>
          <w:szCs w:val="28"/>
          <w:lang w:val="kk-KZ"/>
        </w:rPr>
        <w:t xml:space="preserve"> с. 11; </w:t>
      </w:r>
      <w:r w:rsidR="005758CE" w:rsidRPr="00844704">
        <w:rPr>
          <w:sz w:val="28"/>
          <w:szCs w:val="28"/>
        </w:rPr>
        <w:t>7</w:t>
      </w:r>
      <w:r w:rsidR="00DA7844" w:rsidRPr="00844704">
        <w:rPr>
          <w:sz w:val="28"/>
          <w:szCs w:val="28"/>
        </w:rPr>
        <w:t>5</w:t>
      </w:r>
      <w:r w:rsidRPr="00844704">
        <w:rPr>
          <w:sz w:val="28"/>
          <w:szCs w:val="28"/>
        </w:rPr>
        <w:t>].</w:t>
      </w:r>
      <w:r w:rsidR="00CE53C5" w:rsidRPr="00844704">
        <w:rPr>
          <w:sz w:val="28"/>
          <w:szCs w:val="28"/>
        </w:rPr>
        <w:t xml:space="preserve"> </w:t>
      </w:r>
      <w:r w:rsidRPr="00844704">
        <w:rPr>
          <w:sz w:val="28"/>
          <w:szCs w:val="28"/>
        </w:rPr>
        <w:t xml:space="preserve">В методическом плане оценка </w:t>
      </w:r>
      <w:r w:rsidR="00360C14" w:rsidRPr="00844704">
        <w:rPr>
          <w:iCs/>
          <w:sz w:val="28"/>
          <w:szCs w:val="28"/>
        </w:rPr>
        <w:t xml:space="preserve">современного экологического состояния </w:t>
      </w:r>
      <w:r w:rsidR="00360C14" w:rsidRPr="00844704">
        <w:rPr>
          <w:sz w:val="28"/>
          <w:szCs w:val="28"/>
        </w:rPr>
        <w:t xml:space="preserve">ландшафтов сельскохозяйственного использования </w:t>
      </w:r>
      <w:r w:rsidRPr="00844704">
        <w:rPr>
          <w:sz w:val="28"/>
          <w:szCs w:val="28"/>
        </w:rPr>
        <w:t xml:space="preserve">должна базироваться </w:t>
      </w:r>
      <w:r w:rsidR="00360C14" w:rsidRPr="00844704">
        <w:rPr>
          <w:sz w:val="28"/>
          <w:szCs w:val="28"/>
        </w:rPr>
        <w:t xml:space="preserve">на </w:t>
      </w:r>
      <w:r w:rsidRPr="00844704">
        <w:rPr>
          <w:sz w:val="28"/>
          <w:szCs w:val="28"/>
        </w:rPr>
        <w:t xml:space="preserve">совокупности </w:t>
      </w:r>
      <w:r w:rsidRPr="00844704">
        <w:rPr>
          <w:color w:val="000000"/>
          <w:sz w:val="28"/>
          <w:szCs w:val="28"/>
        </w:rPr>
        <w:t xml:space="preserve">научных подходов, соответствующих им принципах и методах (таблица 1.4) </w:t>
      </w:r>
      <w:r w:rsidRPr="00844704">
        <w:rPr>
          <w:sz w:val="28"/>
          <w:szCs w:val="28"/>
        </w:rPr>
        <w:t xml:space="preserve">с использованием бальной оценки и оценочной классификации. </w:t>
      </w:r>
    </w:p>
    <w:p w14:paraId="0928CAC5" w14:textId="1187E312" w:rsidR="00CE53C5" w:rsidRPr="00844704" w:rsidRDefault="00CE53C5" w:rsidP="0040526F">
      <w:pPr>
        <w:pStyle w:val="a3"/>
        <w:widowControl w:val="0"/>
        <w:spacing w:before="0" w:beforeAutospacing="0" w:after="0" w:afterAutospacing="0"/>
        <w:ind w:firstLine="567"/>
        <w:jc w:val="both"/>
        <w:rPr>
          <w:sz w:val="28"/>
          <w:szCs w:val="28"/>
        </w:rPr>
        <w:sectPr w:rsidR="00CE53C5" w:rsidRPr="00844704" w:rsidSect="0012137F">
          <w:footerReference w:type="default" r:id="rId12"/>
          <w:pgSz w:w="11906" w:h="16838"/>
          <w:pgMar w:top="1134" w:right="567" w:bottom="1134" w:left="1701" w:header="709" w:footer="709" w:gutter="0"/>
          <w:cols w:space="708"/>
          <w:titlePg/>
          <w:docGrid w:linePitch="360"/>
        </w:sectPr>
      </w:pPr>
    </w:p>
    <w:p w14:paraId="3CFCF969" w14:textId="0B290CFF" w:rsidR="003B5272" w:rsidRPr="00844704" w:rsidRDefault="001547F4" w:rsidP="0040526F">
      <w:pPr>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lastRenderedPageBreak/>
        <w:t>Таблица 1.4 – Подходы, принципы и методы экологической оценки ландшафтов сельскохозяйственного использования</w:t>
      </w:r>
    </w:p>
    <w:p w14:paraId="40E43F85" w14:textId="77777777" w:rsidR="00A16AD7" w:rsidRPr="00844704" w:rsidRDefault="00A16AD7" w:rsidP="0040526F">
      <w:pPr>
        <w:spacing w:after="0" w:line="240" w:lineRule="auto"/>
        <w:jc w:val="both"/>
        <w:rPr>
          <w:rFonts w:ascii="Times New Roman" w:hAnsi="Times New Roman" w:cs="Times New Roman"/>
          <w:sz w:val="28"/>
          <w:szCs w:val="28"/>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8"/>
        <w:gridCol w:w="2977"/>
        <w:gridCol w:w="2126"/>
        <w:gridCol w:w="2410"/>
      </w:tblGrid>
      <w:tr w:rsidR="00A16AD7" w:rsidRPr="00844704" w14:paraId="080AE544" w14:textId="77777777" w:rsidTr="002A02E0">
        <w:trPr>
          <w:cantSplit/>
          <w:trHeight w:val="277"/>
        </w:trPr>
        <w:tc>
          <w:tcPr>
            <w:tcW w:w="7088" w:type="dxa"/>
            <w:shd w:val="clear" w:color="auto" w:fill="auto"/>
          </w:tcPr>
          <w:p w14:paraId="2AA3B65D" w14:textId="77777777" w:rsidR="00A16AD7" w:rsidRPr="00844704" w:rsidRDefault="00A16AD7" w:rsidP="0040526F">
            <w:pPr>
              <w:pStyle w:val="12"/>
              <w:spacing w:before="0" w:after="0"/>
              <w:jc w:val="center"/>
              <w:rPr>
                <w:sz w:val="22"/>
                <w:szCs w:val="22"/>
              </w:rPr>
            </w:pPr>
            <w:r w:rsidRPr="00844704">
              <w:rPr>
                <w:sz w:val="22"/>
                <w:szCs w:val="22"/>
              </w:rPr>
              <w:t xml:space="preserve">Подходы </w:t>
            </w:r>
          </w:p>
        </w:tc>
        <w:tc>
          <w:tcPr>
            <w:tcW w:w="2977" w:type="dxa"/>
            <w:shd w:val="clear" w:color="auto" w:fill="auto"/>
          </w:tcPr>
          <w:p w14:paraId="6597C574" w14:textId="77777777" w:rsidR="00A16AD7" w:rsidRPr="00844704" w:rsidRDefault="00A16AD7" w:rsidP="0040526F">
            <w:pPr>
              <w:spacing w:after="0" w:line="240" w:lineRule="auto"/>
              <w:jc w:val="center"/>
              <w:rPr>
                <w:rFonts w:ascii="Times New Roman" w:hAnsi="Times New Roman" w:cs="Times New Roman"/>
              </w:rPr>
            </w:pPr>
            <w:r w:rsidRPr="00844704">
              <w:rPr>
                <w:rFonts w:ascii="Times New Roman" w:hAnsi="Times New Roman" w:cs="Times New Roman"/>
              </w:rPr>
              <w:t>Принципы</w:t>
            </w:r>
          </w:p>
        </w:tc>
        <w:tc>
          <w:tcPr>
            <w:tcW w:w="2126" w:type="dxa"/>
            <w:shd w:val="clear" w:color="auto" w:fill="auto"/>
          </w:tcPr>
          <w:p w14:paraId="0A7EF1C6" w14:textId="77777777" w:rsidR="00A16AD7" w:rsidRPr="00844704" w:rsidRDefault="00A16AD7" w:rsidP="0040526F">
            <w:pPr>
              <w:spacing w:after="0" w:line="240" w:lineRule="auto"/>
              <w:jc w:val="center"/>
              <w:rPr>
                <w:rFonts w:ascii="Times New Roman" w:hAnsi="Times New Roman" w:cs="Times New Roman"/>
              </w:rPr>
            </w:pPr>
            <w:r w:rsidRPr="00844704">
              <w:rPr>
                <w:rFonts w:ascii="Times New Roman" w:hAnsi="Times New Roman" w:cs="Times New Roman"/>
              </w:rPr>
              <w:t>Методы</w:t>
            </w:r>
          </w:p>
        </w:tc>
        <w:tc>
          <w:tcPr>
            <w:tcW w:w="2410" w:type="dxa"/>
            <w:shd w:val="clear" w:color="auto" w:fill="auto"/>
          </w:tcPr>
          <w:p w14:paraId="430DEB5B" w14:textId="77777777" w:rsidR="00A16AD7" w:rsidRPr="00844704" w:rsidRDefault="00A16AD7" w:rsidP="0040526F">
            <w:pPr>
              <w:spacing w:after="0" w:line="240" w:lineRule="auto"/>
              <w:jc w:val="center"/>
              <w:rPr>
                <w:rFonts w:ascii="Times New Roman" w:hAnsi="Times New Roman" w:cs="Times New Roman"/>
              </w:rPr>
            </w:pPr>
            <w:r w:rsidRPr="00844704">
              <w:rPr>
                <w:rFonts w:ascii="Times New Roman" w:hAnsi="Times New Roman" w:cs="Times New Roman"/>
              </w:rPr>
              <w:t>Результат</w:t>
            </w:r>
          </w:p>
        </w:tc>
      </w:tr>
      <w:tr w:rsidR="00A16AD7" w:rsidRPr="00844704" w14:paraId="58CA78FC" w14:textId="77777777" w:rsidTr="002A02E0">
        <w:trPr>
          <w:cantSplit/>
          <w:trHeight w:val="858"/>
        </w:trPr>
        <w:tc>
          <w:tcPr>
            <w:tcW w:w="7088" w:type="dxa"/>
            <w:shd w:val="clear" w:color="auto" w:fill="auto"/>
          </w:tcPr>
          <w:p w14:paraId="250A2810" w14:textId="2EA2B705" w:rsidR="00A16AD7" w:rsidRPr="00844704" w:rsidRDefault="00A16AD7" w:rsidP="0040526F">
            <w:pPr>
              <w:pStyle w:val="12"/>
              <w:spacing w:before="0" w:after="0"/>
              <w:jc w:val="both"/>
              <w:rPr>
                <w:sz w:val="22"/>
                <w:szCs w:val="22"/>
              </w:rPr>
            </w:pPr>
            <w:r w:rsidRPr="00844704">
              <w:rPr>
                <w:sz w:val="22"/>
                <w:szCs w:val="22"/>
              </w:rPr>
              <w:t>1 Системный: установление совокупных качественных и количественных показателей, характеризующих экологическое состояние с учетом видов воздействия с возможностью прогнозировать особенности взаимодействий двух подсистем: хозяйственной и ландшафтной.</w:t>
            </w:r>
          </w:p>
        </w:tc>
        <w:tc>
          <w:tcPr>
            <w:tcW w:w="2977" w:type="dxa"/>
            <w:vMerge w:val="restart"/>
            <w:shd w:val="clear" w:color="auto" w:fill="auto"/>
          </w:tcPr>
          <w:p w14:paraId="11AFB6CC" w14:textId="4521F47F" w:rsidR="00A16AD7" w:rsidRPr="00844704" w:rsidRDefault="00A16AD7" w:rsidP="0040526F">
            <w:pPr>
              <w:pStyle w:val="a9"/>
              <w:tabs>
                <w:tab w:val="left" w:pos="317"/>
              </w:tabs>
              <w:spacing w:after="0"/>
              <w:rPr>
                <w:sz w:val="22"/>
                <w:szCs w:val="22"/>
              </w:rPr>
            </w:pPr>
            <w:r w:rsidRPr="00844704">
              <w:rPr>
                <w:sz w:val="22"/>
                <w:szCs w:val="22"/>
              </w:rPr>
              <w:t xml:space="preserve">1 Учет ландшафтных </w:t>
            </w:r>
            <w:r w:rsidR="00713198" w:rsidRPr="00844704">
              <w:rPr>
                <w:sz w:val="22"/>
                <w:szCs w:val="22"/>
              </w:rPr>
              <w:t>разграничений</w:t>
            </w:r>
            <w:r w:rsidRPr="00844704">
              <w:rPr>
                <w:sz w:val="22"/>
                <w:szCs w:val="22"/>
              </w:rPr>
              <w:t xml:space="preserve"> предусматривает </w:t>
            </w:r>
            <w:r w:rsidR="00713198" w:rsidRPr="00844704">
              <w:rPr>
                <w:sz w:val="22"/>
                <w:szCs w:val="22"/>
              </w:rPr>
              <w:t>оценку</w:t>
            </w:r>
            <w:r w:rsidRPr="00844704">
              <w:rPr>
                <w:sz w:val="22"/>
                <w:szCs w:val="22"/>
              </w:rPr>
              <w:t xml:space="preserve"> </w:t>
            </w:r>
            <w:r w:rsidR="00713198" w:rsidRPr="00844704">
              <w:rPr>
                <w:sz w:val="22"/>
                <w:szCs w:val="22"/>
              </w:rPr>
              <w:t xml:space="preserve">их </w:t>
            </w:r>
            <w:r w:rsidRPr="00844704">
              <w:rPr>
                <w:sz w:val="22"/>
                <w:szCs w:val="22"/>
              </w:rPr>
              <w:t xml:space="preserve">экологического состояния, что обуславливает </w:t>
            </w:r>
            <w:r w:rsidR="00713198" w:rsidRPr="00844704">
              <w:rPr>
                <w:sz w:val="22"/>
                <w:szCs w:val="22"/>
              </w:rPr>
              <w:t>природное единство</w:t>
            </w:r>
            <w:r w:rsidRPr="00844704">
              <w:rPr>
                <w:sz w:val="22"/>
                <w:szCs w:val="22"/>
              </w:rPr>
              <w:t>.</w:t>
            </w:r>
          </w:p>
        </w:tc>
        <w:tc>
          <w:tcPr>
            <w:tcW w:w="2126" w:type="dxa"/>
            <w:vMerge w:val="restart"/>
            <w:shd w:val="clear" w:color="auto" w:fill="auto"/>
          </w:tcPr>
          <w:p w14:paraId="1D046071" w14:textId="77777777" w:rsidR="00A16AD7" w:rsidRPr="00844704" w:rsidRDefault="00A16AD7" w:rsidP="0040526F">
            <w:pPr>
              <w:pStyle w:val="a9"/>
              <w:spacing w:after="0"/>
              <w:ind w:right="-108"/>
              <w:rPr>
                <w:sz w:val="22"/>
                <w:szCs w:val="22"/>
              </w:rPr>
            </w:pPr>
            <w:r w:rsidRPr="00844704">
              <w:rPr>
                <w:sz w:val="22"/>
                <w:szCs w:val="22"/>
              </w:rPr>
              <w:t>- картографический;</w:t>
            </w:r>
          </w:p>
          <w:p w14:paraId="4BF48898" w14:textId="77777777" w:rsidR="00A16AD7" w:rsidRPr="00844704" w:rsidRDefault="00A16AD7" w:rsidP="0040526F">
            <w:pPr>
              <w:pStyle w:val="a9"/>
              <w:spacing w:after="0"/>
              <w:ind w:right="-108"/>
              <w:rPr>
                <w:sz w:val="22"/>
                <w:szCs w:val="22"/>
              </w:rPr>
            </w:pPr>
            <w:r w:rsidRPr="00844704">
              <w:rPr>
                <w:sz w:val="22"/>
                <w:szCs w:val="22"/>
              </w:rPr>
              <w:t>- географических аналогий;</w:t>
            </w:r>
          </w:p>
          <w:p w14:paraId="7F291C3C" w14:textId="77777777" w:rsidR="00A16AD7" w:rsidRPr="00844704" w:rsidRDefault="00A16AD7" w:rsidP="0040526F">
            <w:pPr>
              <w:pStyle w:val="a9"/>
              <w:spacing w:after="0"/>
              <w:ind w:right="-108"/>
              <w:rPr>
                <w:sz w:val="22"/>
                <w:szCs w:val="22"/>
              </w:rPr>
            </w:pPr>
            <w:r w:rsidRPr="00844704">
              <w:rPr>
                <w:sz w:val="22"/>
                <w:szCs w:val="22"/>
              </w:rPr>
              <w:t>- ландшафтно-генетических рядов;</w:t>
            </w:r>
          </w:p>
          <w:p w14:paraId="672D3503" w14:textId="77777777" w:rsidR="00A16AD7" w:rsidRPr="00844704" w:rsidRDefault="00A16AD7" w:rsidP="0040526F">
            <w:pPr>
              <w:pStyle w:val="a9"/>
              <w:spacing w:after="0"/>
              <w:ind w:right="-108"/>
              <w:rPr>
                <w:sz w:val="22"/>
                <w:szCs w:val="22"/>
              </w:rPr>
            </w:pPr>
            <w:r w:rsidRPr="00844704">
              <w:rPr>
                <w:sz w:val="22"/>
                <w:szCs w:val="22"/>
              </w:rPr>
              <w:t>- функциональных зависимостей;</w:t>
            </w:r>
          </w:p>
          <w:p w14:paraId="4C57A0CF" w14:textId="77777777" w:rsidR="00A16AD7" w:rsidRPr="00844704" w:rsidRDefault="00A16AD7" w:rsidP="0040526F">
            <w:pPr>
              <w:pStyle w:val="a9"/>
              <w:spacing w:after="0"/>
              <w:ind w:right="-108"/>
              <w:rPr>
                <w:sz w:val="22"/>
                <w:szCs w:val="22"/>
              </w:rPr>
            </w:pPr>
            <w:r w:rsidRPr="00844704">
              <w:rPr>
                <w:sz w:val="22"/>
                <w:szCs w:val="22"/>
              </w:rPr>
              <w:t xml:space="preserve">- ландшафтно-индикационный; </w:t>
            </w:r>
          </w:p>
          <w:p w14:paraId="58C1148B" w14:textId="77777777" w:rsidR="00A16AD7" w:rsidRPr="00844704" w:rsidRDefault="00A16AD7" w:rsidP="0040526F">
            <w:pPr>
              <w:pStyle w:val="a9"/>
              <w:spacing w:after="0"/>
              <w:ind w:right="-108"/>
              <w:rPr>
                <w:sz w:val="22"/>
                <w:szCs w:val="22"/>
              </w:rPr>
            </w:pPr>
            <w:r w:rsidRPr="00844704">
              <w:rPr>
                <w:sz w:val="22"/>
                <w:szCs w:val="22"/>
              </w:rPr>
              <w:t>- сравнительно-динамический;</w:t>
            </w:r>
          </w:p>
          <w:p w14:paraId="023DEF31" w14:textId="77777777" w:rsidR="00A16AD7" w:rsidRPr="00844704" w:rsidRDefault="00A16AD7" w:rsidP="0040526F">
            <w:pPr>
              <w:pStyle w:val="a9"/>
              <w:spacing w:after="0"/>
              <w:ind w:right="-108"/>
              <w:rPr>
                <w:sz w:val="22"/>
                <w:szCs w:val="22"/>
              </w:rPr>
            </w:pPr>
            <w:r w:rsidRPr="00844704">
              <w:rPr>
                <w:sz w:val="22"/>
                <w:szCs w:val="22"/>
              </w:rPr>
              <w:t>- пространственно-морфометрический</w:t>
            </w:r>
          </w:p>
        </w:tc>
        <w:tc>
          <w:tcPr>
            <w:tcW w:w="2410" w:type="dxa"/>
            <w:vMerge w:val="restart"/>
            <w:shd w:val="clear" w:color="auto" w:fill="auto"/>
          </w:tcPr>
          <w:p w14:paraId="1D0DE459" w14:textId="77777777" w:rsidR="00A16AD7" w:rsidRPr="00844704" w:rsidRDefault="00A16AD7" w:rsidP="0040526F">
            <w:pPr>
              <w:pStyle w:val="a9"/>
              <w:spacing w:after="0"/>
              <w:rPr>
                <w:sz w:val="22"/>
                <w:szCs w:val="22"/>
              </w:rPr>
            </w:pPr>
            <w:r w:rsidRPr="00844704">
              <w:rPr>
                <w:sz w:val="22"/>
                <w:szCs w:val="22"/>
              </w:rPr>
              <w:t>- установление сложности морфологической структуры, сущности и механизма трансформации природных комплексов, причинно-следственных связей для определения их экологического состояния;</w:t>
            </w:r>
          </w:p>
          <w:p w14:paraId="38FDF0FE" w14:textId="77777777" w:rsidR="00A16AD7" w:rsidRPr="00844704" w:rsidRDefault="00A16AD7" w:rsidP="0040526F">
            <w:pPr>
              <w:pStyle w:val="a9"/>
              <w:spacing w:after="0"/>
              <w:rPr>
                <w:sz w:val="22"/>
                <w:szCs w:val="22"/>
              </w:rPr>
            </w:pPr>
            <w:r w:rsidRPr="00844704">
              <w:rPr>
                <w:sz w:val="22"/>
                <w:szCs w:val="22"/>
              </w:rPr>
              <w:t>- оценка динамики, скорости и направленности развития негативных экологических процессов при сельскохозяйственном освоении;</w:t>
            </w:r>
          </w:p>
          <w:p w14:paraId="011315C5" w14:textId="77777777" w:rsidR="00A16AD7" w:rsidRPr="00844704" w:rsidRDefault="00A16AD7" w:rsidP="0040526F">
            <w:pPr>
              <w:pStyle w:val="a9"/>
              <w:spacing w:after="0"/>
              <w:rPr>
                <w:sz w:val="22"/>
                <w:szCs w:val="22"/>
              </w:rPr>
            </w:pPr>
            <w:r w:rsidRPr="00844704">
              <w:rPr>
                <w:sz w:val="22"/>
                <w:szCs w:val="22"/>
              </w:rPr>
              <w:t xml:space="preserve">- ранжирование территории по степени экологической напряженности; </w:t>
            </w:r>
          </w:p>
          <w:p w14:paraId="5436E3B5" w14:textId="77777777" w:rsidR="00A16AD7" w:rsidRPr="00844704" w:rsidRDefault="00A16AD7" w:rsidP="0040526F">
            <w:pPr>
              <w:pStyle w:val="a9"/>
              <w:spacing w:after="0"/>
              <w:rPr>
                <w:sz w:val="22"/>
                <w:szCs w:val="22"/>
              </w:rPr>
            </w:pPr>
            <w:r w:rsidRPr="00844704">
              <w:rPr>
                <w:sz w:val="22"/>
                <w:szCs w:val="22"/>
              </w:rPr>
              <w:t>- установление пределов экологической обратимости ландшафтов.</w:t>
            </w:r>
          </w:p>
        </w:tc>
      </w:tr>
      <w:tr w:rsidR="00A16AD7" w:rsidRPr="00844704" w14:paraId="7DA3CEB3" w14:textId="77777777" w:rsidTr="002A02E0">
        <w:trPr>
          <w:cantSplit/>
          <w:trHeight w:val="858"/>
        </w:trPr>
        <w:tc>
          <w:tcPr>
            <w:tcW w:w="7088" w:type="dxa"/>
            <w:shd w:val="clear" w:color="auto" w:fill="auto"/>
          </w:tcPr>
          <w:p w14:paraId="6A9045DE" w14:textId="335417F4" w:rsidR="00A16AD7" w:rsidRPr="00844704" w:rsidRDefault="00A16AD7" w:rsidP="0040526F">
            <w:pPr>
              <w:pStyle w:val="12"/>
              <w:spacing w:before="0" w:after="0"/>
              <w:jc w:val="both"/>
              <w:rPr>
                <w:sz w:val="22"/>
                <w:szCs w:val="22"/>
              </w:rPr>
            </w:pPr>
            <w:r w:rsidRPr="00844704">
              <w:rPr>
                <w:sz w:val="22"/>
                <w:szCs w:val="22"/>
              </w:rPr>
              <w:t>2 Историко-географический: осуществление оценки экологического состояния ландшафтов с учетом ретроспективного анализа ландшафтно-экологического состояния территории и особенностей функционирования хозяйственной подсистемы.</w:t>
            </w:r>
            <w:r w:rsidRPr="00844704">
              <w:rPr>
                <w:i/>
                <w:sz w:val="22"/>
                <w:szCs w:val="22"/>
              </w:rPr>
              <w:t xml:space="preserve"> </w:t>
            </w:r>
          </w:p>
        </w:tc>
        <w:tc>
          <w:tcPr>
            <w:tcW w:w="2977" w:type="dxa"/>
            <w:vMerge/>
            <w:shd w:val="clear" w:color="auto" w:fill="auto"/>
          </w:tcPr>
          <w:p w14:paraId="3BD54C30" w14:textId="77777777" w:rsidR="00A16AD7" w:rsidRPr="00844704" w:rsidRDefault="00A16AD7" w:rsidP="0040526F"/>
        </w:tc>
        <w:tc>
          <w:tcPr>
            <w:tcW w:w="2126" w:type="dxa"/>
            <w:vMerge/>
            <w:shd w:val="clear" w:color="auto" w:fill="auto"/>
          </w:tcPr>
          <w:p w14:paraId="00D88E8E" w14:textId="77777777" w:rsidR="00A16AD7" w:rsidRPr="00844704" w:rsidRDefault="00A16AD7" w:rsidP="0040526F"/>
        </w:tc>
        <w:tc>
          <w:tcPr>
            <w:tcW w:w="2410" w:type="dxa"/>
            <w:vMerge/>
            <w:shd w:val="clear" w:color="auto" w:fill="auto"/>
          </w:tcPr>
          <w:p w14:paraId="0EE18B25" w14:textId="77777777" w:rsidR="00A16AD7" w:rsidRPr="00844704" w:rsidRDefault="00A16AD7" w:rsidP="0040526F"/>
        </w:tc>
      </w:tr>
      <w:tr w:rsidR="00A16AD7" w:rsidRPr="00844704" w14:paraId="42B731D9" w14:textId="77777777" w:rsidTr="002A02E0">
        <w:trPr>
          <w:cantSplit/>
          <w:trHeight w:val="253"/>
        </w:trPr>
        <w:tc>
          <w:tcPr>
            <w:tcW w:w="7088" w:type="dxa"/>
            <w:vMerge w:val="restart"/>
            <w:shd w:val="clear" w:color="auto" w:fill="auto"/>
          </w:tcPr>
          <w:p w14:paraId="103DA094" w14:textId="3C27BD03" w:rsidR="00A16AD7" w:rsidRPr="00844704" w:rsidRDefault="00A16AD7" w:rsidP="0040526F">
            <w:pPr>
              <w:pStyle w:val="12"/>
              <w:spacing w:before="0" w:after="0"/>
              <w:jc w:val="both"/>
              <w:rPr>
                <w:sz w:val="22"/>
                <w:szCs w:val="22"/>
              </w:rPr>
            </w:pPr>
            <w:r w:rsidRPr="00844704">
              <w:rPr>
                <w:sz w:val="22"/>
                <w:szCs w:val="22"/>
              </w:rPr>
              <w:t>3 Региональный: осуществление оценки экологического состояния территории для установления общей направленности развития природных комплексов, процессов на принципах генезиса, территориальной целостности, индивидуальной структуры ландшафтов и региональных особенностей антропогенной трансформации.</w:t>
            </w:r>
          </w:p>
        </w:tc>
        <w:tc>
          <w:tcPr>
            <w:tcW w:w="2977" w:type="dxa"/>
            <w:vMerge/>
            <w:shd w:val="clear" w:color="auto" w:fill="auto"/>
          </w:tcPr>
          <w:p w14:paraId="27460D15" w14:textId="77777777" w:rsidR="00A16AD7" w:rsidRPr="00844704" w:rsidRDefault="00A16AD7" w:rsidP="0040526F"/>
        </w:tc>
        <w:tc>
          <w:tcPr>
            <w:tcW w:w="2126" w:type="dxa"/>
            <w:vMerge/>
            <w:shd w:val="clear" w:color="auto" w:fill="auto"/>
          </w:tcPr>
          <w:p w14:paraId="4570A4C3" w14:textId="77777777" w:rsidR="00A16AD7" w:rsidRPr="00844704" w:rsidRDefault="00A16AD7" w:rsidP="0040526F"/>
        </w:tc>
        <w:tc>
          <w:tcPr>
            <w:tcW w:w="2410" w:type="dxa"/>
            <w:vMerge/>
            <w:shd w:val="clear" w:color="auto" w:fill="auto"/>
          </w:tcPr>
          <w:p w14:paraId="0D6DA748" w14:textId="77777777" w:rsidR="00A16AD7" w:rsidRPr="00844704" w:rsidRDefault="00A16AD7" w:rsidP="0040526F"/>
        </w:tc>
      </w:tr>
      <w:tr w:rsidR="00A16AD7" w:rsidRPr="00844704" w14:paraId="2C01B07A" w14:textId="77777777" w:rsidTr="002A02E0">
        <w:trPr>
          <w:cantSplit/>
          <w:trHeight w:val="754"/>
        </w:trPr>
        <w:tc>
          <w:tcPr>
            <w:tcW w:w="7088" w:type="dxa"/>
            <w:vMerge/>
            <w:shd w:val="clear" w:color="auto" w:fill="auto"/>
          </w:tcPr>
          <w:p w14:paraId="0900309F" w14:textId="77777777" w:rsidR="00A16AD7" w:rsidRPr="00844704" w:rsidRDefault="00A16AD7" w:rsidP="0040526F">
            <w:pPr>
              <w:pStyle w:val="12"/>
              <w:numPr>
                <w:ilvl w:val="0"/>
                <w:numId w:val="1"/>
              </w:numPr>
              <w:spacing w:before="0" w:after="0"/>
              <w:ind w:left="0" w:firstLine="0"/>
              <w:jc w:val="both"/>
              <w:rPr>
                <w:sz w:val="22"/>
                <w:szCs w:val="22"/>
              </w:rPr>
            </w:pPr>
          </w:p>
        </w:tc>
        <w:tc>
          <w:tcPr>
            <w:tcW w:w="2977" w:type="dxa"/>
            <w:vMerge w:val="restart"/>
            <w:shd w:val="clear" w:color="auto" w:fill="auto"/>
          </w:tcPr>
          <w:p w14:paraId="6755EE9E" w14:textId="42AD7352" w:rsidR="00A16AD7" w:rsidRPr="00844704" w:rsidRDefault="00A16AD7" w:rsidP="0040526F">
            <w:pPr>
              <w:pStyle w:val="ac"/>
              <w:tabs>
                <w:tab w:val="left" w:pos="317"/>
              </w:tabs>
              <w:spacing w:after="0" w:line="240" w:lineRule="auto"/>
              <w:ind w:left="0"/>
              <w:contextualSpacing w:val="0"/>
            </w:pPr>
            <w:r w:rsidRPr="00844704">
              <w:rPr>
                <w:rFonts w:ascii="Times New Roman" w:hAnsi="Times New Roman"/>
              </w:rPr>
              <w:t>2 Сравнительно-географического анализа подразумевает сопоставление экологического состояния одной и той же территории за определенный промежуток времени или сопоставление состояния различных территорий, близких по своему содержанию в один и тот же промежуток времени.</w:t>
            </w:r>
          </w:p>
        </w:tc>
        <w:tc>
          <w:tcPr>
            <w:tcW w:w="2126" w:type="dxa"/>
            <w:vMerge/>
            <w:shd w:val="clear" w:color="auto" w:fill="auto"/>
          </w:tcPr>
          <w:p w14:paraId="66B01FB4" w14:textId="77777777" w:rsidR="00A16AD7" w:rsidRPr="00844704" w:rsidRDefault="00A16AD7" w:rsidP="0040526F"/>
        </w:tc>
        <w:tc>
          <w:tcPr>
            <w:tcW w:w="2410" w:type="dxa"/>
            <w:vMerge/>
            <w:shd w:val="clear" w:color="auto" w:fill="auto"/>
          </w:tcPr>
          <w:p w14:paraId="0DBD2358" w14:textId="77777777" w:rsidR="00A16AD7" w:rsidRPr="00844704" w:rsidRDefault="00A16AD7" w:rsidP="0040526F"/>
        </w:tc>
      </w:tr>
      <w:tr w:rsidR="00A16AD7" w:rsidRPr="00844704" w14:paraId="59307F09" w14:textId="77777777" w:rsidTr="002A02E0">
        <w:trPr>
          <w:cantSplit/>
          <w:trHeight w:val="858"/>
        </w:trPr>
        <w:tc>
          <w:tcPr>
            <w:tcW w:w="7088" w:type="dxa"/>
            <w:shd w:val="clear" w:color="auto" w:fill="auto"/>
          </w:tcPr>
          <w:p w14:paraId="57DBF310" w14:textId="5B8AFFF8" w:rsidR="00A16AD7" w:rsidRPr="00844704" w:rsidRDefault="00A16AD7" w:rsidP="0040526F">
            <w:pPr>
              <w:pStyle w:val="12"/>
              <w:spacing w:before="0" w:after="0"/>
              <w:jc w:val="both"/>
              <w:rPr>
                <w:sz w:val="22"/>
                <w:szCs w:val="22"/>
              </w:rPr>
            </w:pPr>
            <w:r w:rsidRPr="00844704">
              <w:rPr>
                <w:sz w:val="22"/>
                <w:szCs w:val="22"/>
              </w:rPr>
              <w:t>4 Типологический: дифференцированный подход к оценке экологического состояния природных комплексах для оценки ландшафтной структуры и выявления однотипных природных комплексов, в равной степени одинаково реагирующих на один и тот же вид антропогенного воздействия.</w:t>
            </w:r>
          </w:p>
        </w:tc>
        <w:tc>
          <w:tcPr>
            <w:tcW w:w="2977" w:type="dxa"/>
            <w:vMerge/>
            <w:shd w:val="clear" w:color="auto" w:fill="auto"/>
          </w:tcPr>
          <w:p w14:paraId="2C08963D" w14:textId="77777777" w:rsidR="00A16AD7" w:rsidRPr="00844704" w:rsidRDefault="00A16AD7" w:rsidP="0040526F"/>
        </w:tc>
        <w:tc>
          <w:tcPr>
            <w:tcW w:w="2126" w:type="dxa"/>
            <w:vMerge/>
            <w:shd w:val="clear" w:color="auto" w:fill="auto"/>
          </w:tcPr>
          <w:p w14:paraId="60786B70" w14:textId="77777777" w:rsidR="00A16AD7" w:rsidRPr="00844704" w:rsidRDefault="00A16AD7" w:rsidP="0040526F"/>
        </w:tc>
        <w:tc>
          <w:tcPr>
            <w:tcW w:w="2410" w:type="dxa"/>
            <w:vMerge/>
            <w:shd w:val="clear" w:color="auto" w:fill="auto"/>
          </w:tcPr>
          <w:p w14:paraId="06BE9A42" w14:textId="77777777" w:rsidR="00A16AD7" w:rsidRPr="00844704" w:rsidRDefault="00A16AD7" w:rsidP="0040526F"/>
        </w:tc>
      </w:tr>
      <w:tr w:rsidR="00A16AD7" w:rsidRPr="00844704" w14:paraId="258E1167" w14:textId="77777777" w:rsidTr="002A02E0">
        <w:trPr>
          <w:cantSplit/>
          <w:trHeight w:val="575"/>
        </w:trPr>
        <w:tc>
          <w:tcPr>
            <w:tcW w:w="7088" w:type="dxa"/>
            <w:shd w:val="clear" w:color="auto" w:fill="auto"/>
          </w:tcPr>
          <w:p w14:paraId="34866ACA" w14:textId="7E8AABCD" w:rsidR="00A16AD7" w:rsidRPr="00844704" w:rsidRDefault="00A16AD7" w:rsidP="0040526F">
            <w:pPr>
              <w:pStyle w:val="12"/>
              <w:spacing w:before="0" w:after="0"/>
              <w:jc w:val="both"/>
              <w:rPr>
                <w:sz w:val="22"/>
                <w:szCs w:val="22"/>
              </w:rPr>
            </w:pPr>
            <w:r w:rsidRPr="00844704">
              <w:rPr>
                <w:sz w:val="22"/>
                <w:szCs w:val="22"/>
              </w:rPr>
              <w:t xml:space="preserve">5 Генетический: </w:t>
            </w:r>
            <w:r w:rsidR="00C3282E" w:rsidRPr="00844704">
              <w:rPr>
                <w:sz w:val="22"/>
                <w:szCs w:val="22"/>
              </w:rPr>
              <w:t>установление видов</w:t>
            </w:r>
            <w:r w:rsidRPr="00844704">
              <w:rPr>
                <w:sz w:val="22"/>
                <w:szCs w:val="22"/>
              </w:rPr>
              <w:t xml:space="preserve"> ландшафтов, прогнозирование развития природных и антропогенных процессов, смены составных </w:t>
            </w:r>
            <w:r w:rsidR="00C3282E" w:rsidRPr="00844704">
              <w:rPr>
                <w:sz w:val="22"/>
                <w:szCs w:val="22"/>
              </w:rPr>
              <w:t>частей природных</w:t>
            </w:r>
            <w:r w:rsidRPr="00844704">
              <w:rPr>
                <w:sz w:val="22"/>
                <w:szCs w:val="22"/>
              </w:rPr>
              <w:t xml:space="preserve"> комплексов в </w:t>
            </w:r>
            <w:r w:rsidR="00C3282E" w:rsidRPr="00844704">
              <w:rPr>
                <w:sz w:val="22"/>
                <w:szCs w:val="22"/>
              </w:rPr>
              <w:t>пределах их</w:t>
            </w:r>
            <w:r w:rsidRPr="00844704">
              <w:rPr>
                <w:sz w:val="22"/>
                <w:szCs w:val="22"/>
              </w:rPr>
              <w:t xml:space="preserve"> границ.</w:t>
            </w:r>
          </w:p>
        </w:tc>
        <w:tc>
          <w:tcPr>
            <w:tcW w:w="2977" w:type="dxa"/>
            <w:vMerge/>
            <w:shd w:val="clear" w:color="auto" w:fill="auto"/>
          </w:tcPr>
          <w:p w14:paraId="23BB9E27" w14:textId="77777777" w:rsidR="00A16AD7" w:rsidRPr="00844704" w:rsidRDefault="00A16AD7" w:rsidP="0040526F"/>
        </w:tc>
        <w:tc>
          <w:tcPr>
            <w:tcW w:w="2126" w:type="dxa"/>
            <w:vMerge/>
            <w:shd w:val="clear" w:color="auto" w:fill="auto"/>
          </w:tcPr>
          <w:p w14:paraId="6FAEFEAE" w14:textId="77777777" w:rsidR="00A16AD7" w:rsidRPr="00844704" w:rsidRDefault="00A16AD7" w:rsidP="0040526F"/>
        </w:tc>
        <w:tc>
          <w:tcPr>
            <w:tcW w:w="2410" w:type="dxa"/>
            <w:vMerge/>
            <w:shd w:val="clear" w:color="auto" w:fill="auto"/>
          </w:tcPr>
          <w:p w14:paraId="276D421D" w14:textId="77777777" w:rsidR="00A16AD7" w:rsidRPr="00844704" w:rsidRDefault="00A16AD7" w:rsidP="0040526F"/>
        </w:tc>
      </w:tr>
      <w:tr w:rsidR="00A16AD7" w:rsidRPr="00844704" w14:paraId="44037390" w14:textId="77777777" w:rsidTr="002A02E0">
        <w:trPr>
          <w:cantSplit/>
          <w:trHeight w:val="253"/>
        </w:trPr>
        <w:tc>
          <w:tcPr>
            <w:tcW w:w="7088" w:type="dxa"/>
            <w:vMerge w:val="restart"/>
            <w:shd w:val="clear" w:color="auto" w:fill="auto"/>
          </w:tcPr>
          <w:p w14:paraId="563E5F1A" w14:textId="28EDC817" w:rsidR="00A16AD7" w:rsidRPr="00844704" w:rsidRDefault="00A16AD7" w:rsidP="0040526F">
            <w:pPr>
              <w:pStyle w:val="12"/>
              <w:spacing w:before="0" w:after="0"/>
              <w:jc w:val="both"/>
              <w:rPr>
                <w:sz w:val="22"/>
                <w:szCs w:val="22"/>
              </w:rPr>
            </w:pPr>
            <w:r w:rsidRPr="00844704">
              <w:rPr>
                <w:sz w:val="22"/>
                <w:szCs w:val="22"/>
              </w:rPr>
              <w:t xml:space="preserve">6 Ландшафтно-экологический: учет динамических взаимосвязей ландшафтов, комплексности и сохранения экологической полноценности среды в зонах преобразования. Установление целесообразности проведения хозяйственных мероприятий на основе определения характера и интенсивности влияния различных видов антропогенного воздействия на природные комплексы. </w:t>
            </w:r>
          </w:p>
        </w:tc>
        <w:tc>
          <w:tcPr>
            <w:tcW w:w="2977" w:type="dxa"/>
            <w:vMerge/>
            <w:shd w:val="clear" w:color="auto" w:fill="auto"/>
          </w:tcPr>
          <w:p w14:paraId="31D35B9C" w14:textId="77777777" w:rsidR="00A16AD7" w:rsidRPr="00844704" w:rsidRDefault="00A16AD7" w:rsidP="0040526F"/>
        </w:tc>
        <w:tc>
          <w:tcPr>
            <w:tcW w:w="2126" w:type="dxa"/>
            <w:vMerge/>
            <w:shd w:val="clear" w:color="auto" w:fill="auto"/>
          </w:tcPr>
          <w:p w14:paraId="146E507B" w14:textId="77777777" w:rsidR="00A16AD7" w:rsidRPr="00844704" w:rsidRDefault="00A16AD7" w:rsidP="0040526F"/>
        </w:tc>
        <w:tc>
          <w:tcPr>
            <w:tcW w:w="2410" w:type="dxa"/>
            <w:vMerge/>
            <w:shd w:val="clear" w:color="auto" w:fill="auto"/>
          </w:tcPr>
          <w:p w14:paraId="67124C3B" w14:textId="77777777" w:rsidR="00A16AD7" w:rsidRPr="00844704" w:rsidRDefault="00A16AD7" w:rsidP="0040526F"/>
        </w:tc>
      </w:tr>
      <w:tr w:rsidR="00A16AD7" w:rsidRPr="00844704" w14:paraId="10DD7401" w14:textId="77777777" w:rsidTr="00E95028">
        <w:trPr>
          <w:cantSplit/>
          <w:trHeight w:val="1268"/>
        </w:trPr>
        <w:tc>
          <w:tcPr>
            <w:tcW w:w="7088" w:type="dxa"/>
            <w:vMerge/>
            <w:shd w:val="clear" w:color="auto" w:fill="auto"/>
          </w:tcPr>
          <w:p w14:paraId="53752604" w14:textId="77777777" w:rsidR="00A16AD7" w:rsidRPr="00844704" w:rsidRDefault="00A16AD7" w:rsidP="0040526F">
            <w:pPr>
              <w:pStyle w:val="12"/>
              <w:numPr>
                <w:ilvl w:val="0"/>
                <w:numId w:val="1"/>
              </w:numPr>
              <w:spacing w:before="0" w:after="0"/>
              <w:ind w:left="0" w:firstLine="0"/>
              <w:rPr>
                <w:sz w:val="22"/>
                <w:szCs w:val="22"/>
              </w:rPr>
            </w:pPr>
          </w:p>
        </w:tc>
        <w:tc>
          <w:tcPr>
            <w:tcW w:w="2977" w:type="dxa"/>
            <w:vMerge w:val="restart"/>
            <w:shd w:val="clear" w:color="auto" w:fill="auto"/>
          </w:tcPr>
          <w:p w14:paraId="504044F7" w14:textId="5DC54113" w:rsidR="00A16AD7" w:rsidRPr="00844704" w:rsidRDefault="00A16AD7" w:rsidP="0040526F">
            <w:pPr>
              <w:pStyle w:val="ac"/>
              <w:spacing w:after="0" w:line="240" w:lineRule="auto"/>
              <w:ind w:left="0"/>
              <w:contextualSpacing w:val="0"/>
            </w:pPr>
            <w:r w:rsidRPr="00844704">
              <w:rPr>
                <w:rFonts w:ascii="Times New Roman" w:hAnsi="Times New Roman"/>
              </w:rPr>
              <w:t xml:space="preserve">3. Прогнозно-динамический сводится к отображению временных изменений экологического состояния </w:t>
            </w:r>
            <w:r w:rsidR="00C3282E" w:rsidRPr="00844704">
              <w:rPr>
                <w:rFonts w:ascii="Times New Roman" w:hAnsi="Times New Roman"/>
              </w:rPr>
              <w:t>конкретных природных</w:t>
            </w:r>
            <w:r w:rsidRPr="00844704">
              <w:rPr>
                <w:rFonts w:ascii="Times New Roman" w:hAnsi="Times New Roman"/>
              </w:rPr>
              <w:t xml:space="preserve"> комплексов.</w:t>
            </w:r>
          </w:p>
        </w:tc>
        <w:tc>
          <w:tcPr>
            <w:tcW w:w="2126" w:type="dxa"/>
            <w:vMerge/>
            <w:shd w:val="clear" w:color="auto" w:fill="auto"/>
          </w:tcPr>
          <w:p w14:paraId="4CA28595" w14:textId="77777777" w:rsidR="00A16AD7" w:rsidRPr="00844704" w:rsidRDefault="00A16AD7" w:rsidP="0040526F"/>
        </w:tc>
        <w:tc>
          <w:tcPr>
            <w:tcW w:w="2410" w:type="dxa"/>
            <w:vMerge/>
            <w:shd w:val="clear" w:color="auto" w:fill="auto"/>
          </w:tcPr>
          <w:p w14:paraId="11EB7468" w14:textId="77777777" w:rsidR="00A16AD7" w:rsidRPr="00844704" w:rsidRDefault="00A16AD7" w:rsidP="0040526F"/>
        </w:tc>
      </w:tr>
      <w:tr w:rsidR="00A16AD7" w:rsidRPr="00844704" w14:paraId="0F6618C4" w14:textId="77777777" w:rsidTr="00E95028">
        <w:trPr>
          <w:cantSplit/>
          <w:trHeight w:val="518"/>
        </w:trPr>
        <w:tc>
          <w:tcPr>
            <w:tcW w:w="7088" w:type="dxa"/>
            <w:shd w:val="clear" w:color="auto" w:fill="auto"/>
          </w:tcPr>
          <w:p w14:paraId="1AB80303" w14:textId="132DD9B3" w:rsidR="00A16AD7" w:rsidRPr="00844704" w:rsidRDefault="00A16AD7" w:rsidP="0040526F">
            <w:pPr>
              <w:pStyle w:val="12"/>
              <w:spacing w:before="0" w:after="0"/>
              <w:jc w:val="both"/>
              <w:rPr>
                <w:sz w:val="22"/>
                <w:szCs w:val="22"/>
              </w:rPr>
            </w:pPr>
            <w:r w:rsidRPr="00844704">
              <w:rPr>
                <w:sz w:val="22"/>
                <w:szCs w:val="22"/>
              </w:rPr>
              <w:t xml:space="preserve">7 Функциональный: познание механизма взаимодействий между хозяйственными объектами и природной средой. </w:t>
            </w:r>
          </w:p>
        </w:tc>
        <w:tc>
          <w:tcPr>
            <w:tcW w:w="2977" w:type="dxa"/>
            <w:vMerge/>
            <w:shd w:val="clear" w:color="auto" w:fill="auto"/>
          </w:tcPr>
          <w:p w14:paraId="205849DB" w14:textId="77777777" w:rsidR="00A16AD7" w:rsidRPr="00844704" w:rsidRDefault="00A16AD7" w:rsidP="0040526F"/>
        </w:tc>
        <w:tc>
          <w:tcPr>
            <w:tcW w:w="2126" w:type="dxa"/>
            <w:vMerge/>
            <w:shd w:val="clear" w:color="auto" w:fill="auto"/>
          </w:tcPr>
          <w:p w14:paraId="76162023" w14:textId="77777777" w:rsidR="00A16AD7" w:rsidRPr="00844704" w:rsidRDefault="00A16AD7" w:rsidP="0040526F"/>
        </w:tc>
        <w:tc>
          <w:tcPr>
            <w:tcW w:w="2410" w:type="dxa"/>
            <w:vMerge/>
            <w:shd w:val="clear" w:color="auto" w:fill="auto"/>
          </w:tcPr>
          <w:p w14:paraId="49DBC6CA" w14:textId="77777777" w:rsidR="00A16AD7" w:rsidRPr="00844704" w:rsidRDefault="00A16AD7" w:rsidP="0040526F"/>
        </w:tc>
      </w:tr>
      <w:tr w:rsidR="00E95028" w:rsidRPr="00844704" w14:paraId="3CF3F1A0" w14:textId="77777777" w:rsidTr="00E95028">
        <w:trPr>
          <w:cantSplit/>
          <w:trHeight w:val="174"/>
        </w:trPr>
        <w:tc>
          <w:tcPr>
            <w:tcW w:w="14601" w:type="dxa"/>
            <w:gridSpan w:val="4"/>
            <w:tcBorders>
              <w:bottom w:val="single" w:sz="4" w:space="0" w:color="auto"/>
            </w:tcBorders>
            <w:shd w:val="clear" w:color="auto" w:fill="auto"/>
          </w:tcPr>
          <w:p w14:paraId="6ADD0ACB" w14:textId="7FE9949F" w:rsidR="00E95028" w:rsidRPr="00844704" w:rsidRDefault="00E95028" w:rsidP="00850DC5">
            <w:pPr>
              <w:spacing w:after="0" w:line="240" w:lineRule="auto"/>
              <w:ind w:firstLine="626"/>
            </w:pPr>
            <w:r w:rsidRPr="00844704">
              <w:rPr>
                <w:rFonts w:ascii="Times New Roman" w:hAnsi="Times New Roman" w:cs="Times New Roman"/>
              </w:rPr>
              <w:t>Примечание – Составлено на основании источников [</w:t>
            </w:r>
            <w:r w:rsidR="00F47E81" w:rsidRPr="00844704">
              <w:rPr>
                <w:rFonts w:ascii="Times New Roman" w:hAnsi="Times New Roman" w:cs="Times New Roman"/>
              </w:rPr>
              <w:t>6,</w:t>
            </w:r>
            <w:r w:rsidR="00850DC5">
              <w:rPr>
                <w:rFonts w:ascii="Times New Roman" w:hAnsi="Times New Roman" w:cs="Times New Roman"/>
              </w:rPr>
              <w:t xml:space="preserve"> с. 130; </w:t>
            </w:r>
            <w:r w:rsidR="00F47E81" w:rsidRPr="00844704">
              <w:rPr>
                <w:rFonts w:ascii="Times New Roman" w:hAnsi="Times New Roman" w:cs="Times New Roman"/>
              </w:rPr>
              <w:t>12,</w:t>
            </w:r>
            <w:r w:rsidR="00850DC5">
              <w:rPr>
                <w:rFonts w:ascii="Times New Roman" w:hAnsi="Times New Roman" w:cs="Times New Roman"/>
              </w:rPr>
              <w:t xml:space="preserve"> с. 211; </w:t>
            </w:r>
            <w:r w:rsidR="00F47E81" w:rsidRPr="00844704">
              <w:rPr>
                <w:rFonts w:ascii="Times New Roman" w:hAnsi="Times New Roman" w:cs="Times New Roman"/>
              </w:rPr>
              <w:t>16,</w:t>
            </w:r>
            <w:r w:rsidR="00850DC5">
              <w:rPr>
                <w:rFonts w:ascii="Times New Roman" w:hAnsi="Times New Roman" w:cs="Times New Roman"/>
              </w:rPr>
              <w:t xml:space="preserve"> с. 12; </w:t>
            </w:r>
            <w:r w:rsidR="00F47E81" w:rsidRPr="00844704">
              <w:rPr>
                <w:rFonts w:ascii="Times New Roman" w:hAnsi="Times New Roman" w:cs="Times New Roman"/>
              </w:rPr>
              <w:t>17,</w:t>
            </w:r>
            <w:r w:rsidR="00985EC3" w:rsidRPr="00844704">
              <w:rPr>
                <w:rFonts w:ascii="Times New Roman" w:hAnsi="Times New Roman" w:cs="Times New Roman"/>
              </w:rPr>
              <w:t xml:space="preserve"> </w:t>
            </w:r>
            <w:r w:rsidR="00850DC5">
              <w:rPr>
                <w:rFonts w:ascii="Times New Roman" w:hAnsi="Times New Roman" w:cs="Times New Roman"/>
              </w:rPr>
              <w:t xml:space="preserve">с. 783; </w:t>
            </w:r>
            <w:r w:rsidR="00985EC3" w:rsidRPr="00844704">
              <w:rPr>
                <w:rFonts w:ascii="Times New Roman" w:hAnsi="Times New Roman" w:cs="Times New Roman"/>
              </w:rPr>
              <w:t>27, с. 16-21; 31</w:t>
            </w:r>
            <w:r w:rsidR="00F47E81" w:rsidRPr="00844704">
              <w:rPr>
                <w:rFonts w:ascii="Times New Roman" w:hAnsi="Times New Roman" w:cs="Times New Roman"/>
              </w:rPr>
              <w:t>,</w:t>
            </w:r>
            <w:r w:rsidR="00850DC5">
              <w:rPr>
                <w:rFonts w:ascii="Times New Roman" w:hAnsi="Times New Roman" w:cs="Times New Roman"/>
              </w:rPr>
              <w:t xml:space="preserve"> с. 4-9; </w:t>
            </w:r>
            <w:r w:rsidR="00F47E81" w:rsidRPr="00844704">
              <w:rPr>
                <w:rFonts w:ascii="Times New Roman" w:hAnsi="Times New Roman" w:cs="Times New Roman"/>
              </w:rPr>
              <w:t>3</w:t>
            </w:r>
            <w:r w:rsidR="00985EC3" w:rsidRPr="00844704">
              <w:rPr>
                <w:rFonts w:ascii="Times New Roman" w:hAnsi="Times New Roman" w:cs="Times New Roman"/>
              </w:rPr>
              <w:t>5</w:t>
            </w:r>
            <w:r w:rsidR="00850DC5">
              <w:rPr>
                <w:rFonts w:ascii="Times New Roman" w:hAnsi="Times New Roman" w:cs="Times New Roman"/>
              </w:rPr>
              <w:t>, с. 20</w:t>
            </w:r>
            <w:r w:rsidRPr="00844704">
              <w:rPr>
                <w:rFonts w:ascii="Times New Roman" w:hAnsi="Times New Roman" w:cs="Times New Roman"/>
              </w:rPr>
              <w:t>]</w:t>
            </w:r>
          </w:p>
        </w:tc>
      </w:tr>
    </w:tbl>
    <w:p w14:paraId="29257504" w14:textId="77777777" w:rsidR="00D21EDD" w:rsidRPr="00844704" w:rsidRDefault="00D21EDD" w:rsidP="0040526F">
      <w:pPr>
        <w:spacing w:after="0" w:line="240" w:lineRule="auto"/>
        <w:jc w:val="both"/>
        <w:rPr>
          <w:rFonts w:ascii="Times New Roman" w:hAnsi="Times New Roman" w:cs="Times New Roman"/>
          <w:sz w:val="28"/>
          <w:szCs w:val="28"/>
        </w:rPr>
      </w:pPr>
    </w:p>
    <w:p w14:paraId="7265DD61" w14:textId="03E2A6CB" w:rsidR="001547F4" w:rsidRPr="00844704" w:rsidRDefault="001547F4" w:rsidP="0040526F">
      <w:pPr>
        <w:spacing w:after="0" w:line="240" w:lineRule="auto"/>
        <w:jc w:val="both"/>
        <w:rPr>
          <w:rFonts w:ascii="Times New Roman" w:hAnsi="Times New Roman" w:cs="Times New Roman"/>
          <w:sz w:val="28"/>
          <w:szCs w:val="28"/>
        </w:rPr>
        <w:sectPr w:rsidR="001547F4" w:rsidRPr="00844704" w:rsidSect="0012137F">
          <w:pgSz w:w="16838" w:h="11906" w:orient="landscape"/>
          <w:pgMar w:top="1701" w:right="1134" w:bottom="850" w:left="1134" w:header="708" w:footer="708" w:gutter="0"/>
          <w:cols w:space="708"/>
          <w:docGrid w:linePitch="360"/>
        </w:sectPr>
      </w:pPr>
    </w:p>
    <w:p w14:paraId="1D4DD3C1" w14:textId="77777777" w:rsidR="00CE53C5" w:rsidRPr="00844704" w:rsidRDefault="00CE53C5" w:rsidP="0040526F">
      <w:pPr>
        <w:pStyle w:val="a3"/>
        <w:widowControl w:val="0"/>
        <w:spacing w:before="0" w:beforeAutospacing="0" w:after="0" w:afterAutospacing="0"/>
        <w:ind w:firstLine="567"/>
        <w:jc w:val="both"/>
        <w:rPr>
          <w:sz w:val="28"/>
          <w:szCs w:val="28"/>
        </w:rPr>
      </w:pPr>
      <w:r w:rsidRPr="00844704">
        <w:rPr>
          <w:sz w:val="28"/>
          <w:szCs w:val="28"/>
        </w:rPr>
        <w:lastRenderedPageBreak/>
        <w:t>Современное экологическое состояние ландшафтов сельскохозяйственного использования должно оцениваться по наиболее информативным показателям, сгруппированным в три экологически значимые оценочные группы (рисунок 1.5)</w:t>
      </w:r>
    </w:p>
    <w:p w14:paraId="5BA2E250" w14:textId="51A68FE1" w:rsidR="00B179F7" w:rsidRPr="00844704" w:rsidRDefault="00B179F7" w:rsidP="0040526F">
      <w:pPr>
        <w:widowControl w:val="0"/>
        <w:spacing w:after="0" w:line="240" w:lineRule="auto"/>
        <w:jc w:val="center"/>
        <w:rPr>
          <w:rFonts w:ascii="Times New Roman" w:hAnsi="Times New Roman" w:cs="Times New Roman"/>
          <w:sz w:val="24"/>
          <w:szCs w:val="24"/>
        </w:rPr>
      </w:pPr>
    </w:p>
    <w:p w14:paraId="2B347930" w14:textId="77777777" w:rsidR="00CE53C5" w:rsidRPr="00844704" w:rsidRDefault="00CE53C5" w:rsidP="0040526F">
      <w:pPr>
        <w:pStyle w:val="a3"/>
        <w:widowControl w:val="0"/>
        <w:spacing w:before="0" w:beforeAutospacing="0" w:after="0" w:afterAutospacing="0"/>
        <w:ind w:firstLine="426"/>
        <w:jc w:val="both"/>
        <w:rPr>
          <w:sz w:val="28"/>
          <w:szCs w:val="28"/>
        </w:rPr>
      </w:pPr>
      <w:r w:rsidRPr="00844704">
        <w:rPr>
          <w:noProof/>
        </w:rPr>
        <w:drawing>
          <wp:inline distT="0" distB="0" distL="0" distR="0" wp14:anchorId="1719E0F6" wp14:editId="56D7EB86">
            <wp:extent cx="5758815" cy="2342962"/>
            <wp:effectExtent l="0" t="76200" r="13335" b="19685"/>
            <wp:docPr id="340" name="Схема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DEA93C9" w14:textId="77777777" w:rsidR="00CE53C5" w:rsidRPr="00844704" w:rsidRDefault="00CE53C5" w:rsidP="0040526F">
      <w:pPr>
        <w:widowControl w:val="0"/>
        <w:spacing w:after="0" w:line="240" w:lineRule="auto"/>
        <w:jc w:val="center"/>
        <w:rPr>
          <w:rFonts w:ascii="Times New Roman" w:hAnsi="Times New Roman" w:cs="Times New Roman"/>
          <w:sz w:val="24"/>
          <w:szCs w:val="24"/>
        </w:rPr>
      </w:pPr>
    </w:p>
    <w:p w14:paraId="089752B1" w14:textId="7551BBE9" w:rsidR="005C22FA" w:rsidRPr="00844704" w:rsidRDefault="005C22FA" w:rsidP="0040526F">
      <w:pPr>
        <w:widowControl w:val="0"/>
        <w:spacing w:after="0" w:line="240" w:lineRule="auto"/>
        <w:jc w:val="center"/>
        <w:rPr>
          <w:rFonts w:ascii="Times New Roman" w:hAnsi="Times New Roman" w:cs="Times New Roman"/>
          <w:spacing w:val="-4"/>
          <w:sz w:val="28"/>
          <w:szCs w:val="28"/>
        </w:rPr>
      </w:pPr>
      <w:r w:rsidRPr="00844704">
        <w:rPr>
          <w:rFonts w:ascii="Times New Roman" w:hAnsi="Times New Roman" w:cs="Times New Roman"/>
          <w:sz w:val="28"/>
          <w:szCs w:val="28"/>
        </w:rPr>
        <w:t>Рисунок 1.5 – Оценочные группы экологически информативных показателей</w:t>
      </w:r>
    </w:p>
    <w:p w14:paraId="1C60B24D" w14:textId="77777777" w:rsidR="005C22FA" w:rsidRPr="00844704" w:rsidRDefault="005C22FA" w:rsidP="0040526F">
      <w:pPr>
        <w:spacing w:after="0" w:line="240" w:lineRule="auto"/>
        <w:ind w:firstLine="567"/>
        <w:jc w:val="both"/>
        <w:rPr>
          <w:rFonts w:ascii="Times New Roman" w:hAnsi="Times New Roman" w:cs="Times New Roman"/>
          <w:sz w:val="28"/>
          <w:szCs w:val="28"/>
        </w:rPr>
      </w:pPr>
    </w:p>
    <w:p w14:paraId="48EAC374" w14:textId="209A63FF" w:rsidR="00D21EDD" w:rsidRPr="00844704" w:rsidRDefault="00D21EDD" w:rsidP="0040526F">
      <w:pPr>
        <w:spacing w:after="0" w:line="240" w:lineRule="auto"/>
        <w:ind w:firstLine="567"/>
        <w:jc w:val="both"/>
        <w:rPr>
          <w:sz w:val="28"/>
          <w:szCs w:val="28"/>
        </w:rPr>
      </w:pPr>
      <w:r w:rsidRPr="00844704">
        <w:rPr>
          <w:rFonts w:ascii="Times New Roman" w:hAnsi="Times New Roman" w:cs="Times New Roman"/>
          <w:sz w:val="28"/>
          <w:szCs w:val="28"/>
        </w:rPr>
        <w:t xml:space="preserve">Уровень экологического состояния определяется для каждого вида </w:t>
      </w:r>
      <w:r w:rsidR="00A87CBB" w:rsidRPr="00844704">
        <w:rPr>
          <w:rFonts w:ascii="Times New Roman" w:hAnsi="Times New Roman" w:cs="Times New Roman"/>
          <w:sz w:val="28"/>
          <w:szCs w:val="28"/>
        </w:rPr>
        <w:t>ландшафта,</w:t>
      </w:r>
      <w:r w:rsidR="00B179F7" w:rsidRPr="00844704">
        <w:rPr>
          <w:rFonts w:ascii="Times New Roman" w:hAnsi="Times New Roman" w:cs="Times New Roman"/>
          <w:sz w:val="28"/>
          <w:szCs w:val="28"/>
        </w:rPr>
        <w:t xml:space="preserve"> используемого </w:t>
      </w:r>
      <w:r w:rsidR="00EE74DC" w:rsidRPr="00844704">
        <w:rPr>
          <w:rFonts w:ascii="Times New Roman" w:hAnsi="Times New Roman" w:cs="Times New Roman"/>
          <w:sz w:val="28"/>
          <w:szCs w:val="28"/>
        </w:rPr>
        <w:t>в сельскохозяйственном</w:t>
      </w:r>
      <w:r w:rsidRPr="00844704">
        <w:rPr>
          <w:rFonts w:ascii="Times New Roman" w:hAnsi="Times New Roman" w:cs="Times New Roman"/>
          <w:sz w:val="28"/>
          <w:szCs w:val="28"/>
        </w:rPr>
        <w:t xml:space="preserve"> </w:t>
      </w:r>
      <w:r w:rsidR="00B179F7" w:rsidRPr="00844704">
        <w:rPr>
          <w:rFonts w:ascii="Times New Roman" w:hAnsi="Times New Roman" w:cs="Times New Roman"/>
          <w:sz w:val="28"/>
          <w:szCs w:val="28"/>
        </w:rPr>
        <w:t>производстве</w:t>
      </w:r>
      <w:r w:rsidRPr="00844704">
        <w:rPr>
          <w:rFonts w:ascii="Times New Roman" w:hAnsi="Times New Roman" w:cs="Times New Roman"/>
          <w:sz w:val="28"/>
          <w:szCs w:val="28"/>
        </w:rPr>
        <w:t xml:space="preserve"> с учетом характера и степени нарушенности ведущих ландшафтообразующих компонентов [</w:t>
      </w:r>
      <w:r w:rsidR="00985EC3" w:rsidRPr="00844704">
        <w:rPr>
          <w:rFonts w:ascii="Times New Roman" w:hAnsi="Times New Roman" w:cs="Times New Roman"/>
          <w:sz w:val="28"/>
          <w:szCs w:val="28"/>
        </w:rPr>
        <w:t>76,</w:t>
      </w:r>
      <w:r w:rsidR="008B21F6">
        <w:rPr>
          <w:rFonts w:ascii="Times New Roman" w:hAnsi="Times New Roman" w:cs="Times New Roman"/>
          <w:sz w:val="28"/>
          <w:szCs w:val="28"/>
        </w:rPr>
        <w:t xml:space="preserve"> </w:t>
      </w:r>
      <w:r w:rsidR="00985EC3" w:rsidRPr="00844704">
        <w:rPr>
          <w:rFonts w:ascii="Times New Roman" w:hAnsi="Times New Roman" w:cs="Times New Roman"/>
          <w:sz w:val="28"/>
          <w:szCs w:val="28"/>
        </w:rPr>
        <w:t>77</w:t>
      </w:r>
      <w:r w:rsidRPr="00844704">
        <w:rPr>
          <w:rFonts w:ascii="Times New Roman" w:hAnsi="Times New Roman" w:cs="Times New Roman"/>
          <w:sz w:val="28"/>
          <w:szCs w:val="28"/>
        </w:rPr>
        <w:t xml:space="preserve">]. Для каждого оценочного показателя принимается количественная шкала, по которой проводится систематизация ландшафтов по уровню </w:t>
      </w:r>
      <w:r w:rsidR="00B179F7" w:rsidRPr="00844704">
        <w:rPr>
          <w:rFonts w:ascii="Times New Roman" w:hAnsi="Times New Roman" w:cs="Times New Roman"/>
          <w:sz w:val="28"/>
          <w:szCs w:val="28"/>
        </w:rPr>
        <w:t xml:space="preserve">его </w:t>
      </w:r>
      <w:r w:rsidRPr="00844704">
        <w:rPr>
          <w:rFonts w:ascii="Times New Roman" w:hAnsi="Times New Roman" w:cs="Times New Roman"/>
          <w:sz w:val="28"/>
          <w:szCs w:val="28"/>
        </w:rPr>
        <w:t xml:space="preserve">экологического состояния. Общий уровень экологического состояния </w:t>
      </w:r>
      <w:r w:rsidR="00B179F7" w:rsidRPr="00844704">
        <w:rPr>
          <w:rFonts w:ascii="Times New Roman" w:hAnsi="Times New Roman" w:cs="Times New Roman"/>
          <w:sz w:val="28"/>
          <w:szCs w:val="28"/>
        </w:rPr>
        <w:t xml:space="preserve">ландшафтов сельскохозяйственного использования </w:t>
      </w:r>
      <w:r w:rsidRPr="00844704">
        <w:rPr>
          <w:rFonts w:ascii="Times New Roman" w:hAnsi="Times New Roman" w:cs="Times New Roman"/>
          <w:sz w:val="28"/>
          <w:szCs w:val="28"/>
        </w:rPr>
        <w:t>является кумулятивным показателем всех природно- и природно-антропогенных оценочных показателей</w:t>
      </w:r>
      <w:r w:rsidR="00CF7A89" w:rsidRPr="00844704">
        <w:rPr>
          <w:rFonts w:ascii="Times New Roman" w:hAnsi="Times New Roman" w:cs="Times New Roman"/>
          <w:sz w:val="28"/>
          <w:szCs w:val="28"/>
        </w:rPr>
        <w:t xml:space="preserve"> [</w:t>
      </w:r>
      <w:r w:rsidR="00985EC3" w:rsidRPr="00844704">
        <w:rPr>
          <w:rFonts w:ascii="Times New Roman" w:hAnsi="Times New Roman" w:cs="Times New Roman"/>
          <w:sz w:val="28"/>
          <w:szCs w:val="28"/>
        </w:rPr>
        <w:t>78,</w:t>
      </w:r>
      <w:r w:rsidR="008B21F6">
        <w:rPr>
          <w:rFonts w:ascii="Times New Roman" w:hAnsi="Times New Roman" w:cs="Times New Roman"/>
          <w:sz w:val="28"/>
          <w:szCs w:val="28"/>
        </w:rPr>
        <w:t xml:space="preserve"> </w:t>
      </w:r>
      <w:r w:rsidR="00985EC3" w:rsidRPr="00844704">
        <w:rPr>
          <w:rFonts w:ascii="Times New Roman" w:hAnsi="Times New Roman" w:cs="Times New Roman"/>
          <w:sz w:val="28"/>
          <w:szCs w:val="28"/>
        </w:rPr>
        <w:t>79</w:t>
      </w:r>
      <w:r w:rsidR="00CF7A89" w:rsidRPr="00844704">
        <w:rPr>
          <w:rFonts w:ascii="Times New Roman" w:hAnsi="Times New Roman" w:cs="Times New Roman"/>
          <w:sz w:val="28"/>
          <w:szCs w:val="28"/>
        </w:rPr>
        <w:t>]</w:t>
      </w:r>
      <w:r w:rsidRPr="00844704">
        <w:rPr>
          <w:rFonts w:ascii="Times New Roman" w:hAnsi="Times New Roman" w:cs="Times New Roman"/>
          <w:sz w:val="28"/>
          <w:szCs w:val="28"/>
        </w:rPr>
        <w:t>.</w:t>
      </w:r>
    </w:p>
    <w:p w14:paraId="715924A9" w14:textId="77777777" w:rsidR="00D21EDD" w:rsidRPr="00844704" w:rsidRDefault="00D21EDD" w:rsidP="0040526F">
      <w:pPr>
        <w:widowControl w:val="0"/>
        <w:spacing w:after="0" w:line="240" w:lineRule="auto"/>
        <w:ind w:firstLine="567"/>
        <w:jc w:val="both"/>
        <w:rPr>
          <w:rFonts w:ascii="Times New Roman" w:hAnsi="Times New Roman" w:cs="Times New Roman"/>
          <w:b/>
          <w:sz w:val="28"/>
          <w:szCs w:val="28"/>
        </w:rPr>
      </w:pPr>
    </w:p>
    <w:p w14:paraId="03E05A57" w14:textId="20BA8EFF"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
          <w:sz w:val="28"/>
          <w:szCs w:val="28"/>
        </w:rPr>
        <w:t xml:space="preserve">1.2 </w:t>
      </w:r>
      <w:r w:rsidR="002F0D1B" w:rsidRPr="00844704">
        <w:rPr>
          <w:rFonts w:ascii="Times New Roman" w:hAnsi="Times New Roman" w:cs="Times New Roman"/>
          <w:b/>
          <w:sz w:val="28"/>
          <w:szCs w:val="28"/>
        </w:rPr>
        <w:t xml:space="preserve">Критерии и индикаторы оценки деградации </w:t>
      </w:r>
      <w:r w:rsidR="002F0D1B" w:rsidRPr="00844704">
        <w:rPr>
          <w:rFonts w:ascii="Times New Roman" w:hAnsi="Times New Roman" w:cs="Times New Roman"/>
          <w:b/>
          <w:sz w:val="28"/>
          <w:szCs w:val="28"/>
          <w:lang w:val="kk-KZ"/>
        </w:rPr>
        <w:t>ландшафтов</w:t>
      </w:r>
      <w:r w:rsidR="002F0D1B" w:rsidRPr="00844704">
        <w:rPr>
          <w:rFonts w:ascii="Times New Roman" w:hAnsi="Times New Roman" w:cs="Times New Roman"/>
          <w:b/>
          <w:sz w:val="28"/>
          <w:szCs w:val="28"/>
        </w:rPr>
        <w:t xml:space="preserve"> сельскохозяйственного использования</w:t>
      </w:r>
    </w:p>
    <w:p w14:paraId="50F6614B"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16FF6219" w14:textId="3DEC64D1" w:rsidR="00D21EDD" w:rsidRPr="00844704" w:rsidRDefault="00D21EDD" w:rsidP="0040526F">
      <w:pPr>
        <w:widowControl w:val="0"/>
        <w:spacing w:after="0" w:line="240" w:lineRule="auto"/>
        <w:ind w:firstLine="567"/>
        <w:jc w:val="both"/>
        <w:rPr>
          <w:rFonts w:ascii="Times New Roman" w:eastAsia="ArialMT" w:hAnsi="Times New Roman" w:cs="Times New Roman"/>
          <w:color w:val="231F20"/>
          <w:sz w:val="28"/>
          <w:szCs w:val="28"/>
        </w:rPr>
      </w:pPr>
      <w:r w:rsidRPr="00844704">
        <w:rPr>
          <w:rFonts w:ascii="Times New Roman" w:eastAsia="ArialMT" w:hAnsi="Times New Roman" w:cs="Times New Roman"/>
          <w:color w:val="231F20"/>
          <w:sz w:val="28"/>
          <w:szCs w:val="28"/>
        </w:rPr>
        <w:t xml:space="preserve">Рациональное использование земельных ресурсов (пастбищ, орошаемой и богарной пашни, сенокосов) и их охрана являются основой стабильного развития агропромышленного комплекса Жамбылской области РК. В современных интенсивных условиях использования ландшафтов под сельскохозяйственное производство исключительную значимость приобретают исследования, направленные на изучение процессов деградации ландшафтов сельскохозяйственного использования. </w:t>
      </w:r>
      <w:r w:rsidRPr="00844704">
        <w:rPr>
          <w:rFonts w:ascii="Times New Roman" w:eastAsia="ArialMT" w:hAnsi="Times New Roman" w:cs="Times New Roman"/>
          <w:color w:val="000000"/>
          <w:sz w:val="28"/>
          <w:szCs w:val="28"/>
        </w:rPr>
        <w:t xml:space="preserve">Деградация </w:t>
      </w:r>
      <w:r w:rsidR="00713198" w:rsidRPr="00844704">
        <w:rPr>
          <w:rFonts w:ascii="Times New Roman" w:eastAsia="ArialMT" w:hAnsi="Times New Roman" w:cs="Times New Roman"/>
          <w:color w:val="000000"/>
          <w:sz w:val="28"/>
          <w:szCs w:val="28"/>
        </w:rPr>
        <w:t>земель, это</w:t>
      </w:r>
      <w:r w:rsidRPr="00844704">
        <w:rPr>
          <w:rFonts w:ascii="Times New Roman" w:eastAsia="ArialMT" w:hAnsi="Times New Roman" w:cs="Times New Roman"/>
          <w:color w:val="000000"/>
          <w:sz w:val="28"/>
          <w:szCs w:val="28"/>
        </w:rPr>
        <w:t xml:space="preserve"> устойчивое снижение </w:t>
      </w:r>
      <w:r w:rsidR="00713198" w:rsidRPr="00844704">
        <w:rPr>
          <w:rFonts w:ascii="Times New Roman" w:eastAsia="ArialMT" w:hAnsi="Times New Roman" w:cs="Times New Roman"/>
          <w:color w:val="000000"/>
          <w:sz w:val="28"/>
          <w:szCs w:val="28"/>
        </w:rPr>
        <w:t xml:space="preserve">в первую очередь </w:t>
      </w:r>
      <w:r w:rsidRPr="00844704">
        <w:rPr>
          <w:rFonts w:ascii="Times New Roman" w:eastAsia="ArialMT" w:hAnsi="Times New Roman" w:cs="Times New Roman"/>
          <w:color w:val="000000"/>
          <w:sz w:val="28"/>
          <w:szCs w:val="28"/>
        </w:rPr>
        <w:t xml:space="preserve">плодородия почвы в результате </w:t>
      </w:r>
      <w:r w:rsidR="00713198" w:rsidRPr="00844704">
        <w:rPr>
          <w:rFonts w:ascii="Times New Roman" w:eastAsia="ArialMT" w:hAnsi="Times New Roman" w:cs="Times New Roman"/>
          <w:color w:val="000000"/>
          <w:sz w:val="28"/>
          <w:szCs w:val="28"/>
        </w:rPr>
        <w:t>антропогенной деятельност</w:t>
      </w:r>
      <w:r w:rsidR="00D055FB">
        <w:rPr>
          <w:rFonts w:ascii="Times New Roman" w:eastAsia="ArialMT" w:hAnsi="Times New Roman" w:cs="Times New Roman"/>
          <w:color w:val="000000"/>
          <w:sz w:val="28"/>
          <w:szCs w:val="28"/>
        </w:rPr>
        <w:t>и</w:t>
      </w:r>
      <w:r w:rsidR="00713198" w:rsidRPr="00844704">
        <w:rPr>
          <w:rFonts w:ascii="Times New Roman" w:eastAsia="ArialMT" w:hAnsi="Times New Roman" w:cs="Times New Roman"/>
          <w:color w:val="000000"/>
          <w:sz w:val="28"/>
          <w:szCs w:val="28"/>
        </w:rPr>
        <w:t xml:space="preserve"> (сельскохозяйственного производства)</w:t>
      </w:r>
      <w:r w:rsidRPr="00844704">
        <w:rPr>
          <w:rFonts w:ascii="Times New Roman" w:eastAsia="ArialMT" w:hAnsi="Times New Roman" w:cs="Times New Roman"/>
          <w:color w:val="000000"/>
          <w:sz w:val="28"/>
          <w:szCs w:val="28"/>
        </w:rPr>
        <w:t xml:space="preserve"> (UNEP, 1992) </w:t>
      </w:r>
      <w:r w:rsidR="00713198" w:rsidRPr="00844704">
        <w:rPr>
          <w:rFonts w:ascii="Times New Roman" w:eastAsia="ArialMT" w:hAnsi="Times New Roman" w:cs="Times New Roman"/>
          <w:color w:val="000000"/>
          <w:sz w:val="28"/>
          <w:szCs w:val="28"/>
        </w:rPr>
        <w:t>является</w:t>
      </w:r>
      <w:r w:rsidRPr="00844704">
        <w:rPr>
          <w:rFonts w:ascii="Times New Roman" w:eastAsia="ArialMT" w:hAnsi="Times New Roman" w:cs="Times New Roman"/>
          <w:color w:val="000000"/>
          <w:sz w:val="28"/>
          <w:szCs w:val="28"/>
        </w:rPr>
        <w:t xml:space="preserve"> </w:t>
      </w:r>
      <w:r w:rsidR="00713198" w:rsidRPr="00844704">
        <w:rPr>
          <w:rFonts w:ascii="Times New Roman" w:eastAsia="ArialMT" w:hAnsi="Times New Roman" w:cs="Times New Roman"/>
          <w:color w:val="000000"/>
          <w:sz w:val="28"/>
          <w:szCs w:val="28"/>
        </w:rPr>
        <w:t>мировой</w:t>
      </w:r>
      <w:r w:rsidRPr="00844704">
        <w:rPr>
          <w:rFonts w:ascii="Times New Roman" w:eastAsia="ArialMT" w:hAnsi="Times New Roman" w:cs="Times New Roman"/>
          <w:color w:val="000000"/>
          <w:sz w:val="28"/>
          <w:szCs w:val="28"/>
        </w:rPr>
        <w:t xml:space="preserve"> проблемой, особенно в засушливых зонах [</w:t>
      </w:r>
      <w:r w:rsidR="00985EC3" w:rsidRPr="00844704">
        <w:rPr>
          <w:rFonts w:ascii="Times New Roman" w:eastAsia="ArialMT" w:hAnsi="Times New Roman" w:cs="Times New Roman"/>
          <w:color w:val="000000"/>
          <w:sz w:val="28"/>
          <w:szCs w:val="28"/>
          <w:lang w:val="kk-KZ"/>
        </w:rPr>
        <w:t>80,</w:t>
      </w:r>
      <w:r w:rsidR="008B21F6">
        <w:rPr>
          <w:rFonts w:ascii="Times New Roman" w:eastAsia="ArialMT" w:hAnsi="Times New Roman" w:cs="Times New Roman"/>
          <w:color w:val="000000"/>
          <w:sz w:val="28"/>
          <w:szCs w:val="28"/>
          <w:lang w:val="kk-KZ"/>
        </w:rPr>
        <w:t xml:space="preserve"> </w:t>
      </w:r>
      <w:r w:rsidR="00985EC3" w:rsidRPr="00844704">
        <w:rPr>
          <w:rFonts w:ascii="Times New Roman" w:eastAsia="ArialMT" w:hAnsi="Times New Roman" w:cs="Times New Roman"/>
          <w:color w:val="000000"/>
          <w:sz w:val="28"/>
          <w:szCs w:val="28"/>
          <w:lang w:val="kk-KZ"/>
        </w:rPr>
        <w:t>81</w:t>
      </w:r>
      <w:r w:rsidRPr="00844704">
        <w:rPr>
          <w:rFonts w:ascii="Times New Roman" w:eastAsia="ArialMT" w:hAnsi="Times New Roman" w:cs="Times New Roman"/>
          <w:color w:val="000000"/>
          <w:sz w:val="28"/>
          <w:szCs w:val="28"/>
        </w:rPr>
        <w:t>].</w:t>
      </w:r>
    </w:p>
    <w:p w14:paraId="5E63297B" w14:textId="62E65187"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Деградация ландшафтов сельскохозяйственного использования </w:t>
      </w:r>
      <w:r w:rsidRPr="00844704">
        <w:rPr>
          <w:rFonts w:ascii="Times New Roman" w:eastAsia="ArialMT" w:hAnsi="Times New Roman" w:cs="Times New Roman"/>
          <w:color w:val="231F20"/>
          <w:sz w:val="28"/>
          <w:szCs w:val="28"/>
        </w:rPr>
        <w:t xml:space="preserve">(пастбищ, орошаемой и богарной пашни, сенокосов) </w:t>
      </w:r>
      <w:r w:rsidRPr="00844704">
        <w:rPr>
          <w:rFonts w:ascii="Times New Roman" w:hAnsi="Times New Roman" w:cs="Times New Roman"/>
          <w:sz w:val="28"/>
          <w:szCs w:val="28"/>
        </w:rPr>
        <w:t xml:space="preserve">обусловлена </w:t>
      </w:r>
      <w:r w:rsidR="008A6D34" w:rsidRPr="00844704">
        <w:rPr>
          <w:rFonts w:ascii="Times New Roman" w:hAnsi="Times New Roman" w:cs="Times New Roman"/>
          <w:sz w:val="28"/>
          <w:szCs w:val="28"/>
        </w:rPr>
        <w:t>наличием двух</w:t>
      </w:r>
      <w:r w:rsidR="00984FE9" w:rsidRPr="00844704">
        <w:rPr>
          <w:rFonts w:ascii="Times New Roman" w:hAnsi="Times New Roman" w:cs="Times New Roman"/>
          <w:sz w:val="28"/>
          <w:szCs w:val="28"/>
        </w:rPr>
        <w:t xml:space="preserve"> главны</w:t>
      </w:r>
      <w:r w:rsidR="008A6D34" w:rsidRPr="00844704">
        <w:rPr>
          <w:rFonts w:ascii="Times New Roman" w:hAnsi="Times New Roman" w:cs="Times New Roman"/>
          <w:sz w:val="28"/>
          <w:szCs w:val="28"/>
        </w:rPr>
        <w:t>х</w:t>
      </w:r>
      <w:r w:rsidR="00984FE9" w:rsidRPr="00844704">
        <w:rPr>
          <w:rFonts w:ascii="Times New Roman" w:hAnsi="Times New Roman" w:cs="Times New Roman"/>
          <w:sz w:val="28"/>
          <w:szCs w:val="28"/>
        </w:rPr>
        <w:t xml:space="preserve"> фактор</w:t>
      </w:r>
      <w:r w:rsidR="008A6D34" w:rsidRPr="00844704">
        <w:rPr>
          <w:rFonts w:ascii="Times New Roman" w:hAnsi="Times New Roman" w:cs="Times New Roman"/>
          <w:sz w:val="28"/>
          <w:szCs w:val="28"/>
        </w:rPr>
        <w:t>ов</w:t>
      </w:r>
      <w:r w:rsidR="00984FE9" w:rsidRPr="00844704">
        <w:rPr>
          <w:rFonts w:ascii="Times New Roman" w:hAnsi="Times New Roman" w:cs="Times New Roman"/>
          <w:sz w:val="28"/>
          <w:szCs w:val="28"/>
        </w:rPr>
        <w:t xml:space="preserve"> (</w:t>
      </w:r>
      <w:r w:rsidRPr="00844704">
        <w:rPr>
          <w:rFonts w:ascii="Times New Roman" w:hAnsi="Times New Roman" w:cs="Times New Roman"/>
          <w:sz w:val="28"/>
          <w:szCs w:val="28"/>
        </w:rPr>
        <w:t>природны</w:t>
      </w:r>
      <w:r w:rsidR="008A6D34" w:rsidRPr="00844704">
        <w:rPr>
          <w:rFonts w:ascii="Times New Roman" w:hAnsi="Times New Roman" w:cs="Times New Roman"/>
          <w:sz w:val="28"/>
          <w:szCs w:val="28"/>
        </w:rPr>
        <w:t>х</w:t>
      </w:r>
      <w:r w:rsidRPr="00844704">
        <w:rPr>
          <w:rFonts w:ascii="Times New Roman" w:hAnsi="Times New Roman" w:cs="Times New Roman"/>
          <w:sz w:val="28"/>
          <w:szCs w:val="28"/>
        </w:rPr>
        <w:t xml:space="preserve"> и антропогенны</w:t>
      </w:r>
      <w:r w:rsidR="008A6D34" w:rsidRPr="00844704">
        <w:rPr>
          <w:rFonts w:ascii="Times New Roman" w:hAnsi="Times New Roman" w:cs="Times New Roman"/>
          <w:sz w:val="28"/>
          <w:szCs w:val="28"/>
        </w:rPr>
        <w:t>х</w:t>
      </w:r>
      <w:r w:rsidR="00984FE9" w:rsidRPr="00844704">
        <w:rPr>
          <w:rFonts w:ascii="Times New Roman" w:hAnsi="Times New Roman" w:cs="Times New Roman"/>
          <w:sz w:val="28"/>
          <w:szCs w:val="28"/>
        </w:rPr>
        <w:t>)</w:t>
      </w:r>
      <w:r w:rsidRPr="00844704">
        <w:rPr>
          <w:rFonts w:ascii="Times New Roman" w:hAnsi="Times New Roman" w:cs="Times New Roman"/>
          <w:sz w:val="28"/>
          <w:szCs w:val="28"/>
        </w:rPr>
        <w:t xml:space="preserve">, где природные факторы </w:t>
      </w:r>
      <w:r w:rsidR="00984FE9" w:rsidRPr="00844704">
        <w:rPr>
          <w:rFonts w:ascii="Times New Roman" w:hAnsi="Times New Roman" w:cs="Times New Roman"/>
          <w:sz w:val="28"/>
          <w:szCs w:val="28"/>
        </w:rPr>
        <w:t xml:space="preserve">оказывают </w:t>
      </w:r>
      <w:r w:rsidR="008A6D34" w:rsidRPr="00844704">
        <w:rPr>
          <w:rFonts w:ascii="Times New Roman" w:hAnsi="Times New Roman" w:cs="Times New Roman"/>
          <w:sz w:val="28"/>
          <w:szCs w:val="28"/>
        </w:rPr>
        <w:lastRenderedPageBreak/>
        <w:t xml:space="preserve">сильное </w:t>
      </w:r>
      <w:r w:rsidR="00984FE9" w:rsidRPr="00844704">
        <w:rPr>
          <w:rFonts w:ascii="Times New Roman" w:hAnsi="Times New Roman" w:cs="Times New Roman"/>
          <w:sz w:val="28"/>
          <w:szCs w:val="28"/>
        </w:rPr>
        <w:t xml:space="preserve">влияние </w:t>
      </w:r>
      <w:r w:rsidRPr="00844704">
        <w:rPr>
          <w:rFonts w:ascii="Times New Roman" w:hAnsi="Times New Roman" w:cs="Times New Roman"/>
          <w:sz w:val="28"/>
          <w:szCs w:val="28"/>
        </w:rPr>
        <w:t xml:space="preserve">на интенсивность </w:t>
      </w:r>
      <w:r w:rsidR="00984FE9" w:rsidRPr="00844704">
        <w:rPr>
          <w:rFonts w:ascii="Times New Roman" w:hAnsi="Times New Roman" w:cs="Times New Roman"/>
          <w:sz w:val="28"/>
          <w:szCs w:val="28"/>
        </w:rPr>
        <w:t xml:space="preserve">протекания </w:t>
      </w:r>
      <w:r w:rsidR="008A6D34" w:rsidRPr="00844704">
        <w:rPr>
          <w:rFonts w:ascii="Times New Roman" w:hAnsi="Times New Roman" w:cs="Times New Roman"/>
          <w:sz w:val="28"/>
          <w:szCs w:val="28"/>
        </w:rPr>
        <w:t>антропогенных</w:t>
      </w:r>
      <w:r w:rsidRPr="00844704">
        <w:rPr>
          <w:rFonts w:ascii="Times New Roman" w:hAnsi="Times New Roman" w:cs="Times New Roman"/>
          <w:sz w:val="28"/>
          <w:szCs w:val="28"/>
        </w:rPr>
        <w:t xml:space="preserve"> процессов, вызванных </w:t>
      </w:r>
      <w:r w:rsidR="008A6D34" w:rsidRPr="00844704">
        <w:rPr>
          <w:rFonts w:ascii="Times New Roman" w:hAnsi="Times New Roman" w:cs="Times New Roman"/>
          <w:sz w:val="28"/>
          <w:szCs w:val="28"/>
        </w:rPr>
        <w:t>сельскохозяйственной</w:t>
      </w:r>
      <w:r w:rsidRPr="00844704">
        <w:rPr>
          <w:rFonts w:ascii="Times New Roman" w:hAnsi="Times New Roman" w:cs="Times New Roman"/>
          <w:sz w:val="28"/>
          <w:szCs w:val="28"/>
        </w:rPr>
        <w:t xml:space="preserve"> деятельностью, а антропогенные факторы </w:t>
      </w:r>
      <w:r w:rsidR="008A6D34" w:rsidRPr="00844704">
        <w:rPr>
          <w:rFonts w:ascii="Times New Roman" w:hAnsi="Times New Roman" w:cs="Times New Roman"/>
          <w:sz w:val="28"/>
          <w:szCs w:val="28"/>
        </w:rPr>
        <w:t>в той или иной степени вызывают деградацию</w:t>
      </w:r>
      <w:r w:rsidRPr="00844704">
        <w:rPr>
          <w:rFonts w:ascii="Times New Roman" w:hAnsi="Times New Roman" w:cs="Times New Roman"/>
          <w:sz w:val="28"/>
          <w:szCs w:val="28"/>
        </w:rPr>
        <w:t>. В данных условиях большое значение имеют индикаторы процессов деградации ландшафтов, включающие количественные и качественные показатели, выделенные на основе различных типов деградации. На ландшафтах сельскохозяйственного использования в основном выделяются следующие типы деградации земель – физическая, химическая и биологическая, каждый тип деградации имеет свои особенности [</w:t>
      </w:r>
      <w:r w:rsidR="00E56520" w:rsidRPr="00844704">
        <w:rPr>
          <w:rFonts w:ascii="Times New Roman" w:hAnsi="Times New Roman" w:cs="Times New Roman"/>
          <w:sz w:val="28"/>
          <w:szCs w:val="28"/>
        </w:rPr>
        <w:t>53</w:t>
      </w:r>
      <w:r w:rsidRPr="00844704">
        <w:rPr>
          <w:rFonts w:ascii="Times New Roman" w:hAnsi="Times New Roman" w:cs="Times New Roman"/>
          <w:sz w:val="28"/>
          <w:szCs w:val="28"/>
        </w:rPr>
        <w:t>,</w:t>
      </w:r>
      <w:r w:rsidR="00850DC5">
        <w:rPr>
          <w:rFonts w:ascii="Times New Roman" w:hAnsi="Times New Roman" w:cs="Times New Roman"/>
          <w:sz w:val="28"/>
          <w:szCs w:val="28"/>
        </w:rPr>
        <w:t xml:space="preserve"> с. 1-30; </w:t>
      </w:r>
      <w:r w:rsidR="00D638E4" w:rsidRPr="00844704">
        <w:rPr>
          <w:rFonts w:ascii="Times New Roman" w:hAnsi="Times New Roman" w:cs="Times New Roman"/>
          <w:sz w:val="28"/>
          <w:szCs w:val="28"/>
        </w:rPr>
        <w:t>6</w:t>
      </w:r>
      <w:r w:rsidR="00E56520" w:rsidRPr="00844704">
        <w:rPr>
          <w:rFonts w:ascii="Times New Roman" w:hAnsi="Times New Roman" w:cs="Times New Roman"/>
          <w:sz w:val="28"/>
          <w:szCs w:val="28"/>
        </w:rPr>
        <w:t>1</w:t>
      </w:r>
      <w:r w:rsidRPr="00844704">
        <w:rPr>
          <w:rFonts w:ascii="Times New Roman" w:hAnsi="Times New Roman" w:cs="Times New Roman"/>
          <w:sz w:val="28"/>
          <w:szCs w:val="28"/>
        </w:rPr>
        <w:t>,</w:t>
      </w:r>
      <w:r w:rsidR="00850DC5">
        <w:rPr>
          <w:rFonts w:ascii="Times New Roman" w:hAnsi="Times New Roman" w:cs="Times New Roman"/>
          <w:sz w:val="28"/>
          <w:szCs w:val="28"/>
        </w:rPr>
        <w:t xml:space="preserve"> с. 26; </w:t>
      </w:r>
      <w:r w:rsidR="00D638E4" w:rsidRPr="00844704">
        <w:rPr>
          <w:rFonts w:ascii="Times New Roman" w:hAnsi="Times New Roman" w:cs="Times New Roman"/>
          <w:sz w:val="28"/>
          <w:szCs w:val="28"/>
          <w:lang w:val="kk-KZ"/>
        </w:rPr>
        <w:t>8</w:t>
      </w:r>
      <w:r w:rsidR="00E56520" w:rsidRPr="00844704">
        <w:rPr>
          <w:rFonts w:ascii="Times New Roman" w:hAnsi="Times New Roman" w:cs="Times New Roman"/>
          <w:sz w:val="28"/>
          <w:szCs w:val="28"/>
          <w:lang w:val="kk-KZ"/>
        </w:rPr>
        <w:t>2</w:t>
      </w:r>
      <w:r w:rsidRPr="00844704">
        <w:rPr>
          <w:rFonts w:ascii="Times New Roman" w:hAnsi="Times New Roman" w:cs="Times New Roman"/>
          <w:sz w:val="28"/>
          <w:szCs w:val="28"/>
        </w:rPr>
        <w:t>]:</w:t>
      </w:r>
    </w:p>
    <w:p w14:paraId="1D3B29B4" w14:textId="77777777"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hAnsi="Times New Roman" w:cs="Times New Roman"/>
          <w:sz w:val="28"/>
          <w:szCs w:val="28"/>
        </w:rPr>
        <w:t xml:space="preserve">– при физическом типе деградации, наблюдаются: </w:t>
      </w:r>
      <w:r w:rsidRPr="00844704">
        <w:rPr>
          <w:rFonts w:ascii="Times New Roman" w:eastAsia="Calibri" w:hAnsi="Times New Roman" w:cs="Times New Roman"/>
          <w:color w:val="000000"/>
          <w:sz w:val="28"/>
          <w:szCs w:val="28"/>
        </w:rPr>
        <w:t>ухудшение структурно-агрегатного состава, сложения почв, их морфогенетического строения, гидрологического режима почвенного покрова земель сельскохозяйственного использования;</w:t>
      </w:r>
    </w:p>
    <w:p w14:paraId="01BBA5F4" w14:textId="77777777"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8"/>
          <w:szCs w:val="28"/>
        </w:rPr>
      </w:pPr>
      <w:r w:rsidRPr="00844704">
        <w:rPr>
          <w:rFonts w:ascii="Times New Roman" w:eastAsia="Calibri" w:hAnsi="Times New Roman" w:cs="Times New Roman"/>
          <w:color w:val="000000"/>
          <w:sz w:val="28"/>
          <w:szCs w:val="28"/>
        </w:rPr>
        <w:t xml:space="preserve">– при </w:t>
      </w:r>
      <w:r w:rsidRPr="00844704">
        <w:rPr>
          <w:rFonts w:ascii="Times New Roman" w:hAnsi="Times New Roman" w:cs="Times New Roman"/>
          <w:sz w:val="28"/>
          <w:szCs w:val="28"/>
        </w:rPr>
        <w:t xml:space="preserve">химическом типе деградации отмечаются: </w:t>
      </w:r>
      <w:r w:rsidRPr="00844704">
        <w:rPr>
          <w:rFonts w:ascii="Times New Roman" w:eastAsia="Calibri" w:hAnsi="Times New Roman" w:cs="Times New Roman"/>
          <w:color w:val="000000"/>
          <w:sz w:val="28"/>
          <w:szCs w:val="28"/>
        </w:rPr>
        <w:t>истощение запасов органического вещества и питательных элементов, негативные изменения химических режимов почв, засоление, подкисление, загрязнение земель сельскохозяйственного использования;</w:t>
      </w:r>
    </w:p>
    <w:p w14:paraId="16DA20AA" w14:textId="721B3DDF"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при биологическом типе деградации наблюдаются: </w:t>
      </w:r>
      <w:r w:rsidRPr="00844704">
        <w:rPr>
          <w:rFonts w:ascii="Times New Roman" w:eastAsia="Calibri" w:hAnsi="Times New Roman" w:cs="Times New Roman"/>
          <w:color w:val="000000"/>
          <w:sz w:val="28"/>
          <w:szCs w:val="28"/>
        </w:rPr>
        <w:t xml:space="preserve">негативные изменения численности и видового разнообразия, состава и биомассы почвенной мезофауны и микробиоты, оказывающие отрицательное влияние на основные биохимические процессы и режимы почв </w:t>
      </w:r>
      <w:r w:rsidRPr="00844704">
        <w:rPr>
          <w:rFonts w:ascii="Times New Roman" w:hAnsi="Times New Roman" w:cs="Times New Roman"/>
          <w:sz w:val="28"/>
          <w:szCs w:val="28"/>
        </w:rPr>
        <w:t>[</w:t>
      </w:r>
      <w:r w:rsidR="00E56520" w:rsidRPr="00844704">
        <w:rPr>
          <w:rFonts w:ascii="Times New Roman" w:hAnsi="Times New Roman" w:cs="Times New Roman"/>
          <w:sz w:val="28"/>
          <w:szCs w:val="28"/>
        </w:rPr>
        <w:t>53</w:t>
      </w:r>
      <w:r w:rsidRPr="00844704">
        <w:rPr>
          <w:rFonts w:ascii="Times New Roman" w:hAnsi="Times New Roman" w:cs="Times New Roman"/>
          <w:sz w:val="28"/>
          <w:szCs w:val="28"/>
        </w:rPr>
        <w:t>,</w:t>
      </w:r>
      <w:r w:rsidR="00850DC5">
        <w:rPr>
          <w:rFonts w:ascii="Times New Roman" w:hAnsi="Times New Roman" w:cs="Times New Roman"/>
          <w:sz w:val="28"/>
          <w:szCs w:val="28"/>
        </w:rPr>
        <w:t xml:space="preserve"> с. 18-30; </w:t>
      </w:r>
      <w:r w:rsidR="00E56520" w:rsidRPr="00844704">
        <w:rPr>
          <w:rFonts w:ascii="Times New Roman" w:hAnsi="Times New Roman" w:cs="Times New Roman"/>
          <w:sz w:val="28"/>
          <w:szCs w:val="28"/>
        </w:rPr>
        <w:t>61</w:t>
      </w:r>
      <w:r w:rsidRPr="00844704">
        <w:rPr>
          <w:rFonts w:ascii="Times New Roman" w:hAnsi="Times New Roman" w:cs="Times New Roman"/>
          <w:sz w:val="28"/>
          <w:szCs w:val="28"/>
        </w:rPr>
        <w:t>,</w:t>
      </w:r>
      <w:r w:rsidR="00850DC5">
        <w:rPr>
          <w:rFonts w:ascii="Times New Roman" w:hAnsi="Times New Roman" w:cs="Times New Roman"/>
          <w:sz w:val="28"/>
          <w:szCs w:val="28"/>
        </w:rPr>
        <w:t xml:space="preserve"> с. 23; </w:t>
      </w:r>
      <w:r w:rsidR="00E56520" w:rsidRPr="00844704">
        <w:rPr>
          <w:rFonts w:ascii="Times New Roman" w:hAnsi="Times New Roman" w:cs="Times New Roman"/>
          <w:sz w:val="28"/>
          <w:szCs w:val="28"/>
          <w:lang w:val="kk-KZ"/>
        </w:rPr>
        <w:t>81</w:t>
      </w:r>
      <w:r w:rsidR="00850DC5">
        <w:rPr>
          <w:rFonts w:ascii="Times New Roman" w:hAnsi="Times New Roman" w:cs="Times New Roman"/>
          <w:sz w:val="28"/>
          <w:szCs w:val="28"/>
          <w:lang w:val="kk-KZ"/>
        </w:rPr>
        <w:t>, с. 79</w:t>
      </w:r>
      <w:r w:rsidRPr="00844704">
        <w:rPr>
          <w:rFonts w:ascii="Times New Roman" w:hAnsi="Times New Roman" w:cs="Times New Roman"/>
          <w:sz w:val="28"/>
          <w:szCs w:val="28"/>
        </w:rPr>
        <w:t>]</w:t>
      </w:r>
      <w:r w:rsidRPr="00844704">
        <w:rPr>
          <w:rFonts w:ascii="Times New Roman" w:eastAsia="Calibri" w:hAnsi="Times New Roman" w:cs="Times New Roman"/>
          <w:color w:val="000000"/>
          <w:sz w:val="28"/>
          <w:szCs w:val="28"/>
        </w:rPr>
        <w:t>.</w:t>
      </w:r>
    </w:p>
    <w:p w14:paraId="4923D4E1" w14:textId="29814E0F" w:rsidR="00D21EDD" w:rsidRPr="00844704" w:rsidRDefault="00D21EDD" w:rsidP="0040526F">
      <w:pPr>
        <w:widowControl w:val="0"/>
        <w:spacing w:after="0" w:line="240" w:lineRule="auto"/>
        <w:ind w:firstLine="567"/>
        <w:jc w:val="both"/>
        <w:rPr>
          <w:rFonts w:ascii="Times New Roman" w:eastAsia="ArialMT" w:hAnsi="Times New Roman" w:cs="Times New Roman"/>
          <w:color w:val="000000"/>
          <w:sz w:val="28"/>
          <w:szCs w:val="28"/>
        </w:rPr>
      </w:pPr>
      <w:r w:rsidRPr="00844704">
        <w:rPr>
          <w:rFonts w:ascii="Times New Roman" w:hAnsi="Times New Roman" w:cs="Times New Roman"/>
          <w:sz w:val="28"/>
          <w:szCs w:val="28"/>
        </w:rPr>
        <w:t>По нормативным показателям Казахстана [</w:t>
      </w:r>
      <w:r w:rsidR="00CF7A89" w:rsidRPr="00844704">
        <w:rPr>
          <w:rFonts w:ascii="Times New Roman" w:hAnsi="Times New Roman" w:cs="Times New Roman"/>
          <w:sz w:val="28"/>
          <w:szCs w:val="28"/>
        </w:rPr>
        <w:t>40</w:t>
      </w:r>
      <w:r w:rsidRPr="00844704">
        <w:rPr>
          <w:rFonts w:ascii="Times New Roman" w:hAnsi="Times New Roman" w:cs="Times New Roman"/>
          <w:sz w:val="28"/>
          <w:szCs w:val="28"/>
        </w:rPr>
        <w:t>] степень деградации ландшафтов</w:t>
      </w:r>
      <w:r w:rsidR="008E7CE3" w:rsidRPr="00844704">
        <w:rPr>
          <w:rFonts w:ascii="Times New Roman" w:hAnsi="Times New Roman" w:cs="Times New Roman"/>
          <w:sz w:val="28"/>
          <w:szCs w:val="28"/>
        </w:rPr>
        <w:t xml:space="preserve"> сельскохозяйственного использования</w:t>
      </w:r>
      <w:r w:rsidRPr="00844704">
        <w:rPr>
          <w:rFonts w:ascii="Times New Roman" w:hAnsi="Times New Roman" w:cs="Times New Roman"/>
          <w:sz w:val="28"/>
          <w:szCs w:val="28"/>
        </w:rPr>
        <w:t xml:space="preserve"> представляет собой характеристику её состояния, отражающую ухудшение качества её состава и свойств. Крайняя степень деградации, представляет собой уничтожение почвенного покрова. </w:t>
      </w:r>
      <w:r w:rsidR="00E2752C" w:rsidRPr="00844704">
        <w:rPr>
          <w:rFonts w:ascii="Times New Roman" w:hAnsi="Times New Roman" w:cs="Times New Roman"/>
          <w:sz w:val="28"/>
          <w:szCs w:val="28"/>
        </w:rPr>
        <w:t>При каждом типе деградации ландшафтов ее оценка</w:t>
      </w:r>
      <w:r w:rsidRPr="00844704">
        <w:rPr>
          <w:rFonts w:ascii="Times New Roman" w:hAnsi="Times New Roman" w:cs="Times New Roman"/>
          <w:sz w:val="28"/>
          <w:szCs w:val="28"/>
        </w:rPr>
        <w:t xml:space="preserve"> проводится с учетом индикаторных показателей. В настоящее время в ближнем и дальнем зарубежье разработаны различные индикаторы для оценки деградации сельскохозяйственных </w:t>
      </w:r>
      <w:r w:rsidR="008E7CE3" w:rsidRPr="00844704">
        <w:rPr>
          <w:rFonts w:ascii="Times New Roman" w:hAnsi="Times New Roman" w:cs="Times New Roman"/>
          <w:sz w:val="28"/>
          <w:szCs w:val="28"/>
        </w:rPr>
        <w:t>земель</w:t>
      </w:r>
      <w:r w:rsidRPr="00844704">
        <w:rPr>
          <w:rFonts w:ascii="Times New Roman" w:hAnsi="Times New Roman" w:cs="Times New Roman"/>
          <w:sz w:val="28"/>
          <w:szCs w:val="28"/>
        </w:rPr>
        <w:t xml:space="preserve"> [</w:t>
      </w:r>
      <w:r w:rsidR="00CF7A89" w:rsidRPr="00844704">
        <w:rPr>
          <w:rFonts w:ascii="Times New Roman" w:hAnsi="Times New Roman" w:cs="Times New Roman"/>
          <w:sz w:val="28"/>
          <w:szCs w:val="28"/>
        </w:rPr>
        <w:t>4</w:t>
      </w:r>
      <w:r w:rsidR="00E56520" w:rsidRPr="00844704">
        <w:rPr>
          <w:rFonts w:ascii="Times New Roman" w:hAnsi="Times New Roman" w:cs="Times New Roman"/>
          <w:sz w:val="28"/>
          <w:szCs w:val="28"/>
        </w:rPr>
        <w:t>1</w:t>
      </w:r>
      <w:r w:rsidR="009C0077">
        <w:rPr>
          <w:rFonts w:ascii="Times New Roman" w:hAnsi="Times New Roman" w:cs="Times New Roman"/>
          <w:sz w:val="28"/>
          <w:szCs w:val="28"/>
        </w:rPr>
        <w:t>;</w:t>
      </w:r>
      <w:r w:rsidR="008B21F6">
        <w:rPr>
          <w:rFonts w:ascii="Times New Roman" w:hAnsi="Times New Roman" w:cs="Times New Roman"/>
          <w:sz w:val="28"/>
          <w:szCs w:val="28"/>
        </w:rPr>
        <w:t xml:space="preserve"> </w:t>
      </w:r>
      <w:r w:rsidR="005758CE" w:rsidRPr="00844704">
        <w:rPr>
          <w:rFonts w:ascii="Times New Roman" w:hAnsi="Times New Roman" w:cs="Times New Roman"/>
          <w:sz w:val="28"/>
          <w:szCs w:val="28"/>
        </w:rPr>
        <w:t>5</w:t>
      </w:r>
      <w:r w:rsidR="00E56520" w:rsidRPr="00844704">
        <w:rPr>
          <w:rFonts w:ascii="Times New Roman" w:hAnsi="Times New Roman" w:cs="Times New Roman"/>
          <w:sz w:val="28"/>
          <w:szCs w:val="28"/>
        </w:rPr>
        <w:t>3</w:t>
      </w:r>
      <w:r w:rsidRPr="00844704">
        <w:rPr>
          <w:rFonts w:ascii="Times New Roman" w:hAnsi="Times New Roman" w:cs="Times New Roman"/>
          <w:sz w:val="28"/>
          <w:szCs w:val="28"/>
        </w:rPr>
        <w:t>,</w:t>
      </w:r>
      <w:r w:rsidR="00850DC5">
        <w:rPr>
          <w:rFonts w:ascii="Times New Roman" w:hAnsi="Times New Roman" w:cs="Times New Roman"/>
          <w:sz w:val="28"/>
          <w:szCs w:val="28"/>
        </w:rPr>
        <w:t xml:space="preserve"> с. 1-30; </w:t>
      </w:r>
      <w:r w:rsidR="005758CE" w:rsidRPr="00844704">
        <w:rPr>
          <w:rFonts w:ascii="Times New Roman" w:hAnsi="Times New Roman" w:cs="Times New Roman"/>
          <w:sz w:val="28"/>
          <w:szCs w:val="28"/>
        </w:rPr>
        <w:t>5</w:t>
      </w:r>
      <w:r w:rsidR="00E56520" w:rsidRPr="00844704">
        <w:rPr>
          <w:rFonts w:ascii="Times New Roman" w:hAnsi="Times New Roman" w:cs="Times New Roman"/>
          <w:sz w:val="28"/>
          <w:szCs w:val="28"/>
        </w:rPr>
        <w:t>4</w:t>
      </w:r>
      <w:r w:rsidRPr="00844704">
        <w:rPr>
          <w:rFonts w:ascii="Times New Roman" w:hAnsi="Times New Roman" w:cs="Times New Roman"/>
          <w:sz w:val="28"/>
          <w:szCs w:val="28"/>
        </w:rPr>
        <w:t>,</w:t>
      </w:r>
      <w:r w:rsidR="00850DC5">
        <w:rPr>
          <w:rFonts w:ascii="Times New Roman" w:hAnsi="Times New Roman" w:cs="Times New Roman"/>
          <w:sz w:val="28"/>
          <w:szCs w:val="28"/>
        </w:rPr>
        <w:t xml:space="preserve"> с. 78; </w:t>
      </w:r>
      <w:r w:rsidR="00CF7A89" w:rsidRPr="00844704">
        <w:rPr>
          <w:rFonts w:ascii="Times New Roman" w:hAnsi="Times New Roman" w:cs="Times New Roman"/>
          <w:sz w:val="28"/>
          <w:szCs w:val="28"/>
        </w:rPr>
        <w:t>6</w:t>
      </w:r>
      <w:r w:rsidR="00E56520" w:rsidRPr="00844704">
        <w:rPr>
          <w:rFonts w:ascii="Times New Roman" w:hAnsi="Times New Roman" w:cs="Times New Roman"/>
          <w:sz w:val="28"/>
          <w:szCs w:val="28"/>
        </w:rPr>
        <w:t>1</w:t>
      </w:r>
      <w:r w:rsidRPr="00844704">
        <w:rPr>
          <w:rFonts w:ascii="Times New Roman" w:hAnsi="Times New Roman" w:cs="Times New Roman"/>
          <w:sz w:val="28"/>
          <w:szCs w:val="28"/>
        </w:rPr>
        <w:t>,</w:t>
      </w:r>
      <w:r w:rsidR="00850DC5">
        <w:rPr>
          <w:rFonts w:ascii="Times New Roman" w:hAnsi="Times New Roman" w:cs="Times New Roman"/>
          <w:sz w:val="28"/>
          <w:szCs w:val="28"/>
        </w:rPr>
        <w:t xml:space="preserve"> с. 18; </w:t>
      </w:r>
      <w:r w:rsidR="00E56520" w:rsidRPr="00844704">
        <w:rPr>
          <w:rFonts w:ascii="Times New Roman" w:hAnsi="Times New Roman" w:cs="Times New Roman"/>
          <w:sz w:val="28"/>
          <w:szCs w:val="28"/>
          <w:lang w:val="kk-KZ"/>
        </w:rPr>
        <w:t>80</w:t>
      </w:r>
      <w:r w:rsidR="00516ABE" w:rsidRPr="00844704">
        <w:rPr>
          <w:rFonts w:ascii="Times New Roman" w:hAnsi="Times New Roman" w:cs="Times New Roman"/>
          <w:sz w:val="28"/>
          <w:szCs w:val="28"/>
          <w:lang w:val="kk-KZ"/>
        </w:rPr>
        <w:t>,</w:t>
      </w:r>
      <w:r w:rsidR="00850DC5">
        <w:rPr>
          <w:rFonts w:ascii="Times New Roman" w:hAnsi="Times New Roman" w:cs="Times New Roman"/>
          <w:sz w:val="28"/>
          <w:szCs w:val="28"/>
          <w:lang w:val="kk-KZ"/>
        </w:rPr>
        <w:t xml:space="preserve"> с. 54; </w:t>
      </w:r>
      <w:r w:rsidR="00CF7A89" w:rsidRPr="00844704">
        <w:rPr>
          <w:rFonts w:ascii="Times New Roman" w:hAnsi="Times New Roman" w:cs="Times New Roman"/>
          <w:sz w:val="28"/>
          <w:szCs w:val="28"/>
          <w:lang w:val="kk-KZ"/>
        </w:rPr>
        <w:t>8</w:t>
      </w:r>
      <w:r w:rsidR="00E56520" w:rsidRPr="00844704">
        <w:rPr>
          <w:rFonts w:ascii="Times New Roman" w:hAnsi="Times New Roman" w:cs="Times New Roman"/>
          <w:sz w:val="28"/>
          <w:szCs w:val="28"/>
          <w:lang w:val="kk-KZ"/>
        </w:rPr>
        <w:t>1</w:t>
      </w:r>
      <w:r w:rsidR="00850DC5">
        <w:rPr>
          <w:rFonts w:ascii="Times New Roman" w:hAnsi="Times New Roman" w:cs="Times New Roman"/>
          <w:sz w:val="28"/>
          <w:szCs w:val="28"/>
          <w:lang w:val="kk-KZ"/>
        </w:rPr>
        <w:t>, с. 16-43</w:t>
      </w:r>
      <w:r w:rsidRPr="00844704">
        <w:rPr>
          <w:rFonts w:ascii="Times New Roman" w:hAnsi="Times New Roman" w:cs="Times New Roman"/>
          <w:sz w:val="28"/>
          <w:szCs w:val="28"/>
        </w:rPr>
        <w:t xml:space="preserve">]. Подбор индикаторов деградации ландшафтов сельскохозяйственного использования напрямую зависит от природно-климатических особенностей и хозяйственной деятельности населения. </w:t>
      </w:r>
      <w:r w:rsidRPr="00844704">
        <w:rPr>
          <w:rFonts w:ascii="Times New Roman" w:eastAsia="ArialMT" w:hAnsi="Times New Roman" w:cs="Times New Roman"/>
          <w:color w:val="000000"/>
          <w:sz w:val="28"/>
          <w:szCs w:val="28"/>
        </w:rPr>
        <w:t xml:space="preserve">Проведенные полевые исследования в рамках данного исследования показали, что причинами деградации сельскохозяйственных угодий Жамбылской области РК является низкий уровень благосостояния сельского населения, занимающего сельскохозяйственным производством и нерациональное ведение </w:t>
      </w:r>
      <w:r w:rsidR="008E7CE3" w:rsidRPr="00844704">
        <w:rPr>
          <w:rFonts w:ascii="Times New Roman" w:eastAsia="ArialMT" w:hAnsi="Times New Roman" w:cs="Times New Roman"/>
          <w:color w:val="000000"/>
          <w:sz w:val="28"/>
          <w:szCs w:val="28"/>
        </w:rPr>
        <w:t xml:space="preserve">ими </w:t>
      </w:r>
      <w:r w:rsidRPr="00844704">
        <w:rPr>
          <w:rFonts w:ascii="Times New Roman" w:eastAsia="ArialMT" w:hAnsi="Times New Roman" w:cs="Times New Roman"/>
          <w:color w:val="000000"/>
          <w:sz w:val="28"/>
          <w:szCs w:val="28"/>
        </w:rPr>
        <w:t>хозяйств.</w:t>
      </w:r>
    </w:p>
    <w:p w14:paraId="7EAA9247" w14:textId="580F1C26"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eastAsia="ArialMT" w:hAnsi="Times New Roman" w:cs="Times New Roman"/>
          <w:color w:val="000000"/>
          <w:sz w:val="28"/>
          <w:szCs w:val="28"/>
        </w:rPr>
        <w:t xml:space="preserve">Вид и степень деградации ландшафтов сельскохозяйственного использования определяются на основании критериев и показателей, установленных в пределах определенного вида сельскохозяйственного </w:t>
      </w:r>
      <w:r w:rsidR="002B773F" w:rsidRPr="00844704">
        <w:rPr>
          <w:rFonts w:ascii="Times New Roman" w:eastAsia="ArialMT" w:hAnsi="Times New Roman" w:cs="Times New Roman"/>
          <w:color w:val="000000"/>
          <w:sz w:val="28"/>
          <w:szCs w:val="28"/>
        </w:rPr>
        <w:t>освоения</w:t>
      </w:r>
      <w:r w:rsidRPr="00844704">
        <w:rPr>
          <w:rFonts w:ascii="Times New Roman" w:eastAsia="ArialMT" w:hAnsi="Times New Roman" w:cs="Times New Roman"/>
          <w:color w:val="000000"/>
          <w:sz w:val="28"/>
          <w:szCs w:val="28"/>
        </w:rPr>
        <w:t xml:space="preserve">. </w:t>
      </w:r>
      <w:r w:rsidRPr="00844704">
        <w:rPr>
          <w:rFonts w:ascii="Times New Roman" w:hAnsi="Times New Roman" w:cs="Times New Roman"/>
          <w:sz w:val="28"/>
          <w:szCs w:val="28"/>
        </w:rPr>
        <w:t>По каждому индикаторному показателю степень деградации ландшафтов сельскохозяйственного использования характеризуется пятью уровнями (таблица 1.5).</w:t>
      </w:r>
    </w:p>
    <w:p w14:paraId="19B56AA8" w14:textId="52EA1707" w:rsidR="008E7CE3" w:rsidRPr="00844704" w:rsidRDefault="008E7CE3" w:rsidP="007969B2">
      <w:pPr>
        <w:pStyle w:val="Default"/>
        <w:widowControl w:val="0"/>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Индикаторы степени деградации ландшафтов сельскохозяйственного использования предоставляют собой информацию и характеризуют состояние конкретных изменений в ландшафтах, используемых под сельскохозяйственное </w:t>
      </w:r>
      <w:r w:rsidRPr="00844704">
        <w:rPr>
          <w:rFonts w:ascii="Times New Roman" w:hAnsi="Times New Roman" w:cs="Times New Roman"/>
          <w:sz w:val="28"/>
          <w:szCs w:val="28"/>
        </w:rPr>
        <w:lastRenderedPageBreak/>
        <w:t xml:space="preserve">производство, </w:t>
      </w:r>
      <w:r w:rsidR="000A6A2A" w:rsidRPr="00844704">
        <w:rPr>
          <w:rFonts w:ascii="Times New Roman" w:hAnsi="Times New Roman" w:cs="Times New Roman"/>
          <w:sz w:val="28"/>
          <w:szCs w:val="28"/>
        </w:rPr>
        <w:t xml:space="preserve">которые </w:t>
      </w:r>
      <w:r w:rsidRPr="00844704">
        <w:rPr>
          <w:rFonts w:ascii="Times New Roman" w:hAnsi="Times New Roman" w:cs="Times New Roman"/>
          <w:sz w:val="28"/>
          <w:szCs w:val="28"/>
        </w:rPr>
        <w:t>позволяют оценить тенденции их развития в течение определенного периода времени. Главная проблема в определении индикаторов деградации ландшафтов, используемых под сельскохозяйственное производство, состоит в выборе достаточно показательных и доступных для их измерения [</w:t>
      </w:r>
      <w:r w:rsidR="00850DC5" w:rsidRPr="00844704">
        <w:rPr>
          <w:rFonts w:ascii="Times New Roman" w:hAnsi="Times New Roman" w:cs="Times New Roman"/>
          <w:sz w:val="28"/>
          <w:szCs w:val="28"/>
        </w:rPr>
        <w:t>41</w:t>
      </w:r>
      <w:r w:rsidR="009C0077">
        <w:rPr>
          <w:rFonts w:ascii="Times New Roman" w:hAnsi="Times New Roman" w:cs="Times New Roman"/>
          <w:sz w:val="28"/>
          <w:szCs w:val="28"/>
        </w:rPr>
        <w:t xml:space="preserve">; </w:t>
      </w:r>
      <w:r w:rsidR="00850DC5" w:rsidRPr="00844704">
        <w:rPr>
          <w:rFonts w:ascii="Times New Roman" w:hAnsi="Times New Roman" w:cs="Times New Roman"/>
          <w:sz w:val="28"/>
          <w:szCs w:val="28"/>
        </w:rPr>
        <w:t>53,</w:t>
      </w:r>
      <w:r w:rsidR="00850DC5">
        <w:rPr>
          <w:rFonts w:ascii="Times New Roman" w:hAnsi="Times New Roman" w:cs="Times New Roman"/>
          <w:sz w:val="28"/>
          <w:szCs w:val="28"/>
        </w:rPr>
        <w:t xml:space="preserve"> с. 1-30; </w:t>
      </w:r>
      <w:r w:rsidR="00850DC5" w:rsidRPr="00844704">
        <w:rPr>
          <w:rFonts w:ascii="Times New Roman" w:hAnsi="Times New Roman" w:cs="Times New Roman"/>
          <w:sz w:val="28"/>
          <w:szCs w:val="28"/>
        </w:rPr>
        <w:t>54,</w:t>
      </w:r>
      <w:r w:rsidR="00850DC5">
        <w:rPr>
          <w:rFonts w:ascii="Times New Roman" w:hAnsi="Times New Roman" w:cs="Times New Roman"/>
          <w:sz w:val="28"/>
          <w:szCs w:val="28"/>
        </w:rPr>
        <w:t xml:space="preserve"> с. 78</w:t>
      </w:r>
      <w:r w:rsidR="00786289">
        <w:rPr>
          <w:rFonts w:ascii="Times New Roman" w:hAnsi="Times New Roman" w:cs="Times New Roman"/>
          <w:sz w:val="28"/>
          <w:szCs w:val="28"/>
        </w:rPr>
        <w:t>-95</w:t>
      </w:r>
      <w:r w:rsidR="00850DC5">
        <w:rPr>
          <w:rFonts w:ascii="Times New Roman" w:hAnsi="Times New Roman" w:cs="Times New Roman"/>
          <w:sz w:val="28"/>
          <w:szCs w:val="28"/>
        </w:rPr>
        <w:t>;</w:t>
      </w:r>
      <w:r w:rsidR="00786289">
        <w:rPr>
          <w:rFonts w:ascii="Times New Roman" w:hAnsi="Times New Roman" w:cs="Times New Roman"/>
          <w:sz w:val="28"/>
          <w:szCs w:val="28"/>
        </w:rPr>
        <w:t xml:space="preserve"> </w:t>
      </w:r>
      <w:r w:rsidR="00CF7A89" w:rsidRPr="00844704">
        <w:rPr>
          <w:rFonts w:ascii="Times New Roman" w:hAnsi="Times New Roman" w:cs="Times New Roman"/>
          <w:sz w:val="28"/>
          <w:szCs w:val="28"/>
          <w:lang w:val="kk-KZ"/>
        </w:rPr>
        <w:t>8</w:t>
      </w:r>
      <w:r w:rsidR="00E56520" w:rsidRPr="00844704">
        <w:rPr>
          <w:rFonts w:ascii="Times New Roman" w:hAnsi="Times New Roman" w:cs="Times New Roman"/>
          <w:sz w:val="28"/>
          <w:szCs w:val="28"/>
          <w:lang w:val="kk-KZ"/>
        </w:rPr>
        <w:t>2</w:t>
      </w:r>
      <w:r w:rsidR="00786289">
        <w:rPr>
          <w:rFonts w:ascii="Times New Roman" w:hAnsi="Times New Roman" w:cs="Times New Roman"/>
          <w:sz w:val="28"/>
          <w:szCs w:val="28"/>
          <w:lang w:val="kk-KZ"/>
        </w:rPr>
        <w:t>, с. 18</w:t>
      </w:r>
      <w:r w:rsidRPr="00844704">
        <w:rPr>
          <w:rFonts w:ascii="Times New Roman" w:hAnsi="Times New Roman" w:cs="Times New Roman"/>
          <w:sz w:val="28"/>
          <w:szCs w:val="28"/>
        </w:rPr>
        <w:t>]. Система индикаторов даёт возможность оценить направление изменений в управлении ландшафтов сельскохозяйственного использования.</w:t>
      </w:r>
    </w:p>
    <w:p w14:paraId="70BAA620"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43840F0A" w14:textId="77777777" w:rsidR="00D21EDD" w:rsidRPr="00844704" w:rsidRDefault="00D21EDD" w:rsidP="0040526F">
      <w:pPr>
        <w:widowControl w:val="0"/>
        <w:spacing w:after="0" w:line="240" w:lineRule="auto"/>
        <w:jc w:val="both"/>
        <w:rPr>
          <w:rFonts w:ascii="Times New Roman" w:hAnsi="Times New Roman" w:cs="Times New Roman"/>
          <w:color w:val="231F20"/>
          <w:sz w:val="28"/>
          <w:szCs w:val="28"/>
        </w:rPr>
      </w:pPr>
      <w:r w:rsidRPr="00844704">
        <w:rPr>
          <w:rFonts w:ascii="Times New Roman" w:hAnsi="Times New Roman" w:cs="Times New Roman"/>
          <w:color w:val="231F20"/>
          <w:sz w:val="28"/>
          <w:szCs w:val="28"/>
        </w:rPr>
        <w:t>Таблица 1.5 – Характеристика степени деградации ландшафтов сельскохозяйственного использования</w:t>
      </w:r>
    </w:p>
    <w:p w14:paraId="3C41BE63" w14:textId="77777777" w:rsidR="00D21EDD" w:rsidRPr="00844704" w:rsidRDefault="00D21EDD" w:rsidP="0040526F">
      <w:pPr>
        <w:widowControl w:val="0"/>
        <w:spacing w:after="0" w:line="240" w:lineRule="auto"/>
        <w:jc w:val="both"/>
        <w:rPr>
          <w:rFonts w:ascii="Times New Roman" w:hAnsi="Times New Roman" w:cs="Times New Roman"/>
          <w:color w:val="231F20"/>
          <w:sz w:val="28"/>
          <w:szCs w:val="28"/>
        </w:rPr>
      </w:pPr>
    </w:p>
    <w:tbl>
      <w:tblPr>
        <w:tblW w:w="9752" w:type="dxa"/>
        <w:tblInd w:w="-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00"/>
        <w:gridCol w:w="1407"/>
        <w:gridCol w:w="2693"/>
        <w:gridCol w:w="4252"/>
      </w:tblGrid>
      <w:tr w:rsidR="00D21EDD" w:rsidRPr="00844704" w14:paraId="0093FA9E" w14:textId="77777777" w:rsidTr="00D21EDD">
        <w:tc>
          <w:tcPr>
            <w:tcW w:w="1400" w:type="dxa"/>
            <w:vMerge w:val="restart"/>
            <w:tcBorders>
              <w:top w:val="single" w:sz="4" w:space="0" w:color="auto"/>
              <w:left w:val="single" w:sz="4" w:space="0" w:color="auto"/>
              <w:right w:val="single" w:sz="4" w:space="0" w:color="auto"/>
            </w:tcBorders>
            <w:vAlign w:val="center"/>
          </w:tcPr>
          <w:p w14:paraId="4131A7F1"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Индекс деградации</w:t>
            </w:r>
          </w:p>
        </w:tc>
        <w:tc>
          <w:tcPr>
            <w:tcW w:w="1407" w:type="dxa"/>
            <w:vMerge w:val="restart"/>
            <w:tcBorders>
              <w:top w:val="single" w:sz="4" w:space="0" w:color="auto"/>
              <w:left w:val="single" w:sz="4" w:space="0" w:color="auto"/>
              <w:right w:val="single" w:sz="4" w:space="0" w:color="auto"/>
            </w:tcBorders>
            <w:vAlign w:val="center"/>
          </w:tcPr>
          <w:p w14:paraId="2904A96F"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Степень</w:t>
            </w:r>
          </w:p>
          <w:p w14:paraId="32E4DBD8"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деградации</w:t>
            </w:r>
          </w:p>
        </w:tc>
        <w:tc>
          <w:tcPr>
            <w:tcW w:w="6945" w:type="dxa"/>
            <w:gridSpan w:val="2"/>
            <w:tcBorders>
              <w:top w:val="single" w:sz="4" w:space="0" w:color="auto"/>
              <w:left w:val="single" w:sz="4" w:space="0" w:color="auto"/>
              <w:bottom w:val="single" w:sz="4" w:space="0" w:color="auto"/>
              <w:right w:val="single" w:sz="4" w:space="0" w:color="auto"/>
            </w:tcBorders>
            <w:vAlign w:val="center"/>
          </w:tcPr>
          <w:p w14:paraId="10D2C31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Качественная характеристика состояния почв и ландшафтов</w:t>
            </w:r>
          </w:p>
        </w:tc>
      </w:tr>
      <w:tr w:rsidR="00D21EDD" w:rsidRPr="00844704" w14:paraId="0DEEEF96" w14:textId="77777777" w:rsidTr="00D21EDD">
        <w:tc>
          <w:tcPr>
            <w:tcW w:w="1400" w:type="dxa"/>
            <w:vMerge/>
            <w:tcBorders>
              <w:left w:val="single" w:sz="4" w:space="0" w:color="auto"/>
              <w:bottom w:val="single" w:sz="4" w:space="0" w:color="auto"/>
              <w:right w:val="single" w:sz="4" w:space="0" w:color="auto"/>
            </w:tcBorders>
            <w:vAlign w:val="center"/>
          </w:tcPr>
          <w:p w14:paraId="48023306" w14:textId="77777777" w:rsidR="00D21EDD" w:rsidRPr="00844704" w:rsidRDefault="00D21EDD" w:rsidP="0040526F">
            <w:pPr>
              <w:widowControl w:val="0"/>
              <w:spacing w:after="0" w:line="240" w:lineRule="auto"/>
              <w:jc w:val="center"/>
              <w:rPr>
                <w:rFonts w:ascii="Times New Roman" w:hAnsi="Times New Roman" w:cs="Times New Roman"/>
                <w:color w:val="231F20"/>
              </w:rPr>
            </w:pPr>
          </w:p>
        </w:tc>
        <w:tc>
          <w:tcPr>
            <w:tcW w:w="1407" w:type="dxa"/>
            <w:vMerge/>
            <w:tcBorders>
              <w:left w:val="single" w:sz="4" w:space="0" w:color="auto"/>
              <w:bottom w:val="single" w:sz="4" w:space="0" w:color="auto"/>
              <w:right w:val="single" w:sz="4" w:space="0" w:color="auto"/>
            </w:tcBorders>
            <w:vAlign w:val="center"/>
          </w:tcPr>
          <w:p w14:paraId="176C4CCB" w14:textId="77777777" w:rsidR="00D21EDD" w:rsidRPr="00844704" w:rsidRDefault="00D21EDD" w:rsidP="0040526F">
            <w:pPr>
              <w:widowControl w:val="0"/>
              <w:spacing w:after="0" w:line="240" w:lineRule="auto"/>
              <w:jc w:val="center"/>
              <w:rPr>
                <w:rFonts w:ascii="Times New Roman" w:hAnsi="Times New Roman" w:cs="Times New Roman"/>
                <w:color w:val="231F20"/>
              </w:rPr>
            </w:pPr>
          </w:p>
        </w:tc>
        <w:tc>
          <w:tcPr>
            <w:tcW w:w="2693" w:type="dxa"/>
            <w:tcBorders>
              <w:top w:val="single" w:sz="4" w:space="0" w:color="auto"/>
              <w:left w:val="single" w:sz="4" w:space="0" w:color="auto"/>
              <w:bottom w:val="single" w:sz="4" w:space="0" w:color="auto"/>
              <w:right w:val="single" w:sz="4" w:space="0" w:color="auto"/>
            </w:tcBorders>
            <w:vAlign w:val="center"/>
          </w:tcPr>
          <w:p w14:paraId="30CABDFF" w14:textId="2154DE16" w:rsidR="00D21EDD" w:rsidRPr="00844704" w:rsidRDefault="002849D1"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П</w:t>
            </w:r>
            <w:r w:rsidR="00D21EDD" w:rsidRPr="00844704">
              <w:rPr>
                <w:rFonts w:ascii="Times New Roman" w:hAnsi="Times New Roman" w:cs="Times New Roman"/>
                <w:color w:val="231F20"/>
              </w:rPr>
              <w:t>риродные биоценозы</w:t>
            </w:r>
          </w:p>
        </w:tc>
        <w:tc>
          <w:tcPr>
            <w:tcW w:w="4252" w:type="dxa"/>
            <w:tcBorders>
              <w:top w:val="single" w:sz="4" w:space="0" w:color="auto"/>
              <w:left w:val="single" w:sz="4" w:space="0" w:color="auto"/>
              <w:bottom w:val="single" w:sz="4" w:space="0" w:color="auto"/>
              <w:right w:val="single" w:sz="4" w:space="0" w:color="auto"/>
            </w:tcBorders>
            <w:vAlign w:val="center"/>
          </w:tcPr>
          <w:p w14:paraId="6CE7A697" w14:textId="47BDA255" w:rsidR="00D21EDD" w:rsidRPr="00844704" w:rsidRDefault="002849D1"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А</w:t>
            </w:r>
            <w:r w:rsidR="00D21EDD" w:rsidRPr="00844704">
              <w:rPr>
                <w:rFonts w:ascii="Times New Roman" w:hAnsi="Times New Roman" w:cs="Times New Roman"/>
                <w:color w:val="231F20"/>
              </w:rPr>
              <w:t>гроценозы</w:t>
            </w:r>
          </w:p>
        </w:tc>
      </w:tr>
      <w:tr w:rsidR="00D21EDD" w:rsidRPr="00844704" w14:paraId="0E5DCCFA" w14:textId="77777777" w:rsidTr="00D21EDD">
        <w:tc>
          <w:tcPr>
            <w:tcW w:w="1400" w:type="dxa"/>
            <w:tcBorders>
              <w:top w:val="single" w:sz="4" w:space="0" w:color="auto"/>
              <w:left w:val="single" w:sz="4" w:space="0" w:color="auto"/>
              <w:bottom w:val="single" w:sz="4" w:space="0" w:color="auto"/>
              <w:right w:val="single" w:sz="4" w:space="0" w:color="auto"/>
            </w:tcBorders>
            <w:vAlign w:val="center"/>
            <w:hideMark/>
          </w:tcPr>
          <w:p w14:paraId="226A035E"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0</w:t>
            </w:r>
          </w:p>
        </w:tc>
        <w:tc>
          <w:tcPr>
            <w:tcW w:w="1407" w:type="dxa"/>
            <w:tcBorders>
              <w:top w:val="single" w:sz="4" w:space="0" w:color="auto"/>
              <w:left w:val="single" w:sz="4" w:space="0" w:color="auto"/>
              <w:bottom w:val="single" w:sz="4" w:space="0" w:color="auto"/>
              <w:right w:val="single" w:sz="4" w:space="0" w:color="auto"/>
            </w:tcBorders>
            <w:vAlign w:val="center"/>
            <w:hideMark/>
          </w:tcPr>
          <w:p w14:paraId="580FF7A0"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отсутствует</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79BA417"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231F20"/>
              </w:rPr>
              <w:t>нет признаков деградации</w:t>
            </w:r>
          </w:p>
        </w:tc>
        <w:tc>
          <w:tcPr>
            <w:tcW w:w="4252" w:type="dxa"/>
            <w:tcBorders>
              <w:top w:val="single" w:sz="4" w:space="0" w:color="auto"/>
              <w:left w:val="single" w:sz="4" w:space="0" w:color="auto"/>
              <w:bottom w:val="single" w:sz="4" w:space="0" w:color="auto"/>
              <w:right w:val="single" w:sz="4" w:space="0" w:color="auto"/>
            </w:tcBorders>
            <w:hideMark/>
          </w:tcPr>
          <w:p w14:paraId="28F306EF" w14:textId="77777777"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231F20"/>
              </w:rPr>
              <w:t>рекомендуется для сельскохозяйственного использования</w:t>
            </w:r>
          </w:p>
        </w:tc>
      </w:tr>
      <w:tr w:rsidR="00D21EDD" w:rsidRPr="00844704" w14:paraId="64959D0E" w14:textId="77777777" w:rsidTr="00D21EDD">
        <w:tc>
          <w:tcPr>
            <w:tcW w:w="1400" w:type="dxa"/>
            <w:tcBorders>
              <w:top w:val="single" w:sz="4" w:space="0" w:color="auto"/>
              <w:left w:val="single" w:sz="4" w:space="0" w:color="auto"/>
              <w:bottom w:val="single" w:sz="4" w:space="0" w:color="auto"/>
              <w:right w:val="single" w:sz="4" w:space="0" w:color="auto"/>
            </w:tcBorders>
            <w:vAlign w:val="center"/>
            <w:hideMark/>
          </w:tcPr>
          <w:p w14:paraId="3F8D579B"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1</w:t>
            </w:r>
          </w:p>
        </w:tc>
        <w:tc>
          <w:tcPr>
            <w:tcW w:w="1407" w:type="dxa"/>
            <w:tcBorders>
              <w:top w:val="single" w:sz="4" w:space="0" w:color="auto"/>
              <w:left w:val="single" w:sz="4" w:space="0" w:color="auto"/>
              <w:bottom w:val="single" w:sz="4" w:space="0" w:color="auto"/>
              <w:right w:val="single" w:sz="4" w:space="0" w:color="auto"/>
            </w:tcBorders>
            <w:vAlign w:val="center"/>
            <w:hideMark/>
          </w:tcPr>
          <w:p w14:paraId="2C66A569"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слабый</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8E46749"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231F20"/>
              </w:rPr>
              <w:t>незначительные признаки деградации только отдельных биоценозов</w:t>
            </w:r>
          </w:p>
        </w:tc>
        <w:tc>
          <w:tcPr>
            <w:tcW w:w="4252" w:type="dxa"/>
            <w:tcBorders>
              <w:top w:val="single" w:sz="4" w:space="0" w:color="auto"/>
              <w:left w:val="single" w:sz="4" w:space="0" w:color="auto"/>
              <w:bottom w:val="single" w:sz="4" w:space="0" w:color="auto"/>
              <w:right w:val="single" w:sz="4" w:space="0" w:color="auto"/>
            </w:tcBorders>
            <w:hideMark/>
          </w:tcPr>
          <w:p w14:paraId="6D5B59EC" w14:textId="77777777"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231F20"/>
              </w:rPr>
              <w:t>наблюдается снижение продуктивности, рекомендуется использование ландшафтов для сельскохозяйственного использования без ограничений</w:t>
            </w:r>
          </w:p>
        </w:tc>
      </w:tr>
      <w:tr w:rsidR="00D21EDD" w:rsidRPr="00844704" w14:paraId="6C7763E1" w14:textId="77777777" w:rsidTr="00D21EDD">
        <w:tc>
          <w:tcPr>
            <w:tcW w:w="1400" w:type="dxa"/>
            <w:tcBorders>
              <w:top w:val="single" w:sz="4" w:space="0" w:color="auto"/>
              <w:left w:val="single" w:sz="4" w:space="0" w:color="auto"/>
              <w:bottom w:val="single" w:sz="4" w:space="0" w:color="auto"/>
              <w:right w:val="single" w:sz="4" w:space="0" w:color="auto"/>
            </w:tcBorders>
            <w:vAlign w:val="center"/>
            <w:hideMark/>
          </w:tcPr>
          <w:p w14:paraId="5AB718B2"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2</w:t>
            </w:r>
          </w:p>
        </w:tc>
        <w:tc>
          <w:tcPr>
            <w:tcW w:w="1407" w:type="dxa"/>
            <w:tcBorders>
              <w:top w:val="single" w:sz="4" w:space="0" w:color="auto"/>
              <w:left w:val="single" w:sz="4" w:space="0" w:color="auto"/>
              <w:bottom w:val="single" w:sz="4" w:space="0" w:color="auto"/>
              <w:right w:val="single" w:sz="4" w:space="0" w:color="auto"/>
            </w:tcBorders>
            <w:vAlign w:val="center"/>
            <w:hideMark/>
          </w:tcPr>
          <w:p w14:paraId="3D3B531C"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средний</w:t>
            </w:r>
          </w:p>
        </w:tc>
        <w:tc>
          <w:tcPr>
            <w:tcW w:w="2693" w:type="dxa"/>
            <w:tcBorders>
              <w:top w:val="single" w:sz="4" w:space="0" w:color="auto"/>
              <w:left w:val="single" w:sz="4" w:space="0" w:color="auto"/>
              <w:bottom w:val="single" w:sz="4" w:space="0" w:color="auto"/>
              <w:right w:val="single" w:sz="4" w:space="0" w:color="auto"/>
            </w:tcBorders>
            <w:vAlign w:val="center"/>
            <w:hideMark/>
          </w:tcPr>
          <w:p w14:paraId="27F028F9"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231F20"/>
              </w:rPr>
              <w:t xml:space="preserve">наличие угнетенных биоценозов </w:t>
            </w:r>
          </w:p>
        </w:tc>
        <w:tc>
          <w:tcPr>
            <w:tcW w:w="4252" w:type="dxa"/>
            <w:tcBorders>
              <w:top w:val="single" w:sz="4" w:space="0" w:color="auto"/>
              <w:left w:val="single" w:sz="4" w:space="0" w:color="auto"/>
              <w:bottom w:val="single" w:sz="4" w:space="0" w:color="auto"/>
              <w:right w:val="single" w:sz="4" w:space="0" w:color="auto"/>
            </w:tcBorders>
            <w:hideMark/>
          </w:tcPr>
          <w:p w14:paraId="43609D17" w14:textId="77777777"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231F20"/>
              </w:rPr>
              <w:t>неэффективно использовать ландшафты из-за низкого плодородия почв и низкой продуктивности земель</w:t>
            </w:r>
          </w:p>
        </w:tc>
      </w:tr>
      <w:tr w:rsidR="00D21EDD" w:rsidRPr="00844704" w14:paraId="7946665C" w14:textId="77777777" w:rsidTr="00D21EDD">
        <w:tc>
          <w:tcPr>
            <w:tcW w:w="1400" w:type="dxa"/>
            <w:tcBorders>
              <w:top w:val="single" w:sz="4" w:space="0" w:color="auto"/>
              <w:left w:val="single" w:sz="4" w:space="0" w:color="auto"/>
              <w:bottom w:val="single" w:sz="4" w:space="0" w:color="auto"/>
              <w:right w:val="single" w:sz="4" w:space="0" w:color="auto"/>
            </w:tcBorders>
            <w:vAlign w:val="center"/>
            <w:hideMark/>
          </w:tcPr>
          <w:p w14:paraId="3B3F977D"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3</w:t>
            </w:r>
          </w:p>
        </w:tc>
        <w:tc>
          <w:tcPr>
            <w:tcW w:w="1407" w:type="dxa"/>
            <w:tcBorders>
              <w:top w:val="single" w:sz="4" w:space="0" w:color="auto"/>
              <w:left w:val="single" w:sz="4" w:space="0" w:color="auto"/>
              <w:bottom w:val="single" w:sz="4" w:space="0" w:color="auto"/>
              <w:right w:val="single" w:sz="4" w:space="0" w:color="auto"/>
            </w:tcBorders>
            <w:vAlign w:val="center"/>
            <w:hideMark/>
          </w:tcPr>
          <w:p w14:paraId="11A36DDB"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высокий</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5BA1D0F"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231F20"/>
              </w:rPr>
              <w:t>наличие сильно угнетенных биоценозов</w:t>
            </w:r>
          </w:p>
        </w:tc>
        <w:tc>
          <w:tcPr>
            <w:tcW w:w="4252" w:type="dxa"/>
            <w:tcBorders>
              <w:top w:val="single" w:sz="4" w:space="0" w:color="auto"/>
              <w:left w:val="single" w:sz="4" w:space="0" w:color="auto"/>
              <w:bottom w:val="single" w:sz="4" w:space="0" w:color="auto"/>
              <w:right w:val="single" w:sz="4" w:space="0" w:color="auto"/>
            </w:tcBorders>
            <w:hideMark/>
          </w:tcPr>
          <w:p w14:paraId="0FF9B2A0" w14:textId="77777777"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231F20"/>
              </w:rPr>
              <w:t>не рекомендуется использовать под сельскохозяйственное освоение из-за низкого плодородия почв и плохого качества продукции</w:t>
            </w:r>
          </w:p>
        </w:tc>
      </w:tr>
      <w:tr w:rsidR="00D21EDD" w:rsidRPr="00844704" w14:paraId="2A79F359" w14:textId="77777777" w:rsidTr="00D21EDD">
        <w:tc>
          <w:tcPr>
            <w:tcW w:w="1400" w:type="dxa"/>
            <w:tcBorders>
              <w:top w:val="single" w:sz="4" w:space="0" w:color="auto"/>
              <w:left w:val="single" w:sz="4" w:space="0" w:color="auto"/>
              <w:bottom w:val="single" w:sz="4" w:space="0" w:color="auto"/>
              <w:right w:val="single" w:sz="4" w:space="0" w:color="auto"/>
            </w:tcBorders>
            <w:vAlign w:val="center"/>
            <w:hideMark/>
          </w:tcPr>
          <w:p w14:paraId="1CD1C724"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4</w:t>
            </w:r>
          </w:p>
        </w:tc>
        <w:tc>
          <w:tcPr>
            <w:tcW w:w="1407" w:type="dxa"/>
            <w:tcBorders>
              <w:top w:val="single" w:sz="4" w:space="0" w:color="auto"/>
              <w:left w:val="single" w:sz="4" w:space="0" w:color="auto"/>
              <w:bottom w:val="single" w:sz="4" w:space="0" w:color="auto"/>
              <w:right w:val="single" w:sz="4" w:space="0" w:color="auto"/>
            </w:tcBorders>
            <w:vAlign w:val="center"/>
            <w:hideMark/>
          </w:tcPr>
          <w:p w14:paraId="36D18353"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сильный</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EA7D96D"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color w:val="231F20"/>
              </w:rPr>
              <w:t>наличие очень сильно угнетенных биоценозов</w:t>
            </w:r>
          </w:p>
        </w:tc>
        <w:tc>
          <w:tcPr>
            <w:tcW w:w="4252" w:type="dxa"/>
            <w:tcBorders>
              <w:top w:val="single" w:sz="4" w:space="0" w:color="auto"/>
              <w:left w:val="single" w:sz="4" w:space="0" w:color="auto"/>
              <w:bottom w:val="single" w:sz="4" w:space="0" w:color="auto"/>
              <w:right w:val="single" w:sz="4" w:space="0" w:color="auto"/>
            </w:tcBorders>
            <w:hideMark/>
          </w:tcPr>
          <w:p w14:paraId="284CEF02" w14:textId="77777777"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231F20"/>
              </w:rPr>
              <w:t xml:space="preserve">не рекомендуется использовать под сельскохозяйственное освоение </w:t>
            </w:r>
          </w:p>
        </w:tc>
      </w:tr>
      <w:tr w:rsidR="00D21EDD" w:rsidRPr="00844704" w14:paraId="043437CD" w14:textId="77777777" w:rsidTr="00D21EDD">
        <w:tc>
          <w:tcPr>
            <w:tcW w:w="9752" w:type="dxa"/>
            <w:gridSpan w:val="4"/>
            <w:tcBorders>
              <w:top w:val="single" w:sz="4" w:space="0" w:color="auto"/>
              <w:left w:val="single" w:sz="4" w:space="0" w:color="auto"/>
              <w:bottom w:val="single" w:sz="4" w:space="0" w:color="auto"/>
              <w:right w:val="single" w:sz="4" w:space="0" w:color="auto"/>
            </w:tcBorders>
            <w:vAlign w:val="center"/>
          </w:tcPr>
          <w:p w14:paraId="23796C15" w14:textId="14A30352" w:rsidR="00D21EDD" w:rsidRPr="00844704" w:rsidRDefault="00D21EDD" w:rsidP="0040526F">
            <w:pPr>
              <w:widowControl w:val="0"/>
              <w:spacing w:after="0" w:line="240" w:lineRule="auto"/>
              <w:ind w:firstLine="567"/>
              <w:jc w:val="both"/>
              <w:rPr>
                <w:rFonts w:ascii="Times New Roman" w:hAnsi="Times New Roman" w:cs="Times New Roman"/>
                <w:color w:val="231F20"/>
              </w:rPr>
            </w:pPr>
            <w:r w:rsidRPr="00844704">
              <w:rPr>
                <w:rFonts w:ascii="Times New Roman" w:hAnsi="Times New Roman" w:cs="Times New Roman"/>
                <w:color w:val="231F20"/>
              </w:rPr>
              <w:t xml:space="preserve">Примечание – </w:t>
            </w:r>
            <w:r w:rsidR="0013141E" w:rsidRPr="00844704">
              <w:rPr>
                <w:rFonts w:ascii="Times New Roman" w:hAnsi="Times New Roman" w:cs="Times New Roman"/>
                <w:color w:val="231F20"/>
              </w:rPr>
              <w:t>С</w:t>
            </w:r>
            <w:r w:rsidRPr="00844704">
              <w:rPr>
                <w:rFonts w:ascii="Times New Roman" w:hAnsi="Times New Roman" w:cs="Times New Roman"/>
                <w:color w:val="231F20"/>
              </w:rPr>
              <w:t>оставлено с учетом источников [</w:t>
            </w:r>
            <w:r w:rsidR="00E56520" w:rsidRPr="00786289">
              <w:rPr>
                <w:rFonts w:ascii="Times New Roman" w:hAnsi="Times New Roman" w:cs="Times New Roman"/>
                <w:color w:val="231F20"/>
              </w:rPr>
              <w:t xml:space="preserve">27, с. 17; </w:t>
            </w:r>
            <w:r w:rsidR="00786289" w:rsidRPr="00786289">
              <w:rPr>
                <w:rFonts w:ascii="Times New Roman" w:hAnsi="Times New Roman" w:cs="Times New Roman"/>
              </w:rPr>
              <w:t xml:space="preserve">53, с. 1-30; 54, с. 78-95; </w:t>
            </w:r>
            <w:r w:rsidR="00786289" w:rsidRPr="00786289">
              <w:rPr>
                <w:rFonts w:ascii="Times New Roman" w:hAnsi="Times New Roman" w:cs="Times New Roman"/>
                <w:lang w:val="kk-KZ"/>
              </w:rPr>
              <w:t>82, с. 18</w:t>
            </w:r>
            <w:r w:rsidRPr="00786289">
              <w:rPr>
                <w:rFonts w:ascii="Times New Roman" w:hAnsi="Times New Roman" w:cs="Times New Roman"/>
                <w:color w:val="231F20"/>
              </w:rPr>
              <w:t>]</w:t>
            </w:r>
          </w:p>
        </w:tc>
      </w:tr>
    </w:tbl>
    <w:p w14:paraId="624D629A"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3BF4CB02" w14:textId="514A93A8" w:rsidR="00D21EDD" w:rsidRPr="00844704" w:rsidRDefault="00D21EDD" w:rsidP="007969B2">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Проведенный анализ литературных источников показал, что в Казахстане, дальнем и ближнем зарубежье нет единого списка индикаторов, определяющих степень деградации ландшафтов сельскохозяйственного использования. Наблюдается тенденции наличия в одних случаях расширенного списка индикаторов, что в свою очередь затрудняет выявить наиболее деградированные площади ландшафтов, в других случаях наличие ограниченного списка индикаторов, что может недостаточно полно отразить темпы развития их деградации [</w:t>
      </w:r>
      <w:r w:rsidR="00CF7A89" w:rsidRPr="00844704">
        <w:rPr>
          <w:rFonts w:ascii="Times New Roman" w:hAnsi="Times New Roman" w:cs="Times New Roman"/>
          <w:sz w:val="28"/>
          <w:szCs w:val="28"/>
        </w:rPr>
        <w:t>40</w:t>
      </w:r>
      <w:r w:rsidRPr="00844704">
        <w:rPr>
          <w:rFonts w:ascii="Times New Roman" w:hAnsi="Times New Roman" w:cs="Times New Roman"/>
          <w:sz w:val="28"/>
          <w:szCs w:val="28"/>
        </w:rPr>
        <w:t>,</w:t>
      </w:r>
      <w:r w:rsidR="009C0077">
        <w:rPr>
          <w:rFonts w:ascii="Times New Roman" w:hAnsi="Times New Roman" w:cs="Times New Roman"/>
          <w:sz w:val="28"/>
          <w:szCs w:val="28"/>
        </w:rPr>
        <w:t xml:space="preserve"> с. </w:t>
      </w:r>
      <w:r w:rsidR="00CF7A89" w:rsidRPr="00844704">
        <w:rPr>
          <w:rFonts w:ascii="Times New Roman" w:hAnsi="Times New Roman" w:cs="Times New Roman"/>
          <w:sz w:val="28"/>
          <w:szCs w:val="28"/>
        </w:rPr>
        <w:t>51</w:t>
      </w:r>
      <w:r w:rsidRPr="00844704">
        <w:rPr>
          <w:rFonts w:ascii="Times New Roman" w:hAnsi="Times New Roman" w:cs="Times New Roman"/>
          <w:sz w:val="28"/>
          <w:szCs w:val="28"/>
        </w:rPr>
        <w:t>-</w:t>
      </w:r>
      <w:r w:rsidR="00633004" w:rsidRPr="00844704">
        <w:rPr>
          <w:rFonts w:ascii="Times New Roman" w:hAnsi="Times New Roman" w:cs="Times New Roman"/>
          <w:sz w:val="28"/>
          <w:szCs w:val="28"/>
        </w:rPr>
        <w:t>5</w:t>
      </w:r>
      <w:r w:rsidR="00CF7A89" w:rsidRPr="00844704">
        <w:rPr>
          <w:rFonts w:ascii="Times New Roman" w:hAnsi="Times New Roman" w:cs="Times New Roman"/>
          <w:sz w:val="28"/>
          <w:szCs w:val="28"/>
        </w:rPr>
        <w:t>3</w:t>
      </w:r>
      <w:r w:rsidR="00786289">
        <w:rPr>
          <w:rFonts w:ascii="Times New Roman" w:hAnsi="Times New Roman" w:cs="Times New Roman"/>
          <w:sz w:val="28"/>
          <w:szCs w:val="28"/>
        </w:rPr>
        <w:t xml:space="preserve">; </w:t>
      </w:r>
      <w:r w:rsidR="00633004" w:rsidRPr="00844704">
        <w:rPr>
          <w:rFonts w:ascii="Times New Roman" w:hAnsi="Times New Roman" w:cs="Times New Roman"/>
          <w:sz w:val="28"/>
          <w:szCs w:val="28"/>
        </w:rPr>
        <w:t>5</w:t>
      </w:r>
      <w:r w:rsidR="00CF7A89" w:rsidRPr="00844704">
        <w:rPr>
          <w:rFonts w:ascii="Times New Roman" w:hAnsi="Times New Roman" w:cs="Times New Roman"/>
          <w:sz w:val="28"/>
          <w:szCs w:val="28"/>
        </w:rPr>
        <w:t>9</w:t>
      </w:r>
      <w:r w:rsidRPr="00844704">
        <w:rPr>
          <w:rFonts w:ascii="Times New Roman" w:hAnsi="Times New Roman" w:cs="Times New Roman"/>
          <w:sz w:val="28"/>
          <w:szCs w:val="28"/>
        </w:rPr>
        <w:t>,</w:t>
      </w:r>
      <w:r w:rsidR="00786289">
        <w:rPr>
          <w:rFonts w:ascii="Times New Roman" w:hAnsi="Times New Roman" w:cs="Times New Roman"/>
          <w:sz w:val="28"/>
          <w:szCs w:val="28"/>
        </w:rPr>
        <w:t xml:space="preserve"> с. 10-15; </w:t>
      </w:r>
      <w:r w:rsidR="00CF7A89" w:rsidRPr="00844704">
        <w:rPr>
          <w:rFonts w:ascii="Times New Roman" w:hAnsi="Times New Roman" w:cs="Times New Roman"/>
          <w:sz w:val="28"/>
          <w:szCs w:val="28"/>
          <w:lang w:val="kk-KZ"/>
        </w:rPr>
        <w:t>78-8</w:t>
      </w:r>
      <w:r w:rsidR="00786289">
        <w:rPr>
          <w:rFonts w:ascii="Times New Roman" w:hAnsi="Times New Roman" w:cs="Times New Roman"/>
          <w:sz w:val="28"/>
          <w:szCs w:val="28"/>
          <w:lang w:val="kk-KZ"/>
        </w:rPr>
        <w:t>2</w:t>
      </w:r>
      <w:r w:rsidRPr="00844704">
        <w:rPr>
          <w:rFonts w:ascii="Times New Roman" w:hAnsi="Times New Roman" w:cs="Times New Roman"/>
          <w:sz w:val="28"/>
          <w:szCs w:val="28"/>
        </w:rPr>
        <w:t xml:space="preserve">]. </w:t>
      </w:r>
      <w:r w:rsidRPr="00844704">
        <w:rPr>
          <w:rFonts w:ascii="Times New Roman" w:eastAsia="ArialNarrow" w:hAnsi="Times New Roman" w:cs="Times New Roman"/>
          <w:sz w:val="28"/>
          <w:szCs w:val="28"/>
        </w:rPr>
        <w:t>Руководствуясь методическими и методологическими разработками по определению индикаторов деградации ландшафтов сельскохозяйственного использования (</w:t>
      </w:r>
      <w:r w:rsidRPr="00844704">
        <w:rPr>
          <w:rFonts w:ascii="Times New Roman" w:eastAsia="ArialNarrow" w:hAnsi="Times New Roman" w:cs="Times New Roman"/>
          <w:sz w:val="28"/>
          <w:szCs w:val="28"/>
          <w:lang w:val="en-US"/>
        </w:rPr>
        <w:t>FAO</w:t>
      </w:r>
      <w:r w:rsidRPr="00844704">
        <w:rPr>
          <w:rFonts w:ascii="Times New Roman" w:eastAsia="ArialNarrow" w:hAnsi="Times New Roman" w:cs="Times New Roman"/>
          <w:sz w:val="28"/>
          <w:szCs w:val="28"/>
        </w:rPr>
        <w:t xml:space="preserve">, </w:t>
      </w:r>
      <w:r w:rsidRPr="00844704">
        <w:rPr>
          <w:rFonts w:ascii="Times New Roman" w:eastAsia="ArialNarrow" w:hAnsi="Times New Roman" w:cs="Times New Roman"/>
          <w:sz w:val="28"/>
          <w:szCs w:val="28"/>
          <w:lang w:val="en-US"/>
        </w:rPr>
        <w:t>CACILM</w:t>
      </w:r>
      <w:r w:rsidRPr="00844704">
        <w:rPr>
          <w:rFonts w:ascii="Times New Roman" w:eastAsia="ArialNarrow" w:hAnsi="Times New Roman" w:cs="Times New Roman"/>
          <w:sz w:val="28"/>
          <w:szCs w:val="28"/>
        </w:rPr>
        <w:t xml:space="preserve">, </w:t>
      </w:r>
      <w:r w:rsidRPr="00844704">
        <w:rPr>
          <w:rFonts w:ascii="Times New Roman" w:eastAsia="ArialNarrow" w:hAnsi="Times New Roman" w:cs="Times New Roman"/>
          <w:sz w:val="28"/>
          <w:szCs w:val="28"/>
          <w:lang w:val="en-US"/>
        </w:rPr>
        <w:t>LADA</w:t>
      </w:r>
      <w:r w:rsidRPr="00844704">
        <w:rPr>
          <w:rFonts w:ascii="Times New Roman" w:eastAsia="ArialNarrow" w:hAnsi="Times New Roman" w:cs="Times New Roman"/>
          <w:sz w:val="28"/>
          <w:szCs w:val="28"/>
        </w:rPr>
        <w:t xml:space="preserve">, </w:t>
      </w:r>
      <w:r w:rsidRPr="00844704">
        <w:rPr>
          <w:rFonts w:ascii="Times New Roman" w:eastAsia="ArialNarrow" w:hAnsi="Times New Roman" w:cs="Times New Roman"/>
          <w:sz w:val="28"/>
          <w:szCs w:val="28"/>
          <w:lang w:val="en-US"/>
        </w:rPr>
        <w:t>OECD</w:t>
      </w:r>
      <w:r w:rsidRPr="00844704">
        <w:rPr>
          <w:rFonts w:ascii="Times New Roman" w:eastAsia="ArialNarrow" w:hAnsi="Times New Roman" w:cs="Times New Roman"/>
          <w:sz w:val="28"/>
          <w:szCs w:val="28"/>
        </w:rPr>
        <w:t xml:space="preserve"> и др.) и собственными научными исследования, </w:t>
      </w:r>
      <w:r w:rsidRPr="00844704">
        <w:rPr>
          <w:rFonts w:ascii="Times New Roman" w:hAnsi="Times New Roman" w:cs="Times New Roman"/>
          <w:sz w:val="28"/>
          <w:szCs w:val="28"/>
        </w:rPr>
        <w:t>в таблице 1.6 представлены разработанные критерии, индикаторы, оценочные шкалы степени деградации пастбищных угодий Жамбылской области РК. Пастбища являются основным видом сельскохозяйственного освоения ландшафтов в Жамбылской области, занимают площадь 8142,2 тыс. га, что составляет порядка 88,2 % площади сельскохозяйственной освоенности области.</w:t>
      </w:r>
    </w:p>
    <w:p w14:paraId="583D485B" w14:textId="265D1F30" w:rsidR="000A6A2A" w:rsidRPr="00844704" w:rsidRDefault="000A6A2A" w:rsidP="0040526F">
      <w:pPr>
        <w:pStyle w:val="af"/>
        <w:widowControl w:val="0"/>
        <w:ind w:firstLine="567"/>
        <w:jc w:val="both"/>
        <w:rPr>
          <w:rFonts w:ascii="Times New Roman" w:eastAsia="Calibri" w:hAnsi="Times New Roman"/>
          <w:color w:val="000000"/>
          <w:sz w:val="28"/>
          <w:szCs w:val="28"/>
          <w:lang w:eastAsia="en-US"/>
        </w:rPr>
      </w:pPr>
      <w:r w:rsidRPr="00844704">
        <w:rPr>
          <w:rFonts w:ascii="Times New Roman" w:hAnsi="Times New Roman"/>
          <w:sz w:val="28"/>
          <w:szCs w:val="28"/>
        </w:rPr>
        <w:t xml:space="preserve">Разработка критериев деградации ландшафтов пастбищного использования Жамбылской области осуществлялась с применением комплексного и </w:t>
      </w:r>
      <w:r w:rsidRPr="00844704">
        <w:rPr>
          <w:rFonts w:ascii="Times New Roman" w:hAnsi="Times New Roman"/>
          <w:sz w:val="28"/>
          <w:szCs w:val="28"/>
        </w:rPr>
        <w:lastRenderedPageBreak/>
        <w:t xml:space="preserve">системного подхода и носила многоступенчатый характер. На пастбищных угодьях Жамбылской области в ходе проведения полевых исследований выявлена сильная сбитость растительного покрова на больших территориях, особенно вблизи водопоев, скотопрогонов и населенных пунктов. </w:t>
      </w:r>
      <w:r w:rsidRPr="00844704">
        <w:rPr>
          <w:rFonts w:ascii="Times New Roman" w:eastAsia="Calibri" w:hAnsi="Times New Roman"/>
          <w:color w:val="000000"/>
          <w:sz w:val="28"/>
          <w:szCs w:val="28"/>
          <w:lang w:eastAsia="en-US"/>
        </w:rPr>
        <w:t>Сбитость пастбищ определяется по площадям сбитости, по растениям-индикаторам сбоя пастбищных угодий, разрастающихся на пастбищах при бессистемном их использовании (рисунок 1.6) [</w:t>
      </w:r>
      <w:r w:rsidR="00E56520" w:rsidRPr="00844704">
        <w:rPr>
          <w:rFonts w:ascii="Times New Roman" w:eastAsia="Calibri" w:hAnsi="Times New Roman"/>
          <w:color w:val="000000"/>
          <w:sz w:val="28"/>
          <w:szCs w:val="28"/>
          <w:lang w:val="kk-KZ" w:eastAsia="en-US"/>
        </w:rPr>
        <w:t>83-86</w:t>
      </w:r>
      <w:r w:rsidRPr="00844704">
        <w:rPr>
          <w:rFonts w:ascii="Times New Roman" w:eastAsia="Calibri" w:hAnsi="Times New Roman"/>
          <w:color w:val="000000"/>
          <w:sz w:val="28"/>
          <w:szCs w:val="28"/>
          <w:lang w:eastAsia="en-US"/>
        </w:rPr>
        <w:t>]. В роли индикаторов сбоя выступают сорные и вторичные растения – типчак, эбелек, терескен, и др., непоедаемые и ядовитые растения – брунец, адраспан и др. (</w:t>
      </w:r>
      <w:r w:rsidR="00EE74DC" w:rsidRPr="00844704">
        <w:rPr>
          <w:rFonts w:ascii="Times New Roman" w:eastAsia="Calibri" w:hAnsi="Times New Roman"/>
          <w:color w:val="000000"/>
          <w:sz w:val="28"/>
          <w:szCs w:val="28"/>
          <w:lang w:eastAsia="en-US"/>
        </w:rPr>
        <w:t>П</w:t>
      </w:r>
      <w:r w:rsidRPr="00844704">
        <w:rPr>
          <w:rFonts w:ascii="Times New Roman" w:eastAsia="Calibri" w:hAnsi="Times New Roman"/>
          <w:color w:val="000000"/>
          <w:sz w:val="28"/>
          <w:szCs w:val="28"/>
          <w:lang w:eastAsia="en-US"/>
        </w:rPr>
        <w:t xml:space="preserve">риложение </w:t>
      </w:r>
      <w:r w:rsidR="009E6332">
        <w:rPr>
          <w:rFonts w:ascii="Times New Roman" w:eastAsia="Calibri" w:hAnsi="Times New Roman"/>
          <w:color w:val="000000"/>
          <w:sz w:val="28"/>
          <w:szCs w:val="28"/>
          <w:lang w:eastAsia="en-US"/>
        </w:rPr>
        <w:t>Б</w:t>
      </w:r>
      <w:r w:rsidRPr="00844704">
        <w:rPr>
          <w:rFonts w:ascii="Times New Roman" w:eastAsia="Calibri" w:hAnsi="Times New Roman"/>
          <w:color w:val="000000"/>
          <w:sz w:val="28"/>
          <w:szCs w:val="28"/>
          <w:lang w:eastAsia="en-US"/>
        </w:rPr>
        <w:t>).</w:t>
      </w:r>
    </w:p>
    <w:p w14:paraId="26A42EF1" w14:textId="77777777" w:rsidR="000A6A2A" w:rsidRPr="00844704" w:rsidRDefault="000A6A2A" w:rsidP="0040526F">
      <w:pPr>
        <w:widowControl w:val="0"/>
        <w:spacing w:after="0" w:line="240" w:lineRule="auto"/>
        <w:ind w:firstLine="709"/>
        <w:jc w:val="both"/>
        <w:rPr>
          <w:rFonts w:ascii="Times New Roman" w:hAnsi="Times New Roman" w:cs="Times New Roman"/>
          <w:sz w:val="28"/>
          <w:szCs w:val="28"/>
        </w:rPr>
      </w:pPr>
    </w:p>
    <w:p w14:paraId="256054AF" w14:textId="77777777" w:rsidR="00D21EDD" w:rsidRPr="00844704" w:rsidRDefault="00D21EDD" w:rsidP="0040526F">
      <w:pPr>
        <w:widowControl w:val="0"/>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Таблица 1.6 – Критерии, индикаторы и оценочная шкала деградации ландшафтов пастбищного использования Жамбылской области РК</w:t>
      </w:r>
    </w:p>
    <w:p w14:paraId="7B9D8F65" w14:textId="77777777" w:rsidR="00D21EDD" w:rsidRPr="00844704" w:rsidRDefault="00D21EDD" w:rsidP="0040526F">
      <w:pPr>
        <w:widowControl w:val="0"/>
        <w:spacing w:after="0" w:line="240" w:lineRule="auto"/>
        <w:jc w:val="both"/>
        <w:rPr>
          <w:rFonts w:ascii="Times New Roman" w:hAnsi="Times New Roman" w:cs="Times New Roman"/>
          <w:sz w:val="28"/>
          <w:szCs w:val="28"/>
        </w:rPr>
      </w:pPr>
    </w:p>
    <w:tbl>
      <w:tblPr>
        <w:tblW w:w="4891"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016"/>
        <w:gridCol w:w="1663"/>
        <w:gridCol w:w="833"/>
        <w:gridCol w:w="970"/>
        <w:gridCol w:w="968"/>
        <w:gridCol w:w="968"/>
      </w:tblGrid>
      <w:tr w:rsidR="00D21EDD" w:rsidRPr="00844704" w14:paraId="42075AD8" w14:textId="77777777" w:rsidTr="00D21EDD">
        <w:trPr>
          <w:trHeight w:val="160"/>
        </w:trPr>
        <w:tc>
          <w:tcPr>
            <w:tcW w:w="2132" w:type="pct"/>
            <w:vMerge w:val="restart"/>
            <w:tcBorders>
              <w:top w:val="single" w:sz="4" w:space="0" w:color="auto"/>
              <w:left w:val="single" w:sz="4" w:space="0" w:color="auto"/>
              <w:right w:val="single" w:sz="4" w:space="0" w:color="auto"/>
            </w:tcBorders>
            <w:vAlign w:val="center"/>
          </w:tcPr>
          <w:p w14:paraId="6692FD04"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Критерии</w:t>
            </w:r>
          </w:p>
        </w:tc>
        <w:tc>
          <w:tcPr>
            <w:tcW w:w="2868" w:type="pct"/>
            <w:gridSpan w:val="5"/>
            <w:tcBorders>
              <w:top w:val="single" w:sz="4" w:space="0" w:color="auto"/>
              <w:left w:val="single" w:sz="4" w:space="0" w:color="auto"/>
              <w:right w:val="single" w:sz="4" w:space="0" w:color="auto"/>
            </w:tcBorders>
            <w:vAlign w:val="center"/>
          </w:tcPr>
          <w:p w14:paraId="30016EE0" w14:textId="3FCDDC8E"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Оценочная шкала степени деградации</w:t>
            </w:r>
            <w:r w:rsidR="00D151B0" w:rsidRPr="00844704">
              <w:rPr>
                <w:rFonts w:ascii="Times New Roman" w:hAnsi="Times New Roman" w:cs="Times New Roman"/>
                <w:color w:val="231F20"/>
              </w:rPr>
              <w:t xml:space="preserve"> /</w:t>
            </w:r>
            <w:r w:rsidRPr="00844704">
              <w:rPr>
                <w:rFonts w:ascii="Times New Roman" w:hAnsi="Times New Roman" w:cs="Times New Roman"/>
                <w:color w:val="231F20"/>
              </w:rPr>
              <w:t xml:space="preserve"> </w:t>
            </w:r>
            <w:r w:rsidR="00D151B0" w:rsidRPr="00844704">
              <w:rPr>
                <w:rFonts w:ascii="Times New Roman" w:hAnsi="Times New Roman" w:cs="Times New Roman"/>
                <w:color w:val="231F20"/>
              </w:rPr>
              <w:t>балл</w:t>
            </w:r>
          </w:p>
        </w:tc>
      </w:tr>
      <w:tr w:rsidR="00D21EDD" w:rsidRPr="00844704" w14:paraId="0BFE9CA0" w14:textId="77777777" w:rsidTr="00D21EDD">
        <w:trPr>
          <w:trHeight w:val="251"/>
        </w:trPr>
        <w:tc>
          <w:tcPr>
            <w:tcW w:w="2132" w:type="pct"/>
            <w:vMerge/>
            <w:tcBorders>
              <w:left w:val="single" w:sz="4" w:space="0" w:color="auto"/>
              <w:bottom w:val="single" w:sz="4" w:space="0" w:color="auto"/>
              <w:right w:val="single" w:sz="4" w:space="0" w:color="auto"/>
            </w:tcBorders>
          </w:tcPr>
          <w:p w14:paraId="2F34F7A5" w14:textId="77777777" w:rsidR="00D21EDD" w:rsidRPr="00844704" w:rsidRDefault="00D21EDD" w:rsidP="0040526F">
            <w:pPr>
              <w:widowControl w:val="0"/>
              <w:spacing w:after="0" w:line="240" w:lineRule="auto"/>
              <w:rPr>
                <w:rFonts w:ascii="Times New Roman" w:hAnsi="Times New Roman" w:cs="Times New Roman"/>
              </w:rPr>
            </w:pPr>
          </w:p>
        </w:tc>
        <w:tc>
          <w:tcPr>
            <w:tcW w:w="883" w:type="pct"/>
            <w:tcBorders>
              <w:top w:val="single" w:sz="4" w:space="0" w:color="auto"/>
              <w:left w:val="single" w:sz="4" w:space="0" w:color="auto"/>
              <w:bottom w:val="single" w:sz="4" w:space="0" w:color="auto"/>
              <w:right w:val="single" w:sz="4" w:space="0" w:color="auto"/>
            </w:tcBorders>
          </w:tcPr>
          <w:p w14:paraId="1E0D535A"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практически отсутствует (0)</w:t>
            </w:r>
          </w:p>
        </w:tc>
        <w:tc>
          <w:tcPr>
            <w:tcW w:w="442" w:type="pct"/>
            <w:tcBorders>
              <w:top w:val="single" w:sz="4" w:space="0" w:color="auto"/>
              <w:left w:val="single" w:sz="4" w:space="0" w:color="auto"/>
              <w:bottom w:val="single" w:sz="4" w:space="0" w:color="auto"/>
              <w:right w:val="single" w:sz="4" w:space="0" w:color="auto"/>
            </w:tcBorders>
          </w:tcPr>
          <w:p w14:paraId="00437872"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слабая(1)</w:t>
            </w:r>
          </w:p>
        </w:tc>
        <w:tc>
          <w:tcPr>
            <w:tcW w:w="515" w:type="pct"/>
            <w:tcBorders>
              <w:top w:val="single" w:sz="4" w:space="0" w:color="auto"/>
              <w:left w:val="single" w:sz="4" w:space="0" w:color="auto"/>
              <w:bottom w:val="single" w:sz="4" w:space="0" w:color="auto"/>
              <w:right w:val="single" w:sz="4" w:space="0" w:color="auto"/>
            </w:tcBorders>
          </w:tcPr>
          <w:p w14:paraId="37704B3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средняя(2)</w:t>
            </w:r>
          </w:p>
        </w:tc>
        <w:tc>
          <w:tcPr>
            <w:tcW w:w="514" w:type="pct"/>
            <w:tcBorders>
              <w:top w:val="single" w:sz="4" w:space="0" w:color="auto"/>
              <w:left w:val="single" w:sz="4" w:space="0" w:color="auto"/>
              <w:bottom w:val="single" w:sz="4" w:space="0" w:color="auto"/>
              <w:right w:val="single" w:sz="4" w:space="0" w:color="auto"/>
            </w:tcBorders>
          </w:tcPr>
          <w:p w14:paraId="6A0321E0" w14:textId="77777777" w:rsidR="00D21EDD" w:rsidRPr="00844704" w:rsidRDefault="00D21EDD" w:rsidP="0040526F">
            <w:pPr>
              <w:widowControl w:val="0"/>
              <w:spacing w:after="0" w:line="240" w:lineRule="auto"/>
              <w:ind w:right="-45"/>
              <w:jc w:val="center"/>
              <w:rPr>
                <w:rFonts w:ascii="Times New Roman" w:hAnsi="Times New Roman" w:cs="Times New Roman"/>
                <w:color w:val="231F20"/>
              </w:rPr>
            </w:pPr>
            <w:r w:rsidRPr="00844704">
              <w:rPr>
                <w:rFonts w:ascii="Times New Roman" w:hAnsi="Times New Roman" w:cs="Times New Roman"/>
                <w:color w:val="231F20"/>
              </w:rPr>
              <w:t>высокая(3)</w:t>
            </w:r>
          </w:p>
        </w:tc>
        <w:tc>
          <w:tcPr>
            <w:tcW w:w="514" w:type="pct"/>
            <w:tcBorders>
              <w:top w:val="single" w:sz="4" w:space="0" w:color="auto"/>
              <w:left w:val="single" w:sz="4" w:space="0" w:color="auto"/>
              <w:bottom w:val="single" w:sz="4" w:space="0" w:color="auto"/>
              <w:right w:val="single" w:sz="4" w:space="0" w:color="auto"/>
            </w:tcBorders>
          </w:tcPr>
          <w:p w14:paraId="153777E1"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сильная(4)</w:t>
            </w:r>
          </w:p>
        </w:tc>
      </w:tr>
      <w:tr w:rsidR="00D21EDD" w:rsidRPr="00844704" w14:paraId="617DC00C" w14:textId="77777777" w:rsidTr="00D21EDD">
        <w:tc>
          <w:tcPr>
            <w:tcW w:w="5000" w:type="pct"/>
            <w:gridSpan w:val="6"/>
            <w:tcBorders>
              <w:top w:val="single" w:sz="4" w:space="0" w:color="auto"/>
              <w:left w:val="single" w:sz="4" w:space="0" w:color="auto"/>
              <w:bottom w:val="single" w:sz="4" w:space="0" w:color="auto"/>
              <w:right w:val="single" w:sz="4" w:space="0" w:color="auto"/>
            </w:tcBorders>
          </w:tcPr>
          <w:p w14:paraId="1C681F19"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Индикаторные показатели</w:t>
            </w:r>
          </w:p>
        </w:tc>
      </w:tr>
      <w:tr w:rsidR="00D21EDD" w:rsidRPr="00844704" w14:paraId="5E1FC3E7" w14:textId="77777777" w:rsidTr="00D21EDD">
        <w:tc>
          <w:tcPr>
            <w:tcW w:w="2132" w:type="pct"/>
            <w:tcBorders>
              <w:top w:val="single" w:sz="4" w:space="0" w:color="auto"/>
              <w:left w:val="single" w:sz="4" w:space="0" w:color="auto"/>
              <w:bottom w:val="single" w:sz="4" w:space="0" w:color="auto"/>
              <w:right w:val="single" w:sz="4" w:space="0" w:color="auto"/>
            </w:tcBorders>
          </w:tcPr>
          <w:p w14:paraId="303D6E84" w14:textId="2B214C27"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Уменьшение запасов гумуса в слое 0-30 см, от показателя на восстановленном участке, %:</w:t>
            </w:r>
          </w:p>
          <w:p w14:paraId="3FC595D8" w14:textId="3DED11FD"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песков</w:t>
            </w:r>
          </w:p>
          <w:p w14:paraId="1A125BC8" w14:textId="5789BAF3"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глинистых равнин</w:t>
            </w:r>
          </w:p>
          <w:p w14:paraId="4D57D91A" w14:textId="7CB7A0BB"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предгорных равнин и гор</w:t>
            </w:r>
          </w:p>
        </w:tc>
        <w:tc>
          <w:tcPr>
            <w:tcW w:w="883" w:type="pct"/>
            <w:tcBorders>
              <w:top w:val="single" w:sz="4" w:space="0" w:color="auto"/>
              <w:left w:val="single" w:sz="4" w:space="0" w:color="auto"/>
              <w:bottom w:val="single" w:sz="4" w:space="0" w:color="auto"/>
              <w:right w:val="single" w:sz="4" w:space="0" w:color="auto"/>
            </w:tcBorders>
            <w:vAlign w:val="center"/>
          </w:tcPr>
          <w:p w14:paraId="3E30A54B" w14:textId="77777777" w:rsidR="00D21EDD" w:rsidRPr="00844704" w:rsidRDefault="00D21EDD" w:rsidP="0040526F">
            <w:pPr>
              <w:widowControl w:val="0"/>
              <w:spacing w:after="0" w:line="240" w:lineRule="auto"/>
              <w:jc w:val="center"/>
              <w:rPr>
                <w:rFonts w:ascii="Times New Roman" w:hAnsi="Times New Roman" w:cs="Times New Roman"/>
                <w:color w:val="231F20"/>
              </w:rPr>
            </w:pPr>
          </w:p>
          <w:p w14:paraId="6B4208D5" w14:textId="77777777" w:rsidR="00D21EDD" w:rsidRPr="00844704" w:rsidRDefault="00D21EDD" w:rsidP="0040526F">
            <w:pPr>
              <w:widowControl w:val="0"/>
              <w:spacing w:after="0" w:line="240" w:lineRule="auto"/>
              <w:jc w:val="center"/>
              <w:rPr>
                <w:rFonts w:ascii="Times New Roman" w:hAnsi="Times New Roman" w:cs="Times New Roman"/>
                <w:color w:val="231F20"/>
              </w:rPr>
            </w:pPr>
          </w:p>
          <w:p w14:paraId="5F59C45F" w14:textId="77777777" w:rsidR="00D21EDD" w:rsidRPr="00844704" w:rsidRDefault="00D21EDD" w:rsidP="0040526F">
            <w:pPr>
              <w:widowControl w:val="0"/>
              <w:spacing w:after="0" w:line="240" w:lineRule="auto"/>
              <w:jc w:val="center"/>
              <w:rPr>
                <w:rFonts w:ascii="Times New Roman" w:hAnsi="Times New Roman" w:cs="Times New Roman"/>
                <w:color w:val="231F20"/>
              </w:rPr>
            </w:pPr>
          </w:p>
          <w:p w14:paraId="11CF470F"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&lt;5</w:t>
            </w:r>
          </w:p>
          <w:p w14:paraId="57E5B60E"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&lt;1</w:t>
            </w:r>
            <w:r w:rsidRPr="00844704">
              <w:rPr>
                <w:rFonts w:ascii="Times New Roman" w:hAnsi="Times New Roman" w:cs="Times New Roman"/>
                <w:color w:val="231F20"/>
              </w:rPr>
              <w:t>0</w:t>
            </w:r>
          </w:p>
          <w:p w14:paraId="22862C5A"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&lt;1</w:t>
            </w:r>
            <w:r w:rsidRPr="00844704">
              <w:rPr>
                <w:rFonts w:ascii="Times New Roman" w:hAnsi="Times New Roman" w:cs="Times New Roman"/>
                <w:color w:val="231F20"/>
              </w:rPr>
              <w:t>5</w:t>
            </w:r>
          </w:p>
        </w:tc>
        <w:tc>
          <w:tcPr>
            <w:tcW w:w="442" w:type="pct"/>
            <w:tcBorders>
              <w:top w:val="single" w:sz="4" w:space="0" w:color="auto"/>
              <w:left w:val="single" w:sz="4" w:space="0" w:color="auto"/>
              <w:bottom w:val="single" w:sz="4" w:space="0" w:color="auto"/>
              <w:right w:val="single" w:sz="4" w:space="0" w:color="auto"/>
            </w:tcBorders>
            <w:vAlign w:val="center"/>
          </w:tcPr>
          <w:p w14:paraId="10603671"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561533F0"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06766272"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06AB643E"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5-10</w:t>
            </w:r>
          </w:p>
          <w:p w14:paraId="7831542B"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1</w:t>
            </w:r>
            <w:r w:rsidRPr="00844704">
              <w:rPr>
                <w:rFonts w:ascii="Times New Roman" w:hAnsi="Times New Roman" w:cs="Times New Roman"/>
                <w:color w:val="231F20"/>
              </w:rPr>
              <w:t>0-20</w:t>
            </w:r>
          </w:p>
          <w:p w14:paraId="1776F7E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1</w:t>
            </w:r>
            <w:r w:rsidRPr="00844704">
              <w:rPr>
                <w:rFonts w:ascii="Times New Roman" w:hAnsi="Times New Roman" w:cs="Times New Roman"/>
                <w:color w:val="231F20"/>
              </w:rPr>
              <w:t>5</w:t>
            </w:r>
            <w:r w:rsidRPr="00844704">
              <w:rPr>
                <w:rFonts w:ascii="Times New Roman" w:hAnsi="Times New Roman" w:cs="Times New Roman"/>
                <w:color w:val="231F20"/>
                <w:lang w:val="en-US"/>
              </w:rPr>
              <w:t>-2</w:t>
            </w:r>
            <w:r w:rsidRPr="00844704">
              <w:rPr>
                <w:rFonts w:ascii="Times New Roman" w:hAnsi="Times New Roman" w:cs="Times New Roman"/>
                <w:color w:val="231F20"/>
              </w:rPr>
              <w:t>5</w:t>
            </w:r>
          </w:p>
        </w:tc>
        <w:tc>
          <w:tcPr>
            <w:tcW w:w="515" w:type="pct"/>
            <w:tcBorders>
              <w:top w:val="single" w:sz="4" w:space="0" w:color="auto"/>
              <w:left w:val="single" w:sz="4" w:space="0" w:color="auto"/>
              <w:bottom w:val="single" w:sz="4" w:space="0" w:color="auto"/>
              <w:right w:val="single" w:sz="4" w:space="0" w:color="auto"/>
            </w:tcBorders>
            <w:vAlign w:val="center"/>
          </w:tcPr>
          <w:p w14:paraId="4A11EDC7"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2CDBCB5A"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0715104B"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4E1EC37E"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10-30</w:t>
            </w:r>
          </w:p>
          <w:p w14:paraId="0D3EA619"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20-30</w:t>
            </w:r>
          </w:p>
          <w:p w14:paraId="3776C115"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2</w:t>
            </w:r>
            <w:r w:rsidRPr="00844704">
              <w:rPr>
                <w:rFonts w:ascii="Times New Roman" w:hAnsi="Times New Roman" w:cs="Times New Roman"/>
                <w:color w:val="231F20"/>
              </w:rPr>
              <w:t>5</w:t>
            </w:r>
            <w:r w:rsidRPr="00844704">
              <w:rPr>
                <w:rFonts w:ascii="Times New Roman" w:hAnsi="Times New Roman" w:cs="Times New Roman"/>
                <w:color w:val="231F20"/>
                <w:lang w:val="en-US"/>
              </w:rPr>
              <w:t>-4</w:t>
            </w:r>
            <w:r w:rsidRPr="00844704">
              <w:rPr>
                <w:rFonts w:ascii="Times New Roman" w:hAnsi="Times New Roman" w:cs="Times New Roman"/>
                <w:color w:val="231F20"/>
              </w:rPr>
              <w:t>5</w:t>
            </w:r>
          </w:p>
        </w:tc>
        <w:tc>
          <w:tcPr>
            <w:tcW w:w="514" w:type="pct"/>
            <w:tcBorders>
              <w:top w:val="single" w:sz="4" w:space="0" w:color="auto"/>
              <w:left w:val="single" w:sz="4" w:space="0" w:color="auto"/>
              <w:bottom w:val="single" w:sz="4" w:space="0" w:color="auto"/>
              <w:right w:val="single" w:sz="4" w:space="0" w:color="auto"/>
            </w:tcBorders>
            <w:vAlign w:val="center"/>
          </w:tcPr>
          <w:p w14:paraId="61DA1EB7"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07D93564"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32E1E7D0"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1F86F007"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30-50</w:t>
            </w:r>
          </w:p>
          <w:p w14:paraId="16B311B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30-70</w:t>
            </w:r>
          </w:p>
          <w:p w14:paraId="6EBC474A"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4</w:t>
            </w:r>
            <w:r w:rsidRPr="00844704">
              <w:rPr>
                <w:rFonts w:ascii="Times New Roman" w:hAnsi="Times New Roman" w:cs="Times New Roman"/>
                <w:color w:val="231F20"/>
              </w:rPr>
              <w:t>5</w:t>
            </w:r>
            <w:r w:rsidRPr="00844704">
              <w:rPr>
                <w:rFonts w:ascii="Times New Roman" w:hAnsi="Times New Roman" w:cs="Times New Roman"/>
                <w:color w:val="231F20"/>
                <w:lang w:val="en-US"/>
              </w:rPr>
              <w:t>-80</w:t>
            </w:r>
          </w:p>
        </w:tc>
        <w:tc>
          <w:tcPr>
            <w:tcW w:w="514" w:type="pct"/>
            <w:tcBorders>
              <w:top w:val="single" w:sz="4" w:space="0" w:color="auto"/>
              <w:left w:val="single" w:sz="4" w:space="0" w:color="auto"/>
              <w:bottom w:val="single" w:sz="4" w:space="0" w:color="auto"/>
              <w:right w:val="single" w:sz="4" w:space="0" w:color="auto"/>
            </w:tcBorders>
            <w:vAlign w:val="center"/>
          </w:tcPr>
          <w:p w14:paraId="4807D499" w14:textId="77777777" w:rsidR="00D21EDD" w:rsidRPr="00844704" w:rsidRDefault="00D21EDD" w:rsidP="0040526F">
            <w:pPr>
              <w:widowControl w:val="0"/>
              <w:spacing w:after="0" w:line="240" w:lineRule="auto"/>
              <w:jc w:val="center"/>
              <w:rPr>
                <w:rFonts w:ascii="Times New Roman" w:hAnsi="Times New Roman" w:cs="Times New Roman"/>
                <w:lang w:val="en-US"/>
              </w:rPr>
            </w:pPr>
          </w:p>
          <w:p w14:paraId="6F73CF04" w14:textId="77777777" w:rsidR="00D21EDD" w:rsidRPr="00844704" w:rsidRDefault="00D21EDD" w:rsidP="0040526F">
            <w:pPr>
              <w:widowControl w:val="0"/>
              <w:spacing w:after="0" w:line="240" w:lineRule="auto"/>
              <w:jc w:val="center"/>
              <w:rPr>
                <w:rFonts w:ascii="Times New Roman" w:hAnsi="Times New Roman" w:cs="Times New Roman"/>
                <w:lang w:val="en-US"/>
              </w:rPr>
            </w:pPr>
          </w:p>
          <w:p w14:paraId="48D9B9B3" w14:textId="77777777" w:rsidR="00D21EDD" w:rsidRPr="00844704" w:rsidRDefault="00D21EDD" w:rsidP="0040526F">
            <w:pPr>
              <w:widowControl w:val="0"/>
              <w:spacing w:after="0" w:line="240" w:lineRule="auto"/>
              <w:jc w:val="center"/>
              <w:rPr>
                <w:rFonts w:ascii="Times New Roman" w:hAnsi="Times New Roman" w:cs="Times New Roman"/>
                <w:lang w:val="en-US"/>
              </w:rPr>
            </w:pPr>
          </w:p>
          <w:p w14:paraId="63B5DB92"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&gt; 50</w:t>
            </w:r>
          </w:p>
          <w:p w14:paraId="52B55E2F"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 xml:space="preserve">&gt; </w:t>
            </w:r>
            <w:r w:rsidRPr="00844704">
              <w:rPr>
                <w:rFonts w:ascii="Times New Roman" w:hAnsi="Times New Roman" w:cs="Times New Roman"/>
                <w:color w:val="231F20"/>
              </w:rPr>
              <w:t>7</w:t>
            </w:r>
            <w:r w:rsidRPr="00844704">
              <w:rPr>
                <w:rFonts w:ascii="Times New Roman" w:hAnsi="Times New Roman" w:cs="Times New Roman"/>
                <w:color w:val="231F20"/>
                <w:lang w:val="en-US"/>
              </w:rPr>
              <w:t>0</w:t>
            </w:r>
          </w:p>
          <w:p w14:paraId="12EB0B5E" w14:textId="77777777" w:rsidR="00D21EDD" w:rsidRPr="00844704" w:rsidRDefault="00D21EDD" w:rsidP="0040526F">
            <w:pPr>
              <w:widowControl w:val="0"/>
              <w:spacing w:after="0" w:line="240" w:lineRule="auto"/>
              <w:jc w:val="center"/>
              <w:rPr>
                <w:rFonts w:ascii="Times New Roman" w:hAnsi="Times New Roman" w:cs="Times New Roman"/>
                <w:lang w:val="en-US"/>
              </w:rPr>
            </w:pPr>
            <w:r w:rsidRPr="00844704">
              <w:rPr>
                <w:rFonts w:ascii="Times New Roman" w:hAnsi="Times New Roman" w:cs="Times New Roman"/>
                <w:color w:val="231F20"/>
                <w:lang w:val="en-US"/>
              </w:rPr>
              <w:t>&gt; 80</w:t>
            </w:r>
          </w:p>
        </w:tc>
      </w:tr>
      <w:tr w:rsidR="00D21EDD" w:rsidRPr="00844704" w14:paraId="531E364B" w14:textId="77777777" w:rsidTr="00D21EDD">
        <w:tc>
          <w:tcPr>
            <w:tcW w:w="2132" w:type="pct"/>
            <w:tcBorders>
              <w:top w:val="single" w:sz="4" w:space="0" w:color="auto"/>
              <w:left w:val="single" w:sz="4" w:space="0" w:color="auto"/>
              <w:bottom w:val="single" w:sz="4" w:space="0" w:color="auto"/>
              <w:right w:val="single" w:sz="4" w:space="0" w:color="auto"/>
            </w:tcBorders>
          </w:tcPr>
          <w:p w14:paraId="03AB5BF3" w14:textId="62CC56BA"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Увеличение объемов массы почвы (г/см</w:t>
            </w:r>
            <w:r w:rsidRPr="00844704">
              <w:rPr>
                <w:rFonts w:ascii="Times New Roman" w:hAnsi="Times New Roman" w:cs="Times New Roman"/>
                <w:vertAlign w:val="superscript"/>
              </w:rPr>
              <w:t>3</w:t>
            </w:r>
            <w:r w:rsidRPr="00844704">
              <w:rPr>
                <w:rFonts w:ascii="Times New Roman" w:hAnsi="Times New Roman" w:cs="Times New Roman"/>
              </w:rPr>
              <w:t>) в слое 0-30 см от показателя на восстановленном участке, %:</w:t>
            </w:r>
          </w:p>
          <w:p w14:paraId="5FF32363" w14:textId="6A415FE1"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песков</w:t>
            </w:r>
          </w:p>
          <w:p w14:paraId="0DA169F4" w14:textId="7AB32DC4"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глинистых равнин</w:t>
            </w:r>
          </w:p>
          <w:p w14:paraId="046A7914" w14:textId="721B46A3"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предгорных равнин и гор</w:t>
            </w:r>
          </w:p>
        </w:tc>
        <w:tc>
          <w:tcPr>
            <w:tcW w:w="883" w:type="pct"/>
            <w:tcBorders>
              <w:top w:val="single" w:sz="4" w:space="0" w:color="auto"/>
              <w:left w:val="single" w:sz="4" w:space="0" w:color="auto"/>
              <w:bottom w:val="single" w:sz="4" w:space="0" w:color="auto"/>
              <w:right w:val="single" w:sz="4" w:space="0" w:color="auto"/>
            </w:tcBorders>
            <w:vAlign w:val="center"/>
          </w:tcPr>
          <w:p w14:paraId="03B3BA07" w14:textId="77777777" w:rsidR="00D21EDD" w:rsidRPr="00844704" w:rsidRDefault="00D21EDD" w:rsidP="0040526F">
            <w:pPr>
              <w:widowControl w:val="0"/>
              <w:spacing w:after="0" w:line="240" w:lineRule="auto"/>
              <w:jc w:val="center"/>
              <w:rPr>
                <w:rFonts w:ascii="Times New Roman" w:hAnsi="Times New Roman" w:cs="Times New Roman"/>
                <w:color w:val="231F20"/>
              </w:rPr>
            </w:pPr>
          </w:p>
          <w:p w14:paraId="20F45624" w14:textId="77777777" w:rsidR="00D21EDD" w:rsidRPr="00844704" w:rsidRDefault="00D21EDD" w:rsidP="0040526F">
            <w:pPr>
              <w:widowControl w:val="0"/>
              <w:spacing w:after="0" w:line="240" w:lineRule="auto"/>
              <w:jc w:val="center"/>
              <w:rPr>
                <w:rFonts w:ascii="Times New Roman" w:hAnsi="Times New Roman" w:cs="Times New Roman"/>
                <w:color w:val="231F20"/>
              </w:rPr>
            </w:pPr>
          </w:p>
          <w:p w14:paraId="58997460" w14:textId="77777777" w:rsidR="00D21EDD" w:rsidRPr="00844704" w:rsidRDefault="00D21EDD" w:rsidP="0040526F">
            <w:pPr>
              <w:widowControl w:val="0"/>
              <w:spacing w:after="0" w:line="240" w:lineRule="auto"/>
              <w:jc w:val="center"/>
              <w:rPr>
                <w:rFonts w:ascii="Times New Roman" w:hAnsi="Times New Roman" w:cs="Times New Roman"/>
                <w:color w:val="231F20"/>
              </w:rPr>
            </w:pPr>
          </w:p>
          <w:p w14:paraId="121263CA"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&lt;</w:t>
            </w:r>
            <w:r w:rsidRPr="00844704">
              <w:rPr>
                <w:rFonts w:ascii="Times New Roman" w:hAnsi="Times New Roman" w:cs="Times New Roman"/>
                <w:color w:val="231F20"/>
              </w:rPr>
              <w:t>3</w:t>
            </w:r>
          </w:p>
          <w:p w14:paraId="668AF8D9"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&lt;</w:t>
            </w:r>
            <w:r w:rsidRPr="00844704">
              <w:rPr>
                <w:rFonts w:ascii="Times New Roman" w:hAnsi="Times New Roman" w:cs="Times New Roman"/>
                <w:color w:val="231F20"/>
              </w:rPr>
              <w:t>4</w:t>
            </w:r>
          </w:p>
          <w:p w14:paraId="7C798D12"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&lt;</w:t>
            </w:r>
            <w:r w:rsidRPr="00844704">
              <w:rPr>
                <w:rFonts w:ascii="Times New Roman" w:hAnsi="Times New Roman" w:cs="Times New Roman"/>
                <w:color w:val="231F20"/>
              </w:rPr>
              <w:t>5</w:t>
            </w:r>
          </w:p>
        </w:tc>
        <w:tc>
          <w:tcPr>
            <w:tcW w:w="442" w:type="pct"/>
            <w:tcBorders>
              <w:top w:val="single" w:sz="4" w:space="0" w:color="auto"/>
              <w:left w:val="single" w:sz="4" w:space="0" w:color="auto"/>
              <w:bottom w:val="single" w:sz="4" w:space="0" w:color="auto"/>
              <w:right w:val="single" w:sz="4" w:space="0" w:color="auto"/>
            </w:tcBorders>
            <w:vAlign w:val="center"/>
          </w:tcPr>
          <w:p w14:paraId="5E25EF7C"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7061634D"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632B7975"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15DF5A58"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3</w:t>
            </w:r>
          </w:p>
          <w:p w14:paraId="34999778"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4</w:t>
            </w:r>
          </w:p>
          <w:p w14:paraId="0354A499"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5</w:t>
            </w:r>
          </w:p>
        </w:tc>
        <w:tc>
          <w:tcPr>
            <w:tcW w:w="515" w:type="pct"/>
            <w:tcBorders>
              <w:top w:val="single" w:sz="4" w:space="0" w:color="auto"/>
              <w:left w:val="single" w:sz="4" w:space="0" w:color="auto"/>
              <w:bottom w:val="single" w:sz="4" w:space="0" w:color="auto"/>
              <w:right w:val="single" w:sz="4" w:space="0" w:color="auto"/>
            </w:tcBorders>
            <w:vAlign w:val="center"/>
          </w:tcPr>
          <w:p w14:paraId="613B386E"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37F0AC4E"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270EFCBC"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05028E52"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3-7</w:t>
            </w:r>
          </w:p>
          <w:p w14:paraId="4E1A80FB"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5-8</w:t>
            </w:r>
          </w:p>
          <w:p w14:paraId="69D308EE"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6-10</w:t>
            </w:r>
          </w:p>
        </w:tc>
        <w:tc>
          <w:tcPr>
            <w:tcW w:w="514" w:type="pct"/>
            <w:tcBorders>
              <w:top w:val="single" w:sz="4" w:space="0" w:color="auto"/>
              <w:left w:val="single" w:sz="4" w:space="0" w:color="auto"/>
              <w:bottom w:val="single" w:sz="4" w:space="0" w:color="auto"/>
              <w:right w:val="single" w:sz="4" w:space="0" w:color="auto"/>
            </w:tcBorders>
            <w:vAlign w:val="center"/>
          </w:tcPr>
          <w:p w14:paraId="600A73F1"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0C0ECA75"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2E799F2E"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0ADC75CA"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7-10</w:t>
            </w:r>
          </w:p>
          <w:p w14:paraId="469F8433"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8-12</w:t>
            </w:r>
          </w:p>
          <w:p w14:paraId="709F6CBE"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10-15</w:t>
            </w:r>
          </w:p>
        </w:tc>
        <w:tc>
          <w:tcPr>
            <w:tcW w:w="514" w:type="pct"/>
            <w:tcBorders>
              <w:top w:val="single" w:sz="4" w:space="0" w:color="auto"/>
              <w:left w:val="single" w:sz="4" w:space="0" w:color="auto"/>
              <w:bottom w:val="single" w:sz="4" w:space="0" w:color="auto"/>
              <w:right w:val="single" w:sz="4" w:space="0" w:color="auto"/>
            </w:tcBorders>
            <w:vAlign w:val="center"/>
          </w:tcPr>
          <w:p w14:paraId="2F1BBB85" w14:textId="77777777" w:rsidR="00D21EDD" w:rsidRPr="00844704" w:rsidRDefault="00D21EDD" w:rsidP="0040526F">
            <w:pPr>
              <w:widowControl w:val="0"/>
              <w:spacing w:after="0" w:line="240" w:lineRule="auto"/>
              <w:jc w:val="center"/>
              <w:rPr>
                <w:rFonts w:ascii="Times New Roman" w:hAnsi="Times New Roman" w:cs="Times New Roman"/>
                <w:lang w:val="en-US"/>
              </w:rPr>
            </w:pPr>
          </w:p>
          <w:p w14:paraId="55F5B8F4" w14:textId="77777777" w:rsidR="00D21EDD" w:rsidRPr="00844704" w:rsidRDefault="00D21EDD" w:rsidP="0040526F">
            <w:pPr>
              <w:widowControl w:val="0"/>
              <w:spacing w:after="0" w:line="240" w:lineRule="auto"/>
              <w:jc w:val="center"/>
              <w:rPr>
                <w:rFonts w:ascii="Times New Roman" w:hAnsi="Times New Roman" w:cs="Times New Roman"/>
                <w:lang w:val="en-US"/>
              </w:rPr>
            </w:pPr>
          </w:p>
          <w:p w14:paraId="4EC54819" w14:textId="77777777" w:rsidR="00D21EDD" w:rsidRPr="00844704" w:rsidRDefault="00D21EDD" w:rsidP="0040526F">
            <w:pPr>
              <w:widowControl w:val="0"/>
              <w:spacing w:after="0" w:line="240" w:lineRule="auto"/>
              <w:jc w:val="center"/>
              <w:rPr>
                <w:rFonts w:ascii="Times New Roman" w:hAnsi="Times New Roman" w:cs="Times New Roman"/>
                <w:lang w:val="en-US"/>
              </w:rPr>
            </w:pPr>
          </w:p>
          <w:p w14:paraId="016BD0A9"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 xml:space="preserve">&gt; </w:t>
            </w:r>
            <w:r w:rsidRPr="00844704">
              <w:rPr>
                <w:rFonts w:ascii="Times New Roman" w:hAnsi="Times New Roman" w:cs="Times New Roman"/>
                <w:color w:val="231F20"/>
              </w:rPr>
              <w:t>1</w:t>
            </w:r>
            <w:r w:rsidRPr="00844704">
              <w:rPr>
                <w:rFonts w:ascii="Times New Roman" w:hAnsi="Times New Roman" w:cs="Times New Roman"/>
                <w:color w:val="231F20"/>
                <w:lang w:val="en-US"/>
              </w:rPr>
              <w:t>0</w:t>
            </w:r>
          </w:p>
          <w:p w14:paraId="20309440"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 xml:space="preserve">&gt; </w:t>
            </w:r>
            <w:r w:rsidRPr="00844704">
              <w:rPr>
                <w:rFonts w:ascii="Times New Roman" w:hAnsi="Times New Roman" w:cs="Times New Roman"/>
                <w:color w:val="231F20"/>
              </w:rPr>
              <w:t>12</w:t>
            </w:r>
          </w:p>
          <w:p w14:paraId="02B41F37"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lang w:val="en-US"/>
              </w:rPr>
              <w:t xml:space="preserve">&gt; </w:t>
            </w:r>
            <w:r w:rsidRPr="00844704">
              <w:rPr>
                <w:rFonts w:ascii="Times New Roman" w:hAnsi="Times New Roman" w:cs="Times New Roman"/>
                <w:color w:val="231F20"/>
              </w:rPr>
              <w:t>15</w:t>
            </w:r>
          </w:p>
        </w:tc>
      </w:tr>
      <w:tr w:rsidR="00D21EDD" w:rsidRPr="00844704" w14:paraId="2225BC01" w14:textId="77777777" w:rsidTr="00D21EDD">
        <w:tc>
          <w:tcPr>
            <w:tcW w:w="2132" w:type="pct"/>
            <w:tcBorders>
              <w:top w:val="single" w:sz="4" w:space="0" w:color="auto"/>
              <w:left w:val="single" w:sz="4" w:space="0" w:color="auto"/>
              <w:bottom w:val="single" w:sz="4" w:space="0" w:color="auto"/>
              <w:right w:val="single" w:sz="4" w:space="0" w:color="auto"/>
            </w:tcBorders>
          </w:tcPr>
          <w:p w14:paraId="4915AB02" w14:textId="055587AE"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Проективное покрытие пастбищной растительности, % от среднезональной:</w:t>
            </w:r>
          </w:p>
          <w:p w14:paraId="5F4E5706" w14:textId="77522857"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песков</w:t>
            </w:r>
          </w:p>
          <w:p w14:paraId="5B6D5F37" w14:textId="7EE9B090"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глинистых равнин</w:t>
            </w:r>
          </w:p>
          <w:p w14:paraId="0DEA9940" w14:textId="13C33CE9"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предгорных равнин и гор</w:t>
            </w:r>
          </w:p>
        </w:tc>
        <w:tc>
          <w:tcPr>
            <w:tcW w:w="883" w:type="pct"/>
            <w:tcBorders>
              <w:top w:val="single" w:sz="4" w:space="0" w:color="auto"/>
              <w:left w:val="single" w:sz="4" w:space="0" w:color="auto"/>
              <w:bottom w:val="single" w:sz="4" w:space="0" w:color="auto"/>
              <w:right w:val="single" w:sz="4" w:space="0" w:color="auto"/>
            </w:tcBorders>
            <w:vAlign w:val="center"/>
          </w:tcPr>
          <w:p w14:paraId="7C05DEAC" w14:textId="77777777" w:rsidR="00D21EDD" w:rsidRPr="00844704" w:rsidRDefault="00D21EDD" w:rsidP="0040526F">
            <w:pPr>
              <w:widowControl w:val="0"/>
              <w:spacing w:after="0" w:line="240" w:lineRule="auto"/>
              <w:jc w:val="center"/>
              <w:rPr>
                <w:rFonts w:ascii="Times New Roman" w:hAnsi="Times New Roman" w:cs="Times New Roman"/>
                <w:color w:val="231F20"/>
              </w:rPr>
            </w:pPr>
          </w:p>
          <w:p w14:paraId="083C760E" w14:textId="77777777" w:rsidR="00D21EDD" w:rsidRPr="00844704" w:rsidRDefault="00D21EDD" w:rsidP="0040526F">
            <w:pPr>
              <w:widowControl w:val="0"/>
              <w:spacing w:after="0" w:line="240" w:lineRule="auto"/>
              <w:jc w:val="center"/>
              <w:rPr>
                <w:rFonts w:ascii="Times New Roman" w:hAnsi="Times New Roman" w:cs="Times New Roman"/>
                <w:color w:val="231F20"/>
              </w:rPr>
            </w:pPr>
          </w:p>
          <w:p w14:paraId="1289BD72"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&gt;</w:t>
            </w:r>
            <w:r w:rsidRPr="00844704">
              <w:rPr>
                <w:rFonts w:ascii="Times New Roman" w:hAnsi="Times New Roman" w:cs="Times New Roman"/>
                <w:color w:val="231F20"/>
              </w:rPr>
              <w:t xml:space="preserve"> 70</w:t>
            </w:r>
          </w:p>
          <w:p w14:paraId="49358765"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&gt;</w:t>
            </w:r>
            <w:r w:rsidRPr="00844704">
              <w:rPr>
                <w:rFonts w:ascii="Times New Roman" w:hAnsi="Times New Roman" w:cs="Times New Roman"/>
                <w:color w:val="231F20"/>
              </w:rPr>
              <w:t xml:space="preserve"> 80</w:t>
            </w:r>
          </w:p>
          <w:p w14:paraId="25980463"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&gt;</w:t>
            </w:r>
            <w:r w:rsidRPr="00844704">
              <w:rPr>
                <w:rFonts w:ascii="Times New Roman" w:hAnsi="Times New Roman" w:cs="Times New Roman"/>
                <w:color w:val="231F20"/>
              </w:rPr>
              <w:t xml:space="preserve"> 90</w:t>
            </w:r>
          </w:p>
        </w:tc>
        <w:tc>
          <w:tcPr>
            <w:tcW w:w="442" w:type="pct"/>
            <w:tcBorders>
              <w:top w:val="single" w:sz="4" w:space="0" w:color="auto"/>
              <w:left w:val="single" w:sz="4" w:space="0" w:color="auto"/>
              <w:bottom w:val="single" w:sz="4" w:space="0" w:color="auto"/>
              <w:right w:val="single" w:sz="4" w:space="0" w:color="auto"/>
            </w:tcBorders>
            <w:vAlign w:val="center"/>
          </w:tcPr>
          <w:p w14:paraId="53ED0382"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46AC7F3F"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629A78B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70-60</w:t>
            </w:r>
          </w:p>
          <w:p w14:paraId="5B16D73B"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80-70</w:t>
            </w:r>
          </w:p>
          <w:p w14:paraId="164BD3D8"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90</w:t>
            </w:r>
            <w:r w:rsidRPr="00844704">
              <w:rPr>
                <w:rFonts w:ascii="Times New Roman" w:hAnsi="Times New Roman" w:cs="Times New Roman"/>
                <w:color w:val="231F20"/>
                <w:lang w:val="en-US"/>
              </w:rPr>
              <w:t>-</w:t>
            </w:r>
            <w:r w:rsidRPr="00844704">
              <w:rPr>
                <w:rFonts w:ascii="Times New Roman" w:hAnsi="Times New Roman" w:cs="Times New Roman"/>
                <w:color w:val="231F20"/>
              </w:rPr>
              <w:t>80</w:t>
            </w:r>
          </w:p>
        </w:tc>
        <w:tc>
          <w:tcPr>
            <w:tcW w:w="515" w:type="pct"/>
            <w:tcBorders>
              <w:top w:val="single" w:sz="4" w:space="0" w:color="auto"/>
              <w:left w:val="single" w:sz="4" w:space="0" w:color="auto"/>
              <w:bottom w:val="single" w:sz="4" w:space="0" w:color="auto"/>
              <w:right w:val="single" w:sz="4" w:space="0" w:color="auto"/>
            </w:tcBorders>
            <w:vAlign w:val="center"/>
          </w:tcPr>
          <w:p w14:paraId="760ABE09"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152964CB"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700C8D98"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60-40</w:t>
            </w:r>
          </w:p>
          <w:p w14:paraId="2CA0F5DC"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70-50</w:t>
            </w:r>
          </w:p>
          <w:p w14:paraId="3604B34B"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80-60</w:t>
            </w:r>
          </w:p>
        </w:tc>
        <w:tc>
          <w:tcPr>
            <w:tcW w:w="514" w:type="pct"/>
            <w:tcBorders>
              <w:top w:val="single" w:sz="4" w:space="0" w:color="auto"/>
              <w:left w:val="single" w:sz="4" w:space="0" w:color="auto"/>
              <w:bottom w:val="single" w:sz="4" w:space="0" w:color="auto"/>
              <w:right w:val="single" w:sz="4" w:space="0" w:color="auto"/>
            </w:tcBorders>
            <w:vAlign w:val="center"/>
          </w:tcPr>
          <w:p w14:paraId="6D5F0AD3"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722F44E6"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p>
          <w:p w14:paraId="1A731C53"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40-10</w:t>
            </w:r>
          </w:p>
          <w:p w14:paraId="4D125DD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50-20</w:t>
            </w:r>
          </w:p>
          <w:p w14:paraId="54A7CC96"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rPr>
              <w:t>60</w:t>
            </w:r>
            <w:r w:rsidRPr="00844704">
              <w:rPr>
                <w:rFonts w:ascii="Times New Roman" w:hAnsi="Times New Roman" w:cs="Times New Roman"/>
                <w:color w:val="231F20"/>
                <w:lang w:val="en-US"/>
              </w:rPr>
              <w:t>-</w:t>
            </w:r>
            <w:r w:rsidRPr="00844704">
              <w:rPr>
                <w:rFonts w:ascii="Times New Roman" w:hAnsi="Times New Roman" w:cs="Times New Roman"/>
                <w:color w:val="231F20"/>
              </w:rPr>
              <w:t>4</w:t>
            </w:r>
            <w:r w:rsidRPr="00844704">
              <w:rPr>
                <w:rFonts w:ascii="Times New Roman" w:hAnsi="Times New Roman" w:cs="Times New Roman"/>
                <w:color w:val="231F20"/>
                <w:lang w:val="en-US"/>
              </w:rPr>
              <w:t>0</w:t>
            </w:r>
          </w:p>
        </w:tc>
        <w:tc>
          <w:tcPr>
            <w:tcW w:w="514" w:type="pct"/>
            <w:tcBorders>
              <w:top w:val="single" w:sz="4" w:space="0" w:color="auto"/>
              <w:left w:val="single" w:sz="4" w:space="0" w:color="auto"/>
              <w:bottom w:val="single" w:sz="4" w:space="0" w:color="auto"/>
              <w:right w:val="single" w:sz="4" w:space="0" w:color="auto"/>
            </w:tcBorders>
            <w:vAlign w:val="center"/>
          </w:tcPr>
          <w:p w14:paraId="44608683" w14:textId="77777777" w:rsidR="00D21EDD" w:rsidRPr="00844704" w:rsidRDefault="00D21EDD" w:rsidP="0040526F">
            <w:pPr>
              <w:widowControl w:val="0"/>
              <w:spacing w:after="0" w:line="240" w:lineRule="auto"/>
              <w:jc w:val="center"/>
              <w:rPr>
                <w:rFonts w:ascii="Times New Roman" w:hAnsi="Times New Roman" w:cs="Times New Roman"/>
                <w:lang w:val="en-US"/>
              </w:rPr>
            </w:pPr>
          </w:p>
          <w:p w14:paraId="46151845" w14:textId="77777777" w:rsidR="00D21EDD" w:rsidRPr="00844704" w:rsidRDefault="00D21EDD" w:rsidP="0040526F">
            <w:pPr>
              <w:widowControl w:val="0"/>
              <w:spacing w:after="0" w:line="240" w:lineRule="auto"/>
              <w:jc w:val="center"/>
              <w:rPr>
                <w:rFonts w:ascii="Times New Roman" w:hAnsi="Times New Roman" w:cs="Times New Roman"/>
                <w:lang w:val="en-US"/>
              </w:rPr>
            </w:pPr>
          </w:p>
          <w:p w14:paraId="3250F040"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&lt;</w:t>
            </w:r>
            <w:r w:rsidRPr="00844704">
              <w:rPr>
                <w:rFonts w:ascii="Times New Roman" w:hAnsi="Times New Roman" w:cs="Times New Roman"/>
                <w:color w:val="231F20"/>
              </w:rPr>
              <w:t xml:space="preserve"> 1</w:t>
            </w:r>
            <w:r w:rsidRPr="00844704">
              <w:rPr>
                <w:rFonts w:ascii="Times New Roman" w:hAnsi="Times New Roman" w:cs="Times New Roman"/>
                <w:color w:val="231F20"/>
                <w:lang w:val="en-US"/>
              </w:rPr>
              <w:t>0</w:t>
            </w:r>
          </w:p>
          <w:p w14:paraId="661D9147"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lang w:val="en-US"/>
              </w:rPr>
              <w:t>&lt;</w:t>
            </w:r>
            <w:r w:rsidRPr="00844704">
              <w:rPr>
                <w:rFonts w:ascii="Times New Roman" w:hAnsi="Times New Roman" w:cs="Times New Roman"/>
                <w:color w:val="231F20"/>
              </w:rPr>
              <w:t xml:space="preserve"> 2</w:t>
            </w:r>
            <w:r w:rsidRPr="00844704">
              <w:rPr>
                <w:rFonts w:ascii="Times New Roman" w:hAnsi="Times New Roman" w:cs="Times New Roman"/>
                <w:color w:val="231F20"/>
                <w:lang w:val="en-US"/>
              </w:rPr>
              <w:t>0</w:t>
            </w:r>
          </w:p>
          <w:p w14:paraId="175B3C51" w14:textId="77777777" w:rsidR="00D21EDD" w:rsidRPr="00844704" w:rsidRDefault="00D21EDD" w:rsidP="0040526F">
            <w:pPr>
              <w:widowControl w:val="0"/>
              <w:spacing w:after="0" w:line="240" w:lineRule="auto"/>
              <w:jc w:val="center"/>
              <w:rPr>
                <w:rFonts w:ascii="Times New Roman" w:hAnsi="Times New Roman" w:cs="Times New Roman"/>
                <w:lang w:val="en-US"/>
              </w:rPr>
            </w:pPr>
            <w:r w:rsidRPr="00844704">
              <w:rPr>
                <w:rFonts w:ascii="Times New Roman" w:hAnsi="Times New Roman" w:cs="Times New Roman"/>
                <w:color w:val="231F20"/>
                <w:lang w:val="en-US"/>
              </w:rPr>
              <w:t>&lt;</w:t>
            </w:r>
            <w:r w:rsidRPr="00844704">
              <w:rPr>
                <w:rFonts w:ascii="Times New Roman" w:hAnsi="Times New Roman" w:cs="Times New Roman"/>
                <w:color w:val="231F20"/>
              </w:rPr>
              <w:t xml:space="preserve"> 4</w:t>
            </w:r>
            <w:r w:rsidRPr="00844704">
              <w:rPr>
                <w:rFonts w:ascii="Times New Roman" w:hAnsi="Times New Roman" w:cs="Times New Roman"/>
                <w:color w:val="231F20"/>
                <w:lang w:val="en-US"/>
              </w:rPr>
              <w:t>0</w:t>
            </w:r>
          </w:p>
        </w:tc>
      </w:tr>
      <w:tr w:rsidR="00D21EDD" w:rsidRPr="00844704" w14:paraId="58267DA6" w14:textId="77777777" w:rsidTr="00D21EDD">
        <w:trPr>
          <w:trHeight w:val="1392"/>
        </w:trPr>
        <w:tc>
          <w:tcPr>
            <w:tcW w:w="2132" w:type="pct"/>
            <w:tcBorders>
              <w:top w:val="single" w:sz="4" w:space="0" w:color="auto"/>
              <w:left w:val="single" w:sz="4" w:space="0" w:color="auto"/>
              <w:bottom w:val="single" w:sz="4" w:space="0" w:color="auto"/>
              <w:right w:val="single" w:sz="4" w:space="0" w:color="auto"/>
            </w:tcBorders>
          </w:tcPr>
          <w:p w14:paraId="64C17E42" w14:textId="5377581C"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Снижение урожайности пастбищ, %:</w:t>
            </w:r>
          </w:p>
          <w:p w14:paraId="6E15987E" w14:textId="77F21E3C"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песков</w:t>
            </w:r>
          </w:p>
          <w:p w14:paraId="4D8816E7" w14:textId="017FADE5"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глинистых равнин</w:t>
            </w:r>
          </w:p>
          <w:p w14:paraId="78E382F1" w14:textId="7B12408A" w:rsidR="00D21EDD" w:rsidRPr="00844704" w:rsidRDefault="00D151B0"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w:t>
            </w:r>
            <w:r w:rsidR="00D21EDD" w:rsidRPr="00844704">
              <w:rPr>
                <w:rFonts w:ascii="Times New Roman" w:hAnsi="Times New Roman" w:cs="Times New Roman"/>
              </w:rPr>
              <w:t xml:space="preserve"> пастбища предгорных равнин и гор</w:t>
            </w:r>
          </w:p>
        </w:tc>
        <w:tc>
          <w:tcPr>
            <w:tcW w:w="883" w:type="pct"/>
            <w:tcBorders>
              <w:top w:val="single" w:sz="4" w:space="0" w:color="auto"/>
              <w:left w:val="single" w:sz="4" w:space="0" w:color="auto"/>
              <w:bottom w:val="single" w:sz="4" w:space="0" w:color="auto"/>
              <w:right w:val="single" w:sz="4" w:space="0" w:color="auto"/>
            </w:tcBorders>
            <w:vAlign w:val="center"/>
          </w:tcPr>
          <w:p w14:paraId="0AC964CF"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&gt;</w:t>
            </w:r>
            <w:r w:rsidRPr="00844704">
              <w:rPr>
                <w:rFonts w:ascii="Times New Roman" w:hAnsi="Times New Roman" w:cs="Times New Roman"/>
                <w:color w:val="231F20"/>
              </w:rPr>
              <w:t>20</w:t>
            </w:r>
          </w:p>
          <w:p w14:paraId="6B2D118B"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&gt;</w:t>
            </w:r>
            <w:r w:rsidRPr="00844704">
              <w:rPr>
                <w:rFonts w:ascii="Times New Roman" w:hAnsi="Times New Roman" w:cs="Times New Roman"/>
                <w:color w:val="231F20"/>
              </w:rPr>
              <w:t>30</w:t>
            </w:r>
          </w:p>
          <w:p w14:paraId="3B06F21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&gt;</w:t>
            </w:r>
            <w:r w:rsidRPr="00844704">
              <w:rPr>
                <w:rFonts w:ascii="Times New Roman" w:hAnsi="Times New Roman" w:cs="Times New Roman"/>
                <w:color w:val="231F20"/>
              </w:rPr>
              <w:t>10</w:t>
            </w:r>
          </w:p>
        </w:tc>
        <w:tc>
          <w:tcPr>
            <w:tcW w:w="442" w:type="pct"/>
            <w:tcBorders>
              <w:top w:val="single" w:sz="4" w:space="0" w:color="auto"/>
              <w:left w:val="single" w:sz="4" w:space="0" w:color="auto"/>
              <w:bottom w:val="single" w:sz="4" w:space="0" w:color="auto"/>
              <w:right w:val="single" w:sz="4" w:space="0" w:color="auto"/>
            </w:tcBorders>
            <w:vAlign w:val="center"/>
          </w:tcPr>
          <w:p w14:paraId="1B390A4A"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20-70</w:t>
            </w:r>
          </w:p>
          <w:p w14:paraId="764C768C"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30-80</w:t>
            </w:r>
          </w:p>
          <w:p w14:paraId="6E6CD101"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10-50</w:t>
            </w:r>
          </w:p>
        </w:tc>
        <w:tc>
          <w:tcPr>
            <w:tcW w:w="515" w:type="pct"/>
            <w:tcBorders>
              <w:top w:val="single" w:sz="4" w:space="0" w:color="auto"/>
              <w:left w:val="single" w:sz="4" w:space="0" w:color="auto"/>
              <w:bottom w:val="single" w:sz="4" w:space="0" w:color="auto"/>
              <w:right w:val="single" w:sz="4" w:space="0" w:color="auto"/>
            </w:tcBorders>
            <w:vAlign w:val="center"/>
          </w:tcPr>
          <w:p w14:paraId="23E91696"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70-100</w:t>
            </w:r>
          </w:p>
          <w:p w14:paraId="40144C43"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80-90</w:t>
            </w:r>
          </w:p>
          <w:p w14:paraId="65BE8306"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50-70</w:t>
            </w:r>
          </w:p>
        </w:tc>
        <w:tc>
          <w:tcPr>
            <w:tcW w:w="514" w:type="pct"/>
            <w:tcBorders>
              <w:top w:val="single" w:sz="4" w:space="0" w:color="auto"/>
              <w:left w:val="single" w:sz="4" w:space="0" w:color="auto"/>
              <w:bottom w:val="single" w:sz="4" w:space="0" w:color="auto"/>
              <w:right w:val="single" w:sz="4" w:space="0" w:color="auto"/>
            </w:tcBorders>
            <w:vAlign w:val="center"/>
          </w:tcPr>
          <w:p w14:paraId="3F0D6E46"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100-150</w:t>
            </w:r>
          </w:p>
          <w:p w14:paraId="014C561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90-100</w:t>
            </w:r>
          </w:p>
          <w:p w14:paraId="6890527A" w14:textId="77777777" w:rsidR="00D21EDD" w:rsidRPr="00844704" w:rsidRDefault="00D21EDD" w:rsidP="0040526F">
            <w:pPr>
              <w:widowControl w:val="0"/>
              <w:spacing w:after="0" w:line="240" w:lineRule="auto"/>
              <w:jc w:val="center"/>
              <w:rPr>
                <w:rFonts w:ascii="Times New Roman" w:hAnsi="Times New Roman" w:cs="Times New Roman"/>
                <w:color w:val="231F20"/>
                <w:lang w:val="en-US"/>
              </w:rPr>
            </w:pPr>
            <w:r w:rsidRPr="00844704">
              <w:rPr>
                <w:rFonts w:ascii="Times New Roman" w:hAnsi="Times New Roman" w:cs="Times New Roman"/>
                <w:color w:val="231F20"/>
              </w:rPr>
              <w:t>70</w:t>
            </w:r>
            <w:r w:rsidRPr="00844704">
              <w:rPr>
                <w:rFonts w:ascii="Times New Roman" w:hAnsi="Times New Roman" w:cs="Times New Roman"/>
                <w:color w:val="231F20"/>
                <w:lang w:val="en-US"/>
              </w:rPr>
              <w:t>-80</w:t>
            </w:r>
          </w:p>
        </w:tc>
        <w:tc>
          <w:tcPr>
            <w:tcW w:w="514" w:type="pct"/>
            <w:tcBorders>
              <w:top w:val="single" w:sz="4" w:space="0" w:color="auto"/>
              <w:left w:val="single" w:sz="4" w:space="0" w:color="auto"/>
              <w:bottom w:val="single" w:sz="4" w:space="0" w:color="auto"/>
              <w:right w:val="single" w:sz="4" w:space="0" w:color="auto"/>
            </w:tcBorders>
            <w:vAlign w:val="center"/>
          </w:tcPr>
          <w:p w14:paraId="6ADC4A1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&lt;</w:t>
            </w:r>
            <w:r w:rsidRPr="00844704">
              <w:rPr>
                <w:rFonts w:ascii="Times New Roman" w:hAnsi="Times New Roman" w:cs="Times New Roman"/>
                <w:color w:val="231F20"/>
              </w:rPr>
              <w:t xml:space="preserve"> 200</w:t>
            </w:r>
          </w:p>
          <w:p w14:paraId="2014253C"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&lt;</w:t>
            </w:r>
            <w:r w:rsidRPr="00844704">
              <w:rPr>
                <w:rFonts w:ascii="Times New Roman" w:hAnsi="Times New Roman" w:cs="Times New Roman"/>
                <w:color w:val="231F20"/>
              </w:rPr>
              <w:t xml:space="preserve"> 150</w:t>
            </w:r>
          </w:p>
          <w:p w14:paraId="3FE53B73"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lang w:val="en-US"/>
              </w:rPr>
              <w:t>&lt;</w:t>
            </w:r>
            <w:r w:rsidRPr="00844704">
              <w:rPr>
                <w:rFonts w:ascii="Times New Roman" w:hAnsi="Times New Roman" w:cs="Times New Roman"/>
                <w:color w:val="231F20"/>
              </w:rPr>
              <w:t xml:space="preserve"> 100</w:t>
            </w:r>
          </w:p>
        </w:tc>
      </w:tr>
      <w:tr w:rsidR="00D21EDD" w:rsidRPr="00844704" w14:paraId="53A04EB8" w14:textId="77777777" w:rsidTr="00D21EDD">
        <w:tc>
          <w:tcPr>
            <w:tcW w:w="2132" w:type="pct"/>
            <w:tcBorders>
              <w:top w:val="single" w:sz="4" w:space="0" w:color="auto"/>
              <w:left w:val="single" w:sz="4" w:space="0" w:color="auto"/>
              <w:bottom w:val="single" w:sz="4" w:space="0" w:color="auto"/>
              <w:right w:val="single" w:sz="4" w:space="0" w:color="auto"/>
            </w:tcBorders>
          </w:tcPr>
          <w:p w14:paraId="57AF1F19" w14:textId="7CB25F3B"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 xml:space="preserve">Степень засоренности пастбищ, % </w:t>
            </w:r>
          </w:p>
        </w:tc>
        <w:tc>
          <w:tcPr>
            <w:tcW w:w="883" w:type="pct"/>
            <w:tcBorders>
              <w:top w:val="single" w:sz="4" w:space="0" w:color="auto"/>
              <w:left w:val="single" w:sz="4" w:space="0" w:color="auto"/>
              <w:bottom w:val="single" w:sz="4" w:space="0" w:color="auto"/>
              <w:right w:val="single" w:sz="4" w:space="0" w:color="auto"/>
            </w:tcBorders>
            <w:vAlign w:val="center"/>
          </w:tcPr>
          <w:p w14:paraId="7448DB18"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lang w:val="en-US"/>
              </w:rPr>
              <w:t>&gt;</w:t>
            </w:r>
            <w:r w:rsidRPr="00844704">
              <w:rPr>
                <w:rFonts w:ascii="Times New Roman" w:hAnsi="Times New Roman" w:cs="Times New Roman"/>
                <w:color w:val="231F20"/>
              </w:rPr>
              <w:t>5</w:t>
            </w:r>
          </w:p>
        </w:tc>
        <w:tc>
          <w:tcPr>
            <w:tcW w:w="442" w:type="pct"/>
            <w:tcBorders>
              <w:top w:val="single" w:sz="4" w:space="0" w:color="auto"/>
              <w:left w:val="single" w:sz="4" w:space="0" w:color="auto"/>
              <w:bottom w:val="single" w:sz="4" w:space="0" w:color="auto"/>
              <w:right w:val="single" w:sz="4" w:space="0" w:color="auto"/>
            </w:tcBorders>
            <w:vAlign w:val="center"/>
          </w:tcPr>
          <w:p w14:paraId="2A0A1FD5"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5-10</w:t>
            </w:r>
          </w:p>
        </w:tc>
        <w:tc>
          <w:tcPr>
            <w:tcW w:w="515" w:type="pct"/>
            <w:tcBorders>
              <w:top w:val="single" w:sz="4" w:space="0" w:color="auto"/>
              <w:left w:val="single" w:sz="4" w:space="0" w:color="auto"/>
              <w:bottom w:val="single" w:sz="4" w:space="0" w:color="auto"/>
              <w:right w:val="single" w:sz="4" w:space="0" w:color="auto"/>
            </w:tcBorders>
            <w:vAlign w:val="center"/>
          </w:tcPr>
          <w:p w14:paraId="6173E872"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10-20</w:t>
            </w:r>
          </w:p>
        </w:tc>
        <w:tc>
          <w:tcPr>
            <w:tcW w:w="514" w:type="pct"/>
            <w:tcBorders>
              <w:top w:val="single" w:sz="4" w:space="0" w:color="auto"/>
              <w:left w:val="single" w:sz="4" w:space="0" w:color="auto"/>
              <w:bottom w:val="single" w:sz="4" w:space="0" w:color="auto"/>
              <w:right w:val="single" w:sz="4" w:space="0" w:color="auto"/>
            </w:tcBorders>
            <w:vAlign w:val="center"/>
          </w:tcPr>
          <w:p w14:paraId="36A954DA"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20-30</w:t>
            </w:r>
          </w:p>
        </w:tc>
        <w:tc>
          <w:tcPr>
            <w:tcW w:w="514" w:type="pct"/>
            <w:tcBorders>
              <w:top w:val="single" w:sz="4" w:space="0" w:color="auto"/>
              <w:left w:val="single" w:sz="4" w:space="0" w:color="auto"/>
              <w:bottom w:val="single" w:sz="4" w:space="0" w:color="auto"/>
              <w:right w:val="single" w:sz="4" w:space="0" w:color="auto"/>
            </w:tcBorders>
            <w:vAlign w:val="center"/>
          </w:tcPr>
          <w:p w14:paraId="1928F734"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lang w:val="en-US"/>
              </w:rPr>
              <w:t>&lt;</w:t>
            </w:r>
            <w:r w:rsidRPr="00844704">
              <w:rPr>
                <w:rFonts w:ascii="Times New Roman" w:hAnsi="Times New Roman" w:cs="Times New Roman"/>
                <w:color w:val="231F20"/>
              </w:rPr>
              <w:t>3</w:t>
            </w:r>
            <w:r w:rsidRPr="00844704">
              <w:rPr>
                <w:rFonts w:ascii="Times New Roman" w:hAnsi="Times New Roman" w:cs="Times New Roman"/>
                <w:color w:val="231F20"/>
                <w:lang w:val="en-US"/>
              </w:rPr>
              <w:t>0</w:t>
            </w:r>
          </w:p>
        </w:tc>
      </w:tr>
      <w:tr w:rsidR="00D21EDD" w:rsidRPr="00844704" w14:paraId="76F43369" w14:textId="77777777" w:rsidTr="00D21EDD">
        <w:tc>
          <w:tcPr>
            <w:tcW w:w="2132" w:type="pct"/>
            <w:tcBorders>
              <w:top w:val="single" w:sz="4" w:space="0" w:color="auto"/>
              <w:left w:val="single" w:sz="4" w:space="0" w:color="auto"/>
              <w:bottom w:val="single" w:sz="4" w:space="0" w:color="auto"/>
              <w:right w:val="single" w:sz="4" w:space="0" w:color="auto"/>
            </w:tcBorders>
          </w:tcPr>
          <w:p w14:paraId="47F8D7F6" w14:textId="1761CE1C" w:rsidR="00D21EDD" w:rsidRPr="00844704" w:rsidRDefault="008A6D34" w:rsidP="0040526F">
            <w:pPr>
              <w:widowControl w:val="0"/>
              <w:spacing w:after="0" w:line="240" w:lineRule="auto"/>
              <w:jc w:val="both"/>
              <w:rPr>
                <w:rFonts w:ascii="Times New Roman" w:hAnsi="Times New Roman" w:cs="Times New Roman"/>
              </w:rPr>
            </w:pPr>
            <w:r w:rsidRPr="00844704">
              <w:rPr>
                <w:rFonts w:ascii="Times New Roman" w:hAnsi="Times New Roman" w:cs="Times New Roman"/>
              </w:rPr>
              <w:t>С</w:t>
            </w:r>
            <w:r w:rsidR="00D21EDD" w:rsidRPr="00844704">
              <w:rPr>
                <w:rFonts w:ascii="Times New Roman" w:hAnsi="Times New Roman" w:cs="Times New Roman"/>
              </w:rPr>
              <w:t>битост</w:t>
            </w:r>
            <w:r w:rsidRPr="00844704">
              <w:rPr>
                <w:rFonts w:ascii="Times New Roman" w:hAnsi="Times New Roman" w:cs="Times New Roman"/>
              </w:rPr>
              <w:t>ь</w:t>
            </w:r>
            <w:r w:rsidR="00D21EDD" w:rsidRPr="00844704">
              <w:rPr>
                <w:rFonts w:ascii="Times New Roman" w:hAnsi="Times New Roman" w:cs="Times New Roman"/>
              </w:rPr>
              <w:t xml:space="preserve"> пастбищ, % от </w:t>
            </w:r>
            <w:r w:rsidRPr="00844704">
              <w:rPr>
                <w:rFonts w:ascii="Times New Roman" w:hAnsi="Times New Roman" w:cs="Times New Roman"/>
              </w:rPr>
              <w:t xml:space="preserve">общей площади пастбищ </w:t>
            </w:r>
          </w:p>
        </w:tc>
        <w:tc>
          <w:tcPr>
            <w:tcW w:w="883" w:type="pct"/>
            <w:tcBorders>
              <w:top w:val="single" w:sz="4" w:space="0" w:color="auto"/>
              <w:left w:val="single" w:sz="4" w:space="0" w:color="auto"/>
              <w:bottom w:val="single" w:sz="4" w:space="0" w:color="auto"/>
              <w:right w:val="single" w:sz="4" w:space="0" w:color="auto"/>
            </w:tcBorders>
            <w:vAlign w:val="center"/>
          </w:tcPr>
          <w:p w14:paraId="3081E085"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&gt;10</w:t>
            </w:r>
          </w:p>
        </w:tc>
        <w:tc>
          <w:tcPr>
            <w:tcW w:w="442" w:type="pct"/>
            <w:tcBorders>
              <w:top w:val="single" w:sz="4" w:space="0" w:color="auto"/>
              <w:left w:val="single" w:sz="4" w:space="0" w:color="auto"/>
              <w:bottom w:val="single" w:sz="4" w:space="0" w:color="auto"/>
              <w:right w:val="single" w:sz="4" w:space="0" w:color="auto"/>
            </w:tcBorders>
            <w:vAlign w:val="center"/>
          </w:tcPr>
          <w:p w14:paraId="018F143B"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10-30</w:t>
            </w:r>
          </w:p>
        </w:tc>
        <w:tc>
          <w:tcPr>
            <w:tcW w:w="515" w:type="pct"/>
            <w:tcBorders>
              <w:top w:val="single" w:sz="4" w:space="0" w:color="auto"/>
              <w:left w:val="single" w:sz="4" w:space="0" w:color="auto"/>
              <w:bottom w:val="single" w:sz="4" w:space="0" w:color="auto"/>
              <w:right w:val="single" w:sz="4" w:space="0" w:color="auto"/>
            </w:tcBorders>
            <w:vAlign w:val="center"/>
          </w:tcPr>
          <w:p w14:paraId="6907BA9A"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30-50</w:t>
            </w:r>
          </w:p>
        </w:tc>
        <w:tc>
          <w:tcPr>
            <w:tcW w:w="514" w:type="pct"/>
            <w:tcBorders>
              <w:top w:val="single" w:sz="4" w:space="0" w:color="auto"/>
              <w:left w:val="single" w:sz="4" w:space="0" w:color="auto"/>
              <w:bottom w:val="single" w:sz="4" w:space="0" w:color="auto"/>
              <w:right w:val="single" w:sz="4" w:space="0" w:color="auto"/>
            </w:tcBorders>
            <w:vAlign w:val="center"/>
          </w:tcPr>
          <w:p w14:paraId="688E955D"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50-80</w:t>
            </w:r>
          </w:p>
        </w:tc>
        <w:tc>
          <w:tcPr>
            <w:tcW w:w="514" w:type="pct"/>
            <w:tcBorders>
              <w:top w:val="single" w:sz="4" w:space="0" w:color="auto"/>
              <w:left w:val="single" w:sz="4" w:space="0" w:color="auto"/>
              <w:bottom w:val="single" w:sz="4" w:space="0" w:color="auto"/>
              <w:right w:val="single" w:sz="4" w:space="0" w:color="auto"/>
            </w:tcBorders>
            <w:vAlign w:val="center"/>
          </w:tcPr>
          <w:p w14:paraId="4104F9E9"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hAnsi="Times New Roman" w:cs="Times New Roman"/>
                <w:color w:val="231F20"/>
                <w:lang w:val="en-US"/>
              </w:rPr>
              <w:t>&lt;</w:t>
            </w:r>
            <w:r w:rsidRPr="00844704">
              <w:rPr>
                <w:rFonts w:ascii="Times New Roman" w:hAnsi="Times New Roman" w:cs="Times New Roman"/>
                <w:color w:val="231F20"/>
              </w:rPr>
              <w:t>8</w:t>
            </w:r>
            <w:r w:rsidRPr="00844704">
              <w:rPr>
                <w:rFonts w:ascii="Times New Roman" w:hAnsi="Times New Roman" w:cs="Times New Roman"/>
                <w:color w:val="231F20"/>
                <w:lang w:val="en-US"/>
              </w:rPr>
              <w:t>0</w:t>
            </w:r>
          </w:p>
        </w:tc>
      </w:tr>
      <w:tr w:rsidR="00D21EDD" w:rsidRPr="00844704" w14:paraId="1C26B4B7" w14:textId="77777777" w:rsidTr="00D21EDD">
        <w:tc>
          <w:tcPr>
            <w:tcW w:w="2132" w:type="pct"/>
            <w:tcBorders>
              <w:top w:val="single" w:sz="4" w:space="0" w:color="auto"/>
              <w:left w:val="single" w:sz="4" w:space="0" w:color="auto"/>
              <w:bottom w:val="single" w:sz="4" w:space="0" w:color="auto"/>
              <w:right w:val="single" w:sz="4" w:space="0" w:color="auto"/>
            </w:tcBorders>
          </w:tcPr>
          <w:p w14:paraId="11654633" w14:textId="25A57F5E" w:rsidR="00D21EDD" w:rsidRPr="00844704" w:rsidRDefault="00EF7372" w:rsidP="0040526F">
            <w:pPr>
              <w:widowControl w:val="0"/>
              <w:spacing w:after="0" w:line="240" w:lineRule="auto"/>
              <w:rPr>
                <w:rFonts w:ascii="Times New Roman" w:hAnsi="Times New Roman" w:cs="Times New Roman"/>
              </w:rPr>
            </w:pPr>
            <w:r w:rsidRPr="00844704">
              <w:rPr>
                <w:rFonts w:ascii="Times New Roman" w:eastAsia="Calibri" w:hAnsi="Times New Roman" w:cs="Times New Roman"/>
              </w:rPr>
              <w:t>Увеличение площадей</w:t>
            </w:r>
            <w:r w:rsidR="00D21EDD" w:rsidRPr="00844704">
              <w:rPr>
                <w:rFonts w:ascii="Times New Roman" w:eastAsia="Calibri" w:hAnsi="Times New Roman" w:cs="Times New Roman"/>
              </w:rPr>
              <w:t xml:space="preserve"> деградиро</w:t>
            </w:r>
            <w:r w:rsidR="00D21EDD" w:rsidRPr="00844704">
              <w:rPr>
                <w:rFonts w:ascii="Times New Roman" w:eastAsia="Calibri" w:hAnsi="Times New Roman" w:cs="Times New Roman"/>
              </w:rPr>
              <w:softHyphen/>
              <w:t>ванных пастбищ, % в год</w:t>
            </w:r>
          </w:p>
        </w:tc>
        <w:tc>
          <w:tcPr>
            <w:tcW w:w="883" w:type="pct"/>
            <w:tcBorders>
              <w:top w:val="single" w:sz="4" w:space="0" w:color="auto"/>
              <w:left w:val="single" w:sz="4" w:space="0" w:color="auto"/>
              <w:bottom w:val="single" w:sz="4" w:space="0" w:color="auto"/>
              <w:right w:val="single" w:sz="4" w:space="0" w:color="auto"/>
            </w:tcBorders>
            <w:vAlign w:val="center"/>
          </w:tcPr>
          <w:p w14:paraId="7542BA29"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&lt;0,25</w:t>
            </w:r>
          </w:p>
        </w:tc>
        <w:tc>
          <w:tcPr>
            <w:tcW w:w="442" w:type="pct"/>
            <w:tcBorders>
              <w:top w:val="single" w:sz="4" w:space="0" w:color="auto"/>
              <w:left w:val="single" w:sz="4" w:space="0" w:color="auto"/>
              <w:bottom w:val="single" w:sz="4" w:space="0" w:color="auto"/>
              <w:right w:val="single" w:sz="4" w:space="0" w:color="auto"/>
            </w:tcBorders>
            <w:vAlign w:val="center"/>
          </w:tcPr>
          <w:p w14:paraId="1BECBA79"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0,25-1</w:t>
            </w:r>
          </w:p>
        </w:tc>
        <w:tc>
          <w:tcPr>
            <w:tcW w:w="515" w:type="pct"/>
            <w:tcBorders>
              <w:top w:val="single" w:sz="4" w:space="0" w:color="auto"/>
              <w:left w:val="single" w:sz="4" w:space="0" w:color="auto"/>
              <w:bottom w:val="single" w:sz="4" w:space="0" w:color="auto"/>
              <w:right w:val="single" w:sz="4" w:space="0" w:color="auto"/>
            </w:tcBorders>
            <w:vAlign w:val="center"/>
          </w:tcPr>
          <w:p w14:paraId="63BA65EF"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1-3</w:t>
            </w:r>
          </w:p>
        </w:tc>
        <w:tc>
          <w:tcPr>
            <w:tcW w:w="514" w:type="pct"/>
            <w:tcBorders>
              <w:top w:val="single" w:sz="4" w:space="0" w:color="auto"/>
              <w:left w:val="single" w:sz="4" w:space="0" w:color="auto"/>
              <w:bottom w:val="single" w:sz="4" w:space="0" w:color="auto"/>
              <w:right w:val="single" w:sz="4" w:space="0" w:color="auto"/>
            </w:tcBorders>
            <w:vAlign w:val="center"/>
          </w:tcPr>
          <w:p w14:paraId="00E56196"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3-5</w:t>
            </w:r>
          </w:p>
        </w:tc>
        <w:tc>
          <w:tcPr>
            <w:tcW w:w="514" w:type="pct"/>
            <w:tcBorders>
              <w:top w:val="single" w:sz="4" w:space="0" w:color="auto"/>
              <w:left w:val="single" w:sz="4" w:space="0" w:color="auto"/>
              <w:bottom w:val="single" w:sz="4" w:space="0" w:color="auto"/>
              <w:right w:val="single" w:sz="4" w:space="0" w:color="auto"/>
            </w:tcBorders>
            <w:vAlign w:val="center"/>
          </w:tcPr>
          <w:p w14:paraId="7ADD7036"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&gt;5</w:t>
            </w:r>
          </w:p>
        </w:tc>
      </w:tr>
      <w:tr w:rsidR="0013141E" w:rsidRPr="00844704" w14:paraId="39AFB2F2" w14:textId="77777777" w:rsidTr="0013141E">
        <w:tc>
          <w:tcPr>
            <w:tcW w:w="5000" w:type="pct"/>
            <w:gridSpan w:val="6"/>
            <w:tcBorders>
              <w:top w:val="single" w:sz="4" w:space="0" w:color="auto"/>
              <w:left w:val="single" w:sz="4" w:space="0" w:color="auto"/>
              <w:bottom w:val="single" w:sz="4" w:space="0" w:color="auto"/>
              <w:right w:val="single" w:sz="4" w:space="0" w:color="auto"/>
            </w:tcBorders>
          </w:tcPr>
          <w:p w14:paraId="6F556279" w14:textId="78202362" w:rsidR="0013141E" w:rsidRPr="00844704" w:rsidRDefault="0013141E" w:rsidP="00786289">
            <w:pPr>
              <w:widowControl w:val="0"/>
              <w:spacing w:after="0" w:line="240" w:lineRule="auto"/>
              <w:ind w:firstLine="484"/>
              <w:rPr>
                <w:rFonts w:ascii="Times New Roman" w:eastAsia="Calibri" w:hAnsi="Times New Roman" w:cs="Times New Roman"/>
              </w:rPr>
            </w:pPr>
            <w:r w:rsidRPr="00844704">
              <w:rPr>
                <w:rFonts w:ascii="Times New Roman" w:hAnsi="Times New Roman" w:cs="Times New Roman"/>
                <w:color w:val="231F20"/>
              </w:rPr>
              <w:t>Примечание – Составлено с учетом источников [</w:t>
            </w:r>
            <w:r w:rsidR="00E56520" w:rsidRPr="00844704">
              <w:rPr>
                <w:rFonts w:ascii="Times New Roman" w:hAnsi="Times New Roman" w:cs="Times New Roman"/>
                <w:color w:val="231F20"/>
              </w:rPr>
              <w:t xml:space="preserve">27, с. 18; </w:t>
            </w:r>
            <w:r w:rsidR="00CF7A89" w:rsidRPr="00844704">
              <w:rPr>
                <w:rFonts w:ascii="Times New Roman" w:hAnsi="Times New Roman" w:cs="Times New Roman"/>
              </w:rPr>
              <w:t>4</w:t>
            </w:r>
            <w:r w:rsidR="00E56520" w:rsidRPr="00844704">
              <w:rPr>
                <w:rFonts w:ascii="Times New Roman" w:hAnsi="Times New Roman" w:cs="Times New Roman"/>
              </w:rPr>
              <w:t>2</w:t>
            </w:r>
            <w:r w:rsidR="00786289">
              <w:rPr>
                <w:rFonts w:ascii="Times New Roman" w:hAnsi="Times New Roman" w:cs="Times New Roman"/>
              </w:rPr>
              <w:t xml:space="preserve">; </w:t>
            </w:r>
            <w:r w:rsidRPr="00844704">
              <w:rPr>
                <w:rFonts w:ascii="Times New Roman" w:hAnsi="Times New Roman" w:cs="Times New Roman"/>
              </w:rPr>
              <w:t>5</w:t>
            </w:r>
            <w:r w:rsidR="00E56520" w:rsidRPr="00844704">
              <w:rPr>
                <w:rFonts w:ascii="Times New Roman" w:hAnsi="Times New Roman" w:cs="Times New Roman"/>
              </w:rPr>
              <w:t>3</w:t>
            </w:r>
            <w:r w:rsidRPr="00844704">
              <w:rPr>
                <w:rFonts w:ascii="Times New Roman" w:hAnsi="Times New Roman" w:cs="Times New Roman"/>
              </w:rPr>
              <w:t>,</w:t>
            </w:r>
            <w:r w:rsidR="00786289">
              <w:rPr>
                <w:rFonts w:ascii="Times New Roman" w:hAnsi="Times New Roman" w:cs="Times New Roman"/>
              </w:rPr>
              <w:t xml:space="preserve"> с. 16; </w:t>
            </w:r>
            <w:r w:rsidRPr="00844704">
              <w:rPr>
                <w:rFonts w:ascii="Times New Roman" w:hAnsi="Times New Roman" w:cs="Times New Roman"/>
              </w:rPr>
              <w:t>5</w:t>
            </w:r>
            <w:r w:rsidR="00E56520" w:rsidRPr="00844704">
              <w:rPr>
                <w:rFonts w:ascii="Times New Roman" w:hAnsi="Times New Roman" w:cs="Times New Roman"/>
              </w:rPr>
              <w:t>4</w:t>
            </w:r>
            <w:r w:rsidRPr="00844704">
              <w:rPr>
                <w:rFonts w:ascii="Times New Roman" w:hAnsi="Times New Roman" w:cs="Times New Roman"/>
              </w:rPr>
              <w:t>,</w:t>
            </w:r>
            <w:r w:rsidR="00786289">
              <w:rPr>
                <w:rFonts w:ascii="Times New Roman" w:hAnsi="Times New Roman" w:cs="Times New Roman"/>
              </w:rPr>
              <w:t xml:space="preserve"> с. 78; </w:t>
            </w:r>
            <w:r w:rsidR="00CF7A89" w:rsidRPr="00844704">
              <w:rPr>
                <w:rFonts w:ascii="Times New Roman" w:hAnsi="Times New Roman" w:cs="Times New Roman"/>
              </w:rPr>
              <w:t>6</w:t>
            </w:r>
            <w:r w:rsidR="00E56520" w:rsidRPr="00844704">
              <w:rPr>
                <w:rFonts w:ascii="Times New Roman" w:hAnsi="Times New Roman" w:cs="Times New Roman"/>
              </w:rPr>
              <w:t>1</w:t>
            </w:r>
            <w:r w:rsidRPr="00844704">
              <w:rPr>
                <w:rFonts w:ascii="Times New Roman" w:hAnsi="Times New Roman" w:cs="Times New Roman"/>
              </w:rPr>
              <w:t>,</w:t>
            </w:r>
            <w:r w:rsidR="00786289">
              <w:rPr>
                <w:rFonts w:ascii="Times New Roman" w:hAnsi="Times New Roman" w:cs="Times New Roman"/>
              </w:rPr>
              <w:t xml:space="preserve"> с. 32</w:t>
            </w:r>
            <w:r w:rsidRPr="00844704">
              <w:rPr>
                <w:rFonts w:ascii="Times New Roman" w:hAnsi="Times New Roman" w:cs="Times New Roman"/>
                <w:color w:val="231F20"/>
              </w:rPr>
              <w:t>]</w:t>
            </w:r>
          </w:p>
        </w:tc>
      </w:tr>
    </w:tbl>
    <w:p w14:paraId="13EFA17B" w14:textId="77777777" w:rsidR="00D21EDD" w:rsidRPr="00844704" w:rsidRDefault="00D21EDD" w:rsidP="0040526F">
      <w:pPr>
        <w:pStyle w:val="af"/>
        <w:widowControl w:val="0"/>
        <w:ind w:firstLine="567"/>
        <w:jc w:val="both"/>
        <w:rPr>
          <w:rFonts w:ascii="Times New Roman" w:hAnsi="Times New Roman"/>
          <w:sz w:val="28"/>
          <w:szCs w:val="28"/>
        </w:rPr>
      </w:pPr>
    </w:p>
    <w:p w14:paraId="4E8BA549" w14:textId="791D048E" w:rsidR="000A6A2A" w:rsidRPr="00844704" w:rsidRDefault="00EF7372"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Одним из</w:t>
      </w:r>
      <w:r w:rsidR="000A6A2A"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главных </w:t>
      </w:r>
      <w:r w:rsidR="000A6A2A" w:rsidRPr="00844704">
        <w:rPr>
          <w:rFonts w:ascii="Times New Roman" w:hAnsi="Times New Roman" w:cs="Times New Roman"/>
          <w:sz w:val="28"/>
          <w:szCs w:val="28"/>
        </w:rPr>
        <w:t>услови</w:t>
      </w:r>
      <w:r w:rsidRPr="00844704">
        <w:rPr>
          <w:rFonts w:ascii="Times New Roman" w:hAnsi="Times New Roman" w:cs="Times New Roman"/>
          <w:sz w:val="28"/>
          <w:szCs w:val="28"/>
        </w:rPr>
        <w:t>й</w:t>
      </w:r>
      <w:r w:rsidR="000A6A2A" w:rsidRPr="00844704">
        <w:rPr>
          <w:rFonts w:ascii="Times New Roman" w:hAnsi="Times New Roman" w:cs="Times New Roman"/>
          <w:sz w:val="28"/>
          <w:szCs w:val="28"/>
        </w:rPr>
        <w:t xml:space="preserve"> рационального использования пастбищ является соблюдение </w:t>
      </w:r>
      <w:r w:rsidRPr="00844704">
        <w:rPr>
          <w:rFonts w:ascii="Times New Roman" w:hAnsi="Times New Roman" w:cs="Times New Roman"/>
          <w:sz w:val="28"/>
          <w:szCs w:val="28"/>
        </w:rPr>
        <w:t>норм выпаса домашнего скота</w:t>
      </w:r>
      <w:r w:rsidR="000A6A2A" w:rsidRPr="00844704">
        <w:rPr>
          <w:rFonts w:ascii="Times New Roman" w:hAnsi="Times New Roman" w:cs="Times New Roman"/>
          <w:sz w:val="28"/>
          <w:szCs w:val="28"/>
        </w:rPr>
        <w:t xml:space="preserve">. </w:t>
      </w:r>
      <w:r w:rsidR="003D5D4A" w:rsidRPr="00844704">
        <w:rPr>
          <w:rFonts w:ascii="Times New Roman" w:hAnsi="Times New Roman" w:cs="Times New Roman"/>
          <w:sz w:val="28"/>
          <w:szCs w:val="28"/>
        </w:rPr>
        <w:t>Многолетние научные исследования,</w:t>
      </w:r>
      <w:r w:rsidRPr="00844704">
        <w:rPr>
          <w:rFonts w:ascii="Times New Roman" w:hAnsi="Times New Roman" w:cs="Times New Roman"/>
          <w:sz w:val="28"/>
          <w:szCs w:val="28"/>
        </w:rPr>
        <w:t xml:space="preserve"> проведенные</w:t>
      </w:r>
      <w:r w:rsidR="000A6A2A" w:rsidRPr="00844704">
        <w:rPr>
          <w:rFonts w:ascii="Times New Roman" w:hAnsi="Times New Roman" w:cs="Times New Roman"/>
          <w:sz w:val="28"/>
          <w:szCs w:val="28"/>
        </w:rPr>
        <w:t xml:space="preserve"> </w:t>
      </w:r>
      <w:r w:rsidRPr="00844704">
        <w:rPr>
          <w:rFonts w:ascii="Times New Roman" w:hAnsi="Times New Roman" w:cs="Times New Roman"/>
          <w:sz w:val="28"/>
          <w:szCs w:val="28"/>
        </w:rPr>
        <w:t>КазНИИ животноводства и кормопроизводства</w:t>
      </w:r>
      <w:r w:rsidR="000A6A2A" w:rsidRPr="00844704">
        <w:rPr>
          <w:rFonts w:ascii="Times New Roman" w:hAnsi="Times New Roman" w:cs="Times New Roman"/>
          <w:sz w:val="28"/>
          <w:szCs w:val="28"/>
        </w:rPr>
        <w:t xml:space="preserve">, показывают, что </w:t>
      </w:r>
      <w:r w:rsidR="001B7070" w:rsidRPr="00844704">
        <w:rPr>
          <w:rFonts w:ascii="Times New Roman" w:hAnsi="Times New Roman" w:cs="Times New Roman"/>
          <w:sz w:val="28"/>
          <w:szCs w:val="28"/>
        </w:rPr>
        <w:t xml:space="preserve">для </w:t>
      </w:r>
      <w:r w:rsidRPr="00844704">
        <w:rPr>
          <w:rFonts w:ascii="Times New Roman" w:hAnsi="Times New Roman" w:cs="Times New Roman"/>
          <w:sz w:val="28"/>
          <w:szCs w:val="28"/>
        </w:rPr>
        <w:t>предотвращения развития деградации пастбищ</w:t>
      </w:r>
      <w:r w:rsidR="000A6A2A" w:rsidRPr="00844704">
        <w:rPr>
          <w:rFonts w:ascii="Times New Roman" w:hAnsi="Times New Roman" w:cs="Times New Roman"/>
          <w:sz w:val="28"/>
          <w:szCs w:val="28"/>
        </w:rPr>
        <w:t xml:space="preserve"> </w:t>
      </w:r>
      <w:r w:rsidR="001B7070" w:rsidRPr="00844704">
        <w:rPr>
          <w:rFonts w:ascii="Times New Roman" w:hAnsi="Times New Roman" w:cs="Times New Roman"/>
          <w:sz w:val="28"/>
          <w:szCs w:val="28"/>
        </w:rPr>
        <w:t xml:space="preserve">в природных зонах Казахстана необходимо опираться на нормирование нагрузок выпаса скота на </w:t>
      </w:r>
      <w:r w:rsidR="001B7070" w:rsidRPr="00844704">
        <w:rPr>
          <w:rFonts w:ascii="Times New Roman" w:hAnsi="Times New Roman" w:cs="Times New Roman"/>
          <w:sz w:val="28"/>
          <w:szCs w:val="28"/>
        </w:rPr>
        <w:lastRenderedPageBreak/>
        <w:t>различных типах пастбищ</w:t>
      </w:r>
      <w:r w:rsidR="000A6A2A" w:rsidRPr="00844704">
        <w:rPr>
          <w:rFonts w:ascii="Times New Roman" w:hAnsi="Times New Roman" w:cs="Times New Roman"/>
          <w:sz w:val="28"/>
          <w:szCs w:val="28"/>
        </w:rPr>
        <w:t xml:space="preserve"> [</w:t>
      </w:r>
      <w:r w:rsidR="00CF7A89" w:rsidRPr="00844704">
        <w:rPr>
          <w:rFonts w:ascii="Times New Roman" w:hAnsi="Times New Roman" w:cs="Times New Roman"/>
          <w:sz w:val="28"/>
          <w:szCs w:val="28"/>
        </w:rPr>
        <w:t>5</w:t>
      </w:r>
      <w:r w:rsidR="00E56520" w:rsidRPr="00844704">
        <w:rPr>
          <w:rFonts w:ascii="Times New Roman" w:hAnsi="Times New Roman" w:cs="Times New Roman"/>
          <w:sz w:val="28"/>
          <w:szCs w:val="28"/>
        </w:rPr>
        <w:t>2</w:t>
      </w:r>
      <w:r w:rsidR="000A6A2A" w:rsidRPr="00844704">
        <w:rPr>
          <w:rFonts w:ascii="Times New Roman" w:hAnsi="Times New Roman" w:cs="Times New Roman"/>
          <w:sz w:val="28"/>
          <w:szCs w:val="28"/>
        </w:rPr>
        <w:t>,</w:t>
      </w:r>
      <w:r w:rsidR="00786289">
        <w:rPr>
          <w:rFonts w:ascii="Times New Roman" w:hAnsi="Times New Roman" w:cs="Times New Roman"/>
          <w:sz w:val="28"/>
          <w:szCs w:val="28"/>
        </w:rPr>
        <w:t xml:space="preserve"> с. 61-67; </w:t>
      </w:r>
      <w:r w:rsidR="00516ABE" w:rsidRPr="00844704">
        <w:rPr>
          <w:rFonts w:ascii="Times New Roman" w:hAnsi="Times New Roman" w:cs="Times New Roman"/>
          <w:sz w:val="28"/>
          <w:szCs w:val="28"/>
          <w:lang w:val="kk-KZ"/>
        </w:rPr>
        <w:t>8</w:t>
      </w:r>
      <w:r w:rsidR="00E56520" w:rsidRPr="00844704">
        <w:rPr>
          <w:rFonts w:ascii="Times New Roman" w:hAnsi="Times New Roman" w:cs="Times New Roman"/>
          <w:sz w:val="28"/>
          <w:szCs w:val="28"/>
          <w:lang w:val="kk-KZ"/>
        </w:rPr>
        <w:t>4</w:t>
      </w:r>
      <w:r w:rsidR="00516ABE" w:rsidRPr="00844704">
        <w:rPr>
          <w:rFonts w:ascii="Times New Roman" w:hAnsi="Times New Roman" w:cs="Times New Roman"/>
          <w:sz w:val="28"/>
          <w:szCs w:val="28"/>
          <w:lang w:val="kk-KZ"/>
        </w:rPr>
        <w:t>,</w:t>
      </w:r>
      <w:r w:rsidR="00DC623E" w:rsidRPr="00844704">
        <w:rPr>
          <w:rFonts w:ascii="Times New Roman" w:hAnsi="Times New Roman" w:cs="Times New Roman"/>
          <w:sz w:val="28"/>
          <w:szCs w:val="28"/>
          <w:lang w:val="kk-KZ"/>
        </w:rPr>
        <w:t xml:space="preserve"> </w:t>
      </w:r>
      <w:r w:rsidR="00516ABE" w:rsidRPr="00844704">
        <w:rPr>
          <w:rFonts w:ascii="Times New Roman" w:hAnsi="Times New Roman" w:cs="Times New Roman"/>
          <w:sz w:val="28"/>
          <w:szCs w:val="28"/>
          <w:lang w:val="kk-KZ"/>
        </w:rPr>
        <w:t>8</w:t>
      </w:r>
      <w:r w:rsidR="00E56520" w:rsidRPr="00844704">
        <w:rPr>
          <w:rFonts w:ascii="Times New Roman" w:hAnsi="Times New Roman" w:cs="Times New Roman"/>
          <w:sz w:val="28"/>
          <w:szCs w:val="28"/>
          <w:lang w:val="kk-KZ"/>
        </w:rPr>
        <w:t>5</w:t>
      </w:r>
      <w:r w:rsidR="000A6A2A" w:rsidRPr="00844704">
        <w:rPr>
          <w:rFonts w:ascii="Times New Roman" w:hAnsi="Times New Roman" w:cs="Times New Roman"/>
          <w:sz w:val="28"/>
          <w:szCs w:val="28"/>
        </w:rPr>
        <w:t>].</w:t>
      </w:r>
    </w:p>
    <w:p w14:paraId="6E3B32D8" w14:textId="77777777" w:rsidR="00EF7372" w:rsidRPr="00844704" w:rsidRDefault="00EF7372" w:rsidP="0040526F">
      <w:pPr>
        <w:widowControl w:val="0"/>
        <w:spacing w:after="0" w:line="240" w:lineRule="auto"/>
        <w:ind w:firstLine="567"/>
        <w:jc w:val="both"/>
        <w:rPr>
          <w:rFonts w:ascii="Times New Roman" w:hAnsi="Times New Roman" w:cs="Times New Roman"/>
          <w:sz w:val="28"/>
          <w:szCs w:val="28"/>
        </w:rPr>
      </w:pPr>
    </w:p>
    <w:p w14:paraId="2B54A75A" w14:textId="77777777" w:rsidR="00D21EDD" w:rsidRPr="00844704" w:rsidRDefault="00D21EDD" w:rsidP="0040526F">
      <w:pPr>
        <w:widowControl w:val="0"/>
        <w:spacing w:after="0" w:line="240" w:lineRule="auto"/>
        <w:jc w:val="center"/>
        <w:rPr>
          <w:rFonts w:ascii="Times New Roman" w:eastAsia="Calibri" w:hAnsi="Times New Roman" w:cs="Times New Roman"/>
          <w:color w:val="000000"/>
          <w:sz w:val="28"/>
          <w:szCs w:val="28"/>
        </w:rPr>
      </w:pPr>
      <w:r w:rsidRPr="00844704">
        <w:rPr>
          <w:rFonts w:ascii="Times New Roman" w:eastAsia="Calibri" w:hAnsi="Times New Roman" w:cs="Times New Roman"/>
          <w:noProof/>
          <w:sz w:val="28"/>
          <w:szCs w:val="28"/>
          <w:lang w:eastAsia="ru-RU"/>
        </w:rPr>
        <w:drawing>
          <wp:inline distT="0" distB="0" distL="0" distR="0" wp14:anchorId="224955E7" wp14:editId="77201961">
            <wp:extent cx="3326765" cy="1885950"/>
            <wp:effectExtent l="0" t="0" r="6985"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srcRect l="10413" t="4681" r="9647" b="2675"/>
                    <a:stretch>
                      <a:fillRect/>
                    </a:stretch>
                  </pic:blipFill>
                  <pic:spPr bwMode="auto">
                    <a:xfrm>
                      <a:off x="0" y="0"/>
                      <a:ext cx="3381812" cy="1917156"/>
                    </a:xfrm>
                    <a:prstGeom prst="rect">
                      <a:avLst/>
                    </a:prstGeom>
                    <a:noFill/>
                    <a:ln w="9525">
                      <a:noFill/>
                      <a:miter lim="800000"/>
                      <a:headEnd/>
                      <a:tailEnd/>
                    </a:ln>
                  </pic:spPr>
                </pic:pic>
              </a:graphicData>
            </a:graphic>
          </wp:inline>
        </w:drawing>
      </w:r>
    </w:p>
    <w:p w14:paraId="69A4F3F8" w14:textId="77777777" w:rsidR="00D21EDD" w:rsidRPr="00844704" w:rsidRDefault="00D21EDD" w:rsidP="0040526F">
      <w:pPr>
        <w:widowControl w:val="0"/>
        <w:spacing w:after="0" w:line="240" w:lineRule="auto"/>
        <w:ind w:firstLine="567"/>
        <w:jc w:val="center"/>
        <w:rPr>
          <w:rFonts w:ascii="Times New Roman" w:eastAsia="Calibri" w:hAnsi="Times New Roman" w:cs="Times New Roman"/>
          <w:color w:val="000000"/>
          <w:sz w:val="24"/>
          <w:szCs w:val="24"/>
        </w:rPr>
      </w:pPr>
    </w:p>
    <w:p w14:paraId="74F3083A" w14:textId="60172B74" w:rsidR="00D21EDD" w:rsidRPr="00844704" w:rsidRDefault="00D21EDD" w:rsidP="0040526F">
      <w:pPr>
        <w:widowControl w:val="0"/>
        <w:spacing w:after="0" w:line="240" w:lineRule="auto"/>
        <w:jc w:val="center"/>
        <w:rPr>
          <w:rFonts w:ascii="Times New Roman" w:eastAsia="Calibri" w:hAnsi="Times New Roman" w:cs="Times New Roman"/>
          <w:color w:val="000000"/>
          <w:sz w:val="28"/>
          <w:szCs w:val="28"/>
        </w:rPr>
      </w:pPr>
      <w:r w:rsidRPr="00844704">
        <w:rPr>
          <w:rFonts w:ascii="Times New Roman" w:eastAsia="Calibri" w:hAnsi="Times New Roman" w:cs="Times New Roman"/>
          <w:color w:val="000000"/>
          <w:sz w:val="28"/>
          <w:szCs w:val="28"/>
        </w:rPr>
        <w:t>Рисунок 1.</w:t>
      </w:r>
      <w:r w:rsidR="00040C53" w:rsidRPr="00844704">
        <w:rPr>
          <w:rFonts w:ascii="Times New Roman" w:eastAsia="Calibri" w:hAnsi="Times New Roman" w:cs="Times New Roman"/>
          <w:color w:val="000000"/>
          <w:sz w:val="28"/>
          <w:szCs w:val="28"/>
        </w:rPr>
        <w:t>6</w:t>
      </w:r>
      <w:r w:rsidRPr="00844704">
        <w:rPr>
          <w:rFonts w:ascii="Times New Roman" w:eastAsia="Calibri" w:hAnsi="Times New Roman" w:cs="Times New Roman"/>
          <w:color w:val="000000"/>
          <w:sz w:val="28"/>
          <w:szCs w:val="28"/>
        </w:rPr>
        <w:t xml:space="preserve"> – </w:t>
      </w:r>
      <w:r w:rsidR="001B7070" w:rsidRPr="00844704">
        <w:rPr>
          <w:rFonts w:ascii="Times New Roman" w:eastAsia="Calibri" w:hAnsi="Times New Roman" w:cs="Times New Roman"/>
          <w:color w:val="000000"/>
          <w:sz w:val="28"/>
          <w:szCs w:val="28"/>
        </w:rPr>
        <w:t>Радиус распространения степени сбитости</w:t>
      </w:r>
      <w:r w:rsidRPr="00844704">
        <w:rPr>
          <w:rFonts w:ascii="Times New Roman" w:eastAsia="Calibri" w:hAnsi="Times New Roman" w:cs="Times New Roman"/>
          <w:color w:val="000000"/>
          <w:sz w:val="28"/>
          <w:szCs w:val="28"/>
        </w:rPr>
        <w:t xml:space="preserve"> пастбищ </w:t>
      </w:r>
      <w:r w:rsidR="001B7070" w:rsidRPr="00844704">
        <w:rPr>
          <w:rFonts w:ascii="Times New Roman" w:eastAsia="Calibri" w:hAnsi="Times New Roman" w:cs="Times New Roman"/>
          <w:color w:val="000000"/>
          <w:sz w:val="28"/>
          <w:szCs w:val="28"/>
        </w:rPr>
        <w:t>от населённого пункта в результате выпаса домашнего скота</w:t>
      </w:r>
    </w:p>
    <w:p w14:paraId="15F065EC" w14:textId="77777777" w:rsidR="00B33092" w:rsidRDefault="00B33092" w:rsidP="0040526F">
      <w:pPr>
        <w:widowControl w:val="0"/>
        <w:spacing w:after="0" w:line="240" w:lineRule="auto"/>
        <w:ind w:firstLine="567"/>
        <w:jc w:val="both"/>
        <w:rPr>
          <w:rFonts w:ascii="Times New Roman" w:eastAsia="Calibri" w:hAnsi="Times New Roman" w:cs="Times New Roman"/>
          <w:color w:val="000000"/>
          <w:sz w:val="28"/>
          <w:szCs w:val="28"/>
        </w:rPr>
      </w:pPr>
    </w:p>
    <w:p w14:paraId="619068D5" w14:textId="27514DEF" w:rsidR="00D21EDD" w:rsidRPr="00B33092" w:rsidRDefault="00FC569E" w:rsidP="0040526F">
      <w:pPr>
        <w:widowControl w:val="0"/>
        <w:spacing w:after="0" w:line="240" w:lineRule="auto"/>
        <w:ind w:firstLine="567"/>
        <w:jc w:val="both"/>
        <w:rPr>
          <w:rFonts w:ascii="Times New Roman" w:eastAsia="Calibri" w:hAnsi="Times New Roman" w:cs="Times New Roman"/>
          <w:color w:val="000000"/>
          <w:sz w:val="24"/>
          <w:szCs w:val="24"/>
        </w:rPr>
      </w:pPr>
      <w:r w:rsidRPr="00B33092">
        <w:rPr>
          <w:rFonts w:ascii="Times New Roman" w:eastAsia="Calibri" w:hAnsi="Times New Roman" w:cs="Times New Roman"/>
          <w:color w:val="000000"/>
          <w:sz w:val="24"/>
          <w:szCs w:val="24"/>
        </w:rPr>
        <w:t xml:space="preserve">Примечание – </w:t>
      </w:r>
      <w:r w:rsidR="00D21EDD" w:rsidRPr="00B33092">
        <w:rPr>
          <w:rFonts w:ascii="Times New Roman" w:eastAsia="Calibri" w:hAnsi="Times New Roman" w:cs="Times New Roman"/>
          <w:color w:val="000000"/>
          <w:sz w:val="24"/>
          <w:szCs w:val="24"/>
        </w:rPr>
        <w:t>Использовано из источника [</w:t>
      </w:r>
      <w:r w:rsidR="00CF7A89" w:rsidRPr="00B33092">
        <w:rPr>
          <w:rFonts w:ascii="Times New Roman" w:eastAsia="Calibri" w:hAnsi="Times New Roman" w:cs="Times New Roman"/>
          <w:color w:val="000000"/>
          <w:sz w:val="24"/>
          <w:szCs w:val="24"/>
          <w:lang w:val="kk-KZ"/>
        </w:rPr>
        <w:t>8</w:t>
      </w:r>
      <w:r w:rsidR="00E56520" w:rsidRPr="00B33092">
        <w:rPr>
          <w:rFonts w:ascii="Times New Roman" w:eastAsia="Calibri" w:hAnsi="Times New Roman" w:cs="Times New Roman"/>
          <w:color w:val="000000"/>
          <w:sz w:val="24"/>
          <w:szCs w:val="24"/>
          <w:lang w:val="kk-KZ"/>
        </w:rPr>
        <w:t>6</w:t>
      </w:r>
      <w:r w:rsidR="00D21EDD" w:rsidRPr="00B33092">
        <w:rPr>
          <w:rFonts w:ascii="Times New Roman" w:eastAsia="Calibri" w:hAnsi="Times New Roman" w:cs="Times New Roman"/>
          <w:color w:val="000000"/>
          <w:sz w:val="24"/>
          <w:szCs w:val="24"/>
        </w:rPr>
        <w:t>]</w:t>
      </w:r>
    </w:p>
    <w:p w14:paraId="7C128EA3" w14:textId="77777777" w:rsidR="00D21EDD" w:rsidRPr="00844704" w:rsidRDefault="00D21EDD" w:rsidP="0040526F">
      <w:pPr>
        <w:widowControl w:val="0"/>
        <w:spacing w:after="0" w:line="240" w:lineRule="auto"/>
        <w:ind w:firstLine="567"/>
        <w:jc w:val="both"/>
        <w:rPr>
          <w:rFonts w:ascii="Times New Roman" w:eastAsia="Calibri" w:hAnsi="Times New Roman" w:cs="Times New Roman"/>
          <w:color w:val="000000"/>
          <w:sz w:val="24"/>
          <w:szCs w:val="24"/>
        </w:rPr>
      </w:pPr>
    </w:p>
    <w:p w14:paraId="16A9A1D8" w14:textId="0D554BC4"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eastAsia="Calibri" w:hAnsi="Times New Roman" w:cs="Times New Roman"/>
          <w:sz w:val="28"/>
          <w:szCs w:val="28"/>
        </w:rPr>
        <w:t xml:space="preserve">В качестве критериев деградации богарной и орошаемой пашни </w:t>
      </w:r>
      <w:r w:rsidR="00C614FB" w:rsidRPr="00844704">
        <w:rPr>
          <w:rFonts w:ascii="Times New Roman" w:eastAsia="Calibri" w:hAnsi="Times New Roman" w:cs="Times New Roman"/>
          <w:sz w:val="28"/>
          <w:szCs w:val="28"/>
        </w:rPr>
        <w:t xml:space="preserve">в ландшафтах земледельческого использования </w:t>
      </w:r>
      <w:r w:rsidRPr="00844704">
        <w:rPr>
          <w:rFonts w:ascii="Times New Roman" w:eastAsia="Calibri" w:hAnsi="Times New Roman" w:cs="Times New Roman"/>
          <w:sz w:val="28"/>
          <w:szCs w:val="28"/>
        </w:rPr>
        <w:t xml:space="preserve">применяются не абсолютные значения показателей, а их изменение по отношению к исходному состоянию пашни. За норму состояния пашни при определении степени ее деградации используется состояние почвы в первый год её использования под пашню или данные проведенных ранее исследований. </w:t>
      </w:r>
      <w:r w:rsidRPr="00844704">
        <w:rPr>
          <w:rFonts w:ascii="Times New Roman" w:eastAsia="ArialMT" w:hAnsi="Times New Roman" w:cs="Times New Roman"/>
          <w:color w:val="231F20"/>
          <w:sz w:val="28"/>
          <w:szCs w:val="28"/>
        </w:rPr>
        <w:t xml:space="preserve">В таблице 1.7 представлены разработанные </w:t>
      </w:r>
      <w:r w:rsidRPr="00844704">
        <w:rPr>
          <w:rFonts w:ascii="Times New Roman" w:hAnsi="Times New Roman" w:cs="Times New Roman"/>
          <w:sz w:val="28"/>
          <w:szCs w:val="28"/>
        </w:rPr>
        <w:t>критерии, индикаторы, оценочные шкалы степени деградации ландшафтов</w:t>
      </w:r>
      <w:r w:rsidR="00C614FB" w:rsidRPr="00844704">
        <w:rPr>
          <w:rFonts w:ascii="Times New Roman" w:hAnsi="Times New Roman" w:cs="Times New Roman"/>
          <w:sz w:val="28"/>
          <w:szCs w:val="28"/>
        </w:rPr>
        <w:t xml:space="preserve"> Жамбылской области</w:t>
      </w:r>
      <w:r w:rsidRPr="00844704">
        <w:rPr>
          <w:rFonts w:ascii="Times New Roman" w:hAnsi="Times New Roman" w:cs="Times New Roman"/>
          <w:sz w:val="28"/>
          <w:szCs w:val="28"/>
        </w:rPr>
        <w:t>, используемых под орошаемую пашню.</w:t>
      </w:r>
    </w:p>
    <w:p w14:paraId="04B2917F" w14:textId="77777777" w:rsidR="00D21EDD" w:rsidRPr="00844704" w:rsidRDefault="00D21EDD" w:rsidP="0040526F">
      <w:pPr>
        <w:widowControl w:val="0"/>
        <w:spacing w:after="0" w:line="240" w:lineRule="auto"/>
        <w:jc w:val="both"/>
        <w:rPr>
          <w:rFonts w:ascii="Times New Roman" w:hAnsi="Times New Roman" w:cs="Times New Roman"/>
          <w:sz w:val="28"/>
          <w:szCs w:val="28"/>
        </w:rPr>
      </w:pPr>
    </w:p>
    <w:p w14:paraId="51846730" w14:textId="77777777" w:rsidR="00D21EDD" w:rsidRPr="00844704" w:rsidRDefault="00D21EDD" w:rsidP="0040526F">
      <w:pPr>
        <w:widowControl w:val="0"/>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Таблица 1.7 – Критерии, индикаторы и оценочная шкала деградации ландшафтов, используемых под орошаемую пашню Жамбылской области РК</w:t>
      </w:r>
    </w:p>
    <w:p w14:paraId="5F77832A" w14:textId="77777777" w:rsidR="00D21EDD" w:rsidRPr="00844704" w:rsidRDefault="00D21EDD" w:rsidP="0040526F">
      <w:pPr>
        <w:widowControl w:val="0"/>
        <w:spacing w:after="0" w:line="240" w:lineRule="auto"/>
        <w:jc w:val="both"/>
        <w:rPr>
          <w:rFonts w:ascii="Times New Roman" w:hAnsi="Times New Roman" w:cs="Times New Roman"/>
          <w:sz w:val="28"/>
          <w:szCs w:val="28"/>
        </w:rPr>
      </w:pPr>
    </w:p>
    <w:tbl>
      <w:tblPr>
        <w:tblW w:w="494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601"/>
        <w:gridCol w:w="1663"/>
        <w:gridCol w:w="968"/>
        <w:gridCol w:w="1109"/>
        <w:gridCol w:w="1109"/>
        <w:gridCol w:w="1076"/>
      </w:tblGrid>
      <w:tr w:rsidR="00D21EDD" w:rsidRPr="00844704" w14:paraId="0FB4E5DE" w14:textId="77777777" w:rsidTr="00BC3C9E">
        <w:trPr>
          <w:trHeight w:val="440"/>
        </w:trPr>
        <w:tc>
          <w:tcPr>
            <w:tcW w:w="1890" w:type="pct"/>
            <w:vMerge w:val="restart"/>
            <w:tcBorders>
              <w:top w:val="single" w:sz="4" w:space="0" w:color="auto"/>
              <w:left w:val="single" w:sz="4" w:space="0" w:color="auto"/>
              <w:right w:val="single" w:sz="4" w:space="0" w:color="auto"/>
            </w:tcBorders>
            <w:vAlign w:val="center"/>
          </w:tcPr>
          <w:p w14:paraId="06EFBD39"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Критерии</w:t>
            </w:r>
          </w:p>
        </w:tc>
        <w:tc>
          <w:tcPr>
            <w:tcW w:w="3110" w:type="pct"/>
            <w:gridSpan w:val="5"/>
            <w:tcBorders>
              <w:top w:val="single" w:sz="4" w:space="0" w:color="auto"/>
              <w:left w:val="single" w:sz="4" w:space="0" w:color="auto"/>
              <w:right w:val="single" w:sz="4" w:space="0" w:color="auto"/>
            </w:tcBorders>
            <w:vAlign w:val="center"/>
          </w:tcPr>
          <w:p w14:paraId="363AFAD1"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Оценочная шкала степени деградации</w:t>
            </w:r>
          </w:p>
        </w:tc>
      </w:tr>
      <w:tr w:rsidR="00D21EDD" w:rsidRPr="00844704" w14:paraId="7E32FB60" w14:textId="77777777" w:rsidTr="00BC3C9E">
        <w:trPr>
          <w:trHeight w:val="680"/>
        </w:trPr>
        <w:tc>
          <w:tcPr>
            <w:tcW w:w="1890" w:type="pct"/>
            <w:vMerge/>
            <w:tcBorders>
              <w:left w:val="single" w:sz="4" w:space="0" w:color="auto"/>
              <w:bottom w:val="single" w:sz="4" w:space="0" w:color="auto"/>
              <w:right w:val="single" w:sz="4" w:space="0" w:color="auto"/>
            </w:tcBorders>
          </w:tcPr>
          <w:p w14:paraId="29E32322" w14:textId="77777777" w:rsidR="00D21EDD" w:rsidRPr="00844704" w:rsidRDefault="00D21EDD" w:rsidP="0040526F">
            <w:pPr>
              <w:widowControl w:val="0"/>
              <w:spacing w:after="0" w:line="240" w:lineRule="auto"/>
              <w:rPr>
                <w:rFonts w:ascii="Times New Roman" w:hAnsi="Times New Roman" w:cs="Times New Roman"/>
              </w:rPr>
            </w:pPr>
          </w:p>
        </w:tc>
        <w:tc>
          <w:tcPr>
            <w:tcW w:w="873" w:type="pct"/>
            <w:tcBorders>
              <w:top w:val="single" w:sz="4" w:space="0" w:color="auto"/>
              <w:left w:val="single" w:sz="4" w:space="0" w:color="auto"/>
              <w:bottom w:val="single" w:sz="4" w:space="0" w:color="auto"/>
              <w:right w:val="single" w:sz="4" w:space="0" w:color="auto"/>
            </w:tcBorders>
          </w:tcPr>
          <w:p w14:paraId="09C78CA6"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практически отсутствует (0)</w:t>
            </w:r>
          </w:p>
        </w:tc>
        <w:tc>
          <w:tcPr>
            <w:tcW w:w="508" w:type="pct"/>
            <w:tcBorders>
              <w:top w:val="single" w:sz="4" w:space="0" w:color="auto"/>
              <w:left w:val="single" w:sz="4" w:space="0" w:color="auto"/>
              <w:bottom w:val="single" w:sz="4" w:space="0" w:color="auto"/>
              <w:right w:val="single" w:sz="4" w:space="0" w:color="auto"/>
            </w:tcBorders>
          </w:tcPr>
          <w:p w14:paraId="476B5FBF"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 xml:space="preserve">слабая </w:t>
            </w:r>
          </w:p>
          <w:p w14:paraId="7D44F900"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(1)</w:t>
            </w:r>
          </w:p>
        </w:tc>
        <w:tc>
          <w:tcPr>
            <w:tcW w:w="582" w:type="pct"/>
            <w:tcBorders>
              <w:top w:val="single" w:sz="4" w:space="0" w:color="auto"/>
              <w:left w:val="single" w:sz="4" w:space="0" w:color="auto"/>
              <w:bottom w:val="single" w:sz="4" w:space="0" w:color="auto"/>
              <w:right w:val="single" w:sz="4" w:space="0" w:color="auto"/>
            </w:tcBorders>
          </w:tcPr>
          <w:p w14:paraId="5A11744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 xml:space="preserve">средняя </w:t>
            </w:r>
          </w:p>
          <w:p w14:paraId="6AA79F30"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(2)</w:t>
            </w:r>
          </w:p>
        </w:tc>
        <w:tc>
          <w:tcPr>
            <w:tcW w:w="582" w:type="pct"/>
            <w:tcBorders>
              <w:top w:val="single" w:sz="4" w:space="0" w:color="auto"/>
              <w:left w:val="single" w:sz="4" w:space="0" w:color="auto"/>
              <w:bottom w:val="single" w:sz="4" w:space="0" w:color="auto"/>
              <w:right w:val="single" w:sz="4" w:space="0" w:color="auto"/>
            </w:tcBorders>
          </w:tcPr>
          <w:p w14:paraId="3B92DFE3"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 xml:space="preserve">высокая </w:t>
            </w:r>
          </w:p>
          <w:p w14:paraId="0CA3CD14"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(3)</w:t>
            </w:r>
          </w:p>
        </w:tc>
        <w:tc>
          <w:tcPr>
            <w:tcW w:w="566" w:type="pct"/>
            <w:tcBorders>
              <w:top w:val="single" w:sz="4" w:space="0" w:color="auto"/>
              <w:left w:val="single" w:sz="4" w:space="0" w:color="auto"/>
              <w:bottom w:val="single" w:sz="4" w:space="0" w:color="auto"/>
              <w:right w:val="single" w:sz="4" w:space="0" w:color="auto"/>
            </w:tcBorders>
          </w:tcPr>
          <w:p w14:paraId="02FF21EE"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 xml:space="preserve">сильная </w:t>
            </w:r>
          </w:p>
          <w:p w14:paraId="10C55AA4"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(4)</w:t>
            </w:r>
          </w:p>
        </w:tc>
      </w:tr>
      <w:tr w:rsidR="00D21EDD" w:rsidRPr="00844704" w14:paraId="0324B9C7" w14:textId="77777777" w:rsidTr="00BC3C9E">
        <w:trPr>
          <w:trHeight w:val="309"/>
        </w:trPr>
        <w:tc>
          <w:tcPr>
            <w:tcW w:w="5000" w:type="pct"/>
            <w:gridSpan w:val="6"/>
            <w:tcBorders>
              <w:top w:val="single" w:sz="4" w:space="0" w:color="auto"/>
              <w:left w:val="single" w:sz="4" w:space="0" w:color="auto"/>
              <w:bottom w:val="single" w:sz="4" w:space="0" w:color="auto"/>
              <w:right w:val="single" w:sz="4" w:space="0" w:color="auto"/>
            </w:tcBorders>
          </w:tcPr>
          <w:p w14:paraId="04E292C1"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Индикаторные показатели</w:t>
            </w:r>
          </w:p>
        </w:tc>
      </w:tr>
      <w:tr w:rsidR="00D21EDD" w:rsidRPr="00844704" w14:paraId="2EE3DD77" w14:textId="77777777" w:rsidTr="00366AE2">
        <w:trPr>
          <w:trHeight w:val="571"/>
        </w:trPr>
        <w:tc>
          <w:tcPr>
            <w:tcW w:w="1890" w:type="pct"/>
            <w:tcBorders>
              <w:top w:val="single" w:sz="4" w:space="0" w:color="auto"/>
              <w:left w:val="single" w:sz="4" w:space="0" w:color="auto"/>
              <w:bottom w:val="single" w:sz="4" w:space="0" w:color="auto"/>
              <w:right w:val="single" w:sz="4" w:space="0" w:color="auto"/>
            </w:tcBorders>
          </w:tcPr>
          <w:p w14:paraId="32F7BB98" w14:textId="5F9E209F" w:rsidR="00D21EDD" w:rsidRPr="00844704" w:rsidRDefault="00D21EDD" w:rsidP="0040526F">
            <w:pPr>
              <w:widowControl w:val="0"/>
              <w:tabs>
                <w:tab w:val="left" w:pos="176"/>
                <w:tab w:val="left" w:pos="318"/>
              </w:tabs>
              <w:spacing w:after="0" w:line="240" w:lineRule="auto"/>
              <w:rPr>
                <w:rFonts w:ascii="Times New Roman" w:hAnsi="Times New Roman" w:cs="Times New Roman"/>
              </w:rPr>
            </w:pPr>
            <w:r w:rsidRPr="00844704">
              <w:rPr>
                <w:rFonts w:ascii="Times New Roman" w:eastAsia="Calibri" w:hAnsi="Times New Roman" w:cs="Times New Roman"/>
              </w:rPr>
              <w:t>Уменьшение мощности почвенного профиля (А + В), % от исходного</w:t>
            </w:r>
          </w:p>
        </w:tc>
        <w:tc>
          <w:tcPr>
            <w:tcW w:w="873" w:type="pct"/>
            <w:tcBorders>
              <w:top w:val="single" w:sz="4" w:space="0" w:color="auto"/>
              <w:left w:val="single" w:sz="4" w:space="0" w:color="auto"/>
              <w:bottom w:val="single" w:sz="4" w:space="0" w:color="auto"/>
              <w:right w:val="single" w:sz="4" w:space="0" w:color="auto"/>
            </w:tcBorders>
            <w:vAlign w:val="center"/>
          </w:tcPr>
          <w:p w14:paraId="64E487D1"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&lt;3</w:t>
            </w:r>
          </w:p>
        </w:tc>
        <w:tc>
          <w:tcPr>
            <w:tcW w:w="508" w:type="pct"/>
            <w:tcBorders>
              <w:top w:val="single" w:sz="4" w:space="0" w:color="auto"/>
              <w:left w:val="single" w:sz="4" w:space="0" w:color="auto"/>
              <w:bottom w:val="single" w:sz="4" w:space="0" w:color="auto"/>
              <w:right w:val="single" w:sz="4" w:space="0" w:color="auto"/>
            </w:tcBorders>
            <w:vAlign w:val="center"/>
          </w:tcPr>
          <w:p w14:paraId="2E3B465A"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3-25</w:t>
            </w:r>
          </w:p>
        </w:tc>
        <w:tc>
          <w:tcPr>
            <w:tcW w:w="582" w:type="pct"/>
            <w:tcBorders>
              <w:top w:val="single" w:sz="4" w:space="0" w:color="auto"/>
              <w:left w:val="single" w:sz="4" w:space="0" w:color="auto"/>
              <w:bottom w:val="single" w:sz="4" w:space="0" w:color="auto"/>
              <w:right w:val="single" w:sz="4" w:space="0" w:color="auto"/>
            </w:tcBorders>
            <w:vAlign w:val="center"/>
          </w:tcPr>
          <w:p w14:paraId="3306B3FA"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26-50</w:t>
            </w:r>
          </w:p>
        </w:tc>
        <w:tc>
          <w:tcPr>
            <w:tcW w:w="582" w:type="pct"/>
            <w:tcBorders>
              <w:top w:val="single" w:sz="4" w:space="0" w:color="auto"/>
              <w:left w:val="single" w:sz="4" w:space="0" w:color="auto"/>
              <w:bottom w:val="single" w:sz="4" w:space="0" w:color="auto"/>
              <w:right w:val="single" w:sz="4" w:space="0" w:color="auto"/>
            </w:tcBorders>
            <w:vAlign w:val="center"/>
          </w:tcPr>
          <w:p w14:paraId="23334A06"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51-75</w:t>
            </w:r>
          </w:p>
        </w:tc>
        <w:tc>
          <w:tcPr>
            <w:tcW w:w="566" w:type="pct"/>
            <w:tcBorders>
              <w:top w:val="single" w:sz="4" w:space="0" w:color="auto"/>
              <w:left w:val="single" w:sz="4" w:space="0" w:color="auto"/>
              <w:bottom w:val="single" w:sz="4" w:space="0" w:color="auto"/>
              <w:right w:val="single" w:sz="4" w:space="0" w:color="auto"/>
            </w:tcBorders>
            <w:vAlign w:val="center"/>
          </w:tcPr>
          <w:p w14:paraId="01AB979C"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&gt;75</w:t>
            </w:r>
          </w:p>
        </w:tc>
      </w:tr>
      <w:tr w:rsidR="00D21EDD" w:rsidRPr="00844704" w14:paraId="55EAA826" w14:textId="77777777" w:rsidTr="00BC3C9E">
        <w:trPr>
          <w:trHeight w:val="523"/>
        </w:trPr>
        <w:tc>
          <w:tcPr>
            <w:tcW w:w="1890" w:type="pct"/>
            <w:tcBorders>
              <w:top w:val="single" w:sz="4" w:space="0" w:color="auto"/>
              <w:left w:val="single" w:sz="4" w:space="0" w:color="auto"/>
              <w:bottom w:val="single" w:sz="4" w:space="0" w:color="auto"/>
              <w:right w:val="single" w:sz="4" w:space="0" w:color="auto"/>
            </w:tcBorders>
          </w:tcPr>
          <w:p w14:paraId="76B3F4FF" w14:textId="505662E1" w:rsidR="00D21EDD" w:rsidRPr="00844704" w:rsidRDefault="00D21EDD" w:rsidP="0040526F">
            <w:pPr>
              <w:widowControl w:val="0"/>
              <w:tabs>
                <w:tab w:val="left" w:pos="176"/>
                <w:tab w:val="left" w:pos="318"/>
              </w:tabs>
              <w:spacing w:after="0" w:line="240" w:lineRule="auto"/>
              <w:rPr>
                <w:rFonts w:ascii="Times New Roman" w:hAnsi="Times New Roman" w:cs="Times New Roman"/>
              </w:rPr>
            </w:pPr>
            <w:r w:rsidRPr="00844704">
              <w:rPr>
                <w:rFonts w:ascii="Times New Roman" w:eastAsia="Calibri" w:hAnsi="Times New Roman" w:cs="Times New Roman"/>
              </w:rPr>
              <w:t>Уменьшение содержания гумуса, % от исходного</w:t>
            </w:r>
          </w:p>
        </w:tc>
        <w:tc>
          <w:tcPr>
            <w:tcW w:w="873" w:type="pct"/>
            <w:tcBorders>
              <w:top w:val="single" w:sz="4" w:space="0" w:color="auto"/>
              <w:left w:val="single" w:sz="4" w:space="0" w:color="auto"/>
              <w:bottom w:val="single" w:sz="4" w:space="0" w:color="auto"/>
              <w:right w:val="single" w:sz="4" w:space="0" w:color="auto"/>
            </w:tcBorders>
            <w:vAlign w:val="center"/>
          </w:tcPr>
          <w:p w14:paraId="70CAD883"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0</w:t>
            </w:r>
          </w:p>
        </w:tc>
        <w:tc>
          <w:tcPr>
            <w:tcW w:w="508" w:type="pct"/>
            <w:tcBorders>
              <w:top w:val="single" w:sz="4" w:space="0" w:color="auto"/>
              <w:left w:val="single" w:sz="4" w:space="0" w:color="auto"/>
              <w:bottom w:val="single" w:sz="4" w:space="0" w:color="auto"/>
              <w:right w:val="single" w:sz="4" w:space="0" w:color="auto"/>
            </w:tcBorders>
            <w:vAlign w:val="center"/>
          </w:tcPr>
          <w:p w14:paraId="30E11FCA"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eastAsia="Calibri" w:hAnsi="Times New Roman" w:cs="Times New Roman"/>
              </w:rPr>
              <w:t>&gt;2</w:t>
            </w:r>
          </w:p>
        </w:tc>
        <w:tc>
          <w:tcPr>
            <w:tcW w:w="582" w:type="pct"/>
            <w:tcBorders>
              <w:top w:val="single" w:sz="4" w:space="0" w:color="auto"/>
              <w:left w:val="single" w:sz="4" w:space="0" w:color="auto"/>
              <w:bottom w:val="single" w:sz="4" w:space="0" w:color="auto"/>
              <w:right w:val="single" w:sz="4" w:space="0" w:color="auto"/>
            </w:tcBorders>
            <w:vAlign w:val="center"/>
          </w:tcPr>
          <w:p w14:paraId="478D4826"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2-5</w:t>
            </w:r>
          </w:p>
        </w:tc>
        <w:tc>
          <w:tcPr>
            <w:tcW w:w="582" w:type="pct"/>
            <w:tcBorders>
              <w:top w:val="single" w:sz="4" w:space="0" w:color="auto"/>
              <w:left w:val="single" w:sz="4" w:space="0" w:color="auto"/>
              <w:bottom w:val="single" w:sz="4" w:space="0" w:color="auto"/>
              <w:right w:val="single" w:sz="4" w:space="0" w:color="auto"/>
            </w:tcBorders>
            <w:vAlign w:val="center"/>
          </w:tcPr>
          <w:p w14:paraId="1215A363"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5-20</w:t>
            </w:r>
          </w:p>
        </w:tc>
        <w:tc>
          <w:tcPr>
            <w:tcW w:w="566" w:type="pct"/>
            <w:tcBorders>
              <w:top w:val="single" w:sz="4" w:space="0" w:color="auto"/>
              <w:left w:val="single" w:sz="4" w:space="0" w:color="auto"/>
              <w:bottom w:val="single" w:sz="4" w:space="0" w:color="auto"/>
              <w:right w:val="single" w:sz="4" w:space="0" w:color="auto"/>
            </w:tcBorders>
            <w:vAlign w:val="center"/>
          </w:tcPr>
          <w:p w14:paraId="6329CEA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eastAsia="Calibri" w:hAnsi="Times New Roman" w:cs="Times New Roman"/>
              </w:rPr>
              <w:t>&gt;20</w:t>
            </w:r>
          </w:p>
        </w:tc>
      </w:tr>
      <w:tr w:rsidR="00D21EDD" w:rsidRPr="00844704" w14:paraId="30E7B114" w14:textId="77777777" w:rsidTr="00BC3C9E">
        <w:trPr>
          <w:trHeight w:val="700"/>
        </w:trPr>
        <w:tc>
          <w:tcPr>
            <w:tcW w:w="1890" w:type="pct"/>
            <w:tcBorders>
              <w:top w:val="single" w:sz="4" w:space="0" w:color="auto"/>
              <w:left w:val="single" w:sz="4" w:space="0" w:color="auto"/>
              <w:bottom w:val="single" w:sz="4" w:space="0" w:color="auto"/>
              <w:right w:val="single" w:sz="4" w:space="0" w:color="auto"/>
            </w:tcBorders>
          </w:tcPr>
          <w:p w14:paraId="2641A9D3" w14:textId="1D1C39E4" w:rsidR="00D21EDD" w:rsidRPr="00844704" w:rsidRDefault="00D21EDD" w:rsidP="0040526F">
            <w:pPr>
              <w:widowControl w:val="0"/>
              <w:tabs>
                <w:tab w:val="left" w:pos="176"/>
                <w:tab w:val="left" w:pos="318"/>
              </w:tabs>
              <w:spacing w:after="0" w:line="240" w:lineRule="auto"/>
              <w:rPr>
                <w:rFonts w:ascii="Times New Roman" w:eastAsia="Calibri" w:hAnsi="Times New Roman" w:cs="Times New Roman"/>
              </w:rPr>
            </w:pPr>
            <w:r w:rsidRPr="00844704">
              <w:rPr>
                <w:rFonts w:ascii="Times New Roman" w:eastAsia="Calibri" w:hAnsi="Times New Roman" w:cs="Times New Roman"/>
              </w:rPr>
              <w:t xml:space="preserve">Изменения содержания подвижного фосфора в почве, % от исходного </w:t>
            </w:r>
          </w:p>
        </w:tc>
        <w:tc>
          <w:tcPr>
            <w:tcW w:w="873" w:type="pct"/>
            <w:tcBorders>
              <w:top w:val="single" w:sz="4" w:space="0" w:color="auto"/>
              <w:left w:val="single" w:sz="4" w:space="0" w:color="auto"/>
              <w:bottom w:val="single" w:sz="4" w:space="0" w:color="auto"/>
              <w:right w:val="single" w:sz="4" w:space="0" w:color="auto"/>
            </w:tcBorders>
            <w:vAlign w:val="center"/>
          </w:tcPr>
          <w:p w14:paraId="401CCC55"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rPr>
              <w:t>0</w:t>
            </w:r>
          </w:p>
        </w:tc>
        <w:tc>
          <w:tcPr>
            <w:tcW w:w="508" w:type="pct"/>
            <w:tcBorders>
              <w:top w:val="single" w:sz="4" w:space="0" w:color="auto"/>
              <w:left w:val="single" w:sz="4" w:space="0" w:color="auto"/>
              <w:bottom w:val="single" w:sz="4" w:space="0" w:color="auto"/>
              <w:right w:val="single" w:sz="4" w:space="0" w:color="auto"/>
            </w:tcBorders>
            <w:vAlign w:val="center"/>
          </w:tcPr>
          <w:p w14:paraId="2BD7BA10"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eastAsia="Calibri" w:hAnsi="Times New Roman" w:cs="Times New Roman"/>
              </w:rPr>
              <w:t>&gt;3</w:t>
            </w:r>
          </w:p>
        </w:tc>
        <w:tc>
          <w:tcPr>
            <w:tcW w:w="582" w:type="pct"/>
            <w:tcBorders>
              <w:top w:val="single" w:sz="4" w:space="0" w:color="auto"/>
              <w:left w:val="single" w:sz="4" w:space="0" w:color="auto"/>
              <w:bottom w:val="single" w:sz="4" w:space="0" w:color="auto"/>
              <w:right w:val="single" w:sz="4" w:space="0" w:color="auto"/>
            </w:tcBorders>
            <w:vAlign w:val="center"/>
          </w:tcPr>
          <w:p w14:paraId="0E09C1D8"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3-5</w:t>
            </w:r>
          </w:p>
        </w:tc>
        <w:tc>
          <w:tcPr>
            <w:tcW w:w="582" w:type="pct"/>
            <w:tcBorders>
              <w:top w:val="single" w:sz="4" w:space="0" w:color="auto"/>
              <w:left w:val="single" w:sz="4" w:space="0" w:color="auto"/>
              <w:bottom w:val="single" w:sz="4" w:space="0" w:color="auto"/>
              <w:right w:val="single" w:sz="4" w:space="0" w:color="auto"/>
            </w:tcBorders>
            <w:vAlign w:val="center"/>
          </w:tcPr>
          <w:p w14:paraId="275E40A1"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5-15</w:t>
            </w:r>
          </w:p>
        </w:tc>
        <w:tc>
          <w:tcPr>
            <w:tcW w:w="566" w:type="pct"/>
            <w:tcBorders>
              <w:top w:val="single" w:sz="4" w:space="0" w:color="auto"/>
              <w:left w:val="single" w:sz="4" w:space="0" w:color="auto"/>
              <w:bottom w:val="single" w:sz="4" w:space="0" w:color="auto"/>
              <w:right w:val="single" w:sz="4" w:space="0" w:color="auto"/>
            </w:tcBorders>
            <w:vAlign w:val="center"/>
          </w:tcPr>
          <w:p w14:paraId="65E22D10"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eastAsia="Calibri" w:hAnsi="Times New Roman" w:cs="Times New Roman"/>
              </w:rPr>
              <w:t>&gt;15</w:t>
            </w:r>
          </w:p>
        </w:tc>
      </w:tr>
      <w:tr w:rsidR="00D21EDD" w:rsidRPr="00844704" w14:paraId="7D817109" w14:textId="77777777" w:rsidTr="00BC3C9E">
        <w:trPr>
          <w:trHeight w:val="565"/>
        </w:trPr>
        <w:tc>
          <w:tcPr>
            <w:tcW w:w="1890" w:type="pct"/>
            <w:tcBorders>
              <w:top w:val="single" w:sz="4" w:space="0" w:color="auto"/>
              <w:left w:val="single" w:sz="4" w:space="0" w:color="auto"/>
              <w:bottom w:val="single" w:sz="4" w:space="0" w:color="auto"/>
              <w:right w:val="single" w:sz="4" w:space="0" w:color="auto"/>
            </w:tcBorders>
          </w:tcPr>
          <w:p w14:paraId="4381262E" w14:textId="5EE5A5BC" w:rsidR="00D21EDD" w:rsidRPr="00844704" w:rsidRDefault="00D21EDD" w:rsidP="0040526F">
            <w:pPr>
              <w:widowControl w:val="0"/>
              <w:tabs>
                <w:tab w:val="left" w:pos="176"/>
                <w:tab w:val="left" w:pos="318"/>
              </w:tabs>
              <w:spacing w:after="0" w:line="240" w:lineRule="auto"/>
              <w:rPr>
                <w:rFonts w:ascii="Times New Roman" w:eastAsia="Calibri" w:hAnsi="Times New Roman" w:cs="Times New Roman"/>
              </w:rPr>
            </w:pPr>
            <w:r w:rsidRPr="00844704">
              <w:rPr>
                <w:rFonts w:ascii="Times New Roman" w:eastAsia="Calibri" w:hAnsi="Times New Roman" w:cs="Times New Roman"/>
              </w:rPr>
              <w:t>Изменения обменного калия в почве, % от исходного</w:t>
            </w:r>
          </w:p>
        </w:tc>
        <w:tc>
          <w:tcPr>
            <w:tcW w:w="873" w:type="pct"/>
            <w:tcBorders>
              <w:top w:val="single" w:sz="4" w:space="0" w:color="auto"/>
              <w:left w:val="single" w:sz="4" w:space="0" w:color="auto"/>
              <w:bottom w:val="single" w:sz="4" w:space="0" w:color="auto"/>
              <w:right w:val="single" w:sz="4" w:space="0" w:color="auto"/>
            </w:tcBorders>
            <w:vAlign w:val="center"/>
          </w:tcPr>
          <w:p w14:paraId="4CA28B5A"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rPr>
              <w:t>0</w:t>
            </w:r>
          </w:p>
        </w:tc>
        <w:tc>
          <w:tcPr>
            <w:tcW w:w="508" w:type="pct"/>
            <w:tcBorders>
              <w:top w:val="single" w:sz="4" w:space="0" w:color="auto"/>
              <w:left w:val="single" w:sz="4" w:space="0" w:color="auto"/>
              <w:bottom w:val="single" w:sz="4" w:space="0" w:color="auto"/>
              <w:right w:val="single" w:sz="4" w:space="0" w:color="auto"/>
            </w:tcBorders>
            <w:vAlign w:val="center"/>
          </w:tcPr>
          <w:p w14:paraId="12C8D0F7"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eastAsia="Calibri" w:hAnsi="Times New Roman" w:cs="Times New Roman"/>
              </w:rPr>
              <w:t>&gt;1</w:t>
            </w:r>
          </w:p>
        </w:tc>
        <w:tc>
          <w:tcPr>
            <w:tcW w:w="582" w:type="pct"/>
            <w:tcBorders>
              <w:top w:val="single" w:sz="4" w:space="0" w:color="auto"/>
              <w:left w:val="single" w:sz="4" w:space="0" w:color="auto"/>
              <w:bottom w:val="single" w:sz="4" w:space="0" w:color="auto"/>
              <w:right w:val="single" w:sz="4" w:space="0" w:color="auto"/>
            </w:tcBorders>
            <w:vAlign w:val="center"/>
          </w:tcPr>
          <w:p w14:paraId="3D056255"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1-4</w:t>
            </w:r>
          </w:p>
        </w:tc>
        <w:tc>
          <w:tcPr>
            <w:tcW w:w="582" w:type="pct"/>
            <w:tcBorders>
              <w:top w:val="single" w:sz="4" w:space="0" w:color="auto"/>
              <w:left w:val="single" w:sz="4" w:space="0" w:color="auto"/>
              <w:bottom w:val="single" w:sz="4" w:space="0" w:color="auto"/>
              <w:right w:val="single" w:sz="4" w:space="0" w:color="auto"/>
            </w:tcBorders>
            <w:vAlign w:val="center"/>
          </w:tcPr>
          <w:p w14:paraId="129A1F1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4-10</w:t>
            </w:r>
          </w:p>
        </w:tc>
        <w:tc>
          <w:tcPr>
            <w:tcW w:w="566" w:type="pct"/>
            <w:tcBorders>
              <w:top w:val="single" w:sz="4" w:space="0" w:color="auto"/>
              <w:left w:val="single" w:sz="4" w:space="0" w:color="auto"/>
              <w:bottom w:val="single" w:sz="4" w:space="0" w:color="auto"/>
              <w:right w:val="single" w:sz="4" w:space="0" w:color="auto"/>
            </w:tcBorders>
            <w:vAlign w:val="center"/>
          </w:tcPr>
          <w:p w14:paraId="3DA852E8"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eastAsia="Calibri" w:hAnsi="Times New Roman" w:cs="Times New Roman"/>
              </w:rPr>
              <w:t>&gt;10</w:t>
            </w:r>
          </w:p>
        </w:tc>
      </w:tr>
      <w:tr w:rsidR="00D21EDD" w:rsidRPr="00844704" w14:paraId="47DEEDB4" w14:textId="77777777" w:rsidTr="00BC3C9E">
        <w:trPr>
          <w:trHeight w:val="479"/>
        </w:trPr>
        <w:tc>
          <w:tcPr>
            <w:tcW w:w="1890" w:type="pct"/>
            <w:tcBorders>
              <w:top w:val="single" w:sz="4" w:space="0" w:color="auto"/>
              <w:left w:val="single" w:sz="4" w:space="0" w:color="auto"/>
              <w:bottom w:val="single" w:sz="4" w:space="0" w:color="auto"/>
              <w:right w:val="single" w:sz="4" w:space="0" w:color="auto"/>
            </w:tcBorders>
          </w:tcPr>
          <w:p w14:paraId="69DA4F8B" w14:textId="2B140932" w:rsidR="00D21EDD" w:rsidRPr="00844704" w:rsidRDefault="00D21EDD" w:rsidP="0040526F">
            <w:pPr>
              <w:widowControl w:val="0"/>
              <w:tabs>
                <w:tab w:val="left" w:pos="176"/>
                <w:tab w:val="left" w:pos="318"/>
              </w:tabs>
              <w:spacing w:after="0" w:line="240" w:lineRule="auto"/>
              <w:rPr>
                <w:rFonts w:ascii="Times New Roman" w:hAnsi="Times New Roman" w:cs="Times New Roman"/>
              </w:rPr>
            </w:pPr>
            <w:r w:rsidRPr="00844704">
              <w:rPr>
                <w:rFonts w:ascii="Times New Roman" w:eastAsia="Calibri" w:hAnsi="Times New Roman" w:cs="Times New Roman"/>
              </w:rPr>
              <w:t>Увеличение площади засоленных почв, % в год</w:t>
            </w:r>
          </w:p>
        </w:tc>
        <w:tc>
          <w:tcPr>
            <w:tcW w:w="873" w:type="pct"/>
            <w:tcBorders>
              <w:top w:val="single" w:sz="4" w:space="0" w:color="auto"/>
              <w:left w:val="single" w:sz="4" w:space="0" w:color="auto"/>
              <w:bottom w:val="single" w:sz="4" w:space="0" w:color="auto"/>
              <w:right w:val="single" w:sz="4" w:space="0" w:color="auto"/>
            </w:tcBorders>
            <w:vAlign w:val="center"/>
          </w:tcPr>
          <w:p w14:paraId="772A6946"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0-0,5</w:t>
            </w:r>
          </w:p>
        </w:tc>
        <w:tc>
          <w:tcPr>
            <w:tcW w:w="508" w:type="pct"/>
            <w:tcBorders>
              <w:top w:val="single" w:sz="4" w:space="0" w:color="auto"/>
              <w:left w:val="single" w:sz="4" w:space="0" w:color="auto"/>
              <w:bottom w:val="single" w:sz="4" w:space="0" w:color="auto"/>
              <w:right w:val="single" w:sz="4" w:space="0" w:color="auto"/>
            </w:tcBorders>
            <w:vAlign w:val="center"/>
          </w:tcPr>
          <w:p w14:paraId="3115A435"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0,5-1</w:t>
            </w:r>
          </w:p>
        </w:tc>
        <w:tc>
          <w:tcPr>
            <w:tcW w:w="582" w:type="pct"/>
            <w:tcBorders>
              <w:top w:val="single" w:sz="4" w:space="0" w:color="auto"/>
              <w:left w:val="single" w:sz="4" w:space="0" w:color="auto"/>
              <w:bottom w:val="single" w:sz="4" w:space="0" w:color="auto"/>
              <w:right w:val="single" w:sz="4" w:space="0" w:color="auto"/>
            </w:tcBorders>
            <w:vAlign w:val="center"/>
          </w:tcPr>
          <w:p w14:paraId="26494FCF"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1-2</w:t>
            </w:r>
          </w:p>
        </w:tc>
        <w:tc>
          <w:tcPr>
            <w:tcW w:w="582" w:type="pct"/>
            <w:tcBorders>
              <w:top w:val="single" w:sz="4" w:space="0" w:color="auto"/>
              <w:left w:val="single" w:sz="4" w:space="0" w:color="auto"/>
              <w:bottom w:val="single" w:sz="4" w:space="0" w:color="auto"/>
              <w:right w:val="single" w:sz="4" w:space="0" w:color="auto"/>
            </w:tcBorders>
            <w:vAlign w:val="center"/>
          </w:tcPr>
          <w:p w14:paraId="658787C5"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2-5</w:t>
            </w:r>
          </w:p>
        </w:tc>
        <w:tc>
          <w:tcPr>
            <w:tcW w:w="566" w:type="pct"/>
            <w:tcBorders>
              <w:top w:val="single" w:sz="4" w:space="0" w:color="auto"/>
              <w:left w:val="single" w:sz="4" w:space="0" w:color="auto"/>
              <w:bottom w:val="single" w:sz="4" w:space="0" w:color="auto"/>
              <w:right w:val="single" w:sz="4" w:space="0" w:color="auto"/>
            </w:tcBorders>
            <w:vAlign w:val="center"/>
          </w:tcPr>
          <w:p w14:paraId="1B708D06"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&gt;5</w:t>
            </w:r>
          </w:p>
        </w:tc>
      </w:tr>
      <w:tr w:rsidR="00D21EDD" w:rsidRPr="00844704" w14:paraId="17542694" w14:textId="77777777" w:rsidTr="00BC3C9E">
        <w:tc>
          <w:tcPr>
            <w:tcW w:w="1890" w:type="pct"/>
            <w:tcBorders>
              <w:top w:val="single" w:sz="4" w:space="0" w:color="auto"/>
              <w:left w:val="single" w:sz="4" w:space="0" w:color="auto"/>
              <w:bottom w:val="single" w:sz="4" w:space="0" w:color="auto"/>
              <w:right w:val="single" w:sz="4" w:space="0" w:color="auto"/>
            </w:tcBorders>
          </w:tcPr>
          <w:p w14:paraId="4E51FA04" w14:textId="3AB18C38" w:rsidR="00D21EDD" w:rsidRPr="00844704" w:rsidRDefault="00D21EDD" w:rsidP="0040526F">
            <w:pPr>
              <w:widowControl w:val="0"/>
              <w:tabs>
                <w:tab w:val="left" w:pos="176"/>
                <w:tab w:val="left" w:pos="318"/>
              </w:tabs>
              <w:spacing w:after="0" w:line="240" w:lineRule="auto"/>
              <w:rPr>
                <w:rFonts w:ascii="Times New Roman" w:hAnsi="Times New Roman" w:cs="Times New Roman"/>
              </w:rPr>
            </w:pPr>
            <w:r w:rsidRPr="00844704">
              <w:rPr>
                <w:rFonts w:ascii="Times New Roman" w:hAnsi="Times New Roman" w:cs="Times New Roman"/>
                <w:color w:val="000000"/>
              </w:rPr>
              <w:t>Эродировано эрозией</w:t>
            </w:r>
            <w:r w:rsidRPr="00844704">
              <w:rPr>
                <w:rFonts w:ascii="Times New Roman" w:eastAsia="Calibri" w:hAnsi="Times New Roman" w:cs="Times New Roman"/>
              </w:rPr>
              <w:t>, % от исходного</w:t>
            </w:r>
          </w:p>
        </w:tc>
        <w:tc>
          <w:tcPr>
            <w:tcW w:w="873" w:type="pct"/>
            <w:tcBorders>
              <w:top w:val="single" w:sz="4" w:space="0" w:color="auto"/>
              <w:left w:val="single" w:sz="4" w:space="0" w:color="auto"/>
              <w:bottom w:val="single" w:sz="4" w:space="0" w:color="auto"/>
              <w:right w:val="single" w:sz="4" w:space="0" w:color="auto"/>
            </w:tcBorders>
            <w:vAlign w:val="center"/>
          </w:tcPr>
          <w:p w14:paraId="39F14D4F"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000000"/>
              </w:rPr>
              <w:t>&lt;3</w:t>
            </w:r>
          </w:p>
        </w:tc>
        <w:tc>
          <w:tcPr>
            <w:tcW w:w="508" w:type="pct"/>
            <w:tcBorders>
              <w:top w:val="single" w:sz="4" w:space="0" w:color="auto"/>
              <w:left w:val="single" w:sz="4" w:space="0" w:color="auto"/>
              <w:bottom w:val="single" w:sz="4" w:space="0" w:color="auto"/>
              <w:right w:val="single" w:sz="4" w:space="0" w:color="auto"/>
            </w:tcBorders>
            <w:vAlign w:val="center"/>
          </w:tcPr>
          <w:p w14:paraId="792FB214"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hAnsi="Times New Roman" w:cs="Times New Roman"/>
                <w:color w:val="000000"/>
              </w:rPr>
              <w:t>3-6</w:t>
            </w:r>
          </w:p>
        </w:tc>
        <w:tc>
          <w:tcPr>
            <w:tcW w:w="582" w:type="pct"/>
            <w:tcBorders>
              <w:top w:val="single" w:sz="4" w:space="0" w:color="auto"/>
              <w:left w:val="single" w:sz="4" w:space="0" w:color="auto"/>
              <w:bottom w:val="single" w:sz="4" w:space="0" w:color="auto"/>
              <w:right w:val="single" w:sz="4" w:space="0" w:color="auto"/>
            </w:tcBorders>
            <w:vAlign w:val="center"/>
          </w:tcPr>
          <w:p w14:paraId="35CF9610"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hAnsi="Times New Roman" w:cs="Times New Roman"/>
                <w:color w:val="000000"/>
              </w:rPr>
              <w:t>6-9</w:t>
            </w:r>
          </w:p>
        </w:tc>
        <w:tc>
          <w:tcPr>
            <w:tcW w:w="582" w:type="pct"/>
            <w:tcBorders>
              <w:top w:val="single" w:sz="4" w:space="0" w:color="auto"/>
              <w:left w:val="single" w:sz="4" w:space="0" w:color="auto"/>
              <w:bottom w:val="single" w:sz="4" w:space="0" w:color="auto"/>
              <w:right w:val="single" w:sz="4" w:space="0" w:color="auto"/>
            </w:tcBorders>
            <w:vAlign w:val="center"/>
          </w:tcPr>
          <w:p w14:paraId="77BCB3C2"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hAnsi="Times New Roman" w:cs="Times New Roman"/>
                <w:color w:val="000000"/>
              </w:rPr>
              <w:t>9-12</w:t>
            </w:r>
          </w:p>
        </w:tc>
        <w:tc>
          <w:tcPr>
            <w:tcW w:w="566" w:type="pct"/>
            <w:tcBorders>
              <w:top w:val="single" w:sz="4" w:space="0" w:color="auto"/>
              <w:left w:val="single" w:sz="4" w:space="0" w:color="auto"/>
              <w:bottom w:val="single" w:sz="4" w:space="0" w:color="auto"/>
              <w:right w:val="single" w:sz="4" w:space="0" w:color="auto"/>
            </w:tcBorders>
            <w:vAlign w:val="center"/>
          </w:tcPr>
          <w:p w14:paraId="1D49126A"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&gt;12</w:t>
            </w:r>
          </w:p>
        </w:tc>
      </w:tr>
      <w:tr w:rsidR="00D21EDD" w:rsidRPr="00844704" w14:paraId="73B71C1C" w14:textId="77777777" w:rsidTr="00BC3C9E">
        <w:trPr>
          <w:trHeight w:val="322"/>
        </w:trPr>
        <w:tc>
          <w:tcPr>
            <w:tcW w:w="5000" w:type="pct"/>
            <w:gridSpan w:val="6"/>
            <w:tcBorders>
              <w:top w:val="single" w:sz="4" w:space="0" w:color="auto"/>
              <w:left w:val="single" w:sz="4" w:space="0" w:color="auto"/>
              <w:bottom w:val="single" w:sz="4" w:space="0" w:color="auto"/>
              <w:right w:val="single" w:sz="4" w:space="0" w:color="auto"/>
            </w:tcBorders>
          </w:tcPr>
          <w:p w14:paraId="1258CCD7" w14:textId="2E161D3E" w:rsidR="00D21EDD" w:rsidRPr="00844704" w:rsidRDefault="00D21EDD" w:rsidP="00786289">
            <w:pPr>
              <w:widowControl w:val="0"/>
              <w:spacing w:after="0" w:line="240" w:lineRule="auto"/>
              <w:ind w:firstLine="567"/>
              <w:jc w:val="both"/>
              <w:rPr>
                <w:rFonts w:ascii="Times New Roman" w:eastAsia="Calibri" w:hAnsi="Times New Roman" w:cs="Times New Roman"/>
              </w:rPr>
            </w:pPr>
            <w:r w:rsidRPr="00844704">
              <w:rPr>
                <w:rFonts w:ascii="Times New Roman" w:hAnsi="Times New Roman" w:cs="Times New Roman"/>
                <w:color w:val="000000"/>
              </w:rPr>
              <w:t xml:space="preserve">Примечание – </w:t>
            </w:r>
            <w:r w:rsidR="0013141E" w:rsidRPr="00844704">
              <w:rPr>
                <w:rFonts w:ascii="Times New Roman" w:hAnsi="Times New Roman" w:cs="Times New Roman"/>
                <w:color w:val="000000"/>
              </w:rPr>
              <w:t>С</w:t>
            </w:r>
            <w:r w:rsidRPr="00844704">
              <w:rPr>
                <w:rFonts w:ascii="Times New Roman" w:hAnsi="Times New Roman" w:cs="Times New Roman"/>
                <w:color w:val="000000"/>
              </w:rPr>
              <w:t xml:space="preserve">оставлено на основании источников </w:t>
            </w:r>
            <w:r w:rsidRPr="00844704">
              <w:rPr>
                <w:rFonts w:ascii="Times New Roman" w:hAnsi="Times New Roman" w:cs="Times New Roman"/>
              </w:rPr>
              <w:t>[</w:t>
            </w:r>
            <w:r w:rsidR="00E56520" w:rsidRPr="00844704">
              <w:rPr>
                <w:rFonts w:ascii="Times New Roman" w:hAnsi="Times New Roman" w:cs="Times New Roman"/>
              </w:rPr>
              <w:t xml:space="preserve">27, </w:t>
            </w:r>
            <w:r w:rsidR="00786289">
              <w:rPr>
                <w:rFonts w:ascii="Times New Roman" w:hAnsi="Times New Roman" w:cs="Times New Roman"/>
              </w:rPr>
              <w:t xml:space="preserve">с. 73; </w:t>
            </w:r>
            <w:r w:rsidR="00CF7A89" w:rsidRPr="00844704">
              <w:rPr>
                <w:rFonts w:ascii="Times New Roman" w:hAnsi="Times New Roman" w:cs="Times New Roman"/>
              </w:rPr>
              <w:t>4</w:t>
            </w:r>
            <w:r w:rsidR="00E56520" w:rsidRPr="00844704">
              <w:rPr>
                <w:rFonts w:ascii="Times New Roman" w:hAnsi="Times New Roman" w:cs="Times New Roman"/>
              </w:rPr>
              <w:t>1</w:t>
            </w:r>
            <w:r w:rsidRPr="00844704">
              <w:rPr>
                <w:rFonts w:ascii="Times New Roman" w:hAnsi="Times New Roman" w:cs="Times New Roman"/>
              </w:rPr>
              <w:t>,</w:t>
            </w:r>
            <w:r w:rsidR="009C0077">
              <w:rPr>
                <w:rFonts w:ascii="Times New Roman" w:hAnsi="Times New Roman" w:cs="Times New Roman"/>
              </w:rPr>
              <w:t xml:space="preserve"> </w:t>
            </w:r>
            <w:r w:rsidR="00CF7A89" w:rsidRPr="00844704">
              <w:rPr>
                <w:rFonts w:ascii="Times New Roman" w:hAnsi="Times New Roman" w:cs="Times New Roman"/>
              </w:rPr>
              <w:t>5</w:t>
            </w:r>
            <w:r w:rsidR="00E56520" w:rsidRPr="00844704">
              <w:rPr>
                <w:rFonts w:ascii="Times New Roman" w:hAnsi="Times New Roman" w:cs="Times New Roman"/>
              </w:rPr>
              <w:t>2</w:t>
            </w:r>
            <w:r w:rsidR="00633004" w:rsidRPr="00844704">
              <w:rPr>
                <w:rFonts w:ascii="Times New Roman" w:hAnsi="Times New Roman" w:cs="Times New Roman"/>
              </w:rPr>
              <w:t>-5</w:t>
            </w:r>
            <w:r w:rsidR="00E56520" w:rsidRPr="00844704">
              <w:rPr>
                <w:rFonts w:ascii="Times New Roman" w:hAnsi="Times New Roman" w:cs="Times New Roman"/>
              </w:rPr>
              <w:t>4</w:t>
            </w:r>
            <w:r w:rsidRPr="00844704">
              <w:rPr>
                <w:rFonts w:ascii="Times New Roman" w:hAnsi="Times New Roman" w:cs="Times New Roman"/>
              </w:rPr>
              <w:t>,</w:t>
            </w:r>
            <w:r w:rsidR="009C0077">
              <w:rPr>
                <w:rFonts w:ascii="Times New Roman" w:hAnsi="Times New Roman" w:cs="Times New Roman"/>
              </w:rPr>
              <w:t xml:space="preserve"> </w:t>
            </w:r>
            <w:r w:rsidR="00CF7A89" w:rsidRPr="00844704">
              <w:rPr>
                <w:rFonts w:ascii="Times New Roman" w:hAnsi="Times New Roman" w:cs="Times New Roman"/>
              </w:rPr>
              <w:t>6</w:t>
            </w:r>
            <w:r w:rsidR="00E56520" w:rsidRPr="00844704">
              <w:rPr>
                <w:rFonts w:ascii="Times New Roman" w:hAnsi="Times New Roman" w:cs="Times New Roman"/>
              </w:rPr>
              <w:t>1</w:t>
            </w:r>
            <w:r w:rsidRPr="00844704">
              <w:rPr>
                <w:rFonts w:ascii="Times New Roman" w:hAnsi="Times New Roman" w:cs="Times New Roman"/>
              </w:rPr>
              <w:t>,</w:t>
            </w:r>
            <w:r w:rsidR="00786289">
              <w:rPr>
                <w:rFonts w:ascii="Times New Roman" w:hAnsi="Times New Roman" w:cs="Times New Roman"/>
              </w:rPr>
              <w:t xml:space="preserve"> с. 14; </w:t>
            </w:r>
            <w:r w:rsidR="00CF7A89" w:rsidRPr="00844704">
              <w:rPr>
                <w:rFonts w:ascii="Times New Roman" w:hAnsi="Times New Roman" w:cs="Times New Roman"/>
                <w:lang w:val="kk-KZ"/>
              </w:rPr>
              <w:t>8</w:t>
            </w:r>
            <w:r w:rsidR="00E56520" w:rsidRPr="00844704">
              <w:rPr>
                <w:rFonts w:ascii="Times New Roman" w:hAnsi="Times New Roman" w:cs="Times New Roman"/>
                <w:lang w:val="kk-KZ"/>
              </w:rPr>
              <w:t>1</w:t>
            </w:r>
            <w:r w:rsidR="00DC623E" w:rsidRPr="00844704">
              <w:rPr>
                <w:rFonts w:ascii="Times New Roman" w:hAnsi="Times New Roman" w:cs="Times New Roman"/>
                <w:lang w:val="kk-KZ"/>
              </w:rPr>
              <w:t>-</w:t>
            </w:r>
            <w:r w:rsidR="00786289">
              <w:rPr>
                <w:rFonts w:ascii="Times New Roman" w:hAnsi="Times New Roman" w:cs="Times New Roman"/>
                <w:lang w:val="kk-KZ"/>
              </w:rPr>
              <w:t>86</w:t>
            </w:r>
            <w:r w:rsidRPr="00844704">
              <w:rPr>
                <w:rFonts w:ascii="Times New Roman" w:hAnsi="Times New Roman" w:cs="Times New Roman"/>
              </w:rPr>
              <w:t>]</w:t>
            </w:r>
          </w:p>
        </w:tc>
      </w:tr>
    </w:tbl>
    <w:p w14:paraId="69AAD7E7" w14:textId="75AA3AA0" w:rsidR="00D21EDD" w:rsidRPr="00844704" w:rsidRDefault="00D21EDD" w:rsidP="0040526F">
      <w:pPr>
        <w:widowControl w:val="0"/>
        <w:spacing w:after="0" w:line="240" w:lineRule="auto"/>
        <w:ind w:firstLine="567"/>
        <w:jc w:val="both"/>
        <w:rPr>
          <w:rFonts w:ascii="Times New Roman" w:eastAsia="Calibri" w:hAnsi="Times New Roman" w:cs="Times New Roman"/>
          <w:sz w:val="28"/>
          <w:szCs w:val="28"/>
        </w:rPr>
      </w:pPr>
      <w:r w:rsidRPr="00844704">
        <w:rPr>
          <w:rFonts w:ascii="Times New Roman" w:eastAsia="Calibri" w:hAnsi="Times New Roman" w:cs="Times New Roman"/>
          <w:sz w:val="28"/>
          <w:szCs w:val="28"/>
        </w:rPr>
        <w:lastRenderedPageBreak/>
        <w:t>Наличие засоленных почв в ландшафтах сельскохозяйственного использования и содержания солей в них определяется по классификации почв по степени засоления, представленной в таблице 1.8 [</w:t>
      </w:r>
      <w:r w:rsidR="00CF7A89" w:rsidRPr="00844704">
        <w:rPr>
          <w:rFonts w:ascii="Times New Roman" w:eastAsia="Calibri" w:hAnsi="Times New Roman" w:cs="Times New Roman"/>
          <w:sz w:val="28"/>
          <w:szCs w:val="28"/>
          <w:lang w:val="kk-KZ"/>
        </w:rPr>
        <w:t>8</w:t>
      </w:r>
      <w:r w:rsidR="00E56520" w:rsidRPr="00844704">
        <w:rPr>
          <w:rFonts w:ascii="Times New Roman" w:eastAsia="Calibri" w:hAnsi="Times New Roman" w:cs="Times New Roman"/>
          <w:sz w:val="28"/>
          <w:szCs w:val="28"/>
          <w:lang w:val="kk-KZ"/>
        </w:rPr>
        <w:t>6</w:t>
      </w:r>
      <w:r w:rsidR="00786289">
        <w:rPr>
          <w:rFonts w:ascii="Times New Roman" w:eastAsia="Calibri" w:hAnsi="Times New Roman" w:cs="Times New Roman"/>
          <w:sz w:val="28"/>
          <w:szCs w:val="28"/>
          <w:lang w:val="kk-KZ"/>
        </w:rPr>
        <w:t>, с. 27</w:t>
      </w:r>
      <w:r w:rsidRPr="00844704">
        <w:rPr>
          <w:rFonts w:ascii="Times New Roman" w:eastAsia="Calibri" w:hAnsi="Times New Roman" w:cs="Times New Roman"/>
          <w:sz w:val="28"/>
          <w:szCs w:val="28"/>
        </w:rPr>
        <w:t>].</w:t>
      </w:r>
    </w:p>
    <w:p w14:paraId="5191DC8F" w14:textId="77777777" w:rsidR="00D21EDD" w:rsidRPr="00844704" w:rsidRDefault="00D21EDD" w:rsidP="0040526F">
      <w:pPr>
        <w:widowControl w:val="0"/>
        <w:spacing w:after="0" w:line="240" w:lineRule="auto"/>
        <w:ind w:firstLine="567"/>
        <w:jc w:val="both"/>
        <w:rPr>
          <w:rFonts w:ascii="Times New Roman" w:eastAsia="Calibri" w:hAnsi="Times New Roman" w:cs="Times New Roman"/>
          <w:sz w:val="28"/>
          <w:szCs w:val="28"/>
        </w:rPr>
      </w:pPr>
    </w:p>
    <w:p w14:paraId="6C655AB1" w14:textId="134B8280" w:rsidR="00D21EDD" w:rsidRPr="00844704" w:rsidRDefault="00D21EDD" w:rsidP="0040526F">
      <w:pPr>
        <w:widowControl w:val="0"/>
        <w:spacing w:after="0" w:line="240" w:lineRule="auto"/>
        <w:jc w:val="both"/>
        <w:rPr>
          <w:rFonts w:ascii="Times New Roman" w:hAnsi="Times New Roman" w:cs="Times New Roman"/>
          <w:bCs/>
          <w:sz w:val="28"/>
          <w:szCs w:val="28"/>
        </w:rPr>
      </w:pPr>
      <w:bookmarkStart w:id="8" w:name="982"/>
      <w:r w:rsidRPr="00844704">
        <w:rPr>
          <w:rFonts w:ascii="Times New Roman" w:hAnsi="Times New Roman" w:cs="Times New Roman"/>
          <w:bCs/>
          <w:sz w:val="28"/>
          <w:szCs w:val="28"/>
        </w:rPr>
        <w:t xml:space="preserve">Таблица 1.8 – Классификация почв по степени засоления </w:t>
      </w:r>
      <w:r w:rsidR="00D43FB6" w:rsidRPr="00844704">
        <w:rPr>
          <w:rFonts w:ascii="Times New Roman" w:hAnsi="Times New Roman" w:cs="Times New Roman"/>
          <w:bCs/>
          <w:sz w:val="28"/>
          <w:szCs w:val="28"/>
        </w:rPr>
        <w:t>в ландшафтах,</w:t>
      </w:r>
      <w:r w:rsidRPr="00844704">
        <w:rPr>
          <w:rFonts w:ascii="Times New Roman" w:hAnsi="Times New Roman" w:cs="Times New Roman"/>
          <w:bCs/>
          <w:sz w:val="28"/>
          <w:szCs w:val="28"/>
        </w:rPr>
        <w:t xml:space="preserve"> используемых под орошаемые массивы</w:t>
      </w:r>
    </w:p>
    <w:p w14:paraId="075519A3" w14:textId="77777777" w:rsidR="00D21EDD" w:rsidRPr="00844704" w:rsidRDefault="00D21EDD" w:rsidP="0040526F">
      <w:pPr>
        <w:widowControl w:val="0"/>
        <w:spacing w:after="0" w:line="240" w:lineRule="auto"/>
        <w:jc w:val="both"/>
        <w:rPr>
          <w:rFonts w:ascii="Times New Roman" w:hAnsi="Times New Roman" w:cs="Times New Roman"/>
          <w:bCs/>
          <w:sz w:val="28"/>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2410"/>
        <w:gridCol w:w="2410"/>
        <w:gridCol w:w="1304"/>
        <w:gridCol w:w="2126"/>
      </w:tblGrid>
      <w:tr w:rsidR="00D21EDD" w:rsidRPr="00844704" w14:paraId="27B50B31" w14:textId="77777777" w:rsidTr="00366AE2">
        <w:trPr>
          <w:trHeight w:val="327"/>
        </w:trPr>
        <w:tc>
          <w:tcPr>
            <w:tcW w:w="7400" w:type="dxa"/>
            <w:gridSpan w:val="4"/>
            <w:shd w:val="clear" w:color="auto" w:fill="auto"/>
          </w:tcPr>
          <w:p w14:paraId="66C533E4"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bCs/>
              </w:rPr>
              <w:t>Содержание солей при различных типах засоления,</w:t>
            </w:r>
            <w:r w:rsidRPr="00844704">
              <w:rPr>
                <w:rFonts w:ascii="Times New Roman" w:eastAsia="Calibri" w:hAnsi="Times New Roman" w:cs="Times New Roman"/>
              </w:rPr>
              <w:t xml:space="preserve"> %</w:t>
            </w:r>
          </w:p>
        </w:tc>
        <w:tc>
          <w:tcPr>
            <w:tcW w:w="2126" w:type="dxa"/>
            <w:vMerge w:val="restart"/>
            <w:shd w:val="clear" w:color="auto" w:fill="auto"/>
            <w:vAlign w:val="center"/>
          </w:tcPr>
          <w:p w14:paraId="36649C14" w14:textId="77777777" w:rsidR="00D21EDD" w:rsidRPr="00844704" w:rsidRDefault="00D21EDD" w:rsidP="0040526F">
            <w:pPr>
              <w:widowControl w:val="0"/>
              <w:spacing w:after="0" w:line="240" w:lineRule="auto"/>
              <w:jc w:val="center"/>
              <w:rPr>
                <w:rFonts w:ascii="Times New Roman" w:eastAsia="Calibri" w:hAnsi="Times New Roman" w:cs="Times New Roman"/>
                <w:bCs/>
              </w:rPr>
            </w:pPr>
            <w:r w:rsidRPr="00844704">
              <w:rPr>
                <w:rFonts w:ascii="Times New Roman" w:eastAsia="Calibri" w:hAnsi="Times New Roman" w:cs="Times New Roman"/>
                <w:bCs/>
              </w:rPr>
              <w:t>Степень</w:t>
            </w:r>
          </w:p>
          <w:p w14:paraId="4CC47478"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bCs/>
              </w:rPr>
              <w:t>засоления</w:t>
            </w:r>
          </w:p>
        </w:tc>
      </w:tr>
      <w:tr w:rsidR="00D21EDD" w:rsidRPr="00844704" w14:paraId="0250E296" w14:textId="77777777" w:rsidTr="00366AE2">
        <w:trPr>
          <w:trHeight w:val="418"/>
        </w:trPr>
        <w:tc>
          <w:tcPr>
            <w:tcW w:w="1276" w:type="dxa"/>
            <w:shd w:val="clear" w:color="auto" w:fill="auto"/>
            <w:vAlign w:val="center"/>
          </w:tcPr>
          <w:p w14:paraId="677B2A58"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хлоридный</w:t>
            </w:r>
          </w:p>
        </w:tc>
        <w:tc>
          <w:tcPr>
            <w:tcW w:w="2410" w:type="dxa"/>
            <w:shd w:val="clear" w:color="auto" w:fill="auto"/>
            <w:vAlign w:val="center"/>
          </w:tcPr>
          <w:p w14:paraId="7B14601C"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сульфатно-хлоридный</w:t>
            </w:r>
          </w:p>
        </w:tc>
        <w:tc>
          <w:tcPr>
            <w:tcW w:w="2410" w:type="dxa"/>
            <w:shd w:val="clear" w:color="auto" w:fill="auto"/>
            <w:vAlign w:val="center"/>
          </w:tcPr>
          <w:p w14:paraId="57B812D3"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хлоридно-сульфатный</w:t>
            </w:r>
          </w:p>
        </w:tc>
        <w:tc>
          <w:tcPr>
            <w:tcW w:w="1304" w:type="dxa"/>
            <w:shd w:val="clear" w:color="auto" w:fill="auto"/>
            <w:vAlign w:val="center"/>
          </w:tcPr>
          <w:p w14:paraId="4BB6FDD8" w14:textId="04F7E721" w:rsidR="00D21EDD" w:rsidRPr="00844704" w:rsidRDefault="00366AE2"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с</w:t>
            </w:r>
            <w:r w:rsidR="00D21EDD" w:rsidRPr="00844704">
              <w:rPr>
                <w:rFonts w:ascii="Times New Roman" w:eastAsia="Calibri" w:hAnsi="Times New Roman" w:cs="Times New Roman"/>
              </w:rPr>
              <w:t>ульфат</w:t>
            </w:r>
            <w:r w:rsidRPr="00844704">
              <w:rPr>
                <w:rFonts w:ascii="Times New Roman" w:eastAsia="Calibri" w:hAnsi="Times New Roman" w:cs="Times New Roman"/>
              </w:rPr>
              <w:t>-</w:t>
            </w:r>
            <w:r w:rsidR="00D21EDD" w:rsidRPr="00844704">
              <w:rPr>
                <w:rFonts w:ascii="Times New Roman" w:eastAsia="Calibri" w:hAnsi="Times New Roman" w:cs="Times New Roman"/>
              </w:rPr>
              <w:t>ный</w:t>
            </w:r>
          </w:p>
        </w:tc>
        <w:tc>
          <w:tcPr>
            <w:tcW w:w="2126" w:type="dxa"/>
            <w:vMerge/>
            <w:shd w:val="clear" w:color="auto" w:fill="auto"/>
          </w:tcPr>
          <w:p w14:paraId="46353577" w14:textId="77777777" w:rsidR="00D21EDD" w:rsidRPr="00844704" w:rsidRDefault="00D21EDD" w:rsidP="0040526F">
            <w:pPr>
              <w:widowControl w:val="0"/>
              <w:spacing w:after="0" w:line="240" w:lineRule="auto"/>
              <w:rPr>
                <w:rFonts w:ascii="Times New Roman" w:eastAsia="Calibri" w:hAnsi="Times New Roman" w:cs="Times New Roman"/>
              </w:rPr>
            </w:pPr>
          </w:p>
        </w:tc>
      </w:tr>
      <w:tr w:rsidR="00D21EDD" w:rsidRPr="00844704" w14:paraId="24104375" w14:textId="77777777" w:rsidTr="00366AE2">
        <w:trPr>
          <w:trHeight w:val="410"/>
        </w:trPr>
        <w:tc>
          <w:tcPr>
            <w:tcW w:w="1276" w:type="dxa"/>
            <w:shd w:val="clear" w:color="auto" w:fill="auto"/>
            <w:vAlign w:val="center"/>
          </w:tcPr>
          <w:p w14:paraId="74114B7D" w14:textId="77777777" w:rsidR="00D21EDD" w:rsidRPr="00844704" w:rsidRDefault="00D21EDD" w:rsidP="0040526F">
            <w:pPr>
              <w:widowControl w:val="0"/>
              <w:spacing w:after="0" w:line="240" w:lineRule="auto"/>
              <w:ind w:left="128"/>
              <w:jc w:val="center"/>
              <w:rPr>
                <w:rFonts w:ascii="Times New Roman" w:eastAsia="Calibri" w:hAnsi="Times New Roman" w:cs="Times New Roman"/>
              </w:rPr>
            </w:pPr>
            <w:r w:rsidRPr="00844704">
              <w:rPr>
                <w:rFonts w:ascii="Times New Roman" w:eastAsia="Calibri" w:hAnsi="Times New Roman" w:cs="Times New Roman"/>
              </w:rPr>
              <w:t>&lt;0,05</w:t>
            </w:r>
          </w:p>
        </w:tc>
        <w:tc>
          <w:tcPr>
            <w:tcW w:w="2410" w:type="dxa"/>
            <w:shd w:val="clear" w:color="auto" w:fill="auto"/>
            <w:vAlign w:val="center"/>
          </w:tcPr>
          <w:p w14:paraId="5689E0B0"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&lt;0,1</w:t>
            </w:r>
          </w:p>
        </w:tc>
        <w:tc>
          <w:tcPr>
            <w:tcW w:w="2410" w:type="dxa"/>
            <w:shd w:val="clear" w:color="auto" w:fill="auto"/>
            <w:vAlign w:val="center"/>
          </w:tcPr>
          <w:p w14:paraId="027DAE76"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&lt;0,2</w:t>
            </w:r>
          </w:p>
        </w:tc>
        <w:tc>
          <w:tcPr>
            <w:tcW w:w="1304" w:type="dxa"/>
            <w:shd w:val="clear" w:color="auto" w:fill="auto"/>
            <w:vAlign w:val="center"/>
          </w:tcPr>
          <w:p w14:paraId="2A9A9546"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&lt;0,3</w:t>
            </w:r>
          </w:p>
        </w:tc>
        <w:tc>
          <w:tcPr>
            <w:tcW w:w="2126" w:type="dxa"/>
            <w:shd w:val="clear" w:color="auto" w:fill="auto"/>
            <w:vAlign w:val="center"/>
          </w:tcPr>
          <w:p w14:paraId="075D5EF3" w14:textId="77777777" w:rsidR="00D21EDD" w:rsidRPr="00844704" w:rsidRDefault="00D21EDD" w:rsidP="0040526F">
            <w:pPr>
              <w:widowControl w:val="0"/>
              <w:spacing w:after="0" w:line="240" w:lineRule="auto"/>
              <w:ind w:left="127"/>
              <w:rPr>
                <w:rFonts w:ascii="Times New Roman" w:eastAsia="Calibri" w:hAnsi="Times New Roman" w:cs="Times New Roman"/>
              </w:rPr>
            </w:pPr>
            <w:r w:rsidRPr="00844704">
              <w:rPr>
                <w:rFonts w:ascii="Times New Roman" w:eastAsia="Calibri" w:hAnsi="Times New Roman" w:cs="Times New Roman"/>
              </w:rPr>
              <w:t>незасоленные</w:t>
            </w:r>
          </w:p>
        </w:tc>
      </w:tr>
      <w:tr w:rsidR="00D21EDD" w:rsidRPr="00844704" w14:paraId="7B68759F" w14:textId="77777777" w:rsidTr="00366AE2">
        <w:trPr>
          <w:trHeight w:val="415"/>
        </w:trPr>
        <w:tc>
          <w:tcPr>
            <w:tcW w:w="1276" w:type="dxa"/>
            <w:shd w:val="clear" w:color="auto" w:fill="auto"/>
            <w:vAlign w:val="center"/>
          </w:tcPr>
          <w:p w14:paraId="1EF8954E" w14:textId="77777777" w:rsidR="00D21EDD" w:rsidRPr="00844704" w:rsidRDefault="00D21EDD" w:rsidP="0040526F">
            <w:pPr>
              <w:widowControl w:val="0"/>
              <w:spacing w:after="0" w:line="240" w:lineRule="auto"/>
              <w:ind w:left="128"/>
              <w:jc w:val="center"/>
              <w:rPr>
                <w:rFonts w:ascii="Times New Roman" w:eastAsia="Calibri" w:hAnsi="Times New Roman" w:cs="Times New Roman"/>
              </w:rPr>
            </w:pPr>
            <w:r w:rsidRPr="00844704">
              <w:rPr>
                <w:rFonts w:ascii="Times New Roman" w:eastAsia="Calibri" w:hAnsi="Times New Roman" w:cs="Times New Roman"/>
              </w:rPr>
              <w:t>0,15-0,3</w:t>
            </w:r>
          </w:p>
        </w:tc>
        <w:tc>
          <w:tcPr>
            <w:tcW w:w="2410" w:type="dxa"/>
            <w:shd w:val="clear" w:color="auto" w:fill="auto"/>
            <w:vAlign w:val="center"/>
          </w:tcPr>
          <w:p w14:paraId="418494D9"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0,2-0,4</w:t>
            </w:r>
          </w:p>
        </w:tc>
        <w:tc>
          <w:tcPr>
            <w:tcW w:w="2410" w:type="dxa"/>
            <w:shd w:val="clear" w:color="auto" w:fill="auto"/>
            <w:vAlign w:val="center"/>
          </w:tcPr>
          <w:p w14:paraId="164F1590"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0,4-0,6</w:t>
            </w:r>
          </w:p>
        </w:tc>
        <w:tc>
          <w:tcPr>
            <w:tcW w:w="1304" w:type="dxa"/>
            <w:shd w:val="clear" w:color="auto" w:fill="auto"/>
            <w:vAlign w:val="center"/>
          </w:tcPr>
          <w:p w14:paraId="72FAE8C9"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0,4-0,8</w:t>
            </w:r>
          </w:p>
        </w:tc>
        <w:tc>
          <w:tcPr>
            <w:tcW w:w="2126" w:type="dxa"/>
            <w:shd w:val="clear" w:color="auto" w:fill="auto"/>
            <w:vAlign w:val="center"/>
          </w:tcPr>
          <w:p w14:paraId="1EC15F0F" w14:textId="77777777" w:rsidR="00D21EDD" w:rsidRPr="00844704" w:rsidRDefault="00D21EDD" w:rsidP="0040526F">
            <w:pPr>
              <w:widowControl w:val="0"/>
              <w:spacing w:after="0" w:line="240" w:lineRule="auto"/>
              <w:ind w:left="127"/>
              <w:rPr>
                <w:rFonts w:ascii="Times New Roman" w:eastAsia="Calibri" w:hAnsi="Times New Roman" w:cs="Times New Roman"/>
              </w:rPr>
            </w:pPr>
            <w:r w:rsidRPr="00844704">
              <w:rPr>
                <w:rFonts w:ascii="Times New Roman" w:eastAsia="Calibri" w:hAnsi="Times New Roman" w:cs="Times New Roman"/>
              </w:rPr>
              <w:t>среднезасоленные</w:t>
            </w:r>
          </w:p>
        </w:tc>
      </w:tr>
      <w:tr w:rsidR="00D21EDD" w:rsidRPr="00844704" w14:paraId="5D331AB6" w14:textId="77777777" w:rsidTr="00366AE2">
        <w:trPr>
          <w:trHeight w:val="421"/>
        </w:trPr>
        <w:tc>
          <w:tcPr>
            <w:tcW w:w="1276" w:type="dxa"/>
            <w:shd w:val="clear" w:color="auto" w:fill="auto"/>
            <w:vAlign w:val="center"/>
          </w:tcPr>
          <w:p w14:paraId="71755749" w14:textId="77777777" w:rsidR="00D21EDD" w:rsidRPr="00844704" w:rsidRDefault="00D21EDD" w:rsidP="0040526F">
            <w:pPr>
              <w:widowControl w:val="0"/>
              <w:spacing w:after="0" w:line="240" w:lineRule="auto"/>
              <w:ind w:left="128"/>
              <w:jc w:val="center"/>
              <w:rPr>
                <w:rFonts w:ascii="Times New Roman" w:eastAsia="Calibri" w:hAnsi="Times New Roman" w:cs="Times New Roman"/>
              </w:rPr>
            </w:pPr>
            <w:r w:rsidRPr="00844704">
              <w:rPr>
                <w:rFonts w:ascii="Times New Roman" w:eastAsia="Calibri" w:hAnsi="Times New Roman" w:cs="Times New Roman"/>
              </w:rPr>
              <w:t>0,3-0,7</w:t>
            </w:r>
          </w:p>
        </w:tc>
        <w:tc>
          <w:tcPr>
            <w:tcW w:w="2410" w:type="dxa"/>
            <w:shd w:val="clear" w:color="auto" w:fill="auto"/>
            <w:vAlign w:val="center"/>
          </w:tcPr>
          <w:p w14:paraId="3DA2758B"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0,4-0,8</w:t>
            </w:r>
          </w:p>
        </w:tc>
        <w:tc>
          <w:tcPr>
            <w:tcW w:w="2410" w:type="dxa"/>
            <w:shd w:val="clear" w:color="auto" w:fill="auto"/>
            <w:vAlign w:val="center"/>
          </w:tcPr>
          <w:p w14:paraId="1C84303D"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0,6-0,9</w:t>
            </w:r>
          </w:p>
        </w:tc>
        <w:tc>
          <w:tcPr>
            <w:tcW w:w="1304" w:type="dxa"/>
            <w:shd w:val="clear" w:color="auto" w:fill="auto"/>
            <w:vAlign w:val="center"/>
          </w:tcPr>
          <w:p w14:paraId="163B465D"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0,8-1,2</w:t>
            </w:r>
          </w:p>
        </w:tc>
        <w:tc>
          <w:tcPr>
            <w:tcW w:w="2126" w:type="dxa"/>
            <w:shd w:val="clear" w:color="auto" w:fill="auto"/>
            <w:vAlign w:val="center"/>
          </w:tcPr>
          <w:p w14:paraId="7B072C15" w14:textId="77777777" w:rsidR="00D21EDD" w:rsidRPr="00844704" w:rsidRDefault="00D21EDD" w:rsidP="0040526F">
            <w:pPr>
              <w:widowControl w:val="0"/>
              <w:spacing w:after="0" w:line="240" w:lineRule="auto"/>
              <w:ind w:left="127"/>
              <w:rPr>
                <w:rFonts w:ascii="Times New Roman" w:eastAsia="Calibri" w:hAnsi="Times New Roman" w:cs="Times New Roman"/>
              </w:rPr>
            </w:pPr>
            <w:r w:rsidRPr="00844704">
              <w:rPr>
                <w:rFonts w:ascii="Times New Roman" w:eastAsia="Calibri" w:hAnsi="Times New Roman" w:cs="Times New Roman"/>
              </w:rPr>
              <w:t>сильнозасоленные</w:t>
            </w:r>
          </w:p>
        </w:tc>
      </w:tr>
      <w:tr w:rsidR="00D21EDD" w:rsidRPr="00844704" w14:paraId="74441772" w14:textId="77777777" w:rsidTr="00366AE2">
        <w:tc>
          <w:tcPr>
            <w:tcW w:w="1276" w:type="dxa"/>
            <w:shd w:val="clear" w:color="auto" w:fill="auto"/>
            <w:vAlign w:val="center"/>
          </w:tcPr>
          <w:p w14:paraId="0C94A657" w14:textId="77777777" w:rsidR="00D21EDD" w:rsidRPr="00844704" w:rsidRDefault="00D21EDD" w:rsidP="0040526F">
            <w:pPr>
              <w:widowControl w:val="0"/>
              <w:spacing w:after="0" w:line="240" w:lineRule="auto"/>
              <w:ind w:left="128"/>
              <w:jc w:val="center"/>
              <w:rPr>
                <w:rFonts w:ascii="Times New Roman" w:eastAsia="Calibri" w:hAnsi="Times New Roman" w:cs="Times New Roman"/>
              </w:rPr>
            </w:pPr>
            <w:r w:rsidRPr="00844704">
              <w:rPr>
                <w:rFonts w:ascii="Times New Roman" w:eastAsia="Calibri" w:hAnsi="Times New Roman" w:cs="Times New Roman"/>
              </w:rPr>
              <w:t>&gt;0,7</w:t>
            </w:r>
          </w:p>
        </w:tc>
        <w:tc>
          <w:tcPr>
            <w:tcW w:w="2410" w:type="dxa"/>
            <w:shd w:val="clear" w:color="auto" w:fill="auto"/>
            <w:vAlign w:val="center"/>
          </w:tcPr>
          <w:p w14:paraId="3DBE1280"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&gt;0,8</w:t>
            </w:r>
          </w:p>
        </w:tc>
        <w:tc>
          <w:tcPr>
            <w:tcW w:w="2410" w:type="dxa"/>
            <w:shd w:val="clear" w:color="auto" w:fill="auto"/>
            <w:vAlign w:val="center"/>
          </w:tcPr>
          <w:p w14:paraId="3FD8897F"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&gt;0,9</w:t>
            </w:r>
          </w:p>
        </w:tc>
        <w:tc>
          <w:tcPr>
            <w:tcW w:w="1304" w:type="dxa"/>
            <w:shd w:val="clear" w:color="auto" w:fill="auto"/>
            <w:vAlign w:val="center"/>
          </w:tcPr>
          <w:p w14:paraId="711FB489"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&gt;1,2</w:t>
            </w:r>
          </w:p>
        </w:tc>
        <w:tc>
          <w:tcPr>
            <w:tcW w:w="2126" w:type="dxa"/>
            <w:shd w:val="clear" w:color="auto" w:fill="auto"/>
            <w:vAlign w:val="center"/>
          </w:tcPr>
          <w:p w14:paraId="685DDF15" w14:textId="77777777" w:rsidR="00D21EDD" w:rsidRPr="00844704" w:rsidRDefault="00D21EDD" w:rsidP="0040526F">
            <w:pPr>
              <w:widowControl w:val="0"/>
              <w:spacing w:after="0" w:line="240" w:lineRule="auto"/>
              <w:ind w:left="127"/>
              <w:rPr>
                <w:rFonts w:ascii="Times New Roman" w:eastAsia="Calibri" w:hAnsi="Times New Roman" w:cs="Times New Roman"/>
              </w:rPr>
            </w:pPr>
            <w:r w:rsidRPr="00844704">
              <w:rPr>
                <w:rFonts w:ascii="Times New Roman" w:eastAsia="Calibri" w:hAnsi="Times New Roman" w:cs="Times New Roman"/>
              </w:rPr>
              <w:t>очень сильнозасоленные</w:t>
            </w:r>
          </w:p>
        </w:tc>
      </w:tr>
      <w:tr w:rsidR="00D21EDD" w:rsidRPr="00844704" w14:paraId="2198E6A1" w14:textId="77777777" w:rsidTr="00366AE2">
        <w:trPr>
          <w:trHeight w:val="166"/>
        </w:trPr>
        <w:tc>
          <w:tcPr>
            <w:tcW w:w="9526" w:type="dxa"/>
            <w:gridSpan w:val="5"/>
            <w:shd w:val="clear" w:color="auto" w:fill="auto"/>
            <w:vAlign w:val="center"/>
          </w:tcPr>
          <w:p w14:paraId="7344630D" w14:textId="1165D5C6" w:rsidR="00D21EDD" w:rsidRPr="00844704" w:rsidRDefault="00D21EDD" w:rsidP="00786289">
            <w:pPr>
              <w:widowControl w:val="0"/>
              <w:spacing w:after="0" w:line="240" w:lineRule="auto"/>
              <w:ind w:firstLine="567"/>
              <w:jc w:val="both"/>
              <w:rPr>
                <w:rFonts w:ascii="Times New Roman" w:eastAsia="Calibri" w:hAnsi="Times New Roman" w:cs="Times New Roman"/>
              </w:rPr>
            </w:pPr>
            <w:r w:rsidRPr="00844704">
              <w:rPr>
                <w:rFonts w:ascii="Times New Roman" w:hAnsi="Times New Roman" w:cs="Times New Roman"/>
                <w:color w:val="000000"/>
              </w:rPr>
              <w:t xml:space="preserve">Примечание – </w:t>
            </w:r>
            <w:r w:rsidR="0013141E" w:rsidRPr="00844704">
              <w:rPr>
                <w:rFonts w:ascii="Times New Roman" w:hAnsi="Times New Roman" w:cs="Times New Roman"/>
                <w:color w:val="000000"/>
              </w:rPr>
              <w:t>С</w:t>
            </w:r>
            <w:r w:rsidRPr="00844704">
              <w:rPr>
                <w:rFonts w:ascii="Times New Roman" w:hAnsi="Times New Roman" w:cs="Times New Roman"/>
                <w:color w:val="000000"/>
              </w:rPr>
              <w:t xml:space="preserve">оставлено на основании источников </w:t>
            </w:r>
            <w:r w:rsidRPr="00844704">
              <w:rPr>
                <w:rFonts w:ascii="Times New Roman" w:hAnsi="Times New Roman" w:cs="Times New Roman"/>
              </w:rPr>
              <w:t>[</w:t>
            </w:r>
            <w:r w:rsidR="00786289" w:rsidRPr="00844704">
              <w:rPr>
                <w:rFonts w:ascii="Times New Roman" w:hAnsi="Times New Roman" w:cs="Times New Roman"/>
              </w:rPr>
              <w:t xml:space="preserve">27, </w:t>
            </w:r>
            <w:r w:rsidR="00786289">
              <w:rPr>
                <w:rFonts w:ascii="Times New Roman" w:hAnsi="Times New Roman" w:cs="Times New Roman"/>
              </w:rPr>
              <w:t xml:space="preserve">с. 74; </w:t>
            </w:r>
            <w:r w:rsidR="00786289" w:rsidRPr="00844704">
              <w:rPr>
                <w:rFonts w:ascii="Times New Roman" w:hAnsi="Times New Roman" w:cs="Times New Roman"/>
              </w:rPr>
              <w:t>41,</w:t>
            </w:r>
            <w:r w:rsidR="009C0077">
              <w:rPr>
                <w:rFonts w:ascii="Times New Roman" w:hAnsi="Times New Roman" w:cs="Times New Roman"/>
              </w:rPr>
              <w:t xml:space="preserve"> </w:t>
            </w:r>
            <w:r w:rsidR="00786289" w:rsidRPr="00844704">
              <w:rPr>
                <w:rFonts w:ascii="Times New Roman" w:hAnsi="Times New Roman" w:cs="Times New Roman"/>
              </w:rPr>
              <w:t>52-54,</w:t>
            </w:r>
            <w:r w:rsidR="009C0077">
              <w:rPr>
                <w:rFonts w:ascii="Times New Roman" w:hAnsi="Times New Roman" w:cs="Times New Roman"/>
              </w:rPr>
              <w:t xml:space="preserve"> </w:t>
            </w:r>
            <w:r w:rsidR="00786289" w:rsidRPr="00844704">
              <w:rPr>
                <w:rFonts w:ascii="Times New Roman" w:hAnsi="Times New Roman" w:cs="Times New Roman"/>
              </w:rPr>
              <w:t>61,</w:t>
            </w:r>
            <w:r w:rsidR="00786289">
              <w:rPr>
                <w:rFonts w:ascii="Times New Roman" w:hAnsi="Times New Roman" w:cs="Times New Roman"/>
              </w:rPr>
              <w:t xml:space="preserve"> с. 16; </w:t>
            </w:r>
            <w:r w:rsidR="00786289" w:rsidRPr="00844704">
              <w:rPr>
                <w:rFonts w:ascii="Times New Roman" w:hAnsi="Times New Roman" w:cs="Times New Roman"/>
                <w:lang w:val="kk-KZ"/>
              </w:rPr>
              <w:t>81-</w:t>
            </w:r>
            <w:r w:rsidR="00786289">
              <w:rPr>
                <w:rFonts w:ascii="Times New Roman" w:hAnsi="Times New Roman" w:cs="Times New Roman"/>
                <w:lang w:val="kk-KZ"/>
              </w:rPr>
              <w:t>86</w:t>
            </w:r>
            <w:r w:rsidRPr="00844704">
              <w:rPr>
                <w:rFonts w:ascii="Times New Roman" w:hAnsi="Times New Roman" w:cs="Times New Roman"/>
              </w:rPr>
              <w:t>]</w:t>
            </w:r>
          </w:p>
        </w:tc>
      </w:tr>
      <w:bookmarkEnd w:id="8"/>
    </w:tbl>
    <w:p w14:paraId="01D4808A" w14:textId="77777777" w:rsidR="00D21EDD" w:rsidRPr="00844704" w:rsidRDefault="00D21EDD" w:rsidP="0040526F">
      <w:pPr>
        <w:widowControl w:val="0"/>
        <w:spacing w:after="0" w:line="240" w:lineRule="auto"/>
        <w:ind w:firstLine="567"/>
        <w:jc w:val="both"/>
        <w:rPr>
          <w:rFonts w:ascii="Times New Roman" w:eastAsia="ArialMT" w:hAnsi="Times New Roman" w:cs="Times New Roman"/>
          <w:color w:val="231F20"/>
          <w:sz w:val="28"/>
          <w:szCs w:val="28"/>
        </w:rPr>
      </w:pPr>
    </w:p>
    <w:p w14:paraId="5053DDA3" w14:textId="392A89C1" w:rsidR="00D21EDD" w:rsidRPr="00844704" w:rsidRDefault="002A5907" w:rsidP="0040526F">
      <w:pPr>
        <w:widowControl w:val="0"/>
        <w:spacing w:after="0" w:line="240" w:lineRule="auto"/>
        <w:ind w:firstLine="567"/>
        <w:jc w:val="both"/>
        <w:rPr>
          <w:rFonts w:ascii="Times New Roman" w:eastAsia="ArialMT" w:hAnsi="Times New Roman" w:cs="Times New Roman"/>
          <w:color w:val="231F20"/>
          <w:sz w:val="28"/>
          <w:szCs w:val="28"/>
        </w:rPr>
      </w:pPr>
      <w:r w:rsidRPr="00844704">
        <w:rPr>
          <w:rFonts w:ascii="Times New Roman" w:eastAsia="ArialMT" w:hAnsi="Times New Roman" w:cs="Times New Roman"/>
          <w:color w:val="231F20"/>
          <w:sz w:val="28"/>
          <w:szCs w:val="28"/>
        </w:rPr>
        <w:t>Критерии определения</w:t>
      </w:r>
      <w:r w:rsidR="00D21EDD" w:rsidRPr="00844704">
        <w:rPr>
          <w:rFonts w:ascii="Times New Roman" w:eastAsia="ArialMT" w:hAnsi="Times New Roman" w:cs="Times New Roman"/>
          <w:color w:val="231F20"/>
          <w:sz w:val="28"/>
          <w:szCs w:val="28"/>
        </w:rPr>
        <w:t xml:space="preserve"> степени эрозионной деградации (водной и ветровой) в ландшафтах земледельческого использования </w:t>
      </w:r>
      <w:r w:rsidRPr="00844704">
        <w:rPr>
          <w:rFonts w:ascii="Times New Roman" w:eastAsia="ArialMT" w:hAnsi="Times New Roman" w:cs="Times New Roman"/>
          <w:color w:val="231F20"/>
          <w:sz w:val="28"/>
          <w:szCs w:val="28"/>
        </w:rPr>
        <w:t xml:space="preserve">представлены в </w:t>
      </w:r>
      <w:r w:rsidR="00D21EDD" w:rsidRPr="00844704">
        <w:rPr>
          <w:rFonts w:ascii="Times New Roman" w:eastAsia="ArialMT" w:hAnsi="Times New Roman" w:cs="Times New Roman"/>
          <w:color w:val="231F20"/>
          <w:sz w:val="28"/>
          <w:szCs w:val="28"/>
        </w:rPr>
        <w:t>таблиц</w:t>
      </w:r>
      <w:r w:rsidRPr="00844704">
        <w:rPr>
          <w:rFonts w:ascii="Times New Roman" w:eastAsia="ArialMT" w:hAnsi="Times New Roman" w:cs="Times New Roman"/>
          <w:color w:val="231F20"/>
          <w:sz w:val="28"/>
          <w:szCs w:val="28"/>
        </w:rPr>
        <w:t>е</w:t>
      </w:r>
      <w:r w:rsidR="00D21EDD" w:rsidRPr="00844704">
        <w:rPr>
          <w:rFonts w:ascii="Times New Roman" w:eastAsia="ArialMT" w:hAnsi="Times New Roman" w:cs="Times New Roman"/>
          <w:color w:val="231F20"/>
          <w:sz w:val="28"/>
          <w:szCs w:val="28"/>
        </w:rPr>
        <w:t xml:space="preserve"> 1.9. Определенной степени эрозионной деградации соответствуют количественные показатели смыва почвы и крутизна склона на освоенных ландшафтах [</w:t>
      </w:r>
      <w:r w:rsidR="00516ABE" w:rsidRPr="00844704">
        <w:rPr>
          <w:rFonts w:ascii="Times New Roman" w:eastAsia="ArialMT" w:hAnsi="Times New Roman" w:cs="Times New Roman"/>
          <w:color w:val="231F20"/>
          <w:sz w:val="28"/>
          <w:szCs w:val="28"/>
          <w:lang w:val="kk-KZ"/>
        </w:rPr>
        <w:t>8</w:t>
      </w:r>
      <w:r w:rsidR="00E56520" w:rsidRPr="00844704">
        <w:rPr>
          <w:rFonts w:ascii="Times New Roman" w:eastAsia="ArialMT" w:hAnsi="Times New Roman" w:cs="Times New Roman"/>
          <w:color w:val="231F20"/>
          <w:sz w:val="28"/>
          <w:szCs w:val="28"/>
          <w:lang w:val="kk-KZ"/>
        </w:rPr>
        <w:t>6</w:t>
      </w:r>
      <w:r w:rsidR="00DC623E" w:rsidRPr="00844704">
        <w:rPr>
          <w:rFonts w:ascii="Times New Roman" w:eastAsia="ArialMT" w:hAnsi="Times New Roman" w:cs="Times New Roman"/>
          <w:color w:val="231F20"/>
          <w:sz w:val="28"/>
          <w:szCs w:val="28"/>
          <w:lang w:val="kk-KZ"/>
        </w:rPr>
        <w:t>, с. 110-152</w:t>
      </w:r>
      <w:r w:rsidR="00D21EDD" w:rsidRPr="00844704">
        <w:rPr>
          <w:rFonts w:ascii="Times New Roman" w:eastAsia="ArialMT" w:hAnsi="Times New Roman" w:cs="Times New Roman"/>
          <w:color w:val="231F20"/>
          <w:sz w:val="28"/>
          <w:szCs w:val="28"/>
        </w:rPr>
        <w:t>].</w:t>
      </w:r>
    </w:p>
    <w:p w14:paraId="3C6A9633" w14:textId="77777777" w:rsidR="00D21EDD" w:rsidRPr="00844704" w:rsidRDefault="00D21EDD" w:rsidP="0040526F">
      <w:pPr>
        <w:widowControl w:val="0"/>
        <w:spacing w:after="0" w:line="240" w:lineRule="auto"/>
        <w:ind w:firstLine="567"/>
        <w:jc w:val="both"/>
        <w:rPr>
          <w:rFonts w:ascii="Times New Roman" w:eastAsia="ArialMT" w:hAnsi="Times New Roman" w:cs="Times New Roman"/>
          <w:color w:val="231F20"/>
          <w:sz w:val="28"/>
          <w:szCs w:val="28"/>
        </w:rPr>
      </w:pPr>
    </w:p>
    <w:p w14:paraId="60110728" w14:textId="21D66224" w:rsidR="00D21EDD" w:rsidRDefault="00D21EDD" w:rsidP="0040526F">
      <w:pPr>
        <w:widowControl w:val="0"/>
        <w:spacing w:after="0" w:line="240" w:lineRule="auto"/>
        <w:jc w:val="both"/>
        <w:rPr>
          <w:rFonts w:ascii="Times New Roman" w:hAnsi="Times New Roman" w:cs="Times New Roman"/>
          <w:bCs/>
          <w:color w:val="231F20"/>
          <w:sz w:val="28"/>
          <w:szCs w:val="28"/>
        </w:rPr>
      </w:pPr>
      <w:r w:rsidRPr="00844704">
        <w:rPr>
          <w:rFonts w:ascii="Times New Roman" w:hAnsi="Times New Roman" w:cs="Times New Roman"/>
          <w:bCs/>
          <w:color w:val="231F20"/>
          <w:sz w:val="28"/>
          <w:szCs w:val="28"/>
        </w:rPr>
        <w:t>Таблица 1.9 – Характеристика почв в ландшафтах сельскохозяйственного использования по степени эрозионной деградации на орошаемых массивах</w:t>
      </w:r>
    </w:p>
    <w:p w14:paraId="387FD552" w14:textId="77777777" w:rsidR="00EF1DA6" w:rsidRPr="00844704" w:rsidRDefault="00EF1DA6" w:rsidP="0040526F">
      <w:pPr>
        <w:widowControl w:val="0"/>
        <w:spacing w:after="0" w:line="240" w:lineRule="auto"/>
        <w:jc w:val="both"/>
        <w:rPr>
          <w:rFonts w:ascii="Times New Roman" w:hAnsi="Times New Roman" w:cs="Times New Roman"/>
          <w:bCs/>
          <w:color w:val="231F20"/>
          <w:sz w:val="28"/>
          <w:szCs w:val="28"/>
        </w:rPr>
      </w:pPr>
    </w:p>
    <w:tbl>
      <w:tblPr>
        <w:tblW w:w="9639" w:type="dxa"/>
        <w:tblInd w:w="-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807"/>
        <w:gridCol w:w="1134"/>
        <w:gridCol w:w="1134"/>
        <w:gridCol w:w="850"/>
        <w:gridCol w:w="1276"/>
        <w:gridCol w:w="1276"/>
        <w:gridCol w:w="1162"/>
      </w:tblGrid>
      <w:tr w:rsidR="00D21EDD" w:rsidRPr="00844704" w14:paraId="1B0A23AB" w14:textId="77777777" w:rsidTr="00366AE2">
        <w:tc>
          <w:tcPr>
            <w:tcW w:w="2807" w:type="dxa"/>
            <w:vMerge w:val="restart"/>
            <w:tcBorders>
              <w:top w:val="single" w:sz="4" w:space="0" w:color="auto"/>
              <w:left w:val="single" w:sz="4" w:space="0" w:color="auto"/>
              <w:right w:val="single" w:sz="4" w:space="0" w:color="auto"/>
            </w:tcBorders>
            <w:vAlign w:val="center"/>
          </w:tcPr>
          <w:p w14:paraId="084C6133"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 xml:space="preserve">Степень </w:t>
            </w:r>
          </w:p>
          <w:p w14:paraId="7539A8EE"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 xml:space="preserve">эродированности почв </w:t>
            </w:r>
          </w:p>
        </w:tc>
        <w:tc>
          <w:tcPr>
            <w:tcW w:w="1134" w:type="dxa"/>
            <w:vMerge w:val="restart"/>
            <w:tcBorders>
              <w:top w:val="single" w:sz="4" w:space="0" w:color="auto"/>
              <w:left w:val="single" w:sz="4" w:space="0" w:color="auto"/>
              <w:right w:val="single" w:sz="4" w:space="0" w:color="auto"/>
            </w:tcBorders>
            <w:vAlign w:val="center"/>
          </w:tcPr>
          <w:p w14:paraId="4012B6A2"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Крутизна склона</w:t>
            </w:r>
          </w:p>
        </w:tc>
        <w:tc>
          <w:tcPr>
            <w:tcW w:w="1134" w:type="dxa"/>
            <w:vMerge w:val="restart"/>
            <w:tcBorders>
              <w:top w:val="single" w:sz="4" w:space="0" w:color="auto"/>
              <w:left w:val="single" w:sz="4" w:space="0" w:color="auto"/>
              <w:right w:val="single" w:sz="4" w:space="0" w:color="auto"/>
            </w:tcBorders>
            <w:vAlign w:val="center"/>
          </w:tcPr>
          <w:p w14:paraId="28F54E94"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Смыв почвы, т/га</w:t>
            </w:r>
          </w:p>
        </w:tc>
        <w:tc>
          <w:tcPr>
            <w:tcW w:w="4564" w:type="dxa"/>
            <w:gridSpan w:val="4"/>
            <w:tcBorders>
              <w:top w:val="single" w:sz="4" w:space="0" w:color="auto"/>
              <w:left w:val="single" w:sz="4" w:space="0" w:color="auto"/>
              <w:bottom w:val="single" w:sz="4" w:space="0" w:color="auto"/>
              <w:right w:val="single" w:sz="4" w:space="0" w:color="auto"/>
            </w:tcBorders>
            <w:vAlign w:val="center"/>
          </w:tcPr>
          <w:p w14:paraId="65D4428E"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Характеристика пахотного горизонта почв</w:t>
            </w:r>
          </w:p>
        </w:tc>
      </w:tr>
      <w:tr w:rsidR="00D21EDD" w:rsidRPr="00844704" w14:paraId="47E8BF72" w14:textId="77777777" w:rsidTr="00366AE2">
        <w:trPr>
          <w:trHeight w:val="65"/>
        </w:trPr>
        <w:tc>
          <w:tcPr>
            <w:tcW w:w="2807" w:type="dxa"/>
            <w:vMerge/>
            <w:tcBorders>
              <w:left w:val="single" w:sz="4" w:space="0" w:color="auto"/>
              <w:bottom w:val="single" w:sz="6" w:space="0" w:color="auto"/>
              <w:right w:val="single" w:sz="4" w:space="0" w:color="auto"/>
            </w:tcBorders>
            <w:vAlign w:val="center"/>
          </w:tcPr>
          <w:p w14:paraId="6F07280B"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p>
        </w:tc>
        <w:tc>
          <w:tcPr>
            <w:tcW w:w="1134" w:type="dxa"/>
            <w:vMerge/>
            <w:tcBorders>
              <w:left w:val="single" w:sz="4" w:space="0" w:color="auto"/>
              <w:bottom w:val="single" w:sz="6" w:space="0" w:color="auto"/>
              <w:right w:val="single" w:sz="4" w:space="0" w:color="auto"/>
            </w:tcBorders>
            <w:vAlign w:val="center"/>
          </w:tcPr>
          <w:p w14:paraId="00980E6F"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p>
        </w:tc>
        <w:tc>
          <w:tcPr>
            <w:tcW w:w="1134" w:type="dxa"/>
            <w:vMerge/>
            <w:tcBorders>
              <w:left w:val="single" w:sz="4" w:space="0" w:color="auto"/>
              <w:bottom w:val="single" w:sz="6" w:space="0" w:color="auto"/>
              <w:right w:val="single" w:sz="4" w:space="0" w:color="auto"/>
            </w:tcBorders>
            <w:vAlign w:val="center"/>
          </w:tcPr>
          <w:p w14:paraId="646E631B"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p>
        </w:tc>
        <w:tc>
          <w:tcPr>
            <w:tcW w:w="2126" w:type="dxa"/>
            <w:gridSpan w:val="2"/>
            <w:tcBorders>
              <w:top w:val="single" w:sz="4" w:space="0" w:color="auto"/>
              <w:left w:val="single" w:sz="4" w:space="0" w:color="auto"/>
              <w:bottom w:val="single" w:sz="6" w:space="0" w:color="auto"/>
              <w:right w:val="single" w:sz="4" w:space="0" w:color="auto"/>
            </w:tcBorders>
            <w:vAlign w:val="center"/>
          </w:tcPr>
          <w:p w14:paraId="79DCF825"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запасы гумуса</w:t>
            </w:r>
          </w:p>
        </w:tc>
        <w:tc>
          <w:tcPr>
            <w:tcW w:w="1276" w:type="dxa"/>
            <w:vMerge w:val="restart"/>
            <w:tcBorders>
              <w:top w:val="single" w:sz="4" w:space="0" w:color="auto"/>
              <w:left w:val="single" w:sz="4" w:space="0" w:color="auto"/>
              <w:bottom w:val="single" w:sz="6" w:space="0" w:color="auto"/>
              <w:right w:val="single" w:sz="4" w:space="0" w:color="auto"/>
            </w:tcBorders>
            <w:vAlign w:val="center"/>
          </w:tcPr>
          <w:p w14:paraId="2D2899FB"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плотность,</w:t>
            </w:r>
          </w:p>
          <w:p w14:paraId="09A7F373"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кг*м</w:t>
            </w:r>
            <w:r w:rsidRPr="00844704">
              <w:rPr>
                <w:rFonts w:ascii="Times New Roman" w:eastAsia="ArialMT" w:hAnsi="Times New Roman" w:cs="Times New Roman"/>
                <w:color w:val="231F20"/>
                <w:vertAlign w:val="superscript"/>
              </w:rPr>
              <w:t>3</w:t>
            </w:r>
          </w:p>
        </w:tc>
        <w:tc>
          <w:tcPr>
            <w:tcW w:w="1162" w:type="dxa"/>
            <w:vMerge w:val="restart"/>
            <w:tcBorders>
              <w:top w:val="single" w:sz="4" w:space="0" w:color="auto"/>
              <w:left w:val="single" w:sz="4" w:space="0" w:color="auto"/>
              <w:bottom w:val="single" w:sz="6" w:space="0" w:color="auto"/>
              <w:right w:val="single" w:sz="4" w:space="0" w:color="auto"/>
            </w:tcBorders>
            <w:vAlign w:val="center"/>
          </w:tcPr>
          <w:p w14:paraId="0B333E46"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пористо-сть, %</w:t>
            </w:r>
          </w:p>
        </w:tc>
      </w:tr>
      <w:tr w:rsidR="00D21EDD" w:rsidRPr="00844704" w14:paraId="09BFE170" w14:textId="77777777" w:rsidTr="00366AE2">
        <w:trPr>
          <w:trHeight w:val="55"/>
        </w:trPr>
        <w:tc>
          <w:tcPr>
            <w:tcW w:w="2807" w:type="dxa"/>
            <w:vMerge/>
            <w:tcBorders>
              <w:left w:val="single" w:sz="4" w:space="0" w:color="auto"/>
              <w:right w:val="single" w:sz="4" w:space="0" w:color="auto"/>
            </w:tcBorders>
            <w:vAlign w:val="center"/>
          </w:tcPr>
          <w:p w14:paraId="47056536"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p>
        </w:tc>
        <w:tc>
          <w:tcPr>
            <w:tcW w:w="1134" w:type="dxa"/>
            <w:vMerge/>
            <w:tcBorders>
              <w:left w:val="single" w:sz="4" w:space="0" w:color="auto"/>
              <w:right w:val="single" w:sz="4" w:space="0" w:color="auto"/>
            </w:tcBorders>
            <w:vAlign w:val="center"/>
          </w:tcPr>
          <w:p w14:paraId="35089891"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p>
        </w:tc>
        <w:tc>
          <w:tcPr>
            <w:tcW w:w="1134" w:type="dxa"/>
            <w:vMerge/>
            <w:tcBorders>
              <w:left w:val="single" w:sz="4" w:space="0" w:color="auto"/>
              <w:right w:val="single" w:sz="4" w:space="0" w:color="auto"/>
            </w:tcBorders>
            <w:vAlign w:val="center"/>
          </w:tcPr>
          <w:p w14:paraId="25D1C540"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p>
        </w:tc>
        <w:tc>
          <w:tcPr>
            <w:tcW w:w="850" w:type="dxa"/>
            <w:tcBorders>
              <w:top w:val="single" w:sz="4" w:space="0" w:color="auto"/>
              <w:left w:val="single" w:sz="4" w:space="0" w:color="auto"/>
              <w:bottom w:val="single" w:sz="4" w:space="0" w:color="auto"/>
              <w:right w:val="single" w:sz="4" w:space="0" w:color="auto"/>
            </w:tcBorders>
            <w:vAlign w:val="center"/>
          </w:tcPr>
          <w:p w14:paraId="7B88E22B"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т/га</w:t>
            </w:r>
          </w:p>
        </w:tc>
        <w:tc>
          <w:tcPr>
            <w:tcW w:w="1276" w:type="dxa"/>
            <w:tcBorders>
              <w:top w:val="single" w:sz="4" w:space="0" w:color="auto"/>
              <w:left w:val="single" w:sz="4" w:space="0" w:color="auto"/>
              <w:bottom w:val="single" w:sz="4" w:space="0" w:color="auto"/>
              <w:right w:val="single" w:sz="4" w:space="0" w:color="auto"/>
            </w:tcBorders>
            <w:vAlign w:val="center"/>
          </w:tcPr>
          <w:p w14:paraId="4D59751F"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r w:rsidRPr="00844704">
              <w:rPr>
                <w:rFonts w:ascii="Times New Roman" w:eastAsia="ArialMT" w:hAnsi="Times New Roman" w:cs="Times New Roman"/>
                <w:color w:val="231F20"/>
              </w:rPr>
              <w:t>%</w:t>
            </w:r>
          </w:p>
        </w:tc>
        <w:tc>
          <w:tcPr>
            <w:tcW w:w="1276" w:type="dxa"/>
            <w:vMerge/>
            <w:tcBorders>
              <w:left w:val="single" w:sz="4" w:space="0" w:color="auto"/>
              <w:right w:val="single" w:sz="4" w:space="0" w:color="auto"/>
            </w:tcBorders>
            <w:vAlign w:val="center"/>
          </w:tcPr>
          <w:p w14:paraId="7BEEF682"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p>
        </w:tc>
        <w:tc>
          <w:tcPr>
            <w:tcW w:w="1162" w:type="dxa"/>
            <w:vMerge/>
            <w:tcBorders>
              <w:left w:val="single" w:sz="4" w:space="0" w:color="auto"/>
              <w:right w:val="single" w:sz="4" w:space="0" w:color="auto"/>
            </w:tcBorders>
            <w:vAlign w:val="center"/>
          </w:tcPr>
          <w:p w14:paraId="1973C7AC" w14:textId="77777777" w:rsidR="00D21EDD" w:rsidRPr="00844704" w:rsidRDefault="00D21EDD" w:rsidP="0040526F">
            <w:pPr>
              <w:widowControl w:val="0"/>
              <w:spacing w:after="0" w:line="240" w:lineRule="auto"/>
              <w:jc w:val="center"/>
              <w:rPr>
                <w:rFonts w:ascii="Times New Roman" w:eastAsia="ArialMT" w:hAnsi="Times New Roman" w:cs="Times New Roman"/>
                <w:color w:val="231F20"/>
              </w:rPr>
            </w:pPr>
          </w:p>
        </w:tc>
      </w:tr>
      <w:tr w:rsidR="00D21EDD" w:rsidRPr="00844704" w14:paraId="7D091572" w14:textId="77777777" w:rsidTr="00366AE2">
        <w:tc>
          <w:tcPr>
            <w:tcW w:w="2807" w:type="dxa"/>
            <w:tcBorders>
              <w:top w:val="single" w:sz="4" w:space="0" w:color="auto"/>
              <w:left w:val="single" w:sz="4" w:space="0" w:color="auto"/>
              <w:bottom w:val="single" w:sz="4" w:space="0" w:color="auto"/>
              <w:right w:val="single" w:sz="4" w:space="0" w:color="auto"/>
            </w:tcBorders>
            <w:vAlign w:val="center"/>
            <w:hideMark/>
          </w:tcPr>
          <w:p w14:paraId="03DEFE7A" w14:textId="02DE0718"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iCs/>
                <w:color w:val="231F20"/>
              </w:rPr>
              <w:t>Практически отсутствует</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D55175" w14:textId="77777777" w:rsidR="00D21EDD" w:rsidRPr="00844704" w:rsidRDefault="00D21EDD" w:rsidP="0040526F">
            <w:pPr>
              <w:widowControl w:val="0"/>
              <w:spacing w:after="0" w:line="240" w:lineRule="auto"/>
              <w:jc w:val="center"/>
              <w:rPr>
                <w:rFonts w:ascii="Times New Roman" w:hAnsi="Times New Roman" w:cs="Times New Roman"/>
                <w:vertAlign w:val="superscript"/>
              </w:rPr>
            </w:pPr>
            <w:r w:rsidRPr="00844704">
              <w:rPr>
                <w:rFonts w:ascii="Times New Roman" w:eastAsia="ArialMT" w:hAnsi="Times New Roman" w:cs="Times New Roman"/>
                <w:color w:val="231F20"/>
              </w:rPr>
              <w:t>до 1</w:t>
            </w:r>
            <w:r w:rsidRPr="00844704">
              <w:rPr>
                <w:rFonts w:ascii="Times New Roman" w:eastAsia="ArialMT" w:hAnsi="Times New Roman" w:cs="Times New Roman"/>
                <w:color w:val="231F20"/>
                <w:vertAlign w:val="superscript"/>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EA2C5C1"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&lt;2 (уровень ПДС)</w:t>
            </w:r>
          </w:p>
        </w:tc>
        <w:tc>
          <w:tcPr>
            <w:tcW w:w="850" w:type="dxa"/>
            <w:tcBorders>
              <w:top w:val="single" w:sz="4" w:space="0" w:color="auto"/>
              <w:left w:val="single" w:sz="4" w:space="0" w:color="auto"/>
              <w:bottom w:val="single" w:sz="4" w:space="0" w:color="auto"/>
              <w:right w:val="single" w:sz="4" w:space="0" w:color="auto"/>
            </w:tcBorders>
            <w:vAlign w:val="center"/>
            <w:hideMark/>
          </w:tcPr>
          <w:p w14:paraId="05894533"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50 и выше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E305EF6"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1,6 и выше</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0B7EE5E"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1,15 ± 0,14</w:t>
            </w:r>
          </w:p>
        </w:tc>
        <w:tc>
          <w:tcPr>
            <w:tcW w:w="1162" w:type="dxa"/>
            <w:tcBorders>
              <w:top w:val="single" w:sz="4" w:space="0" w:color="auto"/>
              <w:left w:val="single" w:sz="4" w:space="0" w:color="auto"/>
              <w:bottom w:val="single" w:sz="4" w:space="0" w:color="auto"/>
              <w:right w:val="single" w:sz="4" w:space="0" w:color="auto"/>
            </w:tcBorders>
            <w:vAlign w:val="center"/>
            <w:hideMark/>
          </w:tcPr>
          <w:p w14:paraId="4B404E4F"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56</w:t>
            </w:r>
          </w:p>
        </w:tc>
      </w:tr>
      <w:tr w:rsidR="00D21EDD" w:rsidRPr="00844704" w14:paraId="720E86EA" w14:textId="77777777" w:rsidTr="00366AE2">
        <w:tc>
          <w:tcPr>
            <w:tcW w:w="2807" w:type="dxa"/>
            <w:tcBorders>
              <w:top w:val="single" w:sz="4" w:space="0" w:color="auto"/>
              <w:left w:val="single" w:sz="4" w:space="0" w:color="auto"/>
              <w:bottom w:val="single" w:sz="4" w:space="0" w:color="auto"/>
              <w:right w:val="single" w:sz="4" w:space="0" w:color="auto"/>
            </w:tcBorders>
            <w:vAlign w:val="center"/>
          </w:tcPr>
          <w:p w14:paraId="6088B411"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rPr>
              <w:t>Слабая</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770E18A" w14:textId="77777777" w:rsidR="00D21EDD" w:rsidRPr="00844704" w:rsidRDefault="00D21EDD" w:rsidP="0040526F">
            <w:pPr>
              <w:widowControl w:val="0"/>
              <w:spacing w:after="0" w:line="240" w:lineRule="auto"/>
              <w:jc w:val="center"/>
              <w:rPr>
                <w:rFonts w:ascii="Times New Roman" w:hAnsi="Times New Roman" w:cs="Times New Roman"/>
                <w:vertAlign w:val="superscript"/>
              </w:rPr>
            </w:pPr>
            <w:r w:rsidRPr="00844704">
              <w:rPr>
                <w:rFonts w:ascii="Times New Roman" w:eastAsia="ArialMT" w:hAnsi="Times New Roman" w:cs="Times New Roman"/>
                <w:color w:val="231F20"/>
              </w:rPr>
              <w:t>1–3</w:t>
            </w:r>
            <w:r w:rsidRPr="00844704">
              <w:rPr>
                <w:rFonts w:ascii="Times New Roman" w:eastAsia="ArialMT" w:hAnsi="Times New Roman" w:cs="Times New Roman"/>
                <w:color w:val="231F20"/>
                <w:vertAlign w:val="superscript"/>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0896484"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2,1–5</w:t>
            </w:r>
          </w:p>
        </w:tc>
        <w:tc>
          <w:tcPr>
            <w:tcW w:w="850" w:type="dxa"/>
            <w:tcBorders>
              <w:top w:val="single" w:sz="4" w:space="0" w:color="auto"/>
              <w:left w:val="single" w:sz="4" w:space="0" w:color="auto"/>
              <w:bottom w:val="single" w:sz="4" w:space="0" w:color="auto"/>
              <w:right w:val="single" w:sz="4" w:space="0" w:color="auto"/>
            </w:tcBorders>
            <w:vAlign w:val="center"/>
            <w:hideMark/>
          </w:tcPr>
          <w:p w14:paraId="71E1FFAE"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35–45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1AAD5A"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1,3 ± 0,04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87901FA"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1,32 ± 0,09</w:t>
            </w:r>
          </w:p>
        </w:tc>
        <w:tc>
          <w:tcPr>
            <w:tcW w:w="1162" w:type="dxa"/>
            <w:tcBorders>
              <w:top w:val="single" w:sz="4" w:space="0" w:color="auto"/>
              <w:left w:val="single" w:sz="4" w:space="0" w:color="auto"/>
              <w:bottom w:val="single" w:sz="4" w:space="0" w:color="auto"/>
              <w:right w:val="single" w:sz="4" w:space="0" w:color="auto"/>
            </w:tcBorders>
            <w:vAlign w:val="center"/>
            <w:hideMark/>
          </w:tcPr>
          <w:p w14:paraId="654DBB12"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50</w:t>
            </w:r>
          </w:p>
        </w:tc>
      </w:tr>
      <w:tr w:rsidR="00D21EDD" w:rsidRPr="00844704" w14:paraId="2CDB714C" w14:textId="77777777" w:rsidTr="00366AE2">
        <w:tc>
          <w:tcPr>
            <w:tcW w:w="2807" w:type="dxa"/>
            <w:tcBorders>
              <w:top w:val="single" w:sz="4" w:space="0" w:color="auto"/>
              <w:left w:val="single" w:sz="4" w:space="0" w:color="auto"/>
              <w:bottom w:val="single" w:sz="4" w:space="0" w:color="auto"/>
              <w:right w:val="single" w:sz="4" w:space="0" w:color="auto"/>
            </w:tcBorders>
            <w:vAlign w:val="center"/>
          </w:tcPr>
          <w:p w14:paraId="325AB5FF"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rPr>
              <w:t>Средняя</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D04BC32" w14:textId="77777777" w:rsidR="00D21EDD" w:rsidRPr="00844704" w:rsidRDefault="00D21EDD" w:rsidP="0040526F">
            <w:pPr>
              <w:widowControl w:val="0"/>
              <w:spacing w:after="0" w:line="240" w:lineRule="auto"/>
              <w:jc w:val="center"/>
              <w:rPr>
                <w:rFonts w:ascii="Times New Roman" w:hAnsi="Times New Roman" w:cs="Times New Roman"/>
                <w:vertAlign w:val="superscript"/>
              </w:rPr>
            </w:pPr>
            <w:r w:rsidRPr="00844704">
              <w:rPr>
                <w:rFonts w:ascii="Times New Roman" w:eastAsia="ArialMT" w:hAnsi="Times New Roman" w:cs="Times New Roman"/>
                <w:color w:val="231F20"/>
              </w:rPr>
              <w:t>3–5</w:t>
            </w:r>
            <w:r w:rsidRPr="00844704">
              <w:rPr>
                <w:rFonts w:ascii="Times New Roman" w:eastAsia="ArialMT" w:hAnsi="Times New Roman" w:cs="Times New Roman"/>
                <w:color w:val="231F20"/>
                <w:vertAlign w:val="superscript"/>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B4ABB9"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5,1–10</w:t>
            </w:r>
          </w:p>
        </w:tc>
        <w:tc>
          <w:tcPr>
            <w:tcW w:w="850" w:type="dxa"/>
            <w:tcBorders>
              <w:top w:val="single" w:sz="4" w:space="0" w:color="auto"/>
              <w:left w:val="single" w:sz="4" w:space="0" w:color="auto"/>
              <w:bottom w:val="single" w:sz="4" w:space="0" w:color="auto"/>
              <w:right w:val="single" w:sz="4" w:space="0" w:color="auto"/>
            </w:tcBorders>
            <w:vAlign w:val="center"/>
            <w:hideMark/>
          </w:tcPr>
          <w:p w14:paraId="432C9EB7"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20–30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1D1A966"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1,0 ± 0,03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35C7C82"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1,43 ± 0,08</w:t>
            </w:r>
          </w:p>
        </w:tc>
        <w:tc>
          <w:tcPr>
            <w:tcW w:w="1162" w:type="dxa"/>
            <w:tcBorders>
              <w:top w:val="single" w:sz="4" w:space="0" w:color="auto"/>
              <w:left w:val="single" w:sz="4" w:space="0" w:color="auto"/>
              <w:bottom w:val="single" w:sz="4" w:space="0" w:color="auto"/>
              <w:right w:val="single" w:sz="4" w:space="0" w:color="auto"/>
            </w:tcBorders>
            <w:vAlign w:val="center"/>
            <w:hideMark/>
          </w:tcPr>
          <w:p w14:paraId="0E214186"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44</w:t>
            </w:r>
          </w:p>
        </w:tc>
      </w:tr>
      <w:tr w:rsidR="00D21EDD" w:rsidRPr="00844704" w14:paraId="7E0F7123" w14:textId="77777777" w:rsidTr="00366AE2">
        <w:tc>
          <w:tcPr>
            <w:tcW w:w="2807" w:type="dxa"/>
            <w:tcBorders>
              <w:top w:val="single" w:sz="4" w:space="0" w:color="auto"/>
              <w:left w:val="single" w:sz="4" w:space="0" w:color="auto"/>
              <w:bottom w:val="single" w:sz="4" w:space="0" w:color="auto"/>
              <w:right w:val="single" w:sz="4" w:space="0" w:color="auto"/>
            </w:tcBorders>
            <w:vAlign w:val="center"/>
          </w:tcPr>
          <w:p w14:paraId="79962C40"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rPr>
              <w:t>Высокая</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12C8392" w14:textId="77777777" w:rsidR="00D21EDD" w:rsidRPr="00844704" w:rsidRDefault="00D21EDD" w:rsidP="0040526F">
            <w:pPr>
              <w:widowControl w:val="0"/>
              <w:spacing w:after="0" w:line="240" w:lineRule="auto"/>
              <w:jc w:val="center"/>
              <w:rPr>
                <w:rFonts w:ascii="Times New Roman" w:hAnsi="Times New Roman" w:cs="Times New Roman"/>
                <w:vertAlign w:val="superscript"/>
              </w:rPr>
            </w:pPr>
            <w:r w:rsidRPr="00844704">
              <w:rPr>
                <w:rFonts w:ascii="Times New Roman" w:eastAsia="ArialMT" w:hAnsi="Times New Roman" w:cs="Times New Roman"/>
                <w:color w:val="231F20"/>
              </w:rPr>
              <w:t>5–7</w:t>
            </w:r>
            <w:r w:rsidRPr="00844704">
              <w:rPr>
                <w:rFonts w:ascii="Times New Roman" w:eastAsia="ArialMT" w:hAnsi="Times New Roman" w:cs="Times New Roman"/>
                <w:color w:val="231F20"/>
                <w:vertAlign w:val="superscript"/>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3C0364D"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10,1–20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FF02601"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10–15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EEBBEC"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0,7 ± 0,02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AC121F"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1,51 ± 0,11</w:t>
            </w:r>
          </w:p>
        </w:tc>
        <w:tc>
          <w:tcPr>
            <w:tcW w:w="1162" w:type="dxa"/>
            <w:tcBorders>
              <w:top w:val="single" w:sz="4" w:space="0" w:color="auto"/>
              <w:left w:val="single" w:sz="4" w:space="0" w:color="auto"/>
              <w:bottom w:val="single" w:sz="4" w:space="0" w:color="auto"/>
              <w:right w:val="single" w:sz="4" w:space="0" w:color="auto"/>
            </w:tcBorders>
            <w:vAlign w:val="center"/>
            <w:hideMark/>
          </w:tcPr>
          <w:p w14:paraId="1B3FEA62"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40</w:t>
            </w:r>
          </w:p>
        </w:tc>
      </w:tr>
      <w:tr w:rsidR="00D21EDD" w:rsidRPr="00844704" w14:paraId="10777B9C" w14:textId="77777777" w:rsidTr="00366AE2">
        <w:tc>
          <w:tcPr>
            <w:tcW w:w="2807" w:type="dxa"/>
            <w:tcBorders>
              <w:top w:val="single" w:sz="4" w:space="0" w:color="auto"/>
              <w:left w:val="single" w:sz="4" w:space="0" w:color="auto"/>
              <w:bottom w:val="single" w:sz="4" w:space="0" w:color="auto"/>
              <w:right w:val="single" w:sz="4" w:space="0" w:color="auto"/>
            </w:tcBorders>
            <w:vAlign w:val="center"/>
          </w:tcPr>
          <w:p w14:paraId="31744D1E" w14:textId="77777777" w:rsidR="00D21EDD" w:rsidRPr="00844704" w:rsidRDefault="00D21EDD" w:rsidP="0040526F">
            <w:pPr>
              <w:widowControl w:val="0"/>
              <w:spacing w:after="0" w:line="240" w:lineRule="auto"/>
              <w:rPr>
                <w:rFonts w:ascii="Times New Roman" w:hAnsi="Times New Roman" w:cs="Times New Roman"/>
              </w:rPr>
            </w:pPr>
            <w:r w:rsidRPr="00844704">
              <w:rPr>
                <w:rFonts w:ascii="Times New Roman" w:hAnsi="Times New Roman" w:cs="Times New Roman"/>
              </w:rPr>
              <w:t>Сильная</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BF460C" w14:textId="77777777" w:rsidR="00D21EDD" w:rsidRPr="00844704" w:rsidRDefault="00D21EDD" w:rsidP="0040526F">
            <w:pPr>
              <w:widowControl w:val="0"/>
              <w:spacing w:after="0" w:line="240" w:lineRule="auto"/>
              <w:jc w:val="center"/>
              <w:rPr>
                <w:rFonts w:ascii="Times New Roman" w:hAnsi="Times New Roman" w:cs="Times New Roman"/>
                <w:vertAlign w:val="superscript"/>
              </w:rPr>
            </w:pPr>
            <w:r w:rsidRPr="00844704">
              <w:rPr>
                <w:rFonts w:ascii="Times New Roman" w:eastAsia="ArialMT" w:hAnsi="Times New Roman" w:cs="Times New Roman"/>
                <w:color w:val="231F20"/>
              </w:rPr>
              <w:t>более 7</w:t>
            </w:r>
            <w:r w:rsidRPr="00844704">
              <w:rPr>
                <w:rFonts w:ascii="Times New Roman" w:eastAsia="ArialMT" w:hAnsi="Times New Roman" w:cs="Times New Roman"/>
                <w:color w:val="231F20"/>
                <w:vertAlign w:val="superscript"/>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5EF2582"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&gt;20</w:t>
            </w:r>
          </w:p>
        </w:tc>
        <w:tc>
          <w:tcPr>
            <w:tcW w:w="850" w:type="dxa"/>
            <w:tcBorders>
              <w:top w:val="single" w:sz="4" w:space="0" w:color="auto"/>
              <w:left w:val="single" w:sz="4" w:space="0" w:color="auto"/>
              <w:bottom w:val="single" w:sz="4" w:space="0" w:color="auto"/>
              <w:right w:val="single" w:sz="4" w:space="0" w:color="auto"/>
            </w:tcBorders>
            <w:vAlign w:val="center"/>
            <w:hideMark/>
          </w:tcPr>
          <w:p w14:paraId="627EBC53"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&lt;10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30B9CA9"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0,5 ± 0,02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F85D76F"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1,57 ± 0,09</w:t>
            </w:r>
          </w:p>
        </w:tc>
        <w:tc>
          <w:tcPr>
            <w:tcW w:w="1162" w:type="dxa"/>
            <w:tcBorders>
              <w:top w:val="single" w:sz="4" w:space="0" w:color="auto"/>
              <w:left w:val="single" w:sz="4" w:space="0" w:color="auto"/>
              <w:bottom w:val="single" w:sz="4" w:space="0" w:color="auto"/>
              <w:right w:val="single" w:sz="4" w:space="0" w:color="auto"/>
            </w:tcBorders>
            <w:vAlign w:val="center"/>
            <w:hideMark/>
          </w:tcPr>
          <w:p w14:paraId="2CA6A793"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eastAsia="ArialMT" w:hAnsi="Times New Roman" w:cs="Times New Roman"/>
                <w:color w:val="231F20"/>
              </w:rPr>
              <w:t>30</w:t>
            </w:r>
          </w:p>
        </w:tc>
      </w:tr>
      <w:tr w:rsidR="00D21EDD" w:rsidRPr="00844704" w14:paraId="3D6D9BD4" w14:textId="77777777" w:rsidTr="00366AE2">
        <w:tc>
          <w:tcPr>
            <w:tcW w:w="9639" w:type="dxa"/>
            <w:gridSpan w:val="7"/>
            <w:tcBorders>
              <w:top w:val="single" w:sz="4" w:space="0" w:color="auto"/>
              <w:left w:val="single" w:sz="4" w:space="0" w:color="auto"/>
              <w:bottom w:val="single" w:sz="4" w:space="0" w:color="auto"/>
              <w:right w:val="single" w:sz="4" w:space="0" w:color="auto"/>
            </w:tcBorders>
            <w:vAlign w:val="center"/>
          </w:tcPr>
          <w:p w14:paraId="52CDD4E8" w14:textId="5F74CF47" w:rsidR="00D21EDD" w:rsidRPr="00844704" w:rsidRDefault="00D21EDD" w:rsidP="00786289">
            <w:pPr>
              <w:widowControl w:val="0"/>
              <w:spacing w:after="0" w:line="240" w:lineRule="auto"/>
              <w:ind w:firstLine="567"/>
              <w:jc w:val="both"/>
              <w:rPr>
                <w:rFonts w:ascii="Times New Roman" w:eastAsia="ArialMT" w:hAnsi="Times New Roman" w:cs="Times New Roman"/>
                <w:color w:val="231F20"/>
              </w:rPr>
            </w:pPr>
            <w:r w:rsidRPr="00844704">
              <w:rPr>
                <w:rFonts w:ascii="Times New Roman" w:hAnsi="Times New Roman" w:cs="Times New Roman"/>
                <w:color w:val="000000"/>
              </w:rPr>
              <w:t xml:space="preserve">Примечание – </w:t>
            </w:r>
            <w:r w:rsidR="0013141E" w:rsidRPr="00844704">
              <w:rPr>
                <w:rFonts w:ascii="Times New Roman" w:hAnsi="Times New Roman" w:cs="Times New Roman"/>
                <w:color w:val="000000"/>
              </w:rPr>
              <w:t>С</w:t>
            </w:r>
            <w:r w:rsidRPr="00844704">
              <w:rPr>
                <w:rFonts w:ascii="Times New Roman" w:hAnsi="Times New Roman" w:cs="Times New Roman"/>
                <w:color w:val="000000"/>
              </w:rPr>
              <w:t xml:space="preserve">оставлено на основании источников </w:t>
            </w:r>
            <w:r w:rsidRPr="00844704">
              <w:rPr>
                <w:rFonts w:ascii="Times New Roman" w:hAnsi="Times New Roman" w:cs="Times New Roman"/>
              </w:rPr>
              <w:t>[</w:t>
            </w:r>
            <w:r w:rsidR="00786289" w:rsidRPr="00844704">
              <w:rPr>
                <w:rFonts w:ascii="Times New Roman" w:hAnsi="Times New Roman" w:cs="Times New Roman"/>
              </w:rPr>
              <w:t xml:space="preserve">27, </w:t>
            </w:r>
            <w:r w:rsidR="00786289">
              <w:rPr>
                <w:rFonts w:ascii="Times New Roman" w:hAnsi="Times New Roman" w:cs="Times New Roman"/>
              </w:rPr>
              <w:t xml:space="preserve">с. 10-15; </w:t>
            </w:r>
            <w:r w:rsidR="00786289" w:rsidRPr="00844704">
              <w:rPr>
                <w:rFonts w:ascii="Times New Roman" w:hAnsi="Times New Roman" w:cs="Times New Roman"/>
              </w:rPr>
              <w:t>41,</w:t>
            </w:r>
            <w:r w:rsidR="009C0077">
              <w:rPr>
                <w:rFonts w:ascii="Times New Roman" w:hAnsi="Times New Roman" w:cs="Times New Roman"/>
              </w:rPr>
              <w:t xml:space="preserve"> </w:t>
            </w:r>
            <w:r w:rsidR="00786289" w:rsidRPr="00844704">
              <w:rPr>
                <w:rFonts w:ascii="Times New Roman" w:hAnsi="Times New Roman" w:cs="Times New Roman"/>
              </w:rPr>
              <w:t>52-54,</w:t>
            </w:r>
            <w:r w:rsidR="009C0077">
              <w:rPr>
                <w:rFonts w:ascii="Times New Roman" w:hAnsi="Times New Roman" w:cs="Times New Roman"/>
              </w:rPr>
              <w:t xml:space="preserve"> </w:t>
            </w:r>
            <w:r w:rsidR="00786289" w:rsidRPr="00844704">
              <w:rPr>
                <w:rFonts w:ascii="Times New Roman" w:hAnsi="Times New Roman" w:cs="Times New Roman"/>
              </w:rPr>
              <w:t>61,</w:t>
            </w:r>
            <w:r w:rsidR="00786289">
              <w:rPr>
                <w:rFonts w:ascii="Times New Roman" w:hAnsi="Times New Roman" w:cs="Times New Roman"/>
              </w:rPr>
              <w:t xml:space="preserve"> с. 18; </w:t>
            </w:r>
            <w:r w:rsidR="00786289" w:rsidRPr="00844704">
              <w:rPr>
                <w:rFonts w:ascii="Times New Roman" w:hAnsi="Times New Roman" w:cs="Times New Roman"/>
                <w:lang w:val="kk-KZ"/>
              </w:rPr>
              <w:t>81-</w:t>
            </w:r>
            <w:r w:rsidR="00786289">
              <w:rPr>
                <w:rFonts w:ascii="Times New Roman" w:hAnsi="Times New Roman" w:cs="Times New Roman"/>
                <w:lang w:val="kk-KZ"/>
              </w:rPr>
              <w:t>86</w:t>
            </w:r>
            <w:r w:rsidRPr="00844704">
              <w:rPr>
                <w:rFonts w:ascii="Times New Roman" w:hAnsi="Times New Roman" w:cs="Times New Roman"/>
              </w:rPr>
              <w:t>]</w:t>
            </w:r>
          </w:p>
        </w:tc>
      </w:tr>
    </w:tbl>
    <w:p w14:paraId="30FFDBCC" w14:textId="77777777" w:rsidR="00D21EDD" w:rsidRPr="00844704" w:rsidRDefault="00D21EDD" w:rsidP="0040526F">
      <w:pPr>
        <w:widowControl w:val="0"/>
        <w:spacing w:after="0" w:line="240" w:lineRule="auto"/>
        <w:rPr>
          <w:rFonts w:ascii="Times New Roman" w:hAnsi="Times New Roman" w:cs="Times New Roman"/>
          <w:sz w:val="28"/>
          <w:szCs w:val="28"/>
        </w:rPr>
      </w:pPr>
    </w:p>
    <w:p w14:paraId="629FFB65" w14:textId="651AB7ED"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Площади ландшафтов, освоенные под богарное земледелие на территории Жамбылской области, составля</w:t>
      </w:r>
      <w:r w:rsidR="00C614FB" w:rsidRPr="00844704">
        <w:rPr>
          <w:rFonts w:ascii="Times New Roman" w:hAnsi="Times New Roman" w:cs="Times New Roman"/>
          <w:sz w:val="28"/>
          <w:szCs w:val="28"/>
        </w:rPr>
        <w:t>ю</w:t>
      </w:r>
      <w:r w:rsidRPr="00844704">
        <w:rPr>
          <w:rFonts w:ascii="Times New Roman" w:hAnsi="Times New Roman" w:cs="Times New Roman"/>
          <w:sz w:val="28"/>
          <w:szCs w:val="28"/>
        </w:rPr>
        <w:t xml:space="preserve">т порядка 626,5 тыс. га, богарное земледелие обусловлено высокой степенью засушливости климата, наличием почв, отличающихся не высоким естественным плодородием. </w:t>
      </w:r>
      <w:r w:rsidRPr="00844704">
        <w:rPr>
          <w:rFonts w:ascii="Times New Roman" w:hAnsi="Times New Roman" w:cs="Times New Roman"/>
          <w:color w:val="000000"/>
          <w:sz w:val="28"/>
          <w:szCs w:val="28"/>
        </w:rPr>
        <w:t xml:space="preserve">Основные богарные </w:t>
      </w:r>
      <w:r w:rsidR="00C614FB" w:rsidRPr="00844704">
        <w:rPr>
          <w:rFonts w:ascii="Times New Roman" w:hAnsi="Times New Roman" w:cs="Times New Roman"/>
          <w:color w:val="000000"/>
          <w:sz w:val="28"/>
          <w:szCs w:val="28"/>
        </w:rPr>
        <w:t>массивы</w:t>
      </w:r>
      <w:r w:rsidRPr="00844704">
        <w:rPr>
          <w:rFonts w:ascii="Times New Roman" w:hAnsi="Times New Roman" w:cs="Times New Roman"/>
          <w:color w:val="000000"/>
          <w:sz w:val="28"/>
          <w:szCs w:val="28"/>
        </w:rPr>
        <w:t xml:space="preserve"> сосредоточены на светло</w:t>
      </w:r>
      <w:r w:rsidR="002B773F" w:rsidRPr="00844704">
        <w:rPr>
          <w:rFonts w:ascii="Times New Roman" w:hAnsi="Times New Roman" w:cs="Times New Roman"/>
          <w:color w:val="000000"/>
          <w:sz w:val="28"/>
          <w:szCs w:val="28"/>
        </w:rPr>
        <w:t>-</w:t>
      </w:r>
      <w:r w:rsidRPr="00844704">
        <w:rPr>
          <w:rFonts w:ascii="Times New Roman" w:hAnsi="Times New Roman" w:cs="Times New Roman"/>
          <w:color w:val="000000"/>
          <w:sz w:val="28"/>
          <w:szCs w:val="28"/>
        </w:rPr>
        <w:t xml:space="preserve">каштановых и сероземных почвах </w:t>
      </w:r>
      <w:r w:rsidRPr="00844704">
        <w:rPr>
          <w:rFonts w:ascii="Times New Roman" w:hAnsi="Times New Roman" w:cs="Times New Roman"/>
          <w:sz w:val="28"/>
          <w:szCs w:val="28"/>
        </w:rPr>
        <w:t>характеризующие небольшой мощностью гумусового состава (А+В</w:t>
      </w:r>
      <w:r w:rsidR="00C614FB" w:rsidRPr="00844704">
        <w:rPr>
          <w:rFonts w:ascii="Times New Roman" w:hAnsi="Times New Roman" w:cs="Times New Roman"/>
          <w:sz w:val="28"/>
          <w:szCs w:val="28"/>
        </w:rPr>
        <w:t>=</w:t>
      </w:r>
      <w:r w:rsidRPr="00844704">
        <w:rPr>
          <w:rFonts w:ascii="Times New Roman" w:hAnsi="Times New Roman" w:cs="Times New Roman"/>
          <w:sz w:val="28"/>
          <w:szCs w:val="28"/>
        </w:rPr>
        <w:t>20</w:t>
      </w:r>
      <w:r w:rsidR="00C614FB" w:rsidRPr="00844704">
        <w:rPr>
          <w:rFonts w:ascii="Times New Roman" w:hAnsi="Times New Roman" w:cs="Times New Roman"/>
          <w:sz w:val="28"/>
          <w:szCs w:val="28"/>
        </w:rPr>
        <w:t>-</w:t>
      </w:r>
      <w:r w:rsidRPr="00844704">
        <w:rPr>
          <w:rFonts w:ascii="Times New Roman" w:hAnsi="Times New Roman" w:cs="Times New Roman"/>
          <w:sz w:val="28"/>
          <w:szCs w:val="28"/>
        </w:rPr>
        <w:t xml:space="preserve">30 см), низким содержанием гумуса (до 2,5 %). Генетические показатели почв неустойчивы к техногенным перегрузкам, которые к тому же ежегодно нарастают. Основными их индикаторами являются – уменьшение запасов гумуса </w:t>
      </w:r>
      <w:r w:rsidRPr="00844704">
        <w:rPr>
          <w:rFonts w:ascii="Times New Roman" w:hAnsi="Times New Roman" w:cs="Times New Roman"/>
          <w:sz w:val="28"/>
          <w:szCs w:val="28"/>
        </w:rPr>
        <w:lastRenderedPageBreak/>
        <w:t>в почве, снижение оценки бонитета пашни, увеличение площади подверженной ветровой эрозией и снижение урожайности сельскохозяйственных культур (таблица 1.10).</w:t>
      </w:r>
    </w:p>
    <w:p w14:paraId="34DC7EB9" w14:textId="77777777" w:rsidR="00C614FB" w:rsidRPr="00844704" w:rsidRDefault="00C614FB" w:rsidP="0040526F">
      <w:pPr>
        <w:widowControl w:val="0"/>
        <w:spacing w:after="0" w:line="240" w:lineRule="auto"/>
        <w:ind w:firstLine="567"/>
        <w:jc w:val="both"/>
        <w:rPr>
          <w:rFonts w:ascii="Times New Roman" w:hAnsi="Times New Roman" w:cs="Times New Roman"/>
          <w:sz w:val="28"/>
          <w:szCs w:val="28"/>
        </w:rPr>
      </w:pPr>
    </w:p>
    <w:p w14:paraId="71A97802" w14:textId="77777777" w:rsidR="00D21EDD" w:rsidRPr="00844704" w:rsidRDefault="00D21EDD" w:rsidP="0040526F">
      <w:pPr>
        <w:widowControl w:val="0"/>
        <w:tabs>
          <w:tab w:val="left" w:pos="900"/>
        </w:tabs>
        <w:autoSpaceDE w:val="0"/>
        <w:autoSpaceDN w:val="0"/>
        <w:adjustRightInd w:val="0"/>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Таблица 1.10 – Критерии, индикаторы и оценочная шкала деградации богарной пашни Жамбылской области</w:t>
      </w:r>
    </w:p>
    <w:p w14:paraId="0D6DDB91" w14:textId="77777777" w:rsidR="00D21EDD" w:rsidRPr="00844704" w:rsidRDefault="00D21EDD" w:rsidP="0040526F">
      <w:pPr>
        <w:widowControl w:val="0"/>
        <w:tabs>
          <w:tab w:val="left" w:pos="900"/>
        </w:tabs>
        <w:autoSpaceDE w:val="0"/>
        <w:autoSpaceDN w:val="0"/>
        <w:adjustRightInd w:val="0"/>
        <w:spacing w:after="0" w:line="240" w:lineRule="auto"/>
        <w:jc w:val="both"/>
        <w:rPr>
          <w:rFonts w:ascii="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15"/>
        <w:gridCol w:w="1560"/>
        <w:gridCol w:w="1134"/>
        <w:gridCol w:w="1134"/>
        <w:gridCol w:w="1275"/>
        <w:gridCol w:w="1021"/>
      </w:tblGrid>
      <w:tr w:rsidR="00D21EDD" w:rsidRPr="00844704" w14:paraId="0CA04EB0" w14:textId="77777777" w:rsidTr="00366AE2">
        <w:tc>
          <w:tcPr>
            <w:tcW w:w="3515" w:type="dxa"/>
            <w:vMerge w:val="restart"/>
            <w:shd w:val="clear" w:color="auto" w:fill="auto"/>
            <w:vAlign w:val="center"/>
          </w:tcPr>
          <w:p w14:paraId="4A8D0073" w14:textId="77777777" w:rsidR="00D21EDD" w:rsidRPr="00844704" w:rsidRDefault="00D21EDD" w:rsidP="0040526F">
            <w:pPr>
              <w:widowControl w:val="0"/>
              <w:tabs>
                <w:tab w:val="left" w:pos="900"/>
              </w:tabs>
              <w:autoSpaceDE w:val="0"/>
              <w:autoSpaceDN w:val="0"/>
              <w:adjustRightInd w:val="0"/>
              <w:spacing w:after="0" w:line="240" w:lineRule="auto"/>
              <w:jc w:val="center"/>
              <w:rPr>
                <w:rFonts w:ascii="Times New Roman" w:hAnsi="Times New Roman" w:cs="Times New Roman"/>
              </w:rPr>
            </w:pPr>
            <w:r w:rsidRPr="00844704">
              <w:rPr>
                <w:rFonts w:ascii="Times New Roman" w:hAnsi="Times New Roman" w:cs="Times New Roman"/>
              </w:rPr>
              <w:t>Критерии</w:t>
            </w:r>
          </w:p>
        </w:tc>
        <w:tc>
          <w:tcPr>
            <w:tcW w:w="6124" w:type="dxa"/>
            <w:gridSpan w:val="5"/>
            <w:shd w:val="clear" w:color="auto" w:fill="auto"/>
          </w:tcPr>
          <w:p w14:paraId="1E570D27" w14:textId="2F055E68" w:rsidR="00D21EDD" w:rsidRPr="00844704" w:rsidRDefault="00D21EDD" w:rsidP="0040526F">
            <w:pPr>
              <w:widowControl w:val="0"/>
              <w:tabs>
                <w:tab w:val="left" w:pos="900"/>
              </w:tabs>
              <w:autoSpaceDE w:val="0"/>
              <w:autoSpaceDN w:val="0"/>
              <w:adjustRightInd w:val="0"/>
              <w:spacing w:after="0" w:line="240" w:lineRule="auto"/>
              <w:jc w:val="center"/>
              <w:rPr>
                <w:rFonts w:ascii="Times New Roman" w:hAnsi="Times New Roman" w:cs="Times New Roman"/>
              </w:rPr>
            </w:pPr>
            <w:r w:rsidRPr="00844704">
              <w:rPr>
                <w:rFonts w:ascii="Times New Roman" w:hAnsi="Times New Roman" w:cs="Times New Roman"/>
                <w:color w:val="231F20"/>
              </w:rPr>
              <w:t>Оценочная шкала степени деградации</w:t>
            </w:r>
            <w:r w:rsidR="00D151B0" w:rsidRPr="00844704">
              <w:rPr>
                <w:rFonts w:ascii="Times New Roman" w:hAnsi="Times New Roman" w:cs="Times New Roman"/>
                <w:color w:val="231F20"/>
              </w:rPr>
              <w:t xml:space="preserve"> / балл</w:t>
            </w:r>
          </w:p>
        </w:tc>
      </w:tr>
      <w:tr w:rsidR="00D21EDD" w:rsidRPr="00844704" w14:paraId="23944988" w14:textId="77777777" w:rsidTr="00366AE2">
        <w:tc>
          <w:tcPr>
            <w:tcW w:w="3515" w:type="dxa"/>
            <w:vMerge/>
            <w:shd w:val="clear" w:color="auto" w:fill="auto"/>
          </w:tcPr>
          <w:p w14:paraId="7CF76E48" w14:textId="77777777" w:rsidR="00D21EDD" w:rsidRPr="00844704" w:rsidRDefault="00D21EDD" w:rsidP="0040526F">
            <w:pPr>
              <w:widowControl w:val="0"/>
              <w:tabs>
                <w:tab w:val="left" w:pos="900"/>
              </w:tabs>
              <w:autoSpaceDE w:val="0"/>
              <w:autoSpaceDN w:val="0"/>
              <w:adjustRightInd w:val="0"/>
              <w:spacing w:after="0" w:line="240" w:lineRule="auto"/>
              <w:jc w:val="both"/>
              <w:rPr>
                <w:rFonts w:ascii="Times New Roman" w:hAnsi="Times New Roman" w:cs="Times New Roman"/>
              </w:rPr>
            </w:pPr>
          </w:p>
        </w:tc>
        <w:tc>
          <w:tcPr>
            <w:tcW w:w="1560" w:type="dxa"/>
            <w:shd w:val="clear" w:color="auto" w:fill="auto"/>
            <w:vAlign w:val="center"/>
          </w:tcPr>
          <w:p w14:paraId="3B4EB0C6"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практически отсутствует</w:t>
            </w:r>
          </w:p>
          <w:p w14:paraId="54E07611"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(0)</w:t>
            </w:r>
          </w:p>
        </w:tc>
        <w:tc>
          <w:tcPr>
            <w:tcW w:w="1134" w:type="dxa"/>
            <w:shd w:val="clear" w:color="auto" w:fill="auto"/>
            <w:vAlign w:val="center"/>
          </w:tcPr>
          <w:p w14:paraId="421E57B9"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слабая</w:t>
            </w:r>
          </w:p>
          <w:p w14:paraId="21181D1D"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(1)</w:t>
            </w:r>
          </w:p>
        </w:tc>
        <w:tc>
          <w:tcPr>
            <w:tcW w:w="1134" w:type="dxa"/>
            <w:shd w:val="clear" w:color="auto" w:fill="auto"/>
            <w:vAlign w:val="center"/>
          </w:tcPr>
          <w:p w14:paraId="3521B143"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средняя</w:t>
            </w:r>
          </w:p>
          <w:p w14:paraId="689A1501"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(2)</w:t>
            </w:r>
          </w:p>
        </w:tc>
        <w:tc>
          <w:tcPr>
            <w:tcW w:w="1275" w:type="dxa"/>
            <w:shd w:val="clear" w:color="auto" w:fill="auto"/>
            <w:vAlign w:val="center"/>
          </w:tcPr>
          <w:p w14:paraId="7A24B402"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высокая</w:t>
            </w:r>
          </w:p>
          <w:p w14:paraId="6D1A9919"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(3)</w:t>
            </w:r>
          </w:p>
        </w:tc>
        <w:tc>
          <w:tcPr>
            <w:tcW w:w="1021" w:type="dxa"/>
            <w:shd w:val="clear" w:color="auto" w:fill="auto"/>
            <w:vAlign w:val="center"/>
          </w:tcPr>
          <w:p w14:paraId="30705556"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сильная</w:t>
            </w:r>
          </w:p>
          <w:p w14:paraId="60868474" w14:textId="77777777" w:rsidR="00D21EDD" w:rsidRPr="00844704" w:rsidRDefault="00D21EDD" w:rsidP="0040526F">
            <w:pPr>
              <w:widowControl w:val="0"/>
              <w:spacing w:after="0" w:line="240" w:lineRule="auto"/>
              <w:jc w:val="center"/>
              <w:rPr>
                <w:rFonts w:ascii="Times New Roman" w:hAnsi="Times New Roman" w:cs="Times New Roman"/>
              </w:rPr>
            </w:pPr>
            <w:r w:rsidRPr="00844704">
              <w:rPr>
                <w:rFonts w:ascii="Times New Roman" w:hAnsi="Times New Roman" w:cs="Times New Roman"/>
                <w:color w:val="231F20"/>
              </w:rPr>
              <w:t>(4)</w:t>
            </w:r>
          </w:p>
        </w:tc>
      </w:tr>
      <w:tr w:rsidR="00D21EDD" w:rsidRPr="00844704" w14:paraId="43AA94AA" w14:textId="77777777" w:rsidTr="00366AE2">
        <w:tc>
          <w:tcPr>
            <w:tcW w:w="9639" w:type="dxa"/>
            <w:gridSpan w:val="6"/>
            <w:shd w:val="clear" w:color="auto" w:fill="auto"/>
          </w:tcPr>
          <w:p w14:paraId="0AD5B5C2"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Индикаторные показатели</w:t>
            </w:r>
          </w:p>
        </w:tc>
      </w:tr>
      <w:tr w:rsidR="00D21EDD" w:rsidRPr="00844704" w14:paraId="314B569A" w14:textId="77777777" w:rsidTr="00366AE2">
        <w:tc>
          <w:tcPr>
            <w:tcW w:w="3515" w:type="dxa"/>
            <w:shd w:val="clear" w:color="auto" w:fill="auto"/>
          </w:tcPr>
          <w:p w14:paraId="021618A6" w14:textId="78CE7310"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eastAsia="Calibri" w:hAnsi="Times New Roman" w:cs="Times New Roman"/>
              </w:rPr>
              <w:t>Уменьшение мощности почвенного профиля (А + В), % от исходного</w:t>
            </w:r>
          </w:p>
        </w:tc>
        <w:tc>
          <w:tcPr>
            <w:tcW w:w="1560" w:type="dxa"/>
            <w:shd w:val="clear" w:color="auto" w:fill="auto"/>
            <w:vAlign w:val="center"/>
          </w:tcPr>
          <w:p w14:paraId="24BC5872"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&lt;3</w:t>
            </w:r>
          </w:p>
        </w:tc>
        <w:tc>
          <w:tcPr>
            <w:tcW w:w="1134" w:type="dxa"/>
            <w:shd w:val="clear" w:color="auto" w:fill="auto"/>
            <w:vAlign w:val="center"/>
          </w:tcPr>
          <w:p w14:paraId="6899D379"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3-25</w:t>
            </w:r>
          </w:p>
        </w:tc>
        <w:tc>
          <w:tcPr>
            <w:tcW w:w="1134" w:type="dxa"/>
            <w:shd w:val="clear" w:color="auto" w:fill="auto"/>
            <w:vAlign w:val="center"/>
          </w:tcPr>
          <w:p w14:paraId="7052B36D"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26-50</w:t>
            </w:r>
          </w:p>
        </w:tc>
        <w:tc>
          <w:tcPr>
            <w:tcW w:w="1275" w:type="dxa"/>
            <w:shd w:val="clear" w:color="auto" w:fill="auto"/>
            <w:vAlign w:val="center"/>
          </w:tcPr>
          <w:p w14:paraId="2FBA6112"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51-75</w:t>
            </w:r>
          </w:p>
        </w:tc>
        <w:tc>
          <w:tcPr>
            <w:tcW w:w="1021" w:type="dxa"/>
            <w:shd w:val="clear" w:color="auto" w:fill="auto"/>
            <w:vAlign w:val="center"/>
          </w:tcPr>
          <w:p w14:paraId="1C2ACEC7"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 75</w:t>
            </w:r>
          </w:p>
        </w:tc>
      </w:tr>
      <w:tr w:rsidR="00D21EDD" w:rsidRPr="00844704" w14:paraId="5AB6E3DF" w14:textId="77777777" w:rsidTr="00366AE2">
        <w:tc>
          <w:tcPr>
            <w:tcW w:w="3515" w:type="dxa"/>
            <w:tcBorders>
              <w:top w:val="single" w:sz="4" w:space="0" w:color="auto"/>
              <w:left w:val="single" w:sz="4" w:space="0" w:color="auto"/>
              <w:bottom w:val="single" w:sz="4" w:space="0" w:color="auto"/>
              <w:right w:val="single" w:sz="4" w:space="0" w:color="auto"/>
            </w:tcBorders>
            <w:shd w:val="clear" w:color="auto" w:fill="auto"/>
          </w:tcPr>
          <w:p w14:paraId="32460F2A" w14:textId="4BA05A93"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eastAsia="Calibri" w:hAnsi="Times New Roman" w:cs="Times New Roman"/>
              </w:rPr>
              <w:t>Уменьшение содержания гумуса, % от исходного</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44C08118"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255075"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eastAsia="Calibri" w:hAnsi="Times New Roman" w:cs="Times New Roman"/>
              </w:rPr>
              <w:t>&gt; 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A8C7112"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2-5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38DA8DD7"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231F20"/>
              </w:rPr>
              <w:t>5-20</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14:paraId="338043D4"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eastAsia="Calibri" w:hAnsi="Times New Roman" w:cs="Times New Roman"/>
              </w:rPr>
              <w:t>&gt; 20</w:t>
            </w:r>
          </w:p>
        </w:tc>
      </w:tr>
      <w:tr w:rsidR="00D21EDD" w:rsidRPr="00844704" w14:paraId="629ECFD3" w14:textId="77777777" w:rsidTr="00366AE2">
        <w:tc>
          <w:tcPr>
            <w:tcW w:w="3515" w:type="dxa"/>
            <w:shd w:val="clear" w:color="auto" w:fill="auto"/>
          </w:tcPr>
          <w:p w14:paraId="3550C345" w14:textId="0F328FAC" w:rsidR="00D21EDD" w:rsidRPr="00844704" w:rsidRDefault="00D21EDD" w:rsidP="0040526F">
            <w:pPr>
              <w:widowControl w:val="0"/>
              <w:spacing w:after="0" w:line="240" w:lineRule="auto"/>
              <w:jc w:val="both"/>
              <w:rPr>
                <w:rFonts w:ascii="Times New Roman" w:hAnsi="Times New Roman" w:cs="Times New Roman"/>
                <w:bCs/>
                <w:color w:val="000000"/>
              </w:rPr>
            </w:pPr>
            <w:r w:rsidRPr="00844704">
              <w:rPr>
                <w:rFonts w:ascii="Times New Roman" w:hAnsi="Times New Roman" w:cs="Times New Roman"/>
              </w:rPr>
              <w:t>Снижение оценки бонитета пашни от исходного, баллах</w:t>
            </w:r>
          </w:p>
        </w:tc>
        <w:tc>
          <w:tcPr>
            <w:tcW w:w="1560" w:type="dxa"/>
            <w:shd w:val="clear" w:color="auto" w:fill="auto"/>
            <w:vAlign w:val="center"/>
          </w:tcPr>
          <w:p w14:paraId="765FFF10" w14:textId="31D9C3E5" w:rsidR="00D21EDD" w:rsidRPr="00844704" w:rsidRDefault="00D21EDD" w:rsidP="0040526F">
            <w:pPr>
              <w:widowControl w:val="0"/>
              <w:tabs>
                <w:tab w:val="left" w:pos="900"/>
              </w:tabs>
              <w:autoSpaceDE w:val="0"/>
              <w:autoSpaceDN w:val="0"/>
              <w:adjustRightInd w:val="0"/>
              <w:spacing w:after="0" w:line="240" w:lineRule="auto"/>
              <w:jc w:val="center"/>
              <w:rPr>
                <w:rFonts w:ascii="Times New Roman" w:hAnsi="Times New Roman" w:cs="Times New Roman"/>
              </w:rPr>
            </w:pPr>
            <w:r w:rsidRPr="00844704">
              <w:rPr>
                <w:rFonts w:ascii="Times New Roman" w:hAnsi="Times New Roman" w:cs="Times New Roman"/>
              </w:rPr>
              <w:t>1-</w:t>
            </w:r>
            <w:r w:rsidR="002A5907" w:rsidRPr="00844704">
              <w:rPr>
                <w:rFonts w:ascii="Times New Roman" w:hAnsi="Times New Roman" w:cs="Times New Roman"/>
              </w:rPr>
              <w:t>6</w:t>
            </w:r>
          </w:p>
        </w:tc>
        <w:tc>
          <w:tcPr>
            <w:tcW w:w="1134" w:type="dxa"/>
            <w:shd w:val="clear" w:color="auto" w:fill="auto"/>
            <w:vAlign w:val="center"/>
          </w:tcPr>
          <w:p w14:paraId="5BC8F036" w14:textId="00E291E8" w:rsidR="00D21EDD" w:rsidRPr="00844704" w:rsidRDefault="002A5907" w:rsidP="0040526F">
            <w:pPr>
              <w:widowControl w:val="0"/>
              <w:tabs>
                <w:tab w:val="left" w:pos="900"/>
              </w:tabs>
              <w:autoSpaceDE w:val="0"/>
              <w:autoSpaceDN w:val="0"/>
              <w:adjustRightInd w:val="0"/>
              <w:spacing w:after="0" w:line="240" w:lineRule="auto"/>
              <w:jc w:val="center"/>
              <w:rPr>
                <w:rFonts w:ascii="Times New Roman" w:hAnsi="Times New Roman" w:cs="Times New Roman"/>
              </w:rPr>
            </w:pPr>
            <w:r w:rsidRPr="00844704">
              <w:rPr>
                <w:rFonts w:ascii="Times New Roman" w:hAnsi="Times New Roman" w:cs="Times New Roman"/>
              </w:rPr>
              <w:t>7</w:t>
            </w:r>
            <w:r w:rsidR="00D21EDD" w:rsidRPr="00844704">
              <w:rPr>
                <w:rFonts w:ascii="Times New Roman" w:hAnsi="Times New Roman" w:cs="Times New Roman"/>
              </w:rPr>
              <w:t>-1</w:t>
            </w:r>
            <w:r w:rsidRPr="00844704">
              <w:rPr>
                <w:rFonts w:ascii="Times New Roman" w:hAnsi="Times New Roman" w:cs="Times New Roman"/>
              </w:rPr>
              <w:t>1</w:t>
            </w:r>
          </w:p>
        </w:tc>
        <w:tc>
          <w:tcPr>
            <w:tcW w:w="1134" w:type="dxa"/>
            <w:shd w:val="clear" w:color="auto" w:fill="auto"/>
            <w:vAlign w:val="center"/>
          </w:tcPr>
          <w:p w14:paraId="46B43AEF" w14:textId="402136AC" w:rsidR="00D21EDD" w:rsidRPr="00844704" w:rsidRDefault="00D21EDD" w:rsidP="0040526F">
            <w:pPr>
              <w:widowControl w:val="0"/>
              <w:tabs>
                <w:tab w:val="left" w:pos="900"/>
              </w:tabs>
              <w:autoSpaceDE w:val="0"/>
              <w:autoSpaceDN w:val="0"/>
              <w:adjustRightInd w:val="0"/>
              <w:spacing w:after="0" w:line="240" w:lineRule="auto"/>
              <w:jc w:val="center"/>
              <w:rPr>
                <w:rFonts w:ascii="Times New Roman" w:hAnsi="Times New Roman" w:cs="Times New Roman"/>
              </w:rPr>
            </w:pPr>
            <w:r w:rsidRPr="00844704">
              <w:rPr>
                <w:rFonts w:ascii="Times New Roman" w:hAnsi="Times New Roman" w:cs="Times New Roman"/>
              </w:rPr>
              <w:t>1</w:t>
            </w:r>
            <w:r w:rsidR="002A5907" w:rsidRPr="00844704">
              <w:rPr>
                <w:rFonts w:ascii="Times New Roman" w:hAnsi="Times New Roman" w:cs="Times New Roman"/>
              </w:rPr>
              <w:t>2</w:t>
            </w:r>
            <w:r w:rsidRPr="00844704">
              <w:rPr>
                <w:rFonts w:ascii="Times New Roman" w:hAnsi="Times New Roman" w:cs="Times New Roman"/>
              </w:rPr>
              <w:t>-1</w:t>
            </w:r>
            <w:r w:rsidR="002A5907" w:rsidRPr="00844704">
              <w:rPr>
                <w:rFonts w:ascii="Times New Roman" w:hAnsi="Times New Roman" w:cs="Times New Roman"/>
              </w:rPr>
              <w:t>6</w:t>
            </w:r>
          </w:p>
        </w:tc>
        <w:tc>
          <w:tcPr>
            <w:tcW w:w="1275" w:type="dxa"/>
            <w:shd w:val="clear" w:color="auto" w:fill="auto"/>
            <w:vAlign w:val="center"/>
          </w:tcPr>
          <w:p w14:paraId="0B45AB35" w14:textId="1818632C" w:rsidR="00D21EDD" w:rsidRPr="00844704" w:rsidRDefault="00D21EDD" w:rsidP="0040526F">
            <w:pPr>
              <w:widowControl w:val="0"/>
              <w:tabs>
                <w:tab w:val="left" w:pos="900"/>
              </w:tabs>
              <w:autoSpaceDE w:val="0"/>
              <w:autoSpaceDN w:val="0"/>
              <w:adjustRightInd w:val="0"/>
              <w:spacing w:after="0" w:line="240" w:lineRule="auto"/>
              <w:jc w:val="center"/>
              <w:rPr>
                <w:rFonts w:ascii="Times New Roman" w:hAnsi="Times New Roman" w:cs="Times New Roman"/>
              </w:rPr>
            </w:pPr>
            <w:r w:rsidRPr="00844704">
              <w:rPr>
                <w:rFonts w:ascii="Times New Roman" w:hAnsi="Times New Roman" w:cs="Times New Roman"/>
              </w:rPr>
              <w:t>1</w:t>
            </w:r>
            <w:r w:rsidR="002A5907" w:rsidRPr="00844704">
              <w:rPr>
                <w:rFonts w:ascii="Times New Roman" w:hAnsi="Times New Roman" w:cs="Times New Roman"/>
              </w:rPr>
              <w:t>7</w:t>
            </w:r>
            <w:r w:rsidRPr="00844704">
              <w:rPr>
                <w:rFonts w:ascii="Times New Roman" w:hAnsi="Times New Roman" w:cs="Times New Roman"/>
              </w:rPr>
              <w:t>-2</w:t>
            </w:r>
            <w:r w:rsidR="002A5907" w:rsidRPr="00844704">
              <w:rPr>
                <w:rFonts w:ascii="Times New Roman" w:hAnsi="Times New Roman" w:cs="Times New Roman"/>
              </w:rPr>
              <w:t>1</w:t>
            </w:r>
          </w:p>
        </w:tc>
        <w:tc>
          <w:tcPr>
            <w:tcW w:w="1021" w:type="dxa"/>
            <w:shd w:val="clear" w:color="auto" w:fill="auto"/>
            <w:vAlign w:val="center"/>
          </w:tcPr>
          <w:p w14:paraId="0AC5D591" w14:textId="1831B286" w:rsidR="00D21EDD" w:rsidRPr="00844704" w:rsidRDefault="00D21EDD" w:rsidP="0040526F">
            <w:pPr>
              <w:widowControl w:val="0"/>
              <w:tabs>
                <w:tab w:val="left" w:pos="900"/>
              </w:tabs>
              <w:autoSpaceDE w:val="0"/>
              <w:autoSpaceDN w:val="0"/>
              <w:adjustRightInd w:val="0"/>
              <w:spacing w:after="0" w:line="240" w:lineRule="auto"/>
              <w:jc w:val="center"/>
              <w:rPr>
                <w:rFonts w:ascii="Times New Roman" w:hAnsi="Times New Roman" w:cs="Times New Roman"/>
              </w:rPr>
            </w:pPr>
            <w:r w:rsidRPr="00844704">
              <w:rPr>
                <w:rFonts w:ascii="Times New Roman" w:hAnsi="Times New Roman" w:cs="Times New Roman"/>
              </w:rPr>
              <w:t>более 2</w:t>
            </w:r>
            <w:r w:rsidR="002A5907" w:rsidRPr="00844704">
              <w:rPr>
                <w:rFonts w:ascii="Times New Roman" w:hAnsi="Times New Roman" w:cs="Times New Roman"/>
              </w:rPr>
              <w:t>1</w:t>
            </w:r>
          </w:p>
        </w:tc>
      </w:tr>
      <w:tr w:rsidR="00D21EDD" w:rsidRPr="00844704" w14:paraId="2334CFFA" w14:textId="77777777" w:rsidTr="00366AE2">
        <w:tc>
          <w:tcPr>
            <w:tcW w:w="3515" w:type="dxa"/>
            <w:tcBorders>
              <w:top w:val="single" w:sz="4" w:space="0" w:color="auto"/>
              <w:left w:val="single" w:sz="4" w:space="0" w:color="auto"/>
              <w:bottom w:val="single" w:sz="4" w:space="0" w:color="auto"/>
              <w:right w:val="single" w:sz="4" w:space="0" w:color="auto"/>
            </w:tcBorders>
            <w:shd w:val="clear" w:color="auto" w:fill="auto"/>
          </w:tcPr>
          <w:p w14:paraId="0197BBAE" w14:textId="2010DA6E" w:rsidR="00D21EDD" w:rsidRPr="00844704" w:rsidRDefault="00D21EDD" w:rsidP="0040526F">
            <w:pPr>
              <w:widowControl w:val="0"/>
              <w:spacing w:after="0" w:line="240" w:lineRule="auto"/>
              <w:jc w:val="both"/>
              <w:rPr>
                <w:rFonts w:ascii="Times New Roman" w:hAnsi="Times New Roman" w:cs="Times New Roman"/>
              </w:rPr>
            </w:pPr>
            <w:r w:rsidRPr="00844704">
              <w:rPr>
                <w:rFonts w:ascii="Times New Roman" w:hAnsi="Times New Roman" w:cs="Times New Roman"/>
                <w:color w:val="000000"/>
              </w:rPr>
              <w:t>Эродировано эрозией</w:t>
            </w:r>
            <w:r w:rsidRPr="00844704">
              <w:rPr>
                <w:rFonts w:ascii="Times New Roman" w:eastAsia="Calibri" w:hAnsi="Times New Roman" w:cs="Times New Roman"/>
              </w:rPr>
              <w:t>, % от исходного</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3507B683" w14:textId="77777777" w:rsidR="00D21EDD" w:rsidRPr="00844704" w:rsidRDefault="00D21EDD" w:rsidP="0040526F">
            <w:pPr>
              <w:widowControl w:val="0"/>
              <w:spacing w:after="0" w:line="240" w:lineRule="auto"/>
              <w:jc w:val="center"/>
              <w:rPr>
                <w:rFonts w:ascii="Times New Roman" w:hAnsi="Times New Roman" w:cs="Times New Roman"/>
                <w:color w:val="231F20"/>
              </w:rPr>
            </w:pPr>
            <w:r w:rsidRPr="00844704">
              <w:rPr>
                <w:rFonts w:ascii="Times New Roman" w:hAnsi="Times New Roman" w:cs="Times New Roman"/>
                <w:color w:val="000000"/>
              </w:rPr>
              <w:t>&lt;3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3F19131"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hAnsi="Times New Roman" w:cs="Times New Roman"/>
                <w:color w:val="000000"/>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55BBC5C"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hAnsi="Times New Roman" w:cs="Times New Roman"/>
                <w:color w:val="000000"/>
              </w:rPr>
              <w:t>6-9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B55F66C"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hAnsi="Times New Roman" w:cs="Times New Roman"/>
                <w:color w:val="000000"/>
              </w:rPr>
              <w:t>9-12</w:t>
            </w:r>
          </w:p>
        </w:tc>
        <w:tc>
          <w:tcPr>
            <w:tcW w:w="1021" w:type="dxa"/>
            <w:tcBorders>
              <w:top w:val="single" w:sz="4" w:space="0" w:color="auto"/>
              <w:left w:val="single" w:sz="4" w:space="0" w:color="auto"/>
              <w:bottom w:val="single" w:sz="4" w:space="0" w:color="auto"/>
              <w:right w:val="single" w:sz="4" w:space="0" w:color="auto"/>
            </w:tcBorders>
            <w:shd w:val="clear" w:color="auto" w:fill="auto"/>
            <w:vAlign w:val="center"/>
          </w:tcPr>
          <w:p w14:paraId="7BDB32B2" w14:textId="77777777" w:rsidR="00D21EDD" w:rsidRPr="00844704" w:rsidRDefault="00D21EDD" w:rsidP="0040526F">
            <w:pPr>
              <w:widowControl w:val="0"/>
              <w:spacing w:after="0" w:line="240" w:lineRule="auto"/>
              <w:jc w:val="center"/>
              <w:rPr>
                <w:rFonts w:ascii="Times New Roman" w:eastAsia="Calibri" w:hAnsi="Times New Roman" w:cs="Times New Roman"/>
              </w:rPr>
            </w:pPr>
            <w:r w:rsidRPr="00844704">
              <w:rPr>
                <w:rFonts w:ascii="Times New Roman" w:eastAsia="Calibri" w:hAnsi="Times New Roman" w:cs="Times New Roman"/>
              </w:rPr>
              <w:t>&gt;12</w:t>
            </w:r>
          </w:p>
        </w:tc>
      </w:tr>
      <w:tr w:rsidR="00D21EDD" w:rsidRPr="00844704" w14:paraId="2940D900" w14:textId="77777777" w:rsidTr="00366AE2">
        <w:tc>
          <w:tcPr>
            <w:tcW w:w="3515" w:type="dxa"/>
            <w:shd w:val="clear" w:color="auto" w:fill="auto"/>
          </w:tcPr>
          <w:p w14:paraId="3C1B604B" w14:textId="3B94C42D" w:rsidR="00D21EDD" w:rsidRPr="00844704" w:rsidRDefault="00D21EDD"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Снижение урожайности сельскохозяйственных культур, </w:t>
            </w:r>
            <w:r w:rsidRPr="00844704">
              <w:rPr>
                <w:rFonts w:ascii="Times New Roman" w:hAnsi="Times New Roman" w:cs="Times New Roman"/>
              </w:rPr>
              <w:t xml:space="preserve">% </w:t>
            </w:r>
          </w:p>
        </w:tc>
        <w:tc>
          <w:tcPr>
            <w:tcW w:w="1560" w:type="dxa"/>
            <w:shd w:val="clear" w:color="auto" w:fill="auto"/>
            <w:vAlign w:val="center"/>
          </w:tcPr>
          <w:p w14:paraId="0149F91D" w14:textId="77777777" w:rsidR="00D21EDD" w:rsidRPr="00844704" w:rsidRDefault="00D21EDD"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w:t>
            </w:r>
          </w:p>
        </w:tc>
        <w:tc>
          <w:tcPr>
            <w:tcW w:w="1134" w:type="dxa"/>
            <w:shd w:val="clear" w:color="auto" w:fill="auto"/>
            <w:vAlign w:val="center"/>
          </w:tcPr>
          <w:p w14:paraId="0DE6752D" w14:textId="77777777" w:rsidR="00D21EDD" w:rsidRPr="00844704" w:rsidRDefault="00D21EDD"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w:t>
            </w:r>
          </w:p>
        </w:tc>
        <w:tc>
          <w:tcPr>
            <w:tcW w:w="1134" w:type="dxa"/>
            <w:shd w:val="clear" w:color="auto" w:fill="auto"/>
            <w:vAlign w:val="center"/>
          </w:tcPr>
          <w:p w14:paraId="5D29F632" w14:textId="77777777" w:rsidR="00D21EDD" w:rsidRPr="00844704" w:rsidRDefault="00D21EDD"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20</w:t>
            </w:r>
          </w:p>
        </w:tc>
        <w:tc>
          <w:tcPr>
            <w:tcW w:w="1275" w:type="dxa"/>
            <w:shd w:val="clear" w:color="auto" w:fill="auto"/>
            <w:vAlign w:val="center"/>
          </w:tcPr>
          <w:p w14:paraId="2DD6C002" w14:textId="52FD247A" w:rsidR="00D21EDD" w:rsidRPr="00844704" w:rsidRDefault="00D21EDD"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w:t>
            </w:r>
            <w:r w:rsidR="002A5907" w:rsidRPr="00844704">
              <w:rPr>
                <w:rFonts w:ascii="Times New Roman" w:hAnsi="Times New Roman" w:cs="Times New Roman"/>
                <w:color w:val="000000"/>
              </w:rPr>
              <w:t>5</w:t>
            </w:r>
          </w:p>
        </w:tc>
        <w:tc>
          <w:tcPr>
            <w:tcW w:w="1021" w:type="dxa"/>
            <w:shd w:val="clear" w:color="auto" w:fill="auto"/>
            <w:vAlign w:val="center"/>
          </w:tcPr>
          <w:p w14:paraId="2290D4CF" w14:textId="7C6D5871" w:rsidR="00D21EDD" w:rsidRPr="00844704" w:rsidRDefault="00D21EDD"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w:t>
            </w:r>
            <w:r w:rsidR="002A5907" w:rsidRPr="00844704">
              <w:rPr>
                <w:rFonts w:ascii="Times New Roman" w:hAnsi="Times New Roman" w:cs="Times New Roman"/>
                <w:color w:val="000000"/>
              </w:rPr>
              <w:t>5</w:t>
            </w:r>
          </w:p>
        </w:tc>
      </w:tr>
      <w:tr w:rsidR="00D21EDD" w:rsidRPr="00844704" w14:paraId="7EFFC45F" w14:textId="77777777" w:rsidTr="00366AE2">
        <w:trPr>
          <w:trHeight w:val="198"/>
        </w:trPr>
        <w:tc>
          <w:tcPr>
            <w:tcW w:w="9639" w:type="dxa"/>
            <w:gridSpan w:val="6"/>
            <w:shd w:val="clear" w:color="auto" w:fill="auto"/>
            <w:vAlign w:val="center"/>
          </w:tcPr>
          <w:p w14:paraId="37D199A3" w14:textId="082EAC2B" w:rsidR="00D21EDD" w:rsidRPr="00844704" w:rsidRDefault="00D21EDD" w:rsidP="00786289">
            <w:pPr>
              <w:widowControl w:val="0"/>
              <w:tabs>
                <w:tab w:val="left" w:pos="900"/>
              </w:tabs>
              <w:autoSpaceDE w:val="0"/>
              <w:autoSpaceDN w:val="0"/>
              <w:adjustRightInd w:val="0"/>
              <w:spacing w:after="0" w:line="240" w:lineRule="auto"/>
              <w:ind w:firstLine="567"/>
              <w:jc w:val="both"/>
              <w:rPr>
                <w:rFonts w:ascii="Times New Roman" w:hAnsi="Times New Roman" w:cs="Times New Roman"/>
                <w:color w:val="000000"/>
              </w:rPr>
            </w:pPr>
            <w:r w:rsidRPr="00844704">
              <w:rPr>
                <w:rFonts w:ascii="Times New Roman" w:hAnsi="Times New Roman" w:cs="Times New Roman"/>
                <w:color w:val="000000"/>
              </w:rPr>
              <w:t xml:space="preserve">Примечание – </w:t>
            </w:r>
            <w:r w:rsidR="0013141E" w:rsidRPr="00844704">
              <w:rPr>
                <w:rFonts w:ascii="Times New Roman" w:hAnsi="Times New Roman" w:cs="Times New Roman"/>
                <w:color w:val="000000"/>
              </w:rPr>
              <w:t>С</w:t>
            </w:r>
            <w:r w:rsidRPr="00844704">
              <w:rPr>
                <w:rFonts w:ascii="Times New Roman" w:hAnsi="Times New Roman" w:cs="Times New Roman"/>
                <w:color w:val="000000"/>
              </w:rPr>
              <w:t xml:space="preserve">оставлено на основании источников </w:t>
            </w:r>
            <w:r w:rsidRPr="00844704">
              <w:rPr>
                <w:rFonts w:ascii="Times New Roman" w:hAnsi="Times New Roman" w:cs="Times New Roman"/>
              </w:rPr>
              <w:t>[</w:t>
            </w:r>
            <w:r w:rsidR="00E56520" w:rsidRPr="00844704">
              <w:rPr>
                <w:rFonts w:ascii="Times New Roman" w:hAnsi="Times New Roman" w:cs="Times New Roman"/>
              </w:rPr>
              <w:t xml:space="preserve">27, </w:t>
            </w:r>
            <w:r w:rsidR="00786289">
              <w:rPr>
                <w:rFonts w:ascii="Times New Roman" w:hAnsi="Times New Roman" w:cs="Times New Roman"/>
              </w:rPr>
              <w:t xml:space="preserve">с. 10-15; </w:t>
            </w:r>
            <w:r w:rsidR="00E56520" w:rsidRPr="00844704">
              <w:rPr>
                <w:rFonts w:ascii="Times New Roman" w:hAnsi="Times New Roman" w:cs="Times New Roman"/>
              </w:rPr>
              <w:t>41,</w:t>
            </w:r>
            <w:r w:rsidR="009C0077">
              <w:rPr>
                <w:rFonts w:ascii="Times New Roman" w:hAnsi="Times New Roman" w:cs="Times New Roman"/>
              </w:rPr>
              <w:t xml:space="preserve"> </w:t>
            </w:r>
            <w:r w:rsidR="00E56520" w:rsidRPr="00844704">
              <w:rPr>
                <w:rFonts w:ascii="Times New Roman" w:hAnsi="Times New Roman" w:cs="Times New Roman"/>
              </w:rPr>
              <w:t>52-54,</w:t>
            </w:r>
            <w:r w:rsidR="009C0077">
              <w:rPr>
                <w:rFonts w:ascii="Times New Roman" w:hAnsi="Times New Roman" w:cs="Times New Roman"/>
              </w:rPr>
              <w:t xml:space="preserve"> </w:t>
            </w:r>
            <w:r w:rsidR="00E56520" w:rsidRPr="00844704">
              <w:rPr>
                <w:rFonts w:ascii="Times New Roman" w:hAnsi="Times New Roman" w:cs="Times New Roman"/>
              </w:rPr>
              <w:t>61,</w:t>
            </w:r>
            <w:r w:rsidR="00786289">
              <w:rPr>
                <w:rFonts w:ascii="Times New Roman" w:hAnsi="Times New Roman" w:cs="Times New Roman"/>
              </w:rPr>
              <w:t xml:space="preserve"> с. 1-32; </w:t>
            </w:r>
            <w:r w:rsidR="00E56520" w:rsidRPr="00844704">
              <w:rPr>
                <w:rFonts w:ascii="Times New Roman" w:hAnsi="Times New Roman" w:cs="Times New Roman"/>
                <w:lang w:val="kk-KZ"/>
              </w:rPr>
              <w:t>81-</w:t>
            </w:r>
            <w:r w:rsidR="00786289">
              <w:rPr>
                <w:rFonts w:ascii="Times New Roman" w:hAnsi="Times New Roman" w:cs="Times New Roman"/>
                <w:lang w:val="kk-KZ"/>
              </w:rPr>
              <w:t>86</w:t>
            </w:r>
            <w:r w:rsidRPr="00844704">
              <w:rPr>
                <w:rFonts w:ascii="Times New Roman" w:hAnsi="Times New Roman" w:cs="Times New Roman"/>
              </w:rPr>
              <w:t>]</w:t>
            </w:r>
          </w:p>
        </w:tc>
      </w:tr>
    </w:tbl>
    <w:p w14:paraId="351D7FA0" w14:textId="77777777" w:rsidR="00D21EDD" w:rsidRPr="00844704" w:rsidRDefault="00D21EDD" w:rsidP="0040526F">
      <w:pPr>
        <w:widowControl w:val="0"/>
        <w:spacing w:after="0" w:line="240" w:lineRule="auto"/>
        <w:ind w:firstLine="709"/>
        <w:jc w:val="both"/>
        <w:rPr>
          <w:rFonts w:ascii="Times New Roman" w:hAnsi="Times New Roman" w:cs="Times New Roman"/>
          <w:sz w:val="28"/>
          <w:szCs w:val="28"/>
        </w:rPr>
      </w:pPr>
    </w:p>
    <w:p w14:paraId="47B5F491" w14:textId="5DCF0742" w:rsidR="00D21EDD" w:rsidRPr="00844704" w:rsidRDefault="00D21EDD" w:rsidP="0040526F">
      <w:pPr>
        <w:widowControl w:val="0"/>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Таким образом, </w:t>
      </w:r>
      <w:r w:rsidR="00E0427C" w:rsidRPr="00844704">
        <w:rPr>
          <w:rFonts w:ascii="Times New Roman" w:hAnsi="Times New Roman" w:cs="Times New Roman"/>
          <w:sz w:val="28"/>
          <w:szCs w:val="28"/>
        </w:rPr>
        <w:t>выбранная</w:t>
      </w:r>
      <w:r w:rsidRPr="00844704">
        <w:rPr>
          <w:rFonts w:ascii="Times New Roman" w:hAnsi="Times New Roman" w:cs="Times New Roman"/>
          <w:sz w:val="28"/>
          <w:szCs w:val="28"/>
        </w:rPr>
        <w:t xml:space="preserve"> система критериев, индикаторов и оценочных шкал степени деградации ландшафтов сельскохозяйственного использования (пастбищ, орошаемой и богарной пашни) Жамбылской области РК составлена на основании </w:t>
      </w:r>
      <w:r w:rsidR="00E0427C" w:rsidRPr="00844704">
        <w:rPr>
          <w:rFonts w:ascii="Times New Roman" w:hAnsi="Times New Roman" w:cs="Times New Roman"/>
          <w:sz w:val="28"/>
          <w:szCs w:val="28"/>
        </w:rPr>
        <w:t xml:space="preserve">проведенного анализа </w:t>
      </w:r>
      <w:r w:rsidRPr="00844704">
        <w:rPr>
          <w:rFonts w:ascii="Times New Roman" w:hAnsi="Times New Roman" w:cs="Times New Roman"/>
          <w:sz w:val="28"/>
          <w:szCs w:val="28"/>
        </w:rPr>
        <w:t>утвержденных экологических критериев оценки сельскохозяйственных земель</w:t>
      </w:r>
      <w:r w:rsidR="00C614FB" w:rsidRPr="00844704">
        <w:rPr>
          <w:rFonts w:ascii="Times New Roman" w:hAnsi="Times New Roman" w:cs="Times New Roman"/>
          <w:sz w:val="28"/>
          <w:szCs w:val="28"/>
        </w:rPr>
        <w:t xml:space="preserve"> РК</w:t>
      </w:r>
      <w:r w:rsidRPr="00844704">
        <w:rPr>
          <w:rFonts w:ascii="Times New Roman" w:hAnsi="Times New Roman" w:cs="Times New Roman"/>
          <w:sz w:val="28"/>
          <w:szCs w:val="28"/>
        </w:rPr>
        <w:t xml:space="preserve"> и базируется на комплексном подходе. </w:t>
      </w:r>
      <w:r w:rsidR="00E0427C" w:rsidRPr="00844704">
        <w:rPr>
          <w:rFonts w:ascii="Times New Roman" w:hAnsi="Times New Roman" w:cs="Times New Roman"/>
          <w:sz w:val="28"/>
          <w:szCs w:val="28"/>
        </w:rPr>
        <w:t>Выбранная</w:t>
      </w:r>
      <w:r w:rsidRPr="00844704">
        <w:rPr>
          <w:rFonts w:ascii="Times New Roman" w:hAnsi="Times New Roman" w:cs="Times New Roman"/>
          <w:sz w:val="28"/>
          <w:szCs w:val="28"/>
        </w:rPr>
        <w:t xml:space="preserve"> система критериев оценки является одним из инструментов контроля управления над ландшафтами сельскохозяйственного использования, которая позволяет контролировать и прогнозировать развитие деградационных процессов и обеспечить стабильное развитие сельскохозяйственного производства. Каждый оценочный критерий предлагается оценивать по совокупности характеризующих его показателей индикаторов.</w:t>
      </w:r>
    </w:p>
    <w:p w14:paraId="2A74378B" w14:textId="77777777" w:rsidR="00D21EDD" w:rsidRPr="00844704" w:rsidRDefault="00D21EDD" w:rsidP="0040526F">
      <w:pPr>
        <w:widowControl w:val="0"/>
        <w:spacing w:after="0" w:line="240" w:lineRule="auto"/>
        <w:ind w:firstLine="567"/>
        <w:jc w:val="both"/>
        <w:rPr>
          <w:rFonts w:ascii="Times New Roman" w:eastAsia="SimSun" w:hAnsi="Times New Roman" w:cs="Times New Roman"/>
          <w:sz w:val="28"/>
          <w:szCs w:val="28"/>
        </w:rPr>
      </w:pPr>
    </w:p>
    <w:p w14:paraId="4783934E" w14:textId="32069502" w:rsidR="00D21EDD" w:rsidRPr="00844704" w:rsidRDefault="00D21ED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Выводы по 1 разделу</w:t>
      </w:r>
      <w:r w:rsidR="00BA75FB" w:rsidRPr="00844704">
        <w:rPr>
          <w:rFonts w:ascii="Times New Roman" w:hAnsi="Times New Roman" w:cs="Times New Roman"/>
          <w:sz w:val="28"/>
          <w:szCs w:val="28"/>
        </w:rPr>
        <w:t>:</w:t>
      </w:r>
    </w:p>
    <w:p w14:paraId="1DB6FFF0" w14:textId="77777777" w:rsidR="00D21EDD" w:rsidRPr="00844704" w:rsidRDefault="00D21EDD" w:rsidP="0040526F">
      <w:pPr>
        <w:widowControl w:val="0"/>
        <w:spacing w:after="0" w:line="240" w:lineRule="auto"/>
        <w:ind w:firstLine="567"/>
        <w:jc w:val="both"/>
        <w:rPr>
          <w:rFonts w:ascii="Times New Roman" w:hAnsi="Times New Roman" w:cs="Times New Roman"/>
          <w:sz w:val="28"/>
          <w:szCs w:val="28"/>
        </w:rPr>
      </w:pPr>
    </w:p>
    <w:p w14:paraId="1085638C" w14:textId="1E22AB33" w:rsidR="00D21EDD" w:rsidRPr="00844704" w:rsidRDefault="00D21EDD" w:rsidP="0040526F">
      <w:pPr>
        <w:widowControl w:val="0"/>
        <w:spacing w:after="0" w:line="240" w:lineRule="auto"/>
        <w:ind w:firstLine="567"/>
        <w:jc w:val="both"/>
        <w:rPr>
          <w:rFonts w:ascii="Times New Roman" w:eastAsia="Calibri" w:hAnsi="Times New Roman" w:cs="Times New Roman"/>
          <w:sz w:val="28"/>
          <w:szCs w:val="28"/>
        </w:rPr>
      </w:pPr>
      <w:r w:rsidRPr="00844704">
        <w:rPr>
          <w:rFonts w:ascii="Times New Roman" w:hAnsi="Times New Roman" w:cs="Times New Roman"/>
          <w:sz w:val="28"/>
          <w:szCs w:val="28"/>
        </w:rPr>
        <w:t xml:space="preserve">1. </w:t>
      </w:r>
      <w:r w:rsidR="00E2752C" w:rsidRPr="00844704">
        <w:rPr>
          <w:rFonts w:ascii="Times New Roman" w:hAnsi="Times New Roman" w:cs="Times New Roman"/>
          <w:sz w:val="28"/>
          <w:szCs w:val="28"/>
        </w:rPr>
        <w:t>Качественная и количественная оценка ландшафтов сельскохозяйственного использования основывается на ландшафтно-экологическом подходе, заключающ</w:t>
      </w:r>
      <w:r w:rsidR="00D055FB">
        <w:rPr>
          <w:rFonts w:ascii="Times New Roman" w:hAnsi="Times New Roman" w:cs="Times New Roman"/>
          <w:sz w:val="28"/>
          <w:szCs w:val="28"/>
        </w:rPr>
        <w:t>и</w:t>
      </w:r>
      <w:r w:rsidR="00E2752C" w:rsidRPr="00844704">
        <w:rPr>
          <w:rFonts w:ascii="Times New Roman" w:hAnsi="Times New Roman" w:cs="Times New Roman"/>
          <w:sz w:val="28"/>
          <w:szCs w:val="28"/>
        </w:rPr>
        <w:t>мся</w:t>
      </w:r>
      <w:r w:rsidRPr="00844704">
        <w:rPr>
          <w:rFonts w:ascii="Times New Roman" w:hAnsi="Times New Roman" w:cs="Times New Roman"/>
          <w:sz w:val="28"/>
          <w:szCs w:val="28"/>
        </w:rPr>
        <w:t xml:space="preserve"> в рассмотрении </w:t>
      </w:r>
      <w:r w:rsidR="005E428E" w:rsidRPr="00844704">
        <w:rPr>
          <w:rFonts w:ascii="Times New Roman" w:hAnsi="Times New Roman" w:cs="Times New Roman"/>
          <w:sz w:val="28"/>
          <w:szCs w:val="28"/>
        </w:rPr>
        <w:t>ландшафтов,</w:t>
      </w:r>
      <w:r w:rsidR="00E0427C" w:rsidRPr="00844704">
        <w:rPr>
          <w:rFonts w:ascii="Times New Roman" w:hAnsi="Times New Roman" w:cs="Times New Roman"/>
          <w:sz w:val="28"/>
          <w:szCs w:val="28"/>
        </w:rPr>
        <w:t xml:space="preserve"> </w:t>
      </w:r>
      <w:r w:rsidR="00D3360D" w:rsidRPr="00844704">
        <w:rPr>
          <w:rFonts w:ascii="Times New Roman" w:hAnsi="Times New Roman" w:cs="Times New Roman"/>
          <w:sz w:val="28"/>
          <w:szCs w:val="28"/>
        </w:rPr>
        <w:t xml:space="preserve">используемых под сельскохозяйственное </w:t>
      </w:r>
      <w:r w:rsidR="00366AE2" w:rsidRPr="00844704">
        <w:rPr>
          <w:rFonts w:ascii="Times New Roman" w:hAnsi="Times New Roman" w:cs="Times New Roman"/>
          <w:sz w:val="28"/>
          <w:szCs w:val="28"/>
        </w:rPr>
        <w:t>освоение территории</w:t>
      </w:r>
      <w:r w:rsidRPr="00844704">
        <w:rPr>
          <w:rFonts w:ascii="Times New Roman" w:hAnsi="Times New Roman" w:cs="Times New Roman"/>
          <w:sz w:val="28"/>
          <w:szCs w:val="28"/>
        </w:rPr>
        <w:t>, как открытых динамических систем, характеризующи</w:t>
      </w:r>
      <w:r w:rsidR="00E0427C" w:rsidRPr="00844704">
        <w:rPr>
          <w:rFonts w:ascii="Times New Roman" w:hAnsi="Times New Roman" w:cs="Times New Roman"/>
          <w:sz w:val="28"/>
          <w:szCs w:val="28"/>
        </w:rPr>
        <w:t>хся</w:t>
      </w:r>
      <w:r w:rsidRPr="00844704">
        <w:rPr>
          <w:rFonts w:ascii="Times New Roman" w:hAnsi="Times New Roman" w:cs="Times New Roman"/>
          <w:sz w:val="28"/>
          <w:szCs w:val="28"/>
        </w:rPr>
        <w:t xml:space="preserve"> </w:t>
      </w:r>
      <w:r w:rsidR="00711C6A" w:rsidRPr="00844704">
        <w:rPr>
          <w:rFonts w:ascii="Times New Roman" w:hAnsi="Times New Roman" w:cs="Times New Roman"/>
          <w:sz w:val="28"/>
          <w:szCs w:val="28"/>
        </w:rPr>
        <w:t xml:space="preserve">различными </w:t>
      </w:r>
      <w:r w:rsidRPr="00844704">
        <w:rPr>
          <w:rFonts w:ascii="Times New Roman" w:hAnsi="Times New Roman" w:cs="Times New Roman"/>
          <w:sz w:val="28"/>
          <w:szCs w:val="28"/>
        </w:rPr>
        <w:t xml:space="preserve">природно-климатическими особенностями, обеспечивающими сельскохозяйственную направленность </w:t>
      </w:r>
      <w:r w:rsidR="00711C6A" w:rsidRPr="00844704">
        <w:rPr>
          <w:rFonts w:ascii="Times New Roman" w:hAnsi="Times New Roman" w:cs="Times New Roman"/>
          <w:sz w:val="28"/>
          <w:szCs w:val="28"/>
        </w:rPr>
        <w:t xml:space="preserve">развития </w:t>
      </w:r>
      <w:r w:rsidRPr="00844704">
        <w:rPr>
          <w:rFonts w:ascii="Times New Roman" w:hAnsi="Times New Roman" w:cs="Times New Roman"/>
          <w:sz w:val="28"/>
          <w:szCs w:val="28"/>
        </w:rPr>
        <w:t>сельскохозяйственных формирований</w:t>
      </w:r>
      <w:r w:rsidR="00366AE2" w:rsidRPr="00844704">
        <w:rPr>
          <w:rFonts w:ascii="Times New Roman" w:hAnsi="Times New Roman" w:cs="Times New Roman"/>
          <w:sz w:val="28"/>
          <w:szCs w:val="28"/>
        </w:rPr>
        <w:t>, особенно фермерских хозяйств.</w:t>
      </w:r>
    </w:p>
    <w:p w14:paraId="68489EAA" w14:textId="16FB24D1" w:rsidR="00D21EDD" w:rsidRPr="00844704" w:rsidRDefault="00D21EDD" w:rsidP="0040526F">
      <w:pPr>
        <w:widowControl w:val="0"/>
        <w:spacing w:after="0" w:line="240" w:lineRule="auto"/>
        <w:ind w:firstLine="567"/>
        <w:jc w:val="both"/>
        <w:rPr>
          <w:rFonts w:ascii="Times New Roman" w:eastAsia="Calibri" w:hAnsi="Times New Roman" w:cs="Times New Roman"/>
          <w:sz w:val="28"/>
          <w:szCs w:val="28"/>
        </w:rPr>
      </w:pPr>
      <w:r w:rsidRPr="00844704">
        <w:rPr>
          <w:rFonts w:ascii="Times New Roman" w:eastAsia="SimSun" w:hAnsi="Times New Roman" w:cs="Times New Roman"/>
          <w:sz w:val="28"/>
          <w:szCs w:val="28"/>
        </w:rPr>
        <w:t xml:space="preserve">2. </w:t>
      </w:r>
      <w:r w:rsidR="00711C6A" w:rsidRPr="00844704">
        <w:rPr>
          <w:rFonts w:ascii="Times New Roman" w:eastAsia="SimSun" w:hAnsi="Times New Roman" w:cs="Times New Roman"/>
          <w:sz w:val="28"/>
          <w:szCs w:val="28"/>
        </w:rPr>
        <w:t>Формами</w:t>
      </w:r>
      <w:r w:rsidRPr="00844704">
        <w:rPr>
          <w:rFonts w:ascii="Times New Roman" w:eastAsia="SimSun" w:hAnsi="Times New Roman" w:cs="Times New Roman"/>
          <w:sz w:val="28"/>
          <w:szCs w:val="28"/>
        </w:rPr>
        <w:t xml:space="preserve"> изучения ландшафтов сельскохозяйственного использования </w:t>
      </w:r>
      <w:r w:rsidRPr="00844704">
        <w:rPr>
          <w:rFonts w:ascii="Times New Roman" w:eastAsia="SimSun" w:hAnsi="Times New Roman" w:cs="Times New Roman"/>
          <w:sz w:val="28"/>
          <w:szCs w:val="28"/>
        </w:rPr>
        <w:lastRenderedPageBreak/>
        <w:t xml:space="preserve">являются методы: полевых наземных исследований, системного анализа, исследования на </w:t>
      </w:r>
      <w:r w:rsidR="00DE71BA" w:rsidRPr="00844704">
        <w:rPr>
          <w:rFonts w:ascii="Times New Roman" w:eastAsia="SimSun" w:hAnsi="Times New Roman" w:cs="Times New Roman"/>
          <w:sz w:val="28"/>
          <w:szCs w:val="28"/>
        </w:rPr>
        <w:t>эталонных</w:t>
      </w:r>
      <w:r w:rsidRPr="00844704">
        <w:rPr>
          <w:rFonts w:ascii="Times New Roman" w:eastAsia="SimSun" w:hAnsi="Times New Roman" w:cs="Times New Roman"/>
          <w:sz w:val="28"/>
          <w:szCs w:val="28"/>
        </w:rPr>
        <w:t xml:space="preserve"> участках</w:t>
      </w:r>
      <w:r w:rsidR="00D8219D" w:rsidRPr="00844704">
        <w:rPr>
          <w:rFonts w:ascii="Times New Roman" w:eastAsia="SimSun" w:hAnsi="Times New Roman" w:cs="Times New Roman"/>
          <w:sz w:val="28"/>
          <w:szCs w:val="28"/>
        </w:rPr>
        <w:t xml:space="preserve"> и другие</w:t>
      </w:r>
      <w:r w:rsidRPr="00844704">
        <w:rPr>
          <w:rFonts w:ascii="Times New Roman" w:eastAsia="SimSun" w:hAnsi="Times New Roman" w:cs="Times New Roman"/>
          <w:sz w:val="28"/>
          <w:szCs w:val="28"/>
        </w:rPr>
        <w:t xml:space="preserve"> с использованием </w:t>
      </w:r>
      <w:r w:rsidRPr="00844704">
        <w:rPr>
          <w:rFonts w:ascii="Times New Roman" w:hAnsi="Times New Roman" w:cs="Times New Roman"/>
          <w:sz w:val="28"/>
          <w:szCs w:val="28"/>
        </w:rPr>
        <w:t>методов дешифрирования ДДЗ и современных ГИС-технологий</w:t>
      </w:r>
      <w:r w:rsidR="00D8219D" w:rsidRPr="00844704">
        <w:rPr>
          <w:rFonts w:ascii="Times New Roman" w:hAnsi="Times New Roman" w:cs="Times New Roman"/>
          <w:sz w:val="28"/>
          <w:szCs w:val="28"/>
        </w:rPr>
        <w:t>, которые</w:t>
      </w:r>
      <w:r w:rsidRPr="00844704">
        <w:rPr>
          <w:rFonts w:ascii="Times New Roman" w:hAnsi="Times New Roman" w:cs="Times New Roman"/>
          <w:sz w:val="28"/>
          <w:szCs w:val="28"/>
        </w:rPr>
        <w:t xml:space="preserve"> </w:t>
      </w:r>
      <w:r w:rsidRPr="00844704">
        <w:rPr>
          <w:rFonts w:ascii="Times New Roman" w:eastAsia="Calibri" w:hAnsi="Times New Roman" w:cs="Times New Roman"/>
          <w:sz w:val="28"/>
          <w:szCs w:val="28"/>
        </w:rPr>
        <w:t xml:space="preserve">позволяют оценить </w:t>
      </w:r>
      <w:r w:rsidR="00D3360D" w:rsidRPr="00844704">
        <w:rPr>
          <w:rFonts w:ascii="Times New Roman" w:eastAsia="Calibri" w:hAnsi="Times New Roman" w:cs="Times New Roman"/>
          <w:sz w:val="28"/>
          <w:szCs w:val="28"/>
        </w:rPr>
        <w:t xml:space="preserve">их </w:t>
      </w:r>
      <w:r w:rsidRPr="00844704">
        <w:rPr>
          <w:rFonts w:ascii="Times New Roman" w:eastAsia="Calibri" w:hAnsi="Times New Roman" w:cs="Times New Roman"/>
          <w:sz w:val="28"/>
          <w:szCs w:val="28"/>
        </w:rPr>
        <w:t>современное состояние.</w:t>
      </w:r>
    </w:p>
    <w:p w14:paraId="44FBD16D" w14:textId="77A64D85" w:rsidR="00D21EDD" w:rsidRPr="00844704" w:rsidRDefault="00D21EDD" w:rsidP="0040526F">
      <w:pPr>
        <w:widowControl w:val="0"/>
        <w:spacing w:after="0" w:line="240" w:lineRule="auto"/>
        <w:ind w:firstLine="567"/>
        <w:jc w:val="both"/>
        <w:rPr>
          <w:rFonts w:ascii="Times New Roman" w:eastAsia="SimSun" w:hAnsi="Times New Roman" w:cs="Times New Roman"/>
          <w:sz w:val="28"/>
          <w:szCs w:val="28"/>
        </w:rPr>
      </w:pPr>
      <w:r w:rsidRPr="00844704">
        <w:rPr>
          <w:rFonts w:ascii="Times New Roman" w:eastAsia="Calibri" w:hAnsi="Times New Roman" w:cs="Times New Roman"/>
          <w:sz w:val="28"/>
          <w:szCs w:val="28"/>
        </w:rPr>
        <w:t xml:space="preserve">3. Картографический метод является ведущим методом </w:t>
      </w:r>
      <w:r w:rsidR="005E428E" w:rsidRPr="00844704">
        <w:rPr>
          <w:rFonts w:ascii="Times New Roman" w:eastAsia="Calibri" w:hAnsi="Times New Roman" w:cs="Times New Roman"/>
          <w:sz w:val="28"/>
          <w:szCs w:val="28"/>
        </w:rPr>
        <w:t xml:space="preserve">качественной </w:t>
      </w:r>
      <w:r w:rsidR="00505292" w:rsidRPr="00844704">
        <w:rPr>
          <w:rFonts w:ascii="Times New Roman" w:eastAsia="Calibri" w:hAnsi="Times New Roman" w:cs="Times New Roman"/>
          <w:sz w:val="28"/>
          <w:szCs w:val="28"/>
        </w:rPr>
        <w:t xml:space="preserve">и количественной </w:t>
      </w:r>
      <w:r w:rsidRPr="00844704">
        <w:rPr>
          <w:rFonts w:ascii="Times New Roman" w:eastAsia="Calibri" w:hAnsi="Times New Roman" w:cs="Times New Roman"/>
          <w:sz w:val="28"/>
          <w:szCs w:val="28"/>
        </w:rPr>
        <w:t xml:space="preserve">оценки состояния ландшафтов сельскохозяйственного использования. </w:t>
      </w:r>
      <w:r w:rsidRPr="00844704">
        <w:rPr>
          <w:rFonts w:ascii="Times New Roman" w:eastAsia="MS Mincho" w:hAnsi="Times New Roman" w:cs="Times New Roman"/>
          <w:sz w:val="28"/>
          <w:szCs w:val="28"/>
        </w:rPr>
        <w:t xml:space="preserve">Использование методов дешифрирования ДДЗ и ГИС-технологий при оценке ландшафтов сельскохозяйственного использования </w:t>
      </w:r>
      <w:r w:rsidRPr="00844704">
        <w:rPr>
          <w:rFonts w:ascii="Times New Roman" w:eastAsia="Calibri" w:hAnsi="Times New Roman" w:cs="Times New Roman"/>
          <w:sz w:val="28"/>
          <w:szCs w:val="28"/>
        </w:rPr>
        <w:t>позволяет</w:t>
      </w:r>
      <w:r w:rsidRPr="00844704">
        <w:rPr>
          <w:rFonts w:ascii="Times New Roman" w:eastAsia="SimSun" w:hAnsi="Times New Roman" w:cs="Times New Roman"/>
          <w:sz w:val="28"/>
          <w:szCs w:val="28"/>
        </w:rPr>
        <w:t xml:space="preserve"> установить</w:t>
      </w:r>
      <w:r w:rsidRPr="00844704">
        <w:rPr>
          <w:rFonts w:ascii="Times New Roman" w:eastAsia="Calibri" w:hAnsi="Times New Roman" w:cs="Times New Roman"/>
          <w:sz w:val="28"/>
          <w:szCs w:val="28"/>
        </w:rPr>
        <w:t xml:space="preserve"> </w:t>
      </w:r>
      <w:r w:rsidRPr="00844704">
        <w:rPr>
          <w:rFonts w:ascii="Times New Roman" w:eastAsia="SimSun" w:hAnsi="Times New Roman" w:cs="Times New Roman"/>
          <w:sz w:val="28"/>
          <w:szCs w:val="28"/>
        </w:rPr>
        <w:t>характер и степень их деградации при ведении сельского хозяйства (орошаемого</w:t>
      </w:r>
      <w:r w:rsidR="00E0427C" w:rsidRPr="00844704">
        <w:rPr>
          <w:rFonts w:ascii="Times New Roman" w:eastAsia="SimSun" w:hAnsi="Times New Roman" w:cs="Times New Roman"/>
          <w:sz w:val="28"/>
          <w:szCs w:val="28"/>
        </w:rPr>
        <w:t xml:space="preserve"> и богарного</w:t>
      </w:r>
      <w:r w:rsidRPr="00844704">
        <w:rPr>
          <w:rFonts w:ascii="Times New Roman" w:eastAsia="SimSun" w:hAnsi="Times New Roman" w:cs="Times New Roman"/>
          <w:sz w:val="28"/>
          <w:szCs w:val="28"/>
        </w:rPr>
        <w:t xml:space="preserve"> земледелия</w:t>
      </w:r>
      <w:r w:rsidR="00E0427C" w:rsidRPr="00844704">
        <w:rPr>
          <w:rFonts w:ascii="Times New Roman" w:eastAsia="SimSun" w:hAnsi="Times New Roman" w:cs="Times New Roman"/>
          <w:sz w:val="28"/>
          <w:szCs w:val="28"/>
        </w:rPr>
        <w:t>,</w:t>
      </w:r>
      <w:r w:rsidRPr="00844704">
        <w:rPr>
          <w:rFonts w:ascii="Times New Roman" w:eastAsia="SimSun" w:hAnsi="Times New Roman" w:cs="Times New Roman"/>
          <w:sz w:val="28"/>
          <w:szCs w:val="28"/>
        </w:rPr>
        <w:t xml:space="preserve"> </w:t>
      </w:r>
      <w:r w:rsidR="00E0427C" w:rsidRPr="00844704">
        <w:rPr>
          <w:rFonts w:ascii="Times New Roman" w:eastAsia="SimSun" w:hAnsi="Times New Roman" w:cs="Times New Roman"/>
          <w:sz w:val="28"/>
          <w:szCs w:val="28"/>
        </w:rPr>
        <w:t>отгонно-</w:t>
      </w:r>
      <w:r w:rsidRPr="00844704">
        <w:rPr>
          <w:rFonts w:ascii="Times New Roman" w:eastAsia="SimSun" w:hAnsi="Times New Roman" w:cs="Times New Roman"/>
          <w:sz w:val="28"/>
          <w:szCs w:val="28"/>
        </w:rPr>
        <w:t>пастбищного животноводства</w:t>
      </w:r>
      <w:r w:rsidR="00EF1DA6">
        <w:rPr>
          <w:rFonts w:ascii="Times New Roman" w:eastAsia="SimSun" w:hAnsi="Times New Roman" w:cs="Times New Roman"/>
          <w:sz w:val="28"/>
          <w:szCs w:val="28"/>
        </w:rPr>
        <w:t xml:space="preserve"> и др.</w:t>
      </w:r>
      <w:r w:rsidRPr="00844704">
        <w:rPr>
          <w:rFonts w:ascii="Times New Roman" w:eastAsia="SimSun" w:hAnsi="Times New Roman" w:cs="Times New Roman"/>
          <w:sz w:val="28"/>
          <w:szCs w:val="28"/>
        </w:rPr>
        <w:t>).</w:t>
      </w:r>
    </w:p>
    <w:p w14:paraId="4ED8D305" w14:textId="617BF8BE" w:rsidR="002B773F" w:rsidRPr="00844704" w:rsidRDefault="002B773F" w:rsidP="0040526F">
      <w:pPr>
        <w:widowControl w:val="0"/>
        <w:spacing w:after="0" w:line="240" w:lineRule="auto"/>
        <w:ind w:firstLine="567"/>
        <w:jc w:val="both"/>
        <w:rPr>
          <w:rFonts w:ascii="Times New Roman" w:eastAsia="SimSun" w:hAnsi="Times New Roman" w:cs="Times New Roman"/>
          <w:sz w:val="28"/>
          <w:szCs w:val="28"/>
        </w:rPr>
      </w:pPr>
      <w:r w:rsidRPr="00844704">
        <w:rPr>
          <w:rFonts w:ascii="Times New Roman" w:eastAsia="SimSun" w:hAnsi="Times New Roman" w:cs="Times New Roman"/>
          <w:sz w:val="28"/>
          <w:szCs w:val="28"/>
        </w:rPr>
        <w:t xml:space="preserve">4. Разработанная </w:t>
      </w:r>
      <w:r w:rsidRPr="00844704">
        <w:rPr>
          <w:rFonts w:ascii="Times New Roman" w:hAnsi="Times New Roman" w:cs="Times New Roman"/>
          <w:sz w:val="28"/>
          <w:szCs w:val="28"/>
        </w:rPr>
        <w:t>система критериев, индикаторов и оценочных шкал степени деградации ландшафтов сельскохозяйственного использования (</w:t>
      </w:r>
      <w:r w:rsidR="00EB2AB3" w:rsidRPr="00844704">
        <w:rPr>
          <w:rFonts w:ascii="Times New Roman" w:hAnsi="Times New Roman" w:cs="Times New Roman"/>
          <w:sz w:val="28"/>
          <w:szCs w:val="28"/>
        </w:rPr>
        <w:t>сельскохозяйственных угодий</w:t>
      </w:r>
      <w:r w:rsidRPr="00844704">
        <w:rPr>
          <w:rFonts w:ascii="Times New Roman" w:hAnsi="Times New Roman" w:cs="Times New Roman"/>
          <w:sz w:val="28"/>
          <w:szCs w:val="28"/>
        </w:rPr>
        <w:t>) Жамбылской области РК составлена на основании проведенного анализа утвержденных экологических критериев оценки сельскохозяйственных земель Р</w:t>
      </w:r>
      <w:r w:rsidR="00EF1DA6">
        <w:rPr>
          <w:rFonts w:ascii="Times New Roman" w:hAnsi="Times New Roman" w:cs="Times New Roman"/>
          <w:sz w:val="28"/>
          <w:szCs w:val="28"/>
        </w:rPr>
        <w:t xml:space="preserve">еспублики </w:t>
      </w:r>
      <w:r w:rsidRPr="00844704">
        <w:rPr>
          <w:rFonts w:ascii="Times New Roman" w:hAnsi="Times New Roman" w:cs="Times New Roman"/>
          <w:sz w:val="28"/>
          <w:szCs w:val="28"/>
        </w:rPr>
        <w:t>К</w:t>
      </w:r>
      <w:r w:rsidR="00EF1DA6">
        <w:rPr>
          <w:rFonts w:ascii="Times New Roman" w:hAnsi="Times New Roman" w:cs="Times New Roman"/>
          <w:sz w:val="28"/>
          <w:szCs w:val="28"/>
        </w:rPr>
        <w:t>азахстан</w:t>
      </w:r>
      <w:r w:rsidRPr="00844704">
        <w:rPr>
          <w:rFonts w:ascii="Times New Roman" w:hAnsi="Times New Roman" w:cs="Times New Roman"/>
          <w:sz w:val="28"/>
          <w:szCs w:val="28"/>
        </w:rPr>
        <w:t xml:space="preserve"> и базируется на комплексном </w:t>
      </w:r>
      <w:r w:rsidR="0077463C" w:rsidRPr="00844704">
        <w:rPr>
          <w:rFonts w:ascii="Times New Roman" w:hAnsi="Times New Roman" w:cs="Times New Roman"/>
          <w:sz w:val="28"/>
          <w:szCs w:val="28"/>
        </w:rPr>
        <w:t xml:space="preserve">и ландшафтно-экологическом </w:t>
      </w:r>
      <w:r w:rsidRPr="00844704">
        <w:rPr>
          <w:rFonts w:ascii="Times New Roman" w:hAnsi="Times New Roman" w:cs="Times New Roman"/>
          <w:sz w:val="28"/>
          <w:szCs w:val="28"/>
        </w:rPr>
        <w:t>подход</w:t>
      </w:r>
      <w:r w:rsidR="0077463C" w:rsidRPr="00844704">
        <w:rPr>
          <w:rFonts w:ascii="Times New Roman" w:hAnsi="Times New Roman" w:cs="Times New Roman"/>
          <w:sz w:val="28"/>
          <w:szCs w:val="28"/>
        </w:rPr>
        <w:t>ах</w:t>
      </w:r>
      <w:r w:rsidRPr="00844704">
        <w:rPr>
          <w:rFonts w:ascii="Times New Roman" w:hAnsi="Times New Roman" w:cs="Times New Roman"/>
          <w:sz w:val="28"/>
          <w:szCs w:val="28"/>
        </w:rPr>
        <w:t>.</w:t>
      </w:r>
    </w:p>
    <w:p w14:paraId="4D7B4D3A" w14:textId="77777777" w:rsidR="00BC766E" w:rsidRPr="00844704" w:rsidRDefault="00BC766E" w:rsidP="0040526F">
      <w:pPr>
        <w:widowControl w:val="0"/>
        <w:suppressAutoHyphens/>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br w:type="page"/>
      </w:r>
    </w:p>
    <w:p w14:paraId="1544BAD6" w14:textId="50476DC5" w:rsidR="00B338D5" w:rsidRPr="00844704" w:rsidRDefault="00AE7BD3" w:rsidP="0040526F">
      <w:pPr>
        <w:widowControl w:val="0"/>
        <w:suppressAutoHyphens/>
        <w:autoSpaceDE w:val="0"/>
        <w:autoSpaceDN w:val="0"/>
        <w:adjustRightInd w:val="0"/>
        <w:spacing w:after="0" w:line="240" w:lineRule="auto"/>
        <w:ind w:firstLine="567"/>
        <w:jc w:val="both"/>
        <w:rPr>
          <w:rFonts w:ascii="Times New Roman" w:hAnsi="Times New Roman" w:cs="Times New Roman"/>
          <w:b/>
          <w:sz w:val="28"/>
          <w:szCs w:val="28"/>
        </w:rPr>
      </w:pPr>
      <w:r w:rsidRPr="00844704">
        <w:rPr>
          <w:rFonts w:ascii="Times New Roman" w:hAnsi="Times New Roman" w:cs="Times New Roman"/>
          <w:b/>
          <w:sz w:val="28"/>
          <w:szCs w:val="28"/>
        </w:rPr>
        <w:lastRenderedPageBreak/>
        <w:t>2</w:t>
      </w:r>
      <w:r w:rsidR="00B338D5" w:rsidRPr="00844704">
        <w:rPr>
          <w:rFonts w:ascii="Times New Roman" w:hAnsi="Times New Roman" w:cs="Times New Roman"/>
          <w:b/>
          <w:sz w:val="28"/>
          <w:szCs w:val="28"/>
        </w:rPr>
        <w:t xml:space="preserve"> </w:t>
      </w:r>
      <w:r w:rsidR="00E70744" w:rsidRPr="00844704">
        <w:rPr>
          <w:rFonts w:ascii="Times New Roman" w:hAnsi="Times New Roman" w:cs="Times New Roman"/>
          <w:b/>
          <w:sz w:val="28"/>
          <w:szCs w:val="28"/>
        </w:rPr>
        <w:t>АНАЛИЗ СОВРЕМЕННОГО СОСТОЯНИЯ ЗЕМЕЛЬНЫХ И ВОДНЫХ РЕСУРСОВ ЖАМБЫЛСКОЙ ОБЛАСТИ В КОНТЕКСТЕ ПРОДОВОЛЬСТВЕННОЙ БЕЗОПАСНОСТИ</w:t>
      </w:r>
    </w:p>
    <w:p w14:paraId="08C06FF3" w14:textId="79E81C97" w:rsidR="00AE7BD3" w:rsidRPr="00844704" w:rsidRDefault="00AE7BD3" w:rsidP="0040526F">
      <w:pPr>
        <w:widowControl w:val="0"/>
        <w:suppressAutoHyphens/>
        <w:autoSpaceDE w:val="0"/>
        <w:autoSpaceDN w:val="0"/>
        <w:adjustRightInd w:val="0"/>
        <w:spacing w:after="0" w:line="240" w:lineRule="auto"/>
        <w:ind w:firstLine="567"/>
        <w:jc w:val="both"/>
        <w:rPr>
          <w:rFonts w:ascii="Times New Roman" w:hAnsi="Times New Roman" w:cs="Times New Roman"/>
          <w:bCs/>
          <w:sz w:val="28"/>
          <w:szCs w:val="28"/>
        </w:rPr>
      </w:pPr>
    </w:p>
    <w:p w14:paraId="06C9DFC4" w14:textId="699D52A1" w:rsidR="00B338D5" w:rsidRPr="00844704" w:rsidRDefault="00B338D5" w:rsidP="0040526F">
      <w:pPr>
        <w:widowControl w:val="0"/>
        <w:suppressAutoHyphens/>
        <w:autoSpaceDE w:val="0"/>
        <w:autoSpaceDN w:val="0"/>
        <w:adjustRightInd w:val="0"/>
        <w:spacing w:after="0" w:line="240" w:lineRule="auto"/>
        <w:ind w:firstLine="567"/>
        <w:jc w:val="both"/>
        <w:rPr>
          <w:rFonts w:ascii="Times New Roman" w:hAnsi="Times New Roman" w:cs="Times New Roman"/>
          <w:color w:val="000000"/>
          <w:sz w:val="28"/>
          <w:szCs w:val="28"/>
        </w:rPr>
      </w:pPr>
      <w:r w:rsidRPr="00844704">
        <w:rPr>
          <w:rFonts w:ascii="Times New Roman" w:hAnsi="Times New Roman" w:cs="Times New Roman"/>
          <w:color w:val="000000"/>
          <w:sz w:val="28"/>
          <w:szCs w:val="28"/>
        </w:rPr>
        <w:t>Жамбылская область в природно-климатическом отношении расположена в пустынной зоне умеренного пояса, характеризуется малым количеством атмосферных осадков, большой испаряемостью, значительными суточными и годовыми колебаниями температуры воздуха, что обуславливает резкую континентальность и засушливость климата</w:t>
      </w:r>
      <w:r w:rsidR="00FB4F78" w:rsidRPr="00844704">
        <w:rPr>
          <w:rFonts w:ascii="Times New Roman" w:hAnsi="Times New Roman" w:cs="Times New Roman"/>
          <w:color w:val="000000"/>
          <w:sz w:val="28"/>
          <w:szCs w:val="28"/>
        </w:rPr>
        <w:t xml:space="preserve"> [</w:t>
      </w:r>
      <w:r w:rsidR="00CF7A89" w:rsidRPr="00844704">
        <w:rPr>
          <w:rFonts w:ascii="Times New Roman" w:hAnsi="Times New Roman" w:cs="Times New Roman"/>
          <w:color w:val="000000"/>
          <w:sz w:val="28"/>
          <w:szCs w:val="28"/>
          <w:lang w:val="kk-KZ"/>
        </w:rPr>
        <w:t>8</w:t>
      </w:r>
      <w:r w:rsidR="00E56520" w:rsidRPr="00844704">
        <w:rPr>
          <w:rFonts w:ascii="Times New Roman" w:hAnsi="Times New Roman" w:cs="Times New Roman"/>
          <w:color w:val="000000"/>
          <w:sz w:val="28"/>
          <w:szCs w:val="28"/>
          <w:lang w:val="kk-KZ"/>
        </w:rPr>
        <w:t>7</w:t>
      </w:r>
      <w:r w:rsidR="00FB4F78" w:rsidRPr="00844704">
        <w:rPr>
          <w:rFonts w:ascii="Times New Roman" w:hAnsi="Times New Roman" w:cs="Times New Roman"/>
          <w:color w:val="000000"/>
          <w:sz w:val="28"/>
          <w:szCs w:val="28"/>
        </w:rPr>
        <w:t>]</w:t>
      </w:r>
      <w:r w:rsidRPr="00844704">
        <w:rPr>
          <w:rFonts w:ascii="Times New Roman" w:hAnsi="Times New Roman" w:cs="Times New Roman"/>
          <w:color w:val="000000"/>
          <w:sz w:val="28"/>
          <w:szCs w:val="28"/>
        </w:rPr>
        <w:t>. Основная характерная черта климата</w:t>
      </w:r>
      <w:r w:rsidR="00656C73" w:rsidRPr="00844704">
        <w:rPr>
          <w:rFonts w:ascii="Times New Roman" w:hAnsi="Times New Roman" w:cs="Times New Roman"/>
          <w:color w:val="000000"/>
          <w:sz w:val="28"/>
          <w:szCs w:val="28"/>
        </w:rPr>
        <w:t xml:space="preserve"> </w:t>
      </w:r>
      <w:r w:rsidRPr="00844704">
        <w:rPr>
          <w:rFonts w:ascii="Times New Roman" w:hAnsi="Times New Roman" w:cs="Times New Roman"/>
          <w:color w:val="000000"/>
          <w:sz w:val="28"/>
          <w:szCs w:val="28"/>
        </w:rPr>
        <w:t>– засушливость, которая непосредственно определяет своеобразие ландшафтов области. Годовая сумма осадков составляет не более 250 мм, а во многих районах их количество колеблется от 100 до 200 мм. Лето отличается высокими температурами. Средняя июльская температура воздуха колеблется от 23-25°</w:t>
      </w:r>
      <w:r w:rsidR="00AF0261" w:rsidRPr="00844704">
        <w:rPr>
          <w:rFonts w:ascii="Times New Roman" w:hAnsi="Times New Roman" w:cs="Times New Roman"/>
          <w:color w:val="000000"/>
          <w:sz w:val="28"/>
          <w:szCs w:val="28"/>
        </w:rPr>
        <w:t xml:space="preserve"> </w:t>
      </w:r>
      <w:r w:rsidRPr="00844704">
        <w:rPr>
          <w:rFonts w:ascii="Times New Roman" w:hAnsi="Times New Roman" w:cs="Times New Roman"/>
          <w:color w:val="000000"/>
          <w:sz w:val="28"/>
          <w:szCs w:val="28"/>
        </w:rPr>
        <w:t>С на севере и до 30°</w:t>
      </w:r>
      <w:r w:rsidR="00AF0261" w:rsidRPr="00844704">
        <w:rPr>
          <w:rFonts w:ascii="Times New Roman" w:hAnsi="Times New Roman" w:cs="Times New Roman"/>
          <w:color w:val="000000"/>
          <w:sz w:val="28"/>
          <w:szCs w:val="28"/>
        </w:rPr>
        <w:t xml:space="preserve"> </w:t>
      </w:r>
      <w:r w:rsidRPr="00844704">
        <w:rPr>
          <w:rFonts w:ascii="Times New Roman" w:hAnsi="Times New Roman" w:cs="Times New Roman"/>
          <w:color w:val="000000"/>
          <w:sz w:val="28"/>
          <w:szCs w:val="28"/>
        </w:rPr>
        <w:t>С на юге области. Количество осадков увеличивается с севера на юг [</w:t>
      </w:r>
      <w:r w:rsidR="00F75FAB" w:rsidRPr="00844704">
        <w:rPr>
          <w:rFonts w:ascii="Times New Roman" w:hAnsi="Times New Roman" w:cs="Times New Roman"/>
          <w:color w:val="000000"/>
          <w:sz w:val="28"/>
          <w:szCs w:val="28"/>
          <w:lang w:val="kk-KZ"/>
        </w:rPr>
        <w:t>88-90</w:t>
      </w:r>
      <w:r w:rsidRPr="00844704">
        <w:rPr>
          <w:rFonts w:ascii="Times New Roman" w:hAnsi="Times New Roman" w:cs="Times New Roman"/>
          <w:color w:val="000000"/>
          <w:sz w:val="28"/>
          <w:szCs w:val="28"/>
        </w:rPr>
        <w:t>]. В пустынной части области осадки составляют 100-150 мм в год, в горах до 500 мм.</w:t>
      </w:r>
      <w:r w:rsidR="00AF0261" w:rsidRPr="00844704">
        <w:rPr>
          <w:rFonts w:ascii="Times New Roman" w:hAnsi="Times New Roman" w:cs="Times New Roman"/>
          <w:color w:val="000000"/>
          <w:sz w:val="28"/>
          <w:szCs w:val="28"/>
        </w:rPr>
        <w:t xml:space="preserve"> </w:t>
      </w:r>
      <w:r w:rsidR="00901786" w:rsidRPr="00844704">
        <w:rPr>
          <w:rFonts w:ascii="Times New Roman" w:hAnsi="Times New Roman" w:cs="Times New Roman"/>
          <w:bCs/>
          <w:sz w:val="28"/>
          <w:szCs w:val="28"/>
        </w:rPr>
        <w:t>Карта агроклиматического районирования Жамбылской области</w:t>
      </w:r>
      <w:r w:rsidR="00901786" w:rsidRPr="00844704">
        <w:rPr>
          <w:rFonts w:ascii="Times New Roman" w:hAnsi="Times New Roman" w:cs="Times New Roman"/>
          <w:color w:val="000000"/>
          <w:sz w:val="28"/>
          <w:szCs w:val="28"/>
        </w:rPr>
        <w:t xml:space="preserve"> масштаба </w:t>
      </w:r>
      <w:r w:rsidR="00901786" w:rsidRPr="00844704">
        <w:rPr>
          <w:rFonts w:ascii="Times New Roman" w:hAnsi="Times New Roman" w:cs="Times New Roman"/>
          <w:sz w:val="28"/>
          <w:szCs w:val="28"/>
        </w:rPr>
        <w:t xml:space="preserve">1:500000 </w:t>
      </w:r>
      <w:r w:rsidR="00901786" w:rsidRPr="00844704">
        <w:rPr>
          <w:rFonts w:ascii="Times New Roman" w:hAnsi="Times New Roman" w:cs="Times New Roman"/>
          <w:color w:val="000000"/>
          <w:sz w:val="28"/>
          <w:szCs w:val="28"/>
        </w:rPr>
        <w:t>наглядно</w:t>
      </w:r>
      <w:r w:rsidRPr="00844704">
        <w:rPr>
          <w:rFonts w:ascii="Times New Roman" w:hAnsi="Times New Roman" w:cs="Times New Roman"/>
          <w:color w:val="000000"/>
          <w:sz w:val="28"/>
          <w:szCs w:val="28"/>
        </w:rPr>
        <w:t xml:space="preserve"> выделя</w:t>
      </w:r>
      <w:r w:rsidR="00901786" w:rsidRPr="00844704">
        <w:rPr>
          <w:rFonts w:ascii="Times New Roman" w:hAnsi="Times New Roman" w:cs="Times New Roman"/>
          <w:color w:val="000000"/>
          <w:sz w:val="28"/>
          <w:szCs w:val="28"/>
        </w:rPr>
        <w:t>ет</w:t>
      </w:r>
      <w:r w:rsidR="006663B1" w:rsidRPr="00844704">
        <w:rPr>
          <w:rFonts w:ascii="Times New Roman" w:hAnsi="Times New Roman" w:cs="Times New Roman"/>
          <w:color w:val="000000"/>
          <w:sz w:val="28"/>
          <w:szCs w:val="28"/>
        </w:rPr>
        <w:t>ся</w:t>
      </w:r>
      <w:r w:rsidRPr="00844704">
        <w:rPr>
          <w:rFonts w:ascii="Times New Roman" w:hAnsi="Times New Roman" w:cs="Times New Roman"/>
          <w:color w:val="000000"/>
          <w:sz w:val="28"/>
          <w:szCs w:val="28"/>
        </w:rPr>
        <w:t xml:space="preserve"> </w:t>
      </w:r>
      <w:r w:rsidR="006663B1" w:rsidRPr="00844704">
        <w:rPr>
          <w:rFonts w:ascii="Times New Roman" w:hAnsi="Times New Roman" w:cs="Times New Roman"/>
          <w:color w:val="000000"/>
          <w:sz w:val="28"/>
          <w:szCs w:val="28"/>
        </w:rPr>
        <w:t xml:space="preserve">6 </w:t>
      </w:r>
      <w:r w:rsidRPr="00844704">
        <w:rPr>
          <w:rFonts w:ascii="Times New Roman" w:hAnsi="Times New Roman" w:cs="Times New Roman"/>
          <w:color w:val="000000"/>
          <w:sz w:val="28"/>
          <w:szCs w:val="28"/>
        </w:rPr>
        <w:t>агроклиматически</w:t>
      </w:r>
      <w:r w:rsidR="006663B1" w:rsidRPr="00844704">
        <w:rPr>
          <w:rFonts w:ascii="Times New Roman" w:hAnsi="Times New Roman" w:cs="Times New Roman"/>
          <w:color w:val="000000"/>
          <w:sz w:val="28"/>
          <w:szCs w:val="28"/>
        </w:rPr>
        <w:t>х</w:t>
      </w:r>
      <w:r w:rsidRPr="00844704">
        <w:rPr>
          <w:rFonts w:ascii="Times New Roman" w:hAnsi="Times New Roman" w:cs="Times New Roman"/>
          <w:color w:val="000000"/>
          <w:sz w:val="28"/>
          <w:szCs w:val="28"/>
        </w:rPr>
        <w:t xml:space="preserve"> район</w:t>
      </w:r>
      <w:r w:rsidR="006663B1" w:rsidRPr="00844704">
        <w:rPr>
          <w:rFonts w:ascii="Times New Roman" w:hAnsi="Times New Roman" w:cs="Times New Roman"/>
          <w:color w:val="000000"/>
          <w:sz w:val="28"/>
          <w:szCs w:val="28"/>
        </w:rPr>
        <w:t xml:space="preserve">ов </w:t>
      </w:r>
      <w:r w:rsidRPr="00844704">
        <w:rPr>
          <w:rFonts w:ascii="Times New Roman" w:hAnsi="Times New Roman" w:cs="Times New Roman"/>
          <w:color w:val="000000"/>
          <w:sz w:val="28"/>
          <w:szCs w:val="28"/>
        </w:rPr>
        <w:t xml:space="preserve">(рисунок </w:t>
      </w:r>
      <w:r w:rsidR="003F6232" w:rsidRPr="00844704">
        <w:rPr>
          <w:rFonts w:ascii="Times New Roman" w:hAnsi="Times New Roman" w:cs="Times New Roman"/>
          <w:color w:val="000000"/>
          <w:sz w:val="28"/>
          <w:szCs w:val="28"/>
        </w:rPr>
        <w:t>2</w:t>
      </w:r>
      <w:r w:rsidRPr="00844704">
        <w:rPr>
          <w:rFonts w:ascii="Times New Roman" w:hAnsi="Times New Roman" w:cs="Times New Roman"/>
          <w:color w:val="000000"/>
          <w:sz w:val="28"/>
          <w:szCs w:val="28"/>
        </w:rPr>
        <w:t xml:space="preserve">.1). </w:t>
      </w:r>
    </w:p>
    <w:p w14:paraId="099A129C" w14:textId="77777777" w:rsidR="00C82249" w:rsidRPr="00844704" w:rsidRDefault="00C82249" w:rsidP="0040526F">
      <w:pPr>
        <w:widowControl w:val="0"/>
        <w:suppressAutoHyphens/>
        <w:autoSpaceDE w:val="0"/>
        <w:autoSpaceDN w:val="0"/>
        <w:adjustRightInd w:val="0"/>
        <w:spacing w:after="0" w:line="240" w:lineRule="auto"/>
        <w:ind w:firstLine="567"/>
        <w:jc w:val="both"/>
        <w:rPr>
          <w:rFonts w:ascii="Times New Roman" w:hAnsi="Times New Roman" w:cs="Times New Roman"/>
          <w:color w:val="000000"/>
          <w:sz w:val="28"/>
          <w:szCs w:val="28"/>
        </w:rPr>
      </w:pPr>
    </w:p>
    <w:p w14:paraId="76C8AB2F" w14:textId="12239988" w:rsidR="00B338D5" w:rsidRPr="00844704" w:rsidRDefault="00B56071" w:rsidP="0040526F">
      <w:pPr>
        <w:widowControl w:val="0"/>
        <w:suppressAutoHyphens/>
        <w:autoSpaceDE w:val="0"/>
        <w:autoSpaceDN w:val="0"/>
        <w:adjustRightInd w:val="0"/>
        <w:spacing w:after="0" w:line="360" w:lineRule="auto"/>
        <w:jc w:val="center"/>
        <w:rPr>
          <w:color w:val="000000"/>
        </w:rPr>
      </w:pPr>
      <w:r w:rsidRPr="00B56071">
        <w:rPr>
          <w:noProof/>
          <w:color w:val="000000"/>
          <w:lang w:eastAsia="ru-RU"/>
        </w:rPr>
        <w:drawing>
          <wp:inline distT="0" distB="0" distL="0" distR="0" wp14:anchorId="5C89CC0D" wp14:editId="57AEB4D4">
            <wp:extent cx="5162550" cy="4800600"/>
            <wp:effectExtent l="0" t="0" r="0" b="0"/>
            <wp:docPr id="242" name="Рисунок 242" descr="C:\Users\Aldazhanova-G\Desktop\карты пэйнт\2.1 Агроклим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dazhanova-G\Desktop\карты пэйнт\2.1 Агроклимат.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62550" cy="4800600"/>
                    </a:xfrm>
                    <a:prstGeom prst="rect">
                      <a:avLst/>
                    </a:prstGeom>
                    <a:noFill/>
                    <a:ln>
                      <a:noFill/>
                    </a:ln>
                  </pic:spPr>
                </pic:pic>
              </a:graphicData>
            </a:graphic>
          </wp:inline>
        </w:drawing>
      </w:r>
    </w:p>
    <w:p w14:paraId="0B5C12FA" w14:textId="77777777" w:rsidR="00B338D5" w:rsidRPr="00844704" w:rsidRDefault="00B338D5" w:rsidP="0040526F">
      <w:pPr>
        <w:widowControl w:val="0"/>
        <w:suppressAutoHyphens/>
        <w:autoSpaceDE w:val="0"/>
        <w:autoSpaceDN w:val="0"/>
        <w:adjustRightInd w:val="0"/>
        <w:spacing w:after="0" w:line="360" w:lineRule="auto"/>
        <w:jc w:val="center"/>
        <w:rPr>
          <w:rFonts w:ascii="Times New Roman" w:hAnsi="Times New Roman" w:cs="Times New Roman"/>
          <w:bCs/>
          <w:sz w:val="28"/>
          <w:szCs w:val="28"/>
        </w:rPr>
      </w:pPr>
      <w:r w:rsidRPr="00844704">
        <w:rPr>
          <w:rFonts w:ascii="Times New Roman" w:hAnsi="Times New Roman" w:cs="Times New Roman"/>
          <w:bCs/>
          <w:sz w:val="28"/>
          <w:szCs w:val="28"/>
        </w:rPr>
        <w:t xml:space="preserve">Рисунок </w:t>
      </w:r>
      <w:r w:rsidR="003F6232" w:rsidRPr="00844704">
        <w:rPr>
          <w:rFonts w:ascii="Times New Roman" w:hAnsi="Times New Roman" w:cs="Times New Roman"/>
          <w:bCs/>
          <w:sz w:val="28"/>
          <w:szCs w:val="28"/>
        </w:rPr>
        <w:t>2</w:t>
      </w:r>
      <w:r w:rsidRPr="00844704">
        <w:rPr>
          <w:rFonts w:ascii="Times New Roman" w:hAnsi="Times New Roman" w:cs="Times New Roman"/>
          <w:bCs/>
          <w:sz w:val="28"/>
          <w:szCs w:val="28"/>
        </w:rPr>
        <w:t>.1 – Карта агроклиматического районирования Жамбылской области</w:t>
      </w:r>
    </w:p>
    <w:p w14:paraId="6650BFAF" w14:textId="112E4748" w:rsidR="00B338D5" w:rsidRPr="00844704" w:rsidRDefault="00656C73"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К</w:t>
      </w:r>
      <w:r w:rsidR="00B338D5" w:rsidRPr="00844704">
        <w:rPr>
          <w:rFonts w:ascii="Times New Roman" w:hAnsi="Times New Roman" w:cs="Times New Roman"/>
          <w:sz w:val="28"/>
          <w:szCs w:val="28"/>
        </w:rPr>
        <w:t xml:space="preserve">оэффициент увлажненности </w:t>
      </w:r>
      <w:r w:rsidRPr="00844704">
        <w:rPr>
          <w:rFonts w:ascii="Times New Roman" w:hAnsi="Times New Roman" w:cs="Times New Roman"/>
          <w:sz w:val="28"/>
          <w:szCs w:val="28"/>
        </w:rPr>
        <w:t>на территории области колеблется от 0,10 (пустынная зона) до 0,50 (предгорная степь)</w:t>
      </w:r>
      <w:r w:rsidR="00AC44BD" w:rsidRPr="00844704">
        <w:rPr>
          <w:rFonts w:ascii="Times New Roman" w:hAnsi="Times New Roman" w:cs="Times New Roman"/>
          <w:sz w:val="28"/>
          <w:szCs w:val="28"/>
        </w:rPr>
        <w:t xml:space="preserve"> и</w:t>
      </w:r>
      <w:r w:rsidRPr="00844704">
        <w:rPr>
          <w:rFonts w:ascii="Times New Roman" w:hAnsi="Times New Roman" w:cs="Times New Roman"/>
          <w:sz w:val="28"/>
          <w:szCs w:val="28"/>
        </w:rPr>
        <w:t xml:space="preserve"> играет</w:t>
      </w:r>
      <w:r w:rsidR="00B338D5" w:rsidRPr="00844704">
        <w:rPr>
          <w:rFonts w:ascii="Times New Roman" w:hAnsi="Times New Roman" w:cs="Times New Roman"/>
          <w:sz w:val="28"/>
          <w:szCs w:val="28"/>
        </w:rPr>
        <w:t xml:space="preserve"> важную роль в использовании </w:t>
      </w:r>
      <w:r w:rsidR="00561A06" w:rsidRPr="00844704">
        <w:rPr>
          <w:rFonts w:ascii="Times New Roman" w:hAnsi="Times New Roman" w:cs="Times New Roman"/>
          <w:sz w:val="28"/>
          <w:szCs w:val="28"/>
        </w:rPr>
        <w:t>земель</w:t>
      </w:r>
      <w:r w:rsidR="00B338D5" w:rsidRPr="00844704">
        <w:rPr>
          <w:rFonts w:ascii="Times New Roman" w:hAnsi="Times New Roman" w:cs="Times New Roman"/>
          <w:sz w:val="28"/>
          <w:szCs w:val="28"/>
        </w:rPr>
        <w:t xml:space="preserve"> под сел</w:t>
      </w:r>
      <w:r w:rsidR="00C82249" w:rsidRPr="00844704">
        <w:rPr>
          <w:rFonts w:ascii="Times New Roman" w:hAnsi="Times New Roman" w:cs="Times New Roman"/>
          <w:sz w:val="28"/>
          <w:szCs w:val="28"/>
        </w:rPr>
        <w:t>ьскохозяйственное производство</w:t>
      </w:r>
      <w:r w:rsidRPr="00844704">
        <w:rPr>
          <w:rFonts w:ascii="Times New Roman" w:hAnsi="Times New Roman" w:cs="Times New Roman"/>
          <w:sz w:val="28"/>
          <w:szCs w:val="28"/>
        </w:rPr>
        <w:t xml:space="preserve"> (таблица 2.1)</w:t>
      </w:r>
      <w:r w:rsidR="00C82249" w:rsidRPr="00844704">
        <w:rPr>
          <w:rFonts w:ascii="Times New Roman" w:hAnsi="Times New Roman" w:cs="Times New Roman"/>
          <w:sz w:val="28"/>
          <w:szCs w:val="28"/>
        </w:rPr>
        <w:t>.</w:t>
      </w:r>
    </w:p>
    <w:p w14:paraId="42D685A0" w14:textId="77777777" w:rsidR="00C82249" w:rsidRPr="00844704" w:rsidRDefault="00C82249" w:rsidP="0040526F">
      <w:pPr>
        <w:widowControl w:val="0"/>
        <w:spacing w:after="0" w:line="240" w:lineRule="auto"/>
        <w:jc w:val="both"/>
        <w:outlineLvl w:val="2"/>
        <w:rPr>
          <w:rFonts w:ascii="Times New Roman" w:hAnsi="Times New Roman" w:cs="Times New Roman"/>
          <w:sz w:val="28"/>
          <w:szCs w:val="28"/>
        </w:rPr>
      </w:pPr>
    </w:p>
    <w:p w14:paraId="3AD117ED" w14:textId="1683CC7F" w:rsidR="00B338D5" w:rsidRPr="00844704" w:rsidRDefault="00B338D5" w:rsidP="0040526F">
      <w:pPr>
        <w:widowControl w:val="0"/>
        <w:spacing w:after="0" w:line="240" w:lineRule="auto"/>
        <w:jc w:val="both"/>
        <w:outlineLvl w:val="2"/>
        <w:rPr>
          <w:rFonts w:ascii="Times New Roman" w:hAnsi="Times New Roman" w:cs="Times New Roman"/>
          <w:sz w:val="28"/>
          <w:szCs w:val="28"/>
        </w:rPr>
      </w:pPr>
      <w:r w:rsidRPr="00844704">
        <w:rPr>
          <w:rFonts w:ascii="Times New Roman" w:hAnsi="Times New Roman" w:cs="Times New Roman"/>
          <w:sz w:val="28"/>
          <w:szCs w:val="28"/>
        </w:rPr>
        <w:t xml:space="preserve">Таблица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 xml:space="preserve">.1 </w:t>
      </w:r>
      <w:r w:rsidR="00591262" w:rsidRPr="00844704">
        <w:rPr>
          <w:rFonts w:ascii="Times New Roman" w:hAnsi="Times New Roman" w:cs="Times New Roman"/>
          <w:sz w:val="28"/>
          <w:szCs w:val="28"/>
        </w:rPr>
        <w:t>–</w:t>
      </w:r>
      <w:r w:rsidRPr="00844704">
        <w:rPr>
          <w:rFonts w:ascii="Times New Roman" w:hAnsi="Times New Roman" w:cs="Times New Roman"/>
          <w:sz w:val="28"/>
          <w:szCs w:val="28"/>
        </w:rPr>
        <w:t xml:space="preserve"> Коэффициент увлажненности в разрезе административных районов Жамбылской области</w:t>
      </w:r>
      <w:r w:rsidR="00AC44BD" w:rsidRPr="00844704">
        <w:rPr>
          <w:rFonts w:ascii="Times New Roman" w:hAnsi="Times New Roman" w:cs="Times New Roman"/>
          <w:sz w:val="28"/>
          <w:szCs w:val="28"/>
        </w:rPr>
        <w:t xml:space="preserve"> РК</w:t>
      </w:r>
    </w:p>
    <w:p w14:paraId="4BEE70D9" w14:textId="77777777" w:rsidR="00591262" w:rsidRPr="00844704" w:rsidRDefault="00591262" w:rsidP="0040526F">
      <w:pPr>
        <w:widowControl w:val="0"/>
        <w:spacing w:after="0" w:line="240" w:lineRule="auto"/>
        <w:jc w:val="both"/>
        <w:outlineLvl w:val="2"/>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3"/>
        <w:gridCol w:w="2840"/>
        <w:gridCol w:w="2977"/>
      </w:tblGrid>
      <w:tr w:rsidR="00B338D5" w:rsidRPr="00844704" w14:paraId="31DD144C" w14:textId="77777777" w:rsidTr="005C6BBC">
        <w:tc>
          <w:tcPr>
            <w:tcW w:w="3573" w:type="dxa"/>
            <w:shd w:val="clear" w:color="auto" w:fill="auto"/>
            <w:vAlign w:val="center"/>
          </w:tcPr>
          <w:p w14:paraId="028FBFE9" w14:textId="77777777" w:rsidR="00B338D5" w:rsidRPr="00844704" w:rsidRDefault="00B338D5" w:rsidP="0040526F">
            <w:pPr>
              <w:widowControl w:val="0"/>
              <w:spacing w:after="0" w:line="240" w:lineRule="auto"/>
              <w:jc w:val="center"/>
              <w:outlineLvl w:val="2"/>
              <w:rPr>
                <w:rFonts w:ascii="Times New Roman" w:hAnsi="Times New Roman" w:cs="Times New Roman"/>
                <w:bCs/>
                <w:sz w:val="24"/>
                <w:szCs w:val="24"/>
              </w:rPr>
            </w:pPr>
            <w:r w:rsidRPr="00844704">
              <w:rPr>
                <w:rFonts w:ascii="Times New Roman" w:hAnsi="Times New Roman" w:cs="Times New Roman"/>
                <w:bCs/>
                <w:sz w:val="24"/>
                <w:szCs w:val="24"/>
              </w:rPr>
              <w:t xml:space="preserve">Административные </w:t>
            </w:r>
          </w:p>
          <w:p w14:paraId="5FC1F4D5" w14:textId="77777777" w:rsidR="00B338D5" w:rsidRPr="00844704" w:rsidRDefault="00B338D5" w:rsidP="0040526F">
            <w:pPr>
              <w:widowControl w:val="0"/>
              <w:spacing w:after="0" w:line="240" w:lineRule="auto"/>
              <w:jc w:val="center"/>
              <w:outlineLvl w:val="2"/>
              <w:rPr>
                <w:rFonts w:ascii="Times New Roman" w:hAnsi="Times New Roman" w:cs="Times New Roman"/>
                <w:bCs/>
                <w:sz w:val="24"/>
                <w:szCs w:val="24"/>
              </w:rPr>
            </w:pPr>
            <w:r w:rsidRPr="00844704">
              <w:rPr>
                <w:rFonts w:ascii="Times New Roman" w:hAnsi="Times New Roman" w:cs="Times New Roman"/>
                <w:bCs/>
                <w:sz w:val="24"/>
                <w:szCs w:val="24"/>
              </w:rPr>
              <w:t>районы</w:t>
            </w:r>
          </w:p>
        </w:tc>
        <w:tc>
          <w:tcPr>
            <w:tcW w:w="2840" w:type="dxa"/>
            <w:shd w:val="clear" w:color="auto" w:fill="auto"/>
            <w:vAlign w:val="center"/>
          </w:tcPr>
          <w:p w14:paraId="2EDA6926" w14:textId="77777777" w:rsidR="00B338D5" w:rsidRPr="00844704" w:rsidRDefault="00B338D5" w:rsidP="0040526F">
            <w:pPr>
              <w:widowControl w:val="0"/>
              <w:spacing w:after="0" w:line="240" w:lineRule="auto"/>
              <w:jc w:val="center"/>
              <w:outlineLvl w:val="2"/>
              <w:rPr>
                <w:rFonts w:ascii="Times New Roman" w:hAnsi="Times New Roman" w:cs="Times New Roman"/>
                <w:sz w:val="24"/>
                <w:szCs w:val="24"/>
              </w:rPr>
            </w:pPr>
            <w:r w:rsidRPr="00844704">
              <w:rPr>
                <w:rFonts w:ascii="Times New Roman" w:hAnsi="Times New Roman" w:cs="Times New Roman"/>
                <w:sz w:val="24"/>
                <w:szCs w:val="24"/>
              </w:rPr>
              <w:t xml:space="preserve">Природные зоны и соответствующие коэффициенты </w:t>
            </w:r>
          </w:p>
          <w:p w14:paraId="0C009227" w14:textId="77777777" w:rsidR="00B338D5" w:rsidRPr="00844704" w:rsidRDefault="00B338D5" w:rsidP="0040526F">
            <w:pPr>
              <w:widowControl w:val="0"/>
              <w:spacing w:after="0" w:line="240" w:lineRule="auto"/>
              <w:jc w:val="center"/>
              <w:outlineLvl w:val="2"/>
              <w:rPr>
                <w:rFonts w:ascii="Times New Roman" w:hAnsi="Times New Roman" w:cs="Times New Roman"/>
                <w:bCs/>
                <w:sz w:val="24"/>
                <w:szCs w:val="24"/>
              </w:rPr>
            </w:pPr>
            <w:r w:rsidRPr="00844704">
              <w:rPr>
                <w:rFonts w:ascii="Times New Roman" w:hAnsi="Times New Roman" w:cs="Times New Roman"/>
                <w:sz w:val="24"/>
                <w:szCs w:val="24"/>
              </w:rPr>
              <w:t>увлажненности, К</w:t>
            </w:r>
            <w:r w:rsidRPr="00844704">
              <w:rPr>
                <w:rFonts w:ascii="Times New Roman" w:hAnsi="Times New Roman" w:cs="Times New Roman"/>
                <w:sz w:val="24"/>
                <w:szCs w:val="24"/>
                <w:vertAlign w:val="subscript"/>
              </w:rPr>
              <w:t>у</w:t>
            </w:r>
          </w:p>
        </w:tc>
        <w:tc>
          <w:tcPr>
            <w:tcW w:w="2977" w:type="dxa"/>
            <w:shd w:val="clear" w:color="auto" w:fill="auto"/>
            <w:vAlign w:val="center"/>
          </w:tcPr>
          <w:p w14:paraId="0CF39041" w14:textId="77777777" w:rsidR="00B338D5" w:rsidRPr="00844704" w:rsidRDefault="00B338D5" w:rsidP="0040526F">
            <w:pPr>
              <w:widowControl w:val="0"/>
              <w:spacing w:after="0" w:line="240" w:lineRule="auto"/>
              <w:jc w:val="center"/>
              <w:outlineLvl w:val="2"/>
              <w:rPr>
                <w:rFonts w:ascii="Times New Roman" w:hAnsi="Times New Roman" w:cs="Times New Roman"/>
                <w:bCs/>
                <w:sz w:val="24"/>
                <w:szCs w:val="24"/>
              </w:rPr>
            </w:pPr>
            <w:r w:rsidRPr="00844704">
              <w:rPr>
                <w:rFonts w:ascii="Times New Roman" w:hAnsi="Times New Roman" w:cs="Times New Roman"/>
                <w:bCs/>
                <w:sz w:val="24"/>
                <w:szCs w:val="24"/>
              </w:rPr>
              <w:t xml:space="preserve">Основные </w:t>
            </w:r>
          </w:p>
          <w:p w14:paraId="76F1B5EC" w14:textId="77777777" w:rsidR="00B338D5" w:rsidRPr="00844704" w:rsidRDefault="00B338D5" w:rsidP="0040526F">
            <w:pPr>
              <w:widowControl w:val="0"/>
              <w:spacing w:after="0" w:line="240" w:lineRule="auto"/>
              <w:jc w:val="center"/>
              <w:outlineLvl w:val="2"/>
              <w:rPr>
                <w:rFonts w:ascii="Times New Roman" w:hAnsi="Times New Roman" w:cs="Times New Roman"/>
                <w:bCs/>
                <w:sz w:val="24"/>
                <w:szCs w:val="24"/>
              </w:rPr>
            </w:pPr>
            <w:r w:rsidRPr="00844704">
              <w:rPr>
                <w:rFonts w:ascii="Times New Roman" w:hAnsi="Times New Roman" w:cs="Times New Roman"/>
                <w:bCs/>
                <w:sz w:val="24"/>
                <w:szCs w:val="24"/>
              </w:rPr>
              <w:t>типы почв</w:t>
            </w:r>
          </w:p>
        </w:tc>
      </w:tr>
      <w:tr w:rsidR="00B338D5" w:rsidRPr="00844704" w14:paraId="3ED193D9" w14:textId="77777777" w:rsidTr="005C6BBC">
        <w:tc>
          <w:tcPr>
            <w:tcW w:w="3573" w:type="dxa"/>
            <w:shd w:val="clear" w:color="auto" w:fill="auto"/>
          </w:tcPr>
          <w:p w14:paraId="0960814D" w14:textId="77777777" w:rsidR="00B338D5" w:rsidRPr="00844704" w:rsidRDefault="00B338D5" w:rsidP="0040526F">
            <w:pPr>
              <w:widowControl w:val="0"/>
              <w:spacing w:after="0" w:line="240" w:lineRule="auto"/>
              <w:outlineLvl w:val="2"/>
              <w:rPr>
                <w:rFonts w:ascii="Times New Roman" w:hAnsi="Times New Roman" w:cs="Times New Roman"/>
                <w:bCs/>
                <w:sz w:val="24"/>
                <w:szCs w:val="24"/>
              </w:rPr>
            </w:pPr>
            <w:r w:rsidRPr="00844704">
              <w:rPr>
                <w:rFonts w:ascii="Times New Roman" w:hAnsi="Times New Roman" w:cs="Times New Roman"/>
                <w:sz w:val="24"/>
                <w:szCs w:val="24"/>
              </w:rPr>
              <w:t xml:space="preserve">Жуалынский </w:t>
            </w:r>
          </w:p>
        </w:tc>
        <w:tc>
          <w:tcPr>
            <w:tcW w:w="2840" w:type="dxa"/>
            <w:shd w:val="clear" w:color="auto" w:fill="auto"/>
            <w:vAlign w:val="center"/>
          </w:tcPr>
          <w:p w14:paraId="564D2AB5" w14:textId="77777777" w:rsidR="00B338D5" w:rsidRPr="00844704" w:rsidRDefault="00B338D5"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 xml:space="preserve">предгорная степь, </w:t>
            </w:r>
          </w:p>
          <w:p w14:paraId="696C4362" w14:textId="004555C2" w:rsidR="00B338D5" w:rsidRPr="00844704" w:rsidRDefault="00B338D5"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К</w:t>
            </w:r>
            <w:r w:rsidRPr="00844704">
              <w:rPr>
                <w:rFonts w:ascii="Times New Roman" w:hAnsi="Times New Roman" w:cs="Times New Roman"/>
                <w:sz w:val="24"/>
                <w:szCs w:val="24"/>
                <w:vertAlign w:val="subscript"/>
              </w:rPr>
              <w:t>у</w:t>
            </w:r>
            <w:r w:rsidRPr="00844704">
              <w:rPr>
                <w:rFonts w:ascii="Times New Roman" w:hAnsi="Times New Roman" w:cs="Times New Roman"/>
                <w:sz w:val="24"/>
                <w:szCs w:val="24"/>
              </w:rPr>
              <w:t>=0,3</w:t>
            </w:r>
            <w:r w:rsidR="00656C73" w:rsidRPr="00844704">
              <w:rPr>
                <w:rFonts w:ascii="Times New Roman" w:hAnsi="Times New Roman" w:cs="Times New Roman"/>
                <w:sz w:val="24"/>
                <w:szCs w:val="24"/>
              </w:rPr>
              <w:t>0</w:t>
            </w:r>
            <w:r w:rsidRPr="00844704">
              <w:rPr>
                <w:rFonts w:ascii="Times New Roman" w:hAnsi="Times New Roman" w:cs="Times New Roman"/>
                <w:sz w:val="24"/>
                <w:szCs w:val="24"/>
              </w:rPr>
              <w:t>-0,5</w:t>
            </w:r>
            <w:r w:rsidR="00656C73" w:rsidRPr="00844704">
              <w:rPr>
                <w:rFonts w:ascii="Times New Roman" w:hAnsi="Times New Roman" w:cs="Times New Roman"/>
                <w:sz w:val="24"/>
                <w:szCs w:val="24"/>
              </w:rPr>
              <w:t>0</w:t>
            </w:r>
          </w:p>
        </w:tc>
        <w:tc>
          <w:tcPr>
            <w:tcW w:w="2977" w:type="dxa"/>
            <w:shd w:val="clear" w:color="auto" w:fill="auto"/>
            <w:vAlign w:val="center"/>
          </w:tcPr>
          <w:p w14:paraId="7961FA70" w14:textId="77777777" w:rsidR="00B338D5" w:rsidRPr="00844704" w:rsidRDefault="00B338D5"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темно-каштановые</w:t>
            </w:r>
          </w:p>
        </w:tc>
      </w:tr>
      <w:tr w:rsidR="00B338D5" w:rsidRPr="00844704" w14:paraId="49A686CA" w14:textId="77777777" w:rsidTr="005C6BBC">
        <w:tc>
          <w:tcPr>
            <w:tcW w:w="3573" w:type="dxa"/>
            <w:shd w:val="clear" w:color="auto" w:fill="auto"/>
          </w:tcPr>
          <w:p w14:paraId="0921BABC" w14:textId="77777777" w:rsidR="00B338D5" w:rsidRPr="00844704" w:rsidRDefault="00B338D5" w:rsidP="0040526F">
            <w:pPr>
              <w:widowControl w:val="0"/>
              <w:spacing w:after="0" w:line="240" w:lineRule="auto"/>
              <w:outlineLvl w:val="2"/>
              <w:rPr>
                <w:rFonts w:ascii="Times New Roman" w:hAnsi="Times New Roman" w:cs="Times New Roman"/>
                <w:sz w:val="24"/>
                <w:szCs w:val="24"/>
              </w:rPr>
            </w:pPr>
            <w:r w:rsidRPr="00844704">
              <w:rPr>
                <w:rFonts w:ascii="Times New Roman" w:hAnsi="Times New Roman" w:cs="Times New Roman"/>
                <w:sz w:val="24"/>
                <w:szCs w:val="24"/>
              </w:rPr>
              <w:t xml:space="preserve">Байзакский, Жамбылский, Кордайский, Меркенский, </w:t>
            </w:r>
          </w:p>
          <w:p w14:paraId="6E057C09" w14:textId="77777777" w:rsidR="00B338D5" w:rsidRPr="00844704" w:rsidRDefault="00B338D5" w:rsidP="0040526F">
            <w:pPr>
              <w:widowControl w:val="0"/>
              <w:spacing w:after="0" w:line="240" w:lineRule="auto"/>
              <w:outlineLvl w:val="2"/>
              <w:rPr>
                <w:rFonts w:ascii="Times New Roman" w:hAnsi="Times New Roman" w:cs="Times New Roman"/>
                <w:bCs/>
                <w:sz w:val="24"/>
                <w:szCs w:val="24"/>
              </w:rPr>
            </w:pPr>
            <w:r w:rsidRPr="00844704">
              <w:rPr>
                <w:rFonts w:ascii="Times New Roman" w:hAnsi="Times New Roman" w:cs="Times New Roman"/>
                <w:sz w:val="24"/>
                <w:szCs w:val="24"/>
              </w:rPr>
              <w:t xml:space="preserve">им. Т. Рыскулова </w:t>
            </w:r>
          </w:p>
        </w:tc>
        <w:tc>
          <w:tcPr>
            <w:tcW w:w="2840" w:type="dxa"/>
            <w:shd w:val="clear" w:color="auto" w:fill="auto"/>
            <w:vAlign w:val="center"/>
          </w:tcPr>
          <w:p w14:paraId="637458E2" w14:textId="77777777" w:rsidR="00B338D5" w:rsidRPr="00844704" w:rsidRDefault="00B338D5"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 xml:space="preserve">предгорная полупустыня, </w:t>
            </w:r>
          </w:p>
          <w:p w14:paraId="0182BA6F" w14:textId="7F595E77" w:rsidR="00B338D5" w:rsidRPr="00844704" w:rsidRDefault="00B338D5"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К</w:t>
            </w:r>
            <w:r w:rsidRPr="00844704">
              <w:rPr>
                <w:rFonts w:ascii="Times New Roman" w:hAnsi="Times New Roman" w:cs="Times New Roman"/>
                <w:sz w:val="24"/>
                <w:szCs w:val="24"/>
                <w:vertAlign w:val="subscript"/>
              </w:rPr>
              <w:t>у</w:t>
            </w:r>
            <w:r w:rsidRPr="00844704">
              <w:rPr>
                <w:rFonts w:ascii="Times New Roman" w:hAnsi="Times New Roman" w:cs="Times New Roman"/>
                <w:sz w:val="24"/>
                <w:szCs w:val="24"/>
              </w:rPr>
              <w:t>=0,2</w:t>
            </w:r>
            <w:r w:rsidR="00656C73" w:rsidRPr="00844704">
              <w:rPr>
                <w:rFonts w:ascii="Times New Roman" w:hAnsi="Times New Roman" w:cs="Times New Roman"/>
                <w:sz w:val="24"/>
                <w:szCs w:val="24"/>
              </w:rPr>
              <w:t>0</w:t>
            </w:r>
            <w:r w:rsidRPr="00844704">
              <w:rPr>
                <w:rFonts w:ascii="Times New Roman" w:hAnsi="Times New Roman" w:cs="Times New Roman"/>
                <w:sz w:val="24"/>
                <w:szCs w:val="24"/>
              </w:rPr>
              <w:t>-0,3</w:t>
            </w:r>
            <w:r w:rsidR="00656C73" w:rsidRPr="00844704">
              <w:rPr>
                <w:rFonts w:ascii="Times New Roman" w:hAnsi="Times New Roman" w:cs="Times New Roman"/>
                <w:sz w:val="24"/>
                <w:szCs w:val="24"/>
              </w:rPr>
              <w:t>0</w:t>
            </w:r>
          </w:p>
        </w:tc>
        <w:tc>
          <w:tcPr>
            <w:tcW w:w="2977" w:type="dxa"/>
            <w:shd w:val="clear" w:color="auto" w:fill="auto"/>
            <w:vAlign w:val="center"/>
          </w:tcPr>
          <w:p w14:paraId="0F36F01F" w14:textId="77777777" w:rsidR="00B338D5" w:rsidRPr="00844704" w:rsidRDefault="00B338D5"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сероземы обыкновенные, темные сероземы</w:t>
            </w:r>
          </w:p>
        </w:tc>
      </w:tr>
      <w:tr w:rsidR="00B338D5" w:rsidRPr="00844704" w14:paraId="23D18774" w14:textId="77777777" w:rsidTr="005C6BBC">
        <w:tc>
          <w:tcPr>
            <w:tcW w:w="3573" w:type="dxa"/>
            <w:shd w:val="clear" w:color="auto" w:fill="auto"/>
          </w:tcPr>
          <w:p w14:paraId="148DDB33" w14:textId="77777777" w:rsidR="00B338D5" w:rsidRPr="00844704" w:rsidRDefault="00B338D5" w:rsidP="0040526F">
            <w:pPr>
              <w:widowControl w:val="0"/>
              <w:spacing w:after="0" w:line="240" w:lineRule="auto"/>
              <w:outlineLvl w:val="2"/>
              <w:rPr>
                <w:rFonts w:ascii="Times New Roman" w:hAnsi="Times New Roman" w:cs="Times New Roman"/>
                <w:bCs/>
                <w:sz w:val="24"/>
                <w:szCs w:val="24"/>
              </w:rPr>
            </w:pPr>
            <w:r w:rsidRPr="00844704">
              <w:rPr>
                <w:rFonts w:ascii="Times New Roman" w:hAnsi="Times New Roman" w:cs="Times New Roman"/>
                <w:sz w:val="24"/>
                <w:szCs w:val="24"/>
              </w:rPr>
              <w:t>Мойынкумский, Сарысуский, Таласский, Шуский</w:t>
            </w:r>
          </w:p>
        </w:tc>
        <w:tc>
          <w:tcPr>
            <w:tcW w:w="2840" w:type="dxa"/>
            <w:shd w:val="clear" w:color="auto" w:fill="auto"/>
            <w:vAlign w:val="center"/>
          </w:tcPr>
          <w:p w14:paraId="211EED39" w14:textId="77777777" w:rsidR="00B338D5" w:rsidRPr="00844704" w:rsidRDefault="00B338D5"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 xml:space="preserve">пустыня южная, </w:t>
            </w:r>
          </w:p>
          <w:p w14:paraId="3A7F784D" w14:textId="77777777" w:rsidR="00B338D5" w:rsidRPr="00844704" w:rsidRDefault="00B338D5"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К</w:t>
            </w:r>
            <w:r w:rsidRPr="00844704">
              <w:rPr>
                <w:rFonts w:ascii="Times New Roman" w:hAnsi="Times New Roman" w:cs="Times New Roman"/>
                <w:sz w:val="24"/>
                <w:szCs w:val="24"/>
                <w:vertAlign w:val="subscript"/>
              </w:rPr>
              <w:t>у</w:t>
            </w:r>
            <w:r w:rsidRPr="00844704">
              <w:rPr>
                <w:rFonts w:ascii="Times New Roman" w:hAnsi="Times New Roman" w:cs="Times New Roman"/>
                <w:sz w:val="24"/>
                <w:szCs w:val="24"/>
              </w:rPr>
              <w:t>=0,10-0,20</w:t>
            </w:r>
          </w:p>
        </w:tc>
        <w:tc>
          <w:tcPr>
            <w:tcW w:w="2977" w:type="dxa"/>
            <w:shd w:val="clear" w:color="auto" w:fill="auto"/>
            <w:vAlign w:val="center"/>
          </w:tcPr>
          <w:p w14:paraId="4736FE95" w14:textId="77777777" w:rsidR="00B338D5" w:rsidRPr="00844704" w:rsidRDefault="00B338D5"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бурые, серо-бурые, светлые сероземы</w:t>
            </w:r>
          </w:p>
        </w:tc>
      </w:tr>
      <w:tr w:rsidR="009704CF" w:rsidRPr="00844704" w14:paraId="67BC0C0D" w14:textId="77777777" w:rsidTr="009704CF">
        <w:tc>
          <w:tcPr>
            <w:tcW w:w="9390" w:type="dxa"/>
            <w:gridSpan w:val="3"/>
            <w:shd w:val="clear" w:color="auto" w:fill="auto"/>
            <w:vAlign w:val="center"/>
          </w:tcPr>
          <w:p w14:paraId="42202F1C" w14:textId="233152FB" w:rsidR="009704CF" w:rsidRPr="00844704" w:rsidRDefault="009704CF" w:rsidP="0033590A">
            <w:pPr>
              <w:widowControl w:val="0"/>
              <w:spacing w:after="0" w:line="240" w:lineRule="auto"/>
              <w:ind w:firstLine="492"/>
              <w:rPr>
                <w:rFonts w:ascii="Times New Roman" w:hAnsi="Times New Roman" w:cs="Times New Roman"/>
                <w:sz w:val="24"/>
                <w:szCs w:val="24"/>
              </w:rPr>
            </w:pPr>
            <w:r w:rsidRPr="00844704">
              <w:rPr>
                <w:rFonts w:ascii="Times New Roman" w:hAnsi="Times New Roman" w:cs="Times New Roman"/>
                <w:color w:val="000000"/>
              </w:rPr>
              <w:t xml:space="preserve">Примечание – Составлено на основании источников </w:t>
            </w:r>
            <w:r w:rsidRPr="00844704">
              <w:rPr>
                <w:rFonts w:ascii="Times New Roman" w:hAnsi="Times New Roman" w:cs="Times New Roman"/>
              </w:rPr>
              <w:t>[</w:t>
            </w:r>
            <w:r w:rsidRPr="00844704">
              <w:rPr>
                <w:rFonts w:ascii="Times New Roman" w:hAnsi="Times New Roman" w:cs="Times New Roman"/>
                <w:lang w:val="kk-KZ"/>
              </w:rPr>
              <w:t>8</w:t>
            </w:r>
            <w:r w:rsidR="00F75FAB" w:rsidRPr="00844704">
              <w:rPr>
                <w:rFonts w:ascii="Times New Roman" w:hAnsi="Times New Roman" w:cs="Times New Roman"/>
                <w:lang w:val="kk-KZ"/>
              </w:rPr>
              <w:t>5</w:t>
            </w:r>
            <w:r w:rsidRPr="00844704">
              <w:rPr>
                <w:rFonts w:ascii="Times New Roman" w:hAnsi="Times New Roman" w:cs="Times New Roman"/>
                <w:lang w:val="kk-KZ"/>
              </w:rPr>
              <w:t>, с. 83</w:t>
            </w:r>
            <w:r w:rsidR="0033590A">
              <w:rPr>
                <w:rFonts w:ascii="Times New Roman" w:hAnsi="Times New Roman" w:cs="Times New Roman"/>
                <w:lang w:val="kk-KZ"/>
              </w:rPr>
              <w:t>; 88, с. 96</w:t>
            </w:r>
            <w:r w:rsidRPr="00844704">
              <w:rPr>
                <w:rFonts w:ascii="Times New Roman" w:hAnsi="Times New Roman" w:cs="Times New Roman"/>
              </w:rPr>
              <w:t>]</w:t>
            </w:r>
          </w:p>
        </w:tc>
      </w:tr>
    </w:tbl>
    <w:p w14:paraId="38462124" w14:textId="77777777" w:rsidR="00C82249" w:rsidRPr="00844704" w:rsidRDefault="00C82249" w:rsidP="0040526F">
      <w:pPr>
        <w:widowControl w:val="0"/>
        <w:suppressAutoHyphens/>
        <w:autoSpaceDE w:val="0"/>
        <w:autoSpaceDN w:val="0"/>
        <w:adjustRightInd w:val="0"/>
        <w:spacing w:after="0" w:line="240" w:lineRule="auto"/>
        <w:ind w:firstLine="567"/>
        <w:jc w:val="both"/>
        <w:rPr>
          <w:rFonts w:ascii="Times New Roman" w:hAnsi="Times New Roman" w:cs="Times New Roman"/>
          <w:bCs/>
          <w:sz w:val="28"/>
          <w:szCs w:val="28"/>
        </w:rPr>
      </w:pPr>
    </w:p>
    <w:p w14:paraId="75723E29" w14:textId="491606FD" w:rsidR="00B338D5" w:rsidRPr="00844704" w:rsidRDefault="00B338D5" w:rsidP="0040526F">
      <w:pPr>
        <w:widowControl w:val="0"/>
        <w:suppressAutoHyphens/>
        <w:autoSpaceDE w:val="0"/>
        <w:autoSpaceDN w:val="0"/>
        <w:adjustRightInd w:val="0"/>
        <w:spacing w:after="0" w:line="240" w:lineRule="auto"/>
        <w:ind w:firstLine="567"/>
        <w:jc w:val="both"/>
        <w:rPr>
          <w:rFonts w:ascii="Times New Roman" w:hAnsi="Times New Roman" w:cs="Times New Roman"/>
          <w:bCs/>
          <w:sz w:val="28"/>
          <w:szCs w:val="28"/>
        </w:rPr>
      </w:pPr>
      <w:r w:rsidRPr="00844704">
        <w:rPr>
          <w:rFonts w:ascii="Times New Roman" w:hAnsi="Times New Roman" w:cs="Times New Roman"/>
          <w:bCs/>
          <w:sz w:val="28"/>
          <w:szCs w:val="28"/>
        </w:rPr>
        <w:t>В сельскохозяйственном отношении</w:t>
      </w:r>
      <w:r w:rsidR="00AC44BD" w:rsidRPr="00844704">
        <w:rPr>
          <w:rFonts w:ascii="Times New Roman" w:hAnsi="Times New Roman" w:cs="Times New Roman"/>
          <w:bCs/>
          <w:sz w:val="28"/>
          <w:szCs w:val="28"/>
        </w:rPr>
        <w:t xml:space="preserve"> Жамбылской области,</w:t>
      </w:r>
      <w:r w:rsidRPr="00844704">
        <w:rPr>
          <w:rFonts w:ascii="Times New Roman" w:hAnsi="Times New Roman" w:cs="Times New Roman"/>
          <w:bCs/>
          <w:sz w:val="28"/>
          <w:szCs w:val="28"/>
        </w:rPr>
        <w:t xml:space="preserve"> наиболее значимыми являются агроклиматические районы </w:t>
      </w:r>
      <w:r w:rsidR="00AF0261" w:rsidRPr="00844704">
        <w:rPr>
          <w:rFonts w:ascii="Times New Roman" w:hAnsi="Times New Roman" w:cs="Times New Roman"/>
          <w:bCs/>
          <w:sz w:val="28"/>
          <w:szCs w:val="28"/>
        </w:rPr>
        <w:t>–</w:t>
      </w:r>
      <w:r w:rsidRPr="00844704">
        <w:rPr>
          <w:rFonts w:ascii="Times New Roman" w:hAnsi="Times New Roman" w:cs="Times New Roman"/>
          <w:bCs/>
          <w:sz w:val="28"/>
          <w:szCs w:val="28"/>
        </w:rPr>
        <w:t xml:space="preserve"> сухой жаркий и очень засушливый предгорный, где в основном сконцентрированы орошаемые и богарные земли, используемые под посевы зерновых, кормовых и овощебахчевых культур, где практикуется отгонное животноводство на небольшие расстояния от населенных пунктов.</w:t>
      </w:r>
    </w:p>
    <w:p w14:paraId="7A64F333" w14:textId="77777777" w:rsidR="00AF0261" w:rsidRPr="00844704" w:rsidRDefault="00AF0261" w:rsidP="0040526F">
      <w:pPr>
        <w:widowControl w:val="0"/>
        <w:suppressAutoHyphens/>
        <w:autoSpaceDE w:val="0"/>
        <w:autoSpaceDN w:val="0"/>
        <w:adjustRightInd w:val="0"/>
        <w:spacing w:after="0" w:line="240" w:lineRule="auto"/>
        <w:ind w:firstLine="567"/>
        <w:jc w:val="both"/>
        <w:rPr>
          <w:rFonts w:ascii="Times New Roman" w:hAnsi="Times New Roman" w:cs="Times New Roman"/>
          <w:b/>
          <w:sz w:val="28"/>
          <w:szCs w:val="28"/>
        </w:rPr>
      </w:pPr>
    </w:p>
    <w:p w14:paraId="348FF7A9" w14:textId="613C7D0A" w:rsidR="00AF0261" w:rsidRPr="00844704" w:rsidRDefault="00AF0261" w:rsidP="0040526F">
      <w:pPr>
        <w:widowControl w:val="0"/>
        <w:suppressAutoHyphens/>
        <w:autoSpaceDE w:val="0"/>
        <w:autoSpaceDN w:val="0"/>
        <w:adjustRightInd w:val="0"/>
        <w:spacing w:after="0" w:line="240" w:lineRule="auto"/>
        <w:ind w:firstLine="567"/>
        <w:jc w:val="both"/>
        <w:rPr>
          <w:rFonts w:ascii="Times New Roman" w:hAnsi="Times New Roman" w:cs="Times New Roman"/>
          <w:b/>
          <w:sz w:val="28"/>
          <w:szCs w:val="28"/>
        </w:rPr>
      </w:pPr>
      <w:r w:rsidRPr="00844704">
        <w:rPr>
          <w:rFonts w:ascii="Times New Roman" w:hAnsi="Times New Roman" w:cs="Times New Roman"/>
          <w:b/>
          <w:sz w:val="28"/>
          <w:szCs w:val="28"/>
        </w:rPr>
        <w:t xml:space="preserve">2.1 </w:t>
      </w:r>
      <w:r w:rsidR="000650D5" w:rsidRPr="00844704">
        <w:rPr>
          <w:rFonts w:ascii="Times New Roman" w:hAnsi="Times New Roman" w:cs="Times New Roman"/>
          <w:b/>
          <w:sz w:val="28"/>
          <w:szCs w:val="28"/>
        </w:rPr>
        <w:t>Оценка земельных ресурсов</w:t>
      </w:r>
    </w:p>
    <w:p w14:paraId="29DA6546" w14:textId="77777777" w:rsidR="00C82249" w:rsidRPr="00844704" w:rsidRDefault="00C82249" w:rsidP="0040526F">
      <w:pPr>
        <w:widowControl w:val="0"/>
        <w:suppressAutoHyphens/>
        <w:autoSpaceDE w:val="0"/>
        <w:autoSpaceDN w:val="0"/>
        <w:adjustRightInd w:val="0"/>
        <w:spacing w:after="0" w:line="240" w:lineRule="auto"/>
        <w:ind w:firstLine="567"/>
        <w:jc w:val="both"/>
        <w:rPr>
          <w:rFonts w:ascii="Times New Roman" w:hAnsi="Times New Roman" w:cs="Times New Roman"/>
          <w:bCs/>
          <w:sz w:val="28"/>
          <w:szCs w:val="28"/>
        </w:rPr>
      </w:pPr>
    </w:p>
    <w:p w14:paraId="5D0305B9" w14:textId="1E0276B2" w:rsidR="002840DE"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Главное природное богатство Жамбылской области, это земельные ресурсы </w:t>
      </w:r>
      <w:r w:rsidR="00591262" w:rsidRPr="00844704">
        <w:rPr>
          <w:rFonts w:ascii="Times New Roman" w:hAnsi="Times New Roman" w:cs="Times New Roman"/>
          <w:sz w:val="28"/>
          <w:szCs w:val="28"/>
        </w:rPr>
        <w:t>–</w:t>
      </w:r>
      <w:r w:rsidRPr="00844704">
        <w:rPr>
          <w:rFonts w:ascii="Times New Roman" w:hAnsi="Times New Roman" w:cs="Times New Roman"/>
          <w:sz w:val="28"/>
          <w:szCs w:val="28"/>
        </w:rPr>
        <w:t xml:space="preserve"> основа социально-экономического развития региона, особенно сельского хозяйства. В земельном фонде области, составляющем </w:t>
      </w:r>
      <w:r w:rsidR="002840DE" w:rsidRPr="00844704">
        <w:rPr>
          <w:rFonts w:ascii="Times New Roman" w:hAnsi="Times New Roman" w:cs="Times New Roman"/>
          <w:sz w:val="28"/>
          <w:szCs w:val="28"/>
        </w:rPr>
        <w:t>11938,7</w:t>
      </w:r>
      <w:r w:rsidRPr="00844704">
        <w:rPr>
          <w:rFonts w:ascii="Times New Roman" w:hAnsi="Times New Roman" w:cs="Times New Roman"/>
          <w:sz w:val="28"/>
          <w:szCs w:val="28"/>
        </w:rPr>
        <w:t xml:space="preserve"> тыс. га, преобладают земли сельскохозяйственного назначения (</w:t>
      </w:r>
      <w:r w:rsidR="002840DE" w:rsidRPr="00844704">
        <w:rPr>
          <w:rFonts w:ascii="Times New Roman" w:hAnsi="Times New Roman" w:cs="Times New Roman"/>
          <w:sz w:val="28"/>
          <w:szCs w:val="28"/>
        </w:rPr>
        <w:t>39,3</w:t>
      </w:r>
      <w:r w:rsidR="00AF0261"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w:t>
      </w:r>
      <w:r w:rsidR="00591262" w:rsidRPr="00844704">
        <w:rPr>
          <w:rFonts w:ascii="Times New Roman" w:hAnsi="Times New Roman" w:cs="Times New Roman"/>
          <w:sz w:val="28"/>
          <w:szCs w:val="28"/>
        </w:rPr>
        <w:t xml:space="preserve">от </w:t>
      </w:r>
      <w:r w:rsidRPr="00844704">
        <w:rPr>
          <w:rFonts w:ascii="Times New Roman" w:hAnsi="Times New Roman" w:cs="Times New Roman"/>
          <w:sz w:val="28"/>
          <w:szCs w:val="28"/>
        </w:rPr>
        <w:t>площади земельного фонда) [</w:t>
      </w:r>
      <w:r w:rsidR="00CF7A89" w:rsidRPr="00844704">
        <w:rPr>
          <w:rFonts w:ascii="Times New Roman" w:hAnsi="Times New Roman" w:cs="Times New Roman"/>
          <w:sz w:val="28"/>
          <w:szCs w:val="28"/>
          <w:lang w:val="kk-KZ"/>
        </w:rPr>
        <w:t>9</w:t>
      </w:r>
      <w:r w:rsidR="00F14500" w:rsidRPr="00844704">
        <w:rPr>
          <w:rFonts w:ascii="Times New Roman" w:hAnsi="Times New Roman" w:cs="Times New Roman"/>
          <w:sz w:val="28"/>
          <w:szCs w:val="28"/>
          <w:lang w:val="kk-KZ"/>
        </w:rPr>
        <w:t>1</w:t>
      </w:r>
      <w:r w:rsidRPr="00844704">
        <w:rPr>
          <w:rFonts w:ascii="Times New Roman" w:hAnsi="Times New Roman" w:cs="Times New Roman"/>
          <w:sz w:val="28"/>
          <w:szCs w:val="28"/>
        </w:rPr>
        <w:t xml:space="preserve">]. </w:t>
      </w:r>
      <w:r w:rsidR="002840DE" w:rsidRPr="00844704">
        <w:rPr>
          <w:rFonts w:ascii="Times New Roman" w:hAnsi="Times New Roman" w:cs="Times New Roman"/>
          <w:sz w:val="28"/>
          <w:szCs w:val="28"/>
        </w:rPr>
        <w:t xml:space="preserve">Земли запаса составляют </w:t>
      </w:r>
      <w:r w:rsidR="002840DE" w:rsidRPr="00844704">
        <w:rPr>
          <w:rFonts w:ascii="Times New Roman" w:hAnsi="Times New Roman" w:cs="Times New Roman"/>
          <w:sz w:val="28"/>
          <w:szCs w:val="28"/>
          <w:lang w:val="kk-KZ"/>
        </w:rPr>
        <w:t>1601,2 тыс</w:t>
      </w:r>
      <w:r w:rsidR="002840DE" w:rsidRPr="00844704">
        <w:rPr>
          <w:rFonts w:ascii="Times New Roman" w:hAnsi="Times New Roman" w:cs="Times New Roman"/>
          <w:sz w:val="28"/>
          <w:szCs w:val="28"/>
        </w:rPr>
        <w:t>. га (19,1 % от площади земельного фонда), являются основным резервом для возобновления отгонного животноводства области на большие расстояния (рисунок 2.2).</w:t>
      </w:r>
    </w:p>
    <w:p w14:paraId="0A0A83BA" w14:textId="506C21BA" w:rsidR="002840DE" w:rsidRPr="00844704" w:rsidRDefault="002840DE" w:rsidP="0040526F">
      <w:pPr>
        <w:widowControl w:val="0"/>
        <w:suppressAutoHyphens/>
        <w:spacing w:after="0" w:line="240" w:lineRule="auto"/>
        <w:ind w:firstLine="567"/>
        <w:jc w:val="both"/>
        <w:rPr>
          <w:rFonts w:ascii="Times New Roman" w:hAnsi="Times New Roman" w:cs="Times New Roman"/>
          <w:sz w:val="28"/>
          <w:szCs w:val="28"/>
        </w:rPr>
      </w:pPr>
    </w:p>
    <w:p w14:paraId="7FAC076A" w14:textId="656F67D5" w:rsidR="002840DE" w:rsidRPr="00844704" w:rsidRDefault="00AB5177"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7DEF3FA6" wp14:editId="3277C134">
            <wp:extent cx="2644333" cy="1589527"/>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33973" cy="1763631"/>
                    </a:xfrm>
                    <a:prstGeom prst="rect">
                      <a:avLst/>
                    </a:prstGeom>
                    <a:noFill/>
                  </pic:spPr>
                </pic:pic>
              </a:graphicData>
            </a:graphic>
          </wp:inline>
        </w:drawing>
      </w:r>
    </w:p>
    <w:p w14:paraId="05A56060" w14:textId="77777777" w:rsidR="002840DE" w:rsidRPr="00844704" w:rsidRDefault="002840DE" w:rsidP="0040526F">
      <w:pPr>
        <w:widowControl w:val="0"/>
        <w:suppressAutoHyphens/>
        <w:spacing w:after="0" w:line="240" w:lineRule="auto"/>
        <w:jc w:val="center"/>
        <w:rPr>
          <w:rFonts w:ascii="Times New Roman" w:hAnsi="Times New Roman" w:cs="Times New Roman"/>
          <w:sz w:val="24"/>
          <w:szCs w:val="24"/>
        </w:rPr>
      </w:pPr>
    </w:p>
    <w:p w14:paraId="346F07E3" w14:textId="6430AADA" w:rsidR="002840DE" w:rsidRPr="00844704" w:rsidRDefault="002840DE"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Рисунок 2.2 – Структура земельного фонда Жамбылской области</w:t>
      </w:r>
      <w:r w:rsidR="009E1E00">
        <w:rPr>
          <w:rFonts w:ascii="Times New Roman" w:hAnsi="Times New Roman" w:cs="Times New Roman"/>
          <w:sz w:val="28"/>
          <w:szCs w:val="28"/>
        </w:rPr>
        <w:t xml:space="preserve"> РК</w:t>
      </w:r>
      <w:r w:rsidR="00561A06" w:rsidRPr="00844704">
        <w:rPr>
          <w:rFonts w:ascii="Times New Roman" w:hAnsi="Times New Roman" w:cs="Times New Roman"/>
          <w:sz w:val="28"/>
          <w:szCs w:val="28"/>
        </w:rPr>
        <w:t>, %</w:t>
      </w:r>
    </w:p>
    <w:p w14:paraId="3A6C03A0" w14:textId="018FAD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 xml:space="preserve">На основе статистических данных </w:t>
      </w:r>
      <w:r w:rsidR="001209F1" w:rsidRPr="00844704">
        <w:rPr>
          <w:rFonts w:ascii="Times New Roman" w:hAnsi="Times New Roman" w:cs="Times New Roman"/>
          <w:sz w:val="28"/>
          <w:szCs w:val="28"/>
        </w:rPr>
        <w:t>К</w:t>
      </w:r>
      <w:r w:rsidRPr="00844704">
        <w:rPr>
          <w:rFonts w:ascii="Times New Roman" w:hAnsi="Times New Roman" w:cs="Times New Roman"/>
          <w:sz w:val="28"/>
          <w:szCs w:val="28"/>
        </w:rPr>
        <w:t xml:space="preserve">омитета </w:t>
      </w:r>
      <w:r w:rsidR="00561A06" w:rsidRPr="00844704">
        <w:rPr>
          <w:rFonts w:ascii="Times New Roman" w:hAnsi="Times New Roman" w:cs="Times New Roman"/>
          <w:sz w:val="28"/>
          <w:szCs w:val="28"/>
        </w:rPr>
        <w:t xml:space="preserve">по управлению </w:t>
      </w:r>
      <w:r w:rsidRPr="00844704">
        <w:rPr>
          <w:rFonts w:ascii="Times New Roman" w:hAnsi="Times New Roman" w:cs="Times New Roman"/>
          <w:sz w:val="28"/>
          <w:szCs w:val="28"/>
        </w:rPr>
        <w:t>земельны</w:t>
      </w:r>
      <w:r w:rsidR="00561A06" w:rsidRPr="00844704">
        <w:rPr>
          <w:rFonts w:ascii="Times New Roman" w:hAnsi="Times New Roman" w:cs="Times New Roman"/>
          <w:sz w:val="28"/>
          <w:szCs w:val="28"/>
        </w:rPr>
        <w:t>ми</w:t>
      </w:r>
      <w:r w:rsidRPr="00844704">
        <w:rPr>
          <w:rFonts w:ascii="Times New Roman" w:hAnsi="Times New Roman" w:cs="Times New Roman"/>
          <w:sz w:val="28"/>
          <w:szCs w:val="28"/>
        </w:rPr>
        <w:t xml:space="preserve"> ресурс</w:t>
      </w:r>
      <w:r w:rsidR="00561A06" w:rsidRPr="00844704">
        <w:rPr>
          <w:rFonts w:ascii="Times New Roman" w:hAnsi="Times New Roman" w:cs="Times New Roman"/>
          <w:sz w:val="28"/>
          <w:szCs w:val="28"/>
        </w:rPr>
        <w:t>ами</w:t>
      </w:r>
      <w:r w:rsidRPr="00844704">
        <w:rPr>
          <w:rFonts w:ascii="Times New Roman" w:hAnsi="Times New Roman" w:cs="Times New Roman"/>
          <w:sz w:val="28"/>
          <w:szCs w:val="28"/>
        </w:rPr>
        <w:t xml:space="preserve"> </w:t>
      </w:r>
      <w:r w:rsidR="00561A06" w:rsidRPr="00844704">
        <w:rPr>
          <w:rFonts w:ascii="Times New Roman" w:hAnsi="Times New Roman" w:cs="Times New Roman"/>
          <w:sz w:val="28"/>
          <w:szCs w:val="28"/>
        </w:rPr>
        <w:t xml:space="preserve">МСХ </w:t>
      </w:r>
      <w:r w:rsidRPr="00844704">
        <w:rPr>
          <w:rFonts w:ascii="Times New Roman" w:hAnsi="Times New Roman" w:cs="Times New Roman"/>
          <w:sz w:val="28"/>
          <w:szCs w:val="28"/>
        </w:rPr>
        <w:t xml:space="preserve">РК и </w:t>
      </w:r>
      <w:r w:rsidR="00863AF1" w:rsidRPr="00844704">
        <w:rPr>
          <w:rFonts w:ascii="Times New Roman" w:hAnsi="Times New Roman" w:cs="Times New Roman"/>
          <w:sz w:val="28"/>
          <w:szCs w:val="28"/>
        </w:rPr>
        <w:t>с</w:t>
      </w:r>
      <w:r w:rsidRPr="00844704">
        <w:rPr>
          <w:rFonts w:ascii="Times New Roman" w:hAnsi="Times New Roman" w:cs="Times New Roman"/>
          <w:sz w:val="28"/>
          <w:szCs w:val="28"/>
        </w:rPr>
        <w:t xml:space="preserve">хем районных планировок административных районов, составлена карта земельного фонда Жамбылской области </w:t>
      </w:r>
      <w:r w:rsidR="00901786" w:rsidRPr="00844704">
        <w:rPr>
          <w:rFonts w:ascii="Times New Roman" w:hAnsi="Times New Roman" w:cs="Times New Roman"/>
          <w:sz w:val="28"/>
          <w:szCs w:val="28"/>
        </w:rPr>
        <w:t xml:space="preserve">в масштабе 1:500 000 </w:t>
      </w: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 xml:space="preserve">.2), которая позволила оценить его структуру и территориальное распределение земель по их категориям (рисунок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.3)</w:t>
      </w:r>
      <w:r w:rsidR="00080C28" w:rsidRPr="00844704">
        <w:rPr>
          <w:rFonts w:ascii="Times New Roman" w:hAnsi="Times New Roman" w:cs="Times New Roman"/>
          <w:sz w:val="28"/>
          <w:szCs w:val="28"/>
        </w:rPr>
        <w:t xml:space="preserve"> [</w:t>
      </w:r>
      <w:r w:rsidR="00CF7A89" w:rsidRPr="00844704">
        <w:rPr>
          <w:rFonts w:ascii="Times New Roman" w:hAnsi="Times New Roman" w:cs="Times New Roman"/>
          <w:sz w:val="28"/>
          <w:szCs w:val="28"/>
          <w:lang w:val="kk-KZ"/>
        </w:rPr>
        <w:t>9</w:t>
      </w:r>
      <w:r w:rsidR="00F14500" w:rsidRPr="00844704">
        <w:rPr>
          <w:rFonts w:ascii="Times New Roman" w:hAnsi="Times New Roman" w:cs="Times New Roman"/>
          <w:sz w:val="28"/>
          <w:szCs w:val="28"/>
          <w:lang w:val="kk-KZ"/>
        </w:rPr>
        <w:t>2</w:t>
      </w:r>
      <w:r w:rsidR="00CF7A89" w:rsidRPr="00844704">
        <w:rPr>
          <w:rFonts w:ascii="Times New Roman" w:hAnsi="Times New Roman" w:cs="Times New Roman"/>
          <w:sz w:val="28"/>
          <w:szCs w:val="28"/>
          <w:lang w:val="kk-KZ"/>
        </w:rPr>
        <w:t>,</w:t>
      </w:r>
      <w:r w:rsidR="009C0077">
        <w:rPr>
          <w:rFonts w:ascii="Times New Roman" w:hAnsi="Times New Roman" w:cs="Times New Roman"/>
          <w:sz w:val="28"/>
          <w:szCs w:val="28"/>
          <w:lang w:val="kk-KZ"/>
        </w:rPr>
        <w:t xml:space="preserve"> </w:t>
      </w:r>
      <w:r w:rsidR="00CF7A89" w:rsidRPr="00844704">
        <w:rPr>
          <w:rFonts w:ascii="Times New Roman" w:hAnsi="Times New Roman" w:cs="Times New Roman"/>
          <w:sz w:val="28"/>
          <w:szCs w:val="28"/>
          <w:lang w:val="kk-KZ"/>
        </w:rPr>
        <w:t>9</w:t>
      </w:r>
      <w:r w:rsidR="00F14500" w:rsidRPr="00844704">
        <w:rPr>
          <w:rFonts w:ascii="Times New Roman" w:hAnsi="Times New Roman" w:cs="Times New Roman"/>
          <w:sz w:val="28"/>
          <w:szCs w:val="28"/>
          <w:lang w:val="kk-KZ"/>
        </w:rPr>
        <w:t>3</w:t>
      </w:r>
      <w:r w:rsidR="00080C28" w:rsidRPr="00844704">
        <w:rPr>
          <w:rFonts w:ascii="Times New Roman" w:hAnsi="Times New Roman" w:cs="Times New Roman"/>
          <w:sz w:val="28"/>
          <w:szCs w:val="28"/>
        </w:rPr>
        <w:t>]</w:t>
      </w:r>
      <w:r w:rsidRPr="00844704">
        <w:rPr>
          <w:rFonts w:ascii="Times New Roman" w:hAnsi="Times New Roman" w:cs="Times New Roman"/>
          <w:sz w:val="28"/>
          <w:szCs w:val="28"/>
        </w:rPr>
        <w:t>.</w:t>
      </w:r>
    </w:p>
    <w:p w14:paraId="2122E061" w14:textId="777777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5206A927" w14:textId="187E7792" w:rsidR="00B338D5" w:rsidRPr="00844704" w:rsidRDefault="00B56071" w:rsidP="0040526F">
      <w:pPr>
        <w:widowControl w:val="0"/>
        <w:suppressAutoHyphens/>
        <w:spacing w:line="360" w:lineRule="auto"/>
        <w:jc w:val="center"/>
      </w:pPr>
      <w:r w:rsidRPr="00B56071">
        <w:rPr>
          <w:noProof/>
          <w:lang w:eastAsia="ru-RU"/>
        </w:rPr>
        <w:drawing>
          <wp:inline distT="0" distB="0" distL="0" distR="0" wp14:anchorId="3A3FFBC5" wp14:editId="1A2D40DC">
            <wp:extent cx="6004560" cy="5436793"/>
            <wp:effectExtent l="0" t="0" r="0" b="0"/>
            <wp:docPr id="42" name="Рисунок 42" descr="C:\Users\Aldazhanova-G\Desktop\карты пэйнт\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dazhanova-G\Desktop\карты пэйнт\2.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0284" cy="5460084"/>
                    </a:xfrm>
                    <a:prstGeom prst="rect">
                      <a:avLst/>
                    </a:prstGeom>
                    <a:noFill/>
                    <a:ln>
                      <a:noFill/>
                    </a:ln>
                  </pic:spPr>
                </pic:pic>
              </a:graphicData>
            </a:graphic>
          </wp:inline>
        </w:drawing>
      </w:r>
    </w:p>
    <w:p w14:paraId="649414AF" w14:textId="77777777" w:rsidR="00B338D5" w:rsidRPr="00844704" w:rsidRDefault="00B338D5" w:rsidP="0040526F">
      <w:pPr>
        <w:widowControl w:val="0"/>
        <w:suppressAutoHyphens/>
        <w:spacing w:line="360" w:lineRule="auto"/>
        <w:jc w:val="center"/>
      </w:pPr>
      <w:r w:rsidRPr="00844704">
        <w:rPr>
          <w:noProof/>
          <w:lang w:eastAsia="ru-RU"/>
        </w:rPr>
        <w:drawing>
          <wp:inline distT="0" distB="0" distL="0" distR="0" wp14:anchorId="7D7B46A7" wp14:editId="7D527AF0">
            <wp:extent cx="5854700" cy="1788160"/>
            <wp:effectExtent l="19050" t="0" r="0" b="0"/>
            <wp:docPr id="23" name="Рисунок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
                    <pic:cNvPicPr>
                      <a:picLocks noChangeAspect="1" noChangeArrowheads="1"/>
                    </pic:cNvPicPr>
                  </pic:nvPicPr>
                  <pic:blipFill>
                    <a:blip r:embed="rId22" cstate="print"/>
                    <a:srcRect r="4745"/>
                    <a:stretch>
                      <a:fillRect/>
                    </a:stretch>
                  </pic:blipFill>
                  <pic:spPr bwMode="auto">
                    <a:xfrm>
                      <a:off x="0" y="0"/>
                      <a:ext cx="5854700" cy="1788160"/>
                    </a:xfrm>
                    <a:prstGeom prst="rect">
                      <a:avLst/>
                    </a:prstGeom>
                    <a:noFill/>
                    <a:ln w="9525">
                      <a:noFill/>
                      <a:miter lim="800000"/>
                      <a:headEnd/>
                      <a:tailEnd/>
                    </a:ln>
                  </pic:spPr>
                </pic:pic>
              </a:graphicData>
            </a:graphic>
          </wp:inline>
        </w:drawing>
      </w:r>
    </w:p>
    <w:p w14:paraId="1FEA5D69" w14:textId="335D74C8" w:rsidR="00B338D5" w:rsidRPr="00844704" w:rsidRDefault="00B338D5" w:rsidP="0040526F">
      <w:pPr>
        <w:widowControl w:val="0"/>
        <w:suppressAutoHyphens/>
        <w:spacing w:line="36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w:t>
      </w:r>
      <w:r w:rsidR="00040C53" w:rsidRPr="00844704">
        <w:rPr>
          <w:rFonts w:ascii="Times New Roman" w:hAnsi="Times New Roman" w:cs="Times New Roman"/>
          <w:sz w:val="28"/>
          <w:szCs w:val="28"/>
        </w:rPr>
        <w:t>3</w:t>
      </w:r>
      <w:r w:rsidRPr="00844704">
        <w:rPr>
          <w:rFonts w:ascii="Times New Roman" w:hAnsi="Times New Roman" w:cs="Times New Roman"/>
          <w:sz w:val="28"/>
          <w:szCs w:val="28"/>
        </w:rPr>
        <w:t xml:space="preserve"> – </w:t>
      </w:r>
      <w:r w:rsidR="00AE4047" w:rsidRPr="00844704">
        <w:rPr>
          <w:rFonts w:ascii="Times New Roman" w:hAnsi="Times New Roman" w:cs="Times New Roman"/>
          <w:sz w:val="28"/>
          <w:szCs w:val="28"/>
        </w:rPr>
        <w:t>Карта з</w:t>
      </w:r>
      <w:r w:rsidRPr="00844704">
        <w:rPr>
          <w:rFonts w:ascii="Times New Roman" w:hAnsi="Times New Roman" w:cs="Times New Roman"/>
          <w:sz w:val="28"/>
          <w:szCs w:val="28"/>
        </w:rPr>
        <w:t>емельн</w:t>
      </w:r>
      <w:r w:rsidR="00AE4047" w:rsidRPr="00844704">
        <w:rPr>
          <w:rFonts w:ascii="Times New Roman" w:hAnsi="Times New Roman" w:cs="Times New Roman"/>
          <w:sz w:val="28"/>
          <w:szCs w:val="28"/>
        </w:rPr>
        <w:t>ого</w:t>
      </w:r>
      <w:r w:rsidRPr="00844704">
        <w:rPr>
          <w:rFonts w:ascii="Times New Roman" w:hAnsi="Times New Roman" w:cs="Times New Roman"/>
          <w:sz w:val="28"/>
          <w:szCs w:val="28"/>
        </w:rPr>
        <w:t xml:space="preserve"> фонд</w:t>
      </w:r>
      <w:r w:rsidR="00AE4047" w:rsidRPr="00844704">
        <w:rPr>
          <w:rFonts w:ascii="Times New Roman" w:hAnsi="Times New Roman" w:cs="Times New Roman"/>
          <w:sz w:val="28"/>
          <w:szCs w:val="28"/>
        </w:rPr>
        <w:t>а</w:t>
      </w:r>
      <w:r w:rsidRPr="00844704">
        <w:rPr>
          <w:rFonts w:ascii="Times New Roman" w:hAnsi="Times New Roman" w:cs="Times New Roman"/>
          <w:sz w:val="28"/>
          <w:szCs w:val="28"/>
        </w:rPr>
        <w:t xml:space="preserve"> Жамбылской области РК</w:t>
      </w:r>
    </w:p>
    <w:p w14:paraId="63C80C8B" w14:textId="2B9B9A9A" w:rsidR="00B338D5" w:rsidRPr="00844704" w:rsidRDefault="00561A06"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 xml:space="preserve">Проведенный </w:t>
      </w:r>
      <w:r w:rsidR="00863AF1" w:rsidRPr="00844704">
        <w:rPr>
          <w:rFonts w:ascii="Times New Roman" w:hAnsi="Times New Roman" w:cs="Times New Roman"/>
          <w:sz w:val="28"/>
          <w:szCs w:val="28"/>
        </w:rPr>
        <w:t xml:space="preserve">картографический </w:t>
      </w:r>
      <w:r w:rsidRPr="00844704">
        <w:rPr>
          <w:rFonts w:ascii="Times New Roman" w:hAnsi="Times New Roman" w:cs="Times New Roman"/>
          <w:sz w:val="28"/>
          <w:szCs w:val="28"/>
        </w:rPr>
        <w:t>анализ земельного фонда</w:t>
      </w:r>
      <w:r w:rsidR="00AE4047" w:rsidRPr="00844704">
        <w:rPr>
          <w:rFonts w:ascii="Times New Roman" w:hAnsi="Times New Roman" w:cs="Times New Roman"/>
          <w:sz w:val="28"/>
          <w:szCs w:val="28"/>
        </w:rPr>
        <w:t xml:space="preserve"> Жамбылской области</w:t>
      </w:r>
      <w:r w:rsidRPr="00844704">
        <w:rPr>
          <w:rFonts w:ascii="Times New Roman" w:hAnsi="Times New Roman" w:cs="Times New Roman"/>
          <w:sz w:val="28"/>
          <w:szCs w:val="28"/>
        </w:rPr>
        <w:t xml:space="preserve"> показал</w:t>
      </w:r>
      <w:r w:rsidR="00B338D5"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что </w:t>
      </w:r>
      <w:r w:rsidR="00B338D5" w:rsidRPr="00844704">
        <w:rPr>
          <w:rFonts w:ascii="Times New Roman" w:hAnsi="Times New Roman" w:cs="Times New Roman"/>
          <w:sz w:val="28"/>
          <w:szCs w:val="28"/>
        </w:rPr>
        <w:t>земли сельскохозяйственного назначения в основном сконцентрированы в юго-восточной, юго-западной и южной частях о</w:t>
      </w:r>
      <w:r w:rsidR="007622B6" w:rsidRPr="00844704">
        <w:rPr>
          <w:rFonts w:ascii="Times New Roman" w:hAnsi="Times New Roman" w:cs="Times New Roman"/>
          <w:sz w:val="28"/>
          <w:szCs w:val="28"/>
        </w:rPr>
        <w:t>бласти. Большая их часть числит</w:t>
      </w:r>
      <w:r w:rsidR="00B338D5" w:rsidRPr="00844704">
        <w:rPr>
          <w:rFonts w:ascii="Times New Roman" w:hAnsi="Times New Roman" w:cs="Times New Roman"/>
          <w:sz w:val="28"/>
          <w:szCs w:val="28"/>
        </w:rPr>
        <w:t xml:space="preserve">ся в </w:t>
      </w:r>
      <w:r w:rsidR="00AE4047" w:rsidRPr="00844704">
        <w:rPr>
          <w:rFonts w:ascii="Times New Roman" w:hAnsi="Times New Roman" w:cs="Times New Roman"/>
          <w:sz w:val="28"/>
          <w:szCs w:val="28"/>
        </w:rPr>
        <w:t xml:space="preserve">административном </w:t>
      </w:r>
      <w:r w:rsidR="00B338D5" w:rsidRPr="00844704">
        <w:rPr>
          <w:rFonts w:ascii="Times New Roman" w:hAnsi="Times New Roman" w:cs="Times New Roman"/>
          <w:sz w:val="28"/>
          <w:szCs w:val="28"/>
        </w:rPr>
        <w:t xml:space="preserve">районе им. Т. Рыскулова (748,1 тыс. га) (рисунок </w:t>
      </w:r>
      <w:r w:rsidR="003F6232" w:rsidRPr="00844704">
        <w:rPr>
          <w:rFonts w:ascii="Times New Roman" w:hAnsi="Times New Roman" w:cs="Times New Roman"/>
          <w:sz w:val="28"/>
          <w:szCs w:val="28"/>
        </w:rPr>
        <w:t>2</w:t>
      </w:r>
      <w:r w:rsidR="00B338D5" w:rsidRPr="00844704">
        <w:rPr>
          <w:rFonts w:ascii="Times New Roman" w:hAnsi="Times New Roman" w:cs="Times New Roman"/>
          <w:sz w:val="28"/>
          <w:szCs w:val="28"/>
        </w:rPr>
        <w:t>.4)</w:t>
      </w:r>
      <w:r w:rsidR="00CC6957" w:rsidRPr="00844704">
        <w:rPr>
          <w:rFonts w:ascii="Times New Roman" w:hAnsi="Times New Roman" w:cs="Times New Roman"/>
          <w:sz w:val="28"/>
          <w:szCs w:val="28"/>
        </w:rPr>
        <w:t xml:space="preserve"> [</w:t>
      </w:r>
      <w:r w:rsidR="00CF7A89" w:rsidRPr="00844704">
        <w:rPr>
          <w:rFonts w:ascii="Times New Roman" w:hAnsi="Times New Roman" w:cs="Times New Roman"/>
          <w:sz w:val="28"/>
          <w:szCs w:val="28"/>
        </w:rPr>
        <w:t>9</w:t>
      </w:r>
      <w:r w:rsidR="00484387" w:rsidRPr="00844704">
        <w:rPr>
          <w:rFonts w:ascii="Times New Roman" w:hAnsi="Times New Roman" w:cs="Times New Roman"/>
          <w:sz w:val="28"/>
          <w:szCs w:val="28"/>
        </w:rPr>
        <w:t>2</w:t>
      </w:r>
      <w:r w:rsidR="0033590A">
        <w:rPr>
          <w:rFonts w:ascii="Times New Roman" w:hAnsi="Times New Roman" w:cs="Times New Roman"/>
          <w:sz w:val="28"/>
          <w:szCs w:val="28"/>
        </w:rPr>
        <w:t>, 1-16</w:t>
      </w:r>
      <w:r w:rsidR="00CC6957" w:rsidRPr="00844704">
        <w:rPr>
          <w:rFonts w:ascii="Times New Roman" w:hAnsi="Times New Roman" w:cs="Times New Roman"/>
          <w:sz w:val="28"/>
          <w:szCs w:val="28"/>
        </w:rPr>
        <w:t>]</w:t>
      </w:r>
      <w:r w:rsidR="00B338D5" w:rsidRPr="00844704">
        <w:rPr>
          <w:rFonts w:ascii="Times New Roman" w:hAnsi="Times New Roman" w:cs="Times New Roman"/>
          <w:sz w:val="28"/>
          <w:szCs w:val="28"/>
        </w:rPr>
        <w:t>.</w:t>
      </w:r>
    </w:p>
    <w:p w14:paraId="0C960E29" w14:textId="77777777" w:rsidR="0061676D" w:rsidRPr="00844704" w:rsidRDefault="0061676D" w:rsidP="0040526F">
      <w:pPr>
        <w:widowControl w:val="0"/>
        <w:suppressAutoHyphens/>
        <w:spacing w:after="0" w:line="240" w:lineRule="auto"/>
        <w:ind w:firstLine="567"/>
        <w:jc w:val="both"/>
        <w:rPr>
          <w:rFonts w:ascii="Times New Roman" w:hAnsi="Times New Roman" w:cs="Times New Roman"/>
          <w:sz w:val="28"/>
          <w:szCs w:val="28"/>
        </w:rPr>
      </w:pPr>
    </w:p>
    <w:p w14:paraId="73A9F051" w14:textId="77777777" w:rsidR="00B338D5" w:rsidRPr="00844704" w:rsidRDefault="0061676D" w:rsidP="0040526F">
      <w:pPr>
        <w:widowControl w:val="0"/>
        <w:suppressAutoHyphens/>
        <w:spacing w:after="0" w:line="240" w:lineRule="auto"/>
        <w:jc w:val="center"/>
      </w:pPr>
      <w:r w:rsidRPr="00844704">
        <w:rPr>
          <w:rFonts w:ascii="Times New Roman" w:hAnsi="Times New Roman" w:cs="Times New Roman"/>
          <w:noProof/>
          <w:sz w:val="28"/>
          <w:szCs w:val="28"/>
          <w:lang w:eastAsia="ru-RU"/>
        </w:rPr>
        <w:drawing>
          <wp:inline distT="0" distB="0" distL="0" distR="0" wp14:anchorId="070CFC41" wp14:editId="01FA0810">
            <wp:extent cx="4283710" cy="1971675"/>
            <wp:effectExtent l="0" t="0" r="2540" b="9525"/>
            <wp:docPr id="2" name="Рисунок 6"/>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3" cstate="print"/>
                    <a:stretch>
                      <a:fillRect/>
                    </a:stretch>
                  </pic:blipFill>
                  <pic:spPr>
                    <a:xfrm>
                      <a:off x="0" y="0"/>
                      <a:ext cx="4312206" cy="1984791"/>
                    </a:xfrm>
                    <a:prstGeom prst="rect">
                      <a:avLst/>
                    </a:prstGeom>
                  </pic:spPr>
                </pic:pic>
              </a:graphicData>
            </a:graphic>
          </wp:inline>
        </w:drawing>
      </w:r>
    </w:p>
    <w:p w14:paraId="5CF99408" w14:textId="77777777" w:rsidR="00FD0689" w:rsidRPr="00844704" w:rsidRDefault="00FD0689" w:rsidP="0040526F">
      <w:pPr>
        <w:widowControl w:val="0"/>
        <w:suppressAutoHyphens/>
        <w:spacing w:after="0" w:line="240" w:lineRule="auto"/>
        <w:jc w:val="center"/>
        <w:rPr>
          <w:rFonts w:ascii="Times New Roman" w:hAnsi="Times New Roman" w:cs="Times New Roman"/>
          <w:sz w:val="28"/>
          <w:szCs w:val="28"/>
        </w:rPr>
      </w:pPr>
    </w:p>
    <w:p w14:paraId="597540D2" w14:textId="5C9F41F9" w:rsidR="00B338D5" w:rsidRPr="00844704" w:rsidRDefault="00B338D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.4 – Наличие земель сельскохозяйственного назначения в разрезе административных районов</w:t>
      </w:r>
      <w:r w:rsidR="009E1E00">
        <w:rPr>
          <w:rFonts w:ascii="Times New Roman" w:hAnsi="Times New Roman" w:cs="Times New Roman"/>
          <w:sz w:val="28"/>
          <w:szCs w:val="28"/>
        </w:rPr>
        <w:t xml:space="preserve"> Жамбылской области</w:t>
      </w:r>
      <w:r w:rsidR="00B36644">
        <w:rPr>
          <w:rFonts w:ascii="Times New Roman" w:hAnsi="Times New Roman" w:cs="Times New Roman"/>
          <w:sz w:val="28"/>
          <w:szCs w:val="28"/>
        </w:rPr>
        <w:t xml:space="preserve"> РК</w:t>
      </w:r>
      <w:r w:rsidRPr="00844704">
        <w:rPr>
          <w:rFonts w:ascii="Times New Roman" w:hAnsi="Times New Roman" w:cs="Times New Roman"/>
          <w:sz w:val="28"/>
          <w:szCs w:val="28"/>
        </w:rPr>
        <w:t>, тыс. га</w:t>
      </w:r>
    </w:p>
    <w:p w14:paraId="024499A0" w14:textId="777777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00A956EC" w14:textId="4BF262AD" w:rsidR="0048672B" w:rsidRPr="00844704" w:rsidRDefault="00B338D5" w:rsidP="0040526F">
      <w:pPr>
        <w:widowControl w:val="0"/>
        <w:suppressAutoHyphens/>
        <w:spacing w:after="0" w:line="240" w:lineRule="auto"/>
        <w:ind w:firstLine="567"/>
        <w:jc w:val="both"/>
        <w:rPr>
          <w:rFonts w:ascii="Times New Roman" w:hAnsi="Times New Roman" w:cs="Times New Roman"/>
          <w:color w:val="231F20"/>
          <w:sz w:val="28"/>
          <w:szCs w:val="28"/>
        </w:rPr>
      </w:pPr>
      <w:r w:rsidRPr="00844704">
        <w:rPr>
          <w:rFonts w:ascii="Times New Roman" w:hAnsi="Times New Roman" w:cs="Times New Roman"/>
          <w:sz w:val="28"/>
          <w:szCs w:val="28"/>
        </w:rPr>
        <w:t>Развитию сельского хозяйства области (животноводства и растениеводства) способствует наличие сельскохозяйственных угодий во всех категориях земель. На территории области сельскохозяйственные угодья</w:t>
      </w:r>
      <w:r w:rsidR="002840DE" w:rsidRPr="00844704">
        <w:rPr>
          <w:rFonts w:ascii="Times New Roman" w:hAnsi="Times New Roman" w:cs="Times New Roman"/>
          <w:sz w:val="28"/>
          <w:szCs w:val="28"/>
        </w:rPr>
        <w:t xml:space="preserve"> (во всех категориях земель)</w:t>
      </w:r>
      <w:r w:rsidRPr="00844704">
        <w:rPr>
          <w:rFonts w:ascii="Times New Roman" w:hAnsi="Times New Roman" w:cs="Times New Roman"/>
          <w:sz w:val="28"/>
          <w:szCs w:val="28"/>
        </w:rPr>
        <w:t xml:space="preserve"> на 20</w:t>
      </w:r>
      <w:r w:rsidR="0061676D"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год составляли </w:t>
      </w:r>
      <w:r w:rsidR="00D50935" w:rsidRPr="00844704">
        <w:rPr>
          <w:rFonts w:ascii="Times New Roman" w:hAnsi="Times New Roman" w:cs="Times New Roman"/>
          <w:sz w:val="28"/>
          <w:szCs w:val="28"/>
        </w:rPr>
        <w:t>9235,4</w:t>
      </w:r>
      <w:r w:rsidRPr="00844704">
        <w:rPr>
          <w:rFonts w:ascii="Times New Roman" w:hAnsi="Times New Roman" w:cs="Times New Roman"/>
          <w:sz w:val="28"/>
          <w:szCs w:val="28"/>
        </w:rPr>
        <w:t xml:space="preserve"> тыс. га или </w:t>
      </w:r>
      <w:r w:rsidR="00D50935" w:rsidRPr="00844704">
        <w:rPr>
          <w:rFonts w:ascii="Times New Roman" w:hAnsi="Times New Roman" w:cs="Times New Roman"/>
          <w:sz w:val="28"/>
          <w:szCs w:val="28"/>
        </w:rPr>
        <w:t>77,3</w:t>
      </w:r>
      <w:r w:rsidR="0048672B" w:rsidRPr="00844704">
        <w:rPr>
          <w:rFonts w:ascii="Times New Roman" w:hAnsi="Times New Roman" w:cs="Times New Roman"/>
          <w:sz w:val="28"/>
          <w:szCs w:val="28"/>
        </w:rPr>
        <w:t xml:space="preserve"> </w:t>
      </w:r>
      <w:r w:rsidRPr="00844704">
        <w:rPr>
          <w:rFonts w:ascii="Times New Roman" w:hAnsi="Times New Roman" w:cs="Times New Roman"/>
          <w:sz w:val="28"/>
          <w:szCs w:val="28"/>
        </w:rPr>
        <w:t>% от площади земель</w:t>
      </w:r>
      <w:r w:rsidR="00D50935" w:rsidRPr="00844704">
        <w:rPr>
          <w:rFonts w:ascii="Times New Roman" w:hAnsi="Times New Roman" w:cs="Times New Roman"/>
          <w:sz w:val="28"/>
          <w:szCs w:val="28"/>
        </w:rPr>
        <w:t>ного</w:t>
      </w:r>
      <w:r w:rsidRPr="00844704">
        <w:rPr>
          <w:rFonts w:ascii="Times New Roman" w:hAnsi="Times New Roman" w:cs="Times New Roman"/>
          <w:sz w:val="28"/>
          <w:szCs w:val="28"/>
        </w:rPr>
        <w:t xml:space="preserve"> </w:t>
      </w:r>
      <w:r w:rsidR="00D50935" w:rsidRPr="00844704">
        <w:rPr>
          <w:rFonts w:ascii="Times New Roman" w:hAnsi="Times New Roman" w:cs="Times New Roman"/>
          <w:sz w:val="28"/>
          <w:szCs w:val="28"/>
        </w:rPr>
        <w:t>фонда</w:t>
      </w:r>
      <w:r w:rsidR="00B86977" w:rsidRPr="00844704">
        <w:rPr>
          <w:rFonts w:ascii="Times New Roman" w:hAnsi="Times New Roman" w:cs="Times New Roman"/>
          <w:sz w:val="28"/>
          <w:szCs w:val="28"/>
        </w:rPr>
        <w:t xml:space="preserve"> </w:t>
      </w:r>
      <w:r w:rsidRPr="00844704">
        <w:rPr>
          <w:rFonts w:ascii="Times New Roman" w:hAnsi="Times New Roman" w:cs="Times New Roman"/>
          <w:sz w:val="28"/>
          <w:szCs w:val="28"/>
        </w:rPr>
        <w:t>области. Структура сельскохозяйственных угодий представлена</w:t>
      </w:r>
      <w:r w:rsidR="00863AF1"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w:t>
      </w:r>
      <w:r w:rsidR="00D50935" w:rsidRPr="00844704">
        <w:rPr>
          <w:rFonts w:ascii="Times New Roman" w:hAnsi="Times New Roman" w:cs="Times New Roman"/>
          <w:sz w:val="28"/>
          <w:szCs w:val="28"/>
        </w:rPr>
        <w:t>пашней,</w:t>
      </w:r>
      <w:r w:rsidRPr="00844704">
        <w:rPr>
          <w:rFonts w:ascii="Times New Roman" w:hAnsi="Times New Roman" w:cs="Times New Roman"/>
          <w:sz w:val="28"/>
          <w:szCs w:val="28"/>
        </w:rPr>
        <w:t xml:space="preserve"> </w:t>
      </w:r>
      <w:r w:rsidR="00D50935" w:rsidRPr="00844704">
        <w:rPr>
          <w:rFonts w:ascii="Times New Roman" w:hAnsi="Times New Roman" w:cs="Times New Roman"/>
          <w:sz w:val="28"/>
          <w:szCs w:val="28"/>
        </w:rPr>
        <w:t xml:space="preserve">занимающей 834,2 тыс. га </w:t>
      </w:r>
      <w:r w:rsidRPr="00844704">
        <w:rPr>
          <w:rFonts w:ascii="Times New Roman" w:hAnsi="Times New Roman" w:cs="Times New Roman"/>
          <w:sz w:val="28"/>
          <w:szCs w:val="28"/>
        </w:rPr>
        <w:t>(</w:t>
      </w:r>
      <w:r w:rsidR="00D50935" w:rsidRPr="00844704">
        <w:rPr>
          <w:rFonts w:ascii="Times New Roman" w:hAnsi="Times New Roman" w:cs="Times New Roman"/>
          <w:sz w:val="28"/>
          <w:szCs w:val="28"/>
        </w:rPr>
        <w:t>9</w:t>
      </w:r>
      <w:r w:rsidRPr="00844704">
        <w:rPr>
          <w:rFonts w:ascii="Times New Roman" w:hAnsi="Times New Roman" w:cs="Times New Roman"/>
          <w:sz w:val="28"/>
          <w:szCs w:val="28"/>
        </w:rPr>
        <w:t>,0</w:t>
      </w:r>
      <w:r w:rsidR="00FD0689" w:rsidRPr="00844704">
        <w:rPr>
          <w:rFonts w:ascii="Times New Roman" w:hAnsi="Times New Roman" w:cs="Times New Roman"/>
          <w:sz w:val="28"/>
          <w:szCs w:val="28"/>
        </w:rPr>
        <w:t xml:space="preserve"> </w:t>
      </w:r>
      <w:r w:rsidRPr="00844704">
        <w:rPr>
          <w:rFonts w:ascii="Times New Roman" w:hAnsi="Times New Roman" w:cs="Times New Roman"/>
          <w:sz w:val="28"/>
          <w:szCs w:val="28"/>
        </w:rPr>
        <w:t>% от площади сельскохозяйственных угодий)</w:t>
      </w:r>
      <w:r w:rsidR="00D50935" w:rsidRPr="00844704">
        <w:rPr>
          <w:rFonts w:ascii="Times New Roman" w:hAnsi="Times New Roman" w:cs="Times New Roman"/>
          <w:sz w:val="28"/>
          <w:szCs w:val="28"/>
        </w:rPr>
        <w:t xml:space="preserve"> из неё 205,0 тыс. га орошается</w:t>
      </w:r>
      <w:r w:rsidRPr="00844704">
        <w:rPr>
          <w:rFonts w:ascii="Times New Roman" w:hAnsi="Times New Roman" w:cs="Times New Roman"/>
          <w:sz w:val="28"/>
          <w:szCs w:val="28"/>
        </w:rPr>
        <w:t xml:space="preserve">, пастбищами </w:t>
      </w:r>
      <w:r w:rsidR="00D50935" w:rsidRPr="00844704">
        <w:rPr>
          <w:rFonts w:ascii="Times New Roman" w:hAnsi="Times New Roman" w:cs="Times New Roman"/>
          <w:sz w:val="28"/>
          <w:szCs w:val="28"/>
        </w:rPr>
        <w:t xml:space="preserve">8142,2 тыс. га </w:t>
      </w:r>
      <w:r w:rsidRPr="00844704">
        <w:rPr>
          <w:rFonts w:ascii="Times New Roman" w:hAnsi="Times New Roman" w:cs="Times New Roman"/>
          <w:sz w:val="28"/>
          <w:szCs w:val="28"/>
        </w:rPr>
        <w:t>(</w:t>
      </w:r>
      <w:r w:rsidR="00D50935" w:rsidRPr="00844704">
        <w:rPr>
          <w:rFonts w:ascii="Times New Roman" w:hAnsi="Times New Roman" w:cs="Times New Roman"/>
          <w:sz w:val="28"/>
          <w:szCs w:val="28"/>
        </w:rPr>
        <w:t>88,2</w:t>
      </w:r>
      <w:r w:rsidR="00FD0689"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сенокосами </w:t>
      </w:r>
      <w:r w:rsidR="00D50935" w:rsidRPr="00844704">
        <w:rPr>
          <w:rFonts w:ascii="Times New Roman" w:hAnsi="Times New Roman" w:cs="Times New Roman"/>
          <w:sz w:val="28"/>
          <w:szCs w:val="28"/>
        </w:rPr>
        <w:t xml:space="preserve">251,9 тыс. га </w:t>
      </w:r>
      <w:r w:rsidRPr="00844704">
        <w:rPr>
          <w:rFonts w:ascii="Times New Roman" w:hAnsi="Times New Roman" w:cs="Times New Roman"/>
          <w:sz w:val="28"/>
          <w:szCs w:val="28"/>
        </w:rPr>
        <w:t>(</w:t>
      </w:r>
      <w:r w:rsidR="00D50935" w:rsidRPr="00844704">
        <w:rPr>
          <w:rFonts w:ascii="Times New Roman" w:hAnsi="Times New Roman" w:cs="Times New Roman"/>
          <w:sz w:val="28"/>
          <w:szCs w:val="28"/>
        </w:rPr>
        <w:t>2,7</w:t>
      </w:r>
      <w:r w:rsidR="00FD0689" w:rsidRPr="00844704">
        <w:rPr>
          <w:rFonts w:ascii="Times New Roman" w:hAnsi="Times New Roman" w:cs="Times New Roman"/>
          <w:sz w:val="28"/>
          <w:szCs w:val="28"/>
        </w:rPr>
        <w:t xml:space="preserve"> </w:t>
      </w:r>
      <w:r w:rsidRPr="00844704">
        <w:rPr>
          <w:rFonts w:ascii="Times New Roman" w:hAnsi="Times New Roman" w:cs="Times New Roman"/>
          <w:sz w:val="28"/>
          <w:szCs w:val="28"/>
        </w:rPr>
        <w:t>%) и многолетними насаждениями (</w:t>
      </w:r>
      <w:r w:rsidR="00D50935" w:rsidRPr="00844704">
        <w:rPr>
          <w:rFonts w:ascii="Times New Roman" w:hAnsi="Times New Roman" w:cs="Times New Roman"/>
          <w:sz w:val="28"/>
          <w:szCs w:val="28"/>
        </w:rPr>
        <w:t>0,1</w:t>
      </w:r>
      <w:r w:rsidR="00FD0689"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.5) [</w:t>
      </w:r>
      <w:r w:rsidR="00CF7A89"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1</w:t>
      </w:r>
      <w:r w:rsidR="0033590A">
        <w:rPr>
          <w:rFonts w:ascii="Times New Roman" w:hAnsi="Times New Roman" w:cs="Times New Roman"/>
          <w:sz w:val="28"/>
          <w:szCs w:val="28"/>
          <w:lang w:val="kk-KZ"/>
        </w:rPr>
        <w:t>, с. 86</w:t>
      </w:r>
      <w:r w:rsidRPr="00844704">
        <w:rPr>
          <w:rFonts w:ascii="Times New Roman" w:hAnsi="Times New Roman" w:cs="Times New Roman"/>
          <w:sz w:val="28"/>
          <w:szCs w:val="28"/>
        </w:rPr>
        <w:t>].</w:t>
      </w:r>
      <w:r w:rsidR="00561A06" w:rsidRPr="00844704">
        <w:rPr>
          <w:rFonts w:ascii="Times New Roman" w:hAnsi="Times New Roman" w:cs="Times New Roman"/>
          <w:sz w:val="28"/>
          <w:szCs w:val="28"/>
        </w:rPr>
        <w:t xml:space="preserve"> </w:t>
      </w:r>
      <w:r w:rsidR="0048672B" w:rsidRPr="00844704">
        <w:rPr>
          <w:rFonts w:ascii="Times New Roman" w:hAnsi="Times New Roman" w:cs="Times New Roman"/>
          <w:color w:val="231F20"/>
          <w:sz w:val="28"/>
          <w:szCs w:val="28"/>
        </w:rPr>
        <w:t xml:space="preserve">В среднем на одного жителя области приходится 12,6 га сельскохозяйственных угодий, а по административным районам данные </w:t>
      </w:r>
      <w:r w:rsidR="00AE4047" w:rsidRPr="00844704">
        <w:rPr>
          <w:rFonts w:ascii="Times New Roman" w:hAnsi="Times New Roman" w:cs="Times New Roman"/>
          <w:color w:val="231F20"/>
          <w:sz w:val="28"/>
          <w:szCs w:val="28"/>
        </w:rPr>
        <w:t>показатели</w:t>
      </w:r>
      <w:r w:rsidR="0048672B" w:rsidRPr="00844704">
        <w:rPr>
          <w:rFonts w:ascii="Times New Roman" w:hAnsi="Times New Roman" w:cs="Times New Roman"/>
          <w:color w:val="231F20"/>
          <w:sz w:val="28"/>
          <w:szCs w:val="28"/>
        </w:rPr>
        <w:t xml:space="preserve"> колеблются от 2,3 га/чел. </w:t>
      </w:r>
      <w:r w:rsidR="00AE4047" w:rsidRPr="00844704">
        <w:rPr>
          <w:rFonts w:ascii="Times New Roman" w:hAnsi="Times New Roman" w:cs="Times New Roman"/>
          <w:color w:val="231F20"/>
          <w:sz w:val="28"/>
          <w:szCs w:val="28"/>
        </w:rPr>
        <w:t xml:space="preserve">в </w:t>
      </w:r>
      <w:r w:rsidR="0048672B" w:rsidRPr="00844704">
        <w:rPr>
          <w:rFonts w:ascii="Times New Roman" w:hAnsi="Times New Roman" w:cs="Times New Roman"/>
          <w:color w:val="231F20"/>
          <w:sz w:val="28"/>
          <w:szCs w:val="28"/>
        </w:rPr>
        <w:t>Жуалынск</w:t>
      </w:r>
      <w:r w:rsidR="00AE4047" w:rsidRPr="00844704">
        <w:rPr>
          <w:rFonts w:ascii="Times New Roman" w:hAnsi="Times New Roman" w:cs="Times New Roman"/>
          <w:color w:val="231F20"/>
          <w:sz w:val="28"/>
          <w:szCs w:val="28"/>
        </w:rPr>
        <w:t>ом</w:t>
      </w:r>
      <w:r w:rsidR="0048672B" w:rsidRPr="00844704">
        <w:rPr>
          <w:rFonts w:ascii="Times New Roman" w:hAnsi="Times New Roman" w:cs="Times New Roman"/>
          <w:color w:val="231F20"/>
          <w:sz w:val="28"/>
          <w:szCs w:val="28"/>
        </w:rPr>
        <w:t xml:space="preserve"> до 58,7 га/чел. </w:t>
      </w:r>
      <w:r w:rsidR="00863AF1" w:rsidRPr="00844704">
        <w:rPr>
          <w:rFonts w:ascii="Times New Roman" w:hAnsi="Times New Roman" w:cs="Times New Roman"/>
          <w:color w:val="231F20"/>
          <w:sz w:val="28"/>
          <w:szCs w:val="28"/>
        </w:rPr>
        <w:t>в Мойынкумских административных районах</w:t>
      </w:r>
      <w:r w:rsidR="0048672B" w:rsidRPr="00844704">
        <w:rPr>
          <w:rFonts w:ascii="Times New Roman" w:hAnsi="Times New Roman" w:cs="Times New Roman"/>
          <w:color w:val="231F20"/>
          <w:sz w:val="28"/>
          <w:szCs w:val="28"/>
        </w:rPr>
        <w:t>.</w:t>
      </w:r>
    </w:p>
    <w:p w14:paraId="05C8BE05" w14:textId="77777777" w:rsidR="00D50935" w:rsidRPr="00844704" w:rsidRDefault="00D50935" w:rsidP="0040526F">
      <w:pPr>
        <w:pStyle w:val="a7"/>
        <w:widowControl w:val="0"/>
        <w:suppressAutoHyphens/>
        <w:spacing w:after="0"/>
        <w:ind w:left="0" w:firstLine="567"/>
        <w:jc w:val="both"/>
        <w:rPr>
          <w:sz w:val="28"/>
          <w:szCs w:val="28"/>
        </w:rPr>
      </w:pPr>
    </w:p>
    <w:p w14:paraId="3AB04986" w14:textId="542994BC" w:rsidR="00B338D5" w:rsidRPr="00844704" w:rsidRDefault="00B412F9"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26FC9628" wp14:editId="5551082A">
            <wp:extent cx="3233039" cy="1943990"/>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6743" cy="1970268"/>
                    </a:xfrm>
                    <a:prstGeom prst="rect">
                      <a:avLst/>
                    </a:prstGeom>
                    <a:noFill/>
                  </pic:spPr>
                </pic:pic>
              </a:graphicData>
            </a:graphic>
          </wp:inline>
        </w:drawing>
      </w:r>
    </w:p>
    <w:p w14:paraId="2CC22B15" w14:textId="77777777" w:rsidR="0048672B" w:rsidRPr="00844704" w:rsidRDefault="0048672B" w:rsidP="0040526F">
      <w:pPr>
        <w:widowControl w:val="0"/>
        <w:suppressAutoHyphens/>
        <w:spacing w:after="0" w:line="240" w:lineRule="auto"/>
        <w:jc w:val="center"/>
        <w:rPr>
          <w:rFonts w:ascii="Times New Roman" w:hAnsi="Times New Roman" w:cs="Times New Roman"/>
          <w:sz w:val="28"/>
          <w:szCs w:val="28"/>
        </w:rPr>
      </w:pPr>
    </w:p>
    <w:p w14:paraId="59C6729A" w14:textId="77777777" w:rsidR="00863AF1" w:rsidRPr="00844704" w:rsidRDefault="00B338D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 xml:space="preserve">.5 – Структура сельскохозяйственных угодий </w:t>
      </w:r>
    </w:p>
    <w:p w14:paraId="18017BEA" w14:textId="364516B9" w:rsidR="00B338D5" w:rsidRPr="00844704" w:rsidRDefault="00D5093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(во всех категориях земель)</w:t>
      </w:r>
      <w:r w:rsidR="00AE4047" w:rsidRPr="00844704">
        <w:rPr>
          <w:rFonts w:ascii="Times New Roman" w:hAnsi="Times New Roman" w:cs="Times New Roman"/>
          <w:sz w:val="28"/>
          <w:szCs w:val="28"/>
        </w:rPr>
        <w:t xml:space="preserve"> </w:t>
      </w:r>
      <w:r w:rsidR="00B338D5" w:rsidRPr="00844704">
        <w:rPr>
          <w:rFonts w:ascii="Times New Roman" w:hAnsi="Times New Roman" w:cs="Times New Roman"/>
          <w:sz w:val="28"/>
          <w:szCs w:val="28"/>
        </w:rPr>
        <w:t>Жамбылской области</w:t>
      </w:r>
      <w:r w:rsidR="00B36644">
        <w:rPr>
          <w:rFonts w:ascii="Times New Roman" w:hAnsi="Times New Roman" w:cs="Times New Roman"/>
          <w:sz w:val="28"/>
          <w:szCs w:val="28"/>
        </w:rPr>
        <w:t xml:space="preserve"> РК</w:t>
      </w:r>
      <w:r w:rsidR="00B338D5" w:rsidRPr="00844704">
        <w:rPr>
          <w:rFonts w:ascii="Times New Roman" w:hAnsi="Times New Roman" w:cs="Times New Roman"/>
          <w:sz w:val="28"/>
          <w:szCs w:val="28"/>
        </w:rPr>
        <w:t>, %</w:t>
      </w:r>
    </w:p>
    <w:p w14:paraId="494AC50E" w14:textId="16219A7D"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В региональном плане наибольшие площади сельскохозяйственных угодий</w:t>
      </w:r>
      <w:r w:rsidR="00AE4047" w:rsidRPr="00844704">
        <w:rPr>
          <w:rFonts w:ascii="Times New Roman" w:hAnsi="Times New Roman" w:cs="Times New Roman"/>
          <w:sz w:val="28"/>
          <w:szCs w:val="28"/>
        </w:rPr>
        <w:t xml:space="preserve"> (</w:t>
      </w:r>
      <w:r w:rsidR="00D50935" w:rsidRPr="00844704">
        <w:rPr>
          <w:rFonts w:ascii="Times New Roman" w:hAnsi="Times New Roman" w:cs="Times New Roman"/>
          <w:sz w:val="28"/>
          <w:szCs w:val="28"/>
        </w:rPr>
        <w:t>во всех категориях земель</w:t>
      </w:r>
      <w:r w:rsidR="00AE4047" w:rsidRPr="00844704">
        <w:rPr>
          <w:rFonts w:ascii="Times New Roman" w:hAnsi="Times New Roman" w:cs="Times New Roman"/>
          <w:sz w:val="28"/>
          <w:szCs w:val="28"/>
        </w:rPr>
        <w:t>)</w:t>
      </w:r>
      <w:r w:rsidRPr="00844704">
        <w:rPr>
          <w:rFonts w:ascii="Times New Roman" w:hAnsi="Times New Roman" w:cs="Times New Roman"/>
          <w:sz w:val="28"/>
          <w:szCs w:val="28"/>
        </w:rPr>
        <w:t xml:space="preserve"> сосредоточены в Мойынкумском (24,5</w:t>
      </w:r>
      <w:r w:rsidR="00FD0689" w:rsidRPr="00844704">
        <w:rPr>
          <w:rFonts w:ascii="Times New Roman" w:hAnsi="Times New Roman" w:cs="Times New Roman"/>
          <w:sz w:val="28"/>
          <w:szCs w:val="28"/>
        </w:rPr>
        <w:t xml:space="preserve"> </w:t>
      </w:r>
      <w:r w:rsidRPr="00844704">
        <w:rPr>
          <w:rFonts w:ascii="Times New Roman" w:hAnsi="Times New Roman" w:cs="Times New Roman"/>
          <w:sz w:val="28"/>
          <w:szCs w:val="28"/>
        </w:rPr>
        <w:t>% площади сельскохозяйственных угодий области), Сарысуском (22,6</w:t>
      </w:r>
      <w:r w:rsidR="00FD0689" w:rsidRPr="00844704">
        <w:rPr>
          <w:rFonts w:ascii="Times New Roman" w:hAnsi="Times New Roman" w:cs="Times New Roman"/>
          <w:sz w:val="28"/>
          <w:szCs w:val="28"/>
        </w:rPr>
        <w:t xml:space="preserve"> </w:t>
      </w:r>
      <w:r w:rsidRPr="00844704">
        <w:rPr>
          <w:rFonts w:ascii="Times New Roman" w:hAnsi="Times New Roman" w:cs="Times New Roman"/>
          <w:sz w:val="28"/>
          <w:szCs w:val="28"/>
        </w:rPr>
        <w:t>%), Шуском (10,3</w:t>
      </w:r>
      <w:r w:rsidR="00FD0689" w:rsidRPr="00844704">
        <w:rPr>
          <w:rFonts w:ascii="Times New Roman" w:hAnsi="Times New Roman" w:cs="Times New Roman"/>
          <w:sz w:val="28"/>
          <w:szCs w:val="28"/>
        </w:rPr>
        <w:t xml:space="preserve"> </w:t>
      </w:r>
      <w:r w:rsidRPr="00844704">
        <w:rPr>
          <w:rFonts w:ascii="Times New Roman" w:hAnsi="Times New Roman" w:cs="Times New Roman"/>
          <w:sz w:val="28"/>
          <w:szCs w:val="28"/>
        </w:rPr>
        <w:t>%) и Таласском (9,9</w:t>
      </w:r>
      <w:r w:rsidR="00FD0689"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административных районах (рисунок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.6) [</w:t>
      </w:r>
      <w:r w:rsidR="00484387" w:rsidRPr="00844704">
        <w:rPr>
          <w:rFonts w:ascii="Times New Roman" w:hAnsi="Times New Roman" w:cs="Times New Roman"/>
          <w:sz w:val="28"/>
          <w:szCs w:val="28"/>
          <w:lang w:val="kk-KZ"/>
        </w:rPr>
        <w:t>87-92</w:t>
      </w:r>
      <w:r w:rsidRPr="00844704">
        <w:rPr>
          <w:rFonts w:ascii="Times New Roman" w:hAnsi="Times New Roman" w:cs="Times New Roman"/>
          <w:sz w:val="28"/>
          <w:szCs w:val="28"/>
        </w:rPr>
        <w:t xml:space="preserve">]. </w:t>
      </w:r>
    </w:p>
    <w:p w14:paraId="54767BE8" w14:textId="777777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607C5A9B" w14:textId="77777777" w:rsidR="00B338D5" w:rsidRPr="00844704" w:rsidRDefault="0061676D"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eastAsia="SimSun" w:hAnsi="Times New Roman" w:cs="Times New Roman"/>
          <w:noProof/>
          <w:sz w:val="28"/>
          <w:szCs w:val="28"/>
          <w:lang w:eastAsia="ru-RU"/>
        </w:rPr>
        <w:drawing>
          <wp:inline distT="0" distB="0" distL="0" distR="0" wp14:anchorId="42A08E60" wp14:editId="64332D21">
            <wp:extent cx="4484971" cy="2220595"/>
            <wp:effectExtent l="0" t="0" r="0" b="8255"/>
            <wp:docPr id="8" name="Рисунок 8"/>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5" cstate="print"/>
                    <a:stretch>
                      <a:fillRect/>
                    </a:stretch>
                  </pic:blipFill>
                  <pic:spPr>
                    <a:xfrm>
                      <a:off x="0" y="0"/>
                      <a:ext cx="4506538" cy="2231273"/>
                    </a:xfrm>
                    <a:prstGeom prst="rect">
                      <a:avLst/>
                    </a:prstGeom>
                  </pic:spPr>
                </pic:pic>
              </a:graphicData>
            </a:graphic>
          </wp:inline>
        </w:drawing>
      </w:r>
    </w:p>
    <w:p w14:paraId="07C5D409" w14:textId="77777777" w:rsidR="00F32BDC" w:rsidRPr="00844704" w:rsidRDefault="00F32BDC" w:rsidP="0040526F">
      <w:pPr>
        <w:widowControl w:val="0"/>
        <w:suppressAutoHyphens/>
        <w:spacing w:after="0" w:line="240" w:lineRule="auto"/>
        <w:jc w:val="center"/>
        <w:rPr>
          <w:rFonts w:ascii="Times New Roman" w:hAnsi="Times New Roman" w:cs="Times New Roman"/>
          <w:sz w:val="28"/>
          <w:szCs w:val="28"/>
        </w:rPr>
      </w:pPr>
    </w:p>
    <w:p w14:paraId="12D7D99B" w14:textId="77777777" w:rsidR="00B36644" w:rsidRDefault="00B338D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.6 – Наличие сельскохозяйственных угодий</w:t>
      </w:r>
    </w:p>
    <w:p w14:paraId="1DACD8A8" w14:textId="4B40DFD5" w:rsidR="00B338D5" w:rsidRPr="00844704" w:rsidRDefault="002840DE"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 </w:t>
      </w:r>
      <w:r w:rsidR="00062F7B" w:rsidRPr="00844704">
        <w:rPr>
          <w:rFonts w:ascii="Times New Roman" w:hAnsi="Times New Roman" w:cs="Times New Roman"/>
          <w:sz w:val="28"/>
          <w:szCs w:val="28"/>
        </w:rPr>
        <w:t>в Жамбылской области</w:t>
      </w:r>
      <w:r w:rsidR="00B36644">
        <w:rPr>
          <w:rFonts w:ascii="Times New Roman" w:hAnsi="Times New Roman" w:cs="Times New Roman"/>
          <w:sz w:val="28"/>
          <w:szCs w:val="28"/>
        </w:rPr>
        <w:t xml:space="preserve"> РК </w:t>
      </w:r>
      <w:r w:rsidR="00D50935" w:rsidRPr="00844704">
        <w:rPr>
          <w:rFonts w:ascii="Times New Roman" w:hAnsi="Times New Roman" w:cs="Times New Roman"/>
          <w:sz w:val="28"/>
          <w:szCs w:val="28"/>
        </w:rPr>
        <w:t>(во всех категориях земель)</w:t>
      </w:r>
      <w:r w:rsidR="00B338D5" w:rsidRPr="00844704">
        <w:rPr>
          <w:rFonts w:ascii="Times New Roman" w:hAnsi="Times New Roman" w:cs="Times New Roman"/>
          <w:sz w:val="28"/>
          <w:szCs w:val="28"/>
        </w:rPr>
        <w:t>, тыс. га</w:t>
      </w:r>
    </w:p>
    <w:p w14:paraId="0B007189" w14:textId="77777777" w:rsidR="00B338D5" w:rsidRPr="00844704" w:rsidRDefault="00B338D5" w:rsidP="0040526F">
      <w:pPr>
        <w:widowControl w:val="0"/>
        <w:suppressAutoHyphens/>
        <w:spacing w:after="0" w:line="240" w:lineRule="auto"/>
        <w:jc w:val="both"/>
        <w:rPr>
          <w:rFonts w:ascii="Times New Roman" w:hAnsi="Times New Roman" w:cs="Times New Roman"/>
          <w:sz w:val="28"/>
          <w:szCs w:val="28"/>
        </w:rPr>
      </w:pPr>
    </w:p>
    <w:p w14:paraId="244D18BA" w14:textId="645DA41C" w:rsidR="0048672B" w:rsidRPr="00844704" w:rsidRDefault="00B412F9"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Проведенный анализ изменения площадей сельскохозяйственных угодий (во всех категориях земель) за последние 20 лет показал, что наблюдается их </w:t>
      </w:r>
      <w:r w:rsidRPr="00844704">
        <w:rPr>
          <w:rFonts w:ascii="Times New Roman" w:hAnsi="Times New Roman" w:cs="Times New Roman"/>
          <w:sz w:val="28"/>
          <w:szCs w:val="28"/>
          <w:lang w:val="kk-KZ"/>
        </w:rPr>
        <w:t>сокращение</w:t>
      </w:r>
      <w:r w:rsidRPr="00844704">
        <w:rPr>
          <w:rFonts w:ascii="Times New Roman" w:hAnsi="Times New Roman" w:cs="Times New Roman"/>
          <w:sz w:val="28"/>
          <w:szCs w:val="28"/>
        </w:rPr>
        <w:t xml:space="preserve">. По сравнению с 2000 годом, в 2021 году площади сельскохозяйственных угодий в преобладающих категориях земель </w:t>
      </w:r>
      <w:r w:rsidRPr="00844704">
        <w:rPr>
          <w:rFonts w:ascii="Times New Roman" w:hAnsi="Times New Roman" w:cs="Times New Roman"/>
          <w:sz w:val="28"/>
          <w:szCs w:val="28"/>
          <w:lang w:val="kk-KZ"/>
        </w:rPr>
        <w:t>сократились</w:t>
      </w:r>
      <w:r w:rsidRPr="00844704">
        <w:rPr>
          <w:rFonts w:ascii="Times New Roman" w:hAnsi="Times New Roman" w:cs="Times New Roman"/>
          <w:sz w:val="28"/>
          <w:szCs w:val="28"/>
        </w:rPr>
        <w:t xml:space="preserve"> 1,1 раза</w:t>
      </w:r>
      <w:r w:rsidRPr="00844704">
        <w:rPr>
          <w:rFonts w:ascii="Times New Roman" w:hAnsi="Times New Roman" w:cs="Times New Roman"/>
          <w:sz w:val="28"/>
          <w:szCs w:val="28"/>
          <w:lang w:val="kk-KZ"/>
        </w:rPr>
        <w:t xml:space="preserve"> или на 850,9 тыс. га</w:t>
      </w:r>
      <w:r w:rsidRPr="00844704">
        <w:rPr>
          <w:rFonts w:ascii="Times New Roman" w:hAnsi="Times New Roman" w:cs="Times New Roman"/>
          <w:sz w:val="28"/>
          <w:szCs w:val="28"/>
        </w:rPr>
        <w:t>, исключение составляют площади пахотных и сенокосных угодий (рисунок 2.7). Площади пастбищ по сравнению с 2000 годом сократились на 883,1 тыс. га [</w:t>
      </w:r>
      <w:r w:rsidR="00CF7A89"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1</w:t>
      </w:r>
      <w:r w:rsidR="00CF7A89" w:rsidRPr="00844704">
        <w:rPr>
          <w:rFonts w:ascii="Times New Roman" w:hAnsi="Times New Roman" w:cs="Times New Roman"/>
          <w:sz w:val="28"/>
          <w:szCs w:val="28"/>
          <w:lang w:val="kk-KZ"/>
        </w:rPr>
        <w:t>,</w:t>
      </w:r>
      <w:r w:rsidR="0033590A">
        <w:rPr>
          <w:rFonts w:ascii="Times New Roman" w:hAnsi="Times New Roman" w:cs="Times New Roman"/>
          <w:sz w:val="28"/>
          <w:szCs w:val="28"/>
          <w:lang w:val="kk-KZ"/>
        </w:rPr>
        <w:t xml:space="preserve"> с. 53; </w:t>
      </w:r>
      <w:r w:rsidR="00CF7A89"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2</w:t>
      </w:r>
      <w:r w:rsidR="0006795D" w:rsidRPr="00844704">
        <w:rPr>
          <w:rFonts w:ascii="Times New Roman" w:hAnsi="Times New Roman" w:cs="Times New Roman"/>
          <w:sz w:val="28"/>
          <w:szCs w:val="28"/>
          <w:lang w:val="kk-KZ"/>
        </w:rPr>
        <w:t>,</w:t>
      </w:r>
      <w:r w:rsidR="0033590A">
        <w:rPr>
          <w:rFonts w:ascii="Times New Roman" w:hAnsi="Times New Roman" w:cs="Times New Roman"/>
          <w:sz w:val="28"/>
          <w:szCs w:val="28"/>
          <w:lang w:val="kk-KZ"/>
        </w:rPr>
        <w:t xml:space="preserve"> с. 24; </w:t>
      </w:r>
      <w:r w:rsidR="0006795D" w:rsidRPr="00844704">
        <w:rPr>
          <w:rFonts w:ascii="Times New Roman" w:hAnsi="Times New Roman" w:cs="Times New Roman"/>
          <w:sz w:val="28"/>
          <w:szCs w:val="28"/>
          <w:lang w:val="kk-KZ"/>
        </w:rPr>
        <w:t>9</w:t>
      </w:r>
      <w:r w:rsidR="0033590A">
        <w:rPr>
          <w:rFonts w:ascii="Times New Roman" w:hAnsi="Times New Roman" w:cs="Times New Roman"/>
          <w:sz w:val="28"/>
          <w:szCs w:val="28"/>
          <w:lang w:val="kk-KZ"/>
        </w:rPr>
        <w:t>3</w:t>
      </w:r>
      <w:r w:rsidR="0006795D"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7</w:t>
      </w:r>
      <w:r w:rsidRPr="00844704">
        <w:rPr>
          <w:rFonts w:ascii="Times New Roman" w:hAnsi="Times New Roman" w:cs="Times New Roman"/>
          <w:sz w:val="28"/>
          <w:szCs w:val="28"/>
        </w:rPr>
        <w:t>]</w:t>
      </w:r>
      <w:r w:rsidR="0048672B" w:rsidRPr="00844704">
        <w:rPr>
          <w:rFonts w:ascii="Times New Roman" w:hAnsi="Times New Roman" w:cs="Times New Roman"/>
          <w:sz w:val="28"/>
          <w:szCs w:val="28"/>
        </w:rPr>
        <w:t>.</w:t>
      </w:r>
    </w:p>
    <w:p w14:paraId="3100BB57" w14:textId="3732FF90" w:rsidR="00D50935" w:rsidRPr="00844704" w:rsidRDefault="00D50935" w:rsidP="0040526F">
      <w:pPr>
        <w:widowControl w:val="0"/>
        <w:suppressAutoHyphens/>
        <w:spacing w:after="0" w:line="240" w:lineRule="auto"/>
        <w:ind w:firstLine="567"/>
        <w:jc w:val="both"/>
        <w:rPr>
          <w:rFonts w:ascii="Times New Roman" w:hAnsi="Times New Roman" w:cs="Times New Roman"/>
          <w:sz w:val="28"/>
          <w:szCs w:val="28"/>
        </w:rPr>
      </w:pPr>
    </w:p>
    <w:p w14:paraId="3A8316EC" w14:textId="20ABBE7C" w:rsidR="0045098B" w:rsidRPr="00844704" w:rsidRDefault="0045098B" w:rsidP="0040526F">
      <w:pPr>
        <w:widowControl w:val="0"/>
        <w:suppressAutoHyphens/>
        <w:spacing w:after="0" w:line="240" w:lineRule="auto"/>
        <w:jc w:val="center"/>
        <w:rPr>
          <w:rFonts w:ascii="Times New Roman" w:hAnsi="Times New Roman" w:cs="Times New Roman"/>
          <w:sz w:val="28"/>
          <w:szCs w:val="28"/>
        </w:rPr>
      </w:pPr>
      <w:r w:rsidRPr="00844704">
        <w:rPr>
          <w:noProof/>
          <w:lang w:eastAsia="ru-RU"/>
        </w:rPr>
        <w:drawing>
          <wp:inline distT="0" distB="0" distL="0" distR="0" wp14:anchorId="77B77149" wp14:editId="757DD68A">
            <wp:extent cx="4438650" cy="2162175"/>
            <wp:effectExtent l="0" t="0" r="0" b="9525"/>
            <wp:docPr id="255" name="Диаграмма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B0B29DD" w14:textId="66F843FF" w:rsidR="00B338D5" w:rsidRPr="00844704" w:rsidRDefault="00B338D5" w:rsidP="0040526F">
      <w:pPr>
        <w:widowControl w:val="0"/>
        <w:suppressAutoHyphens/>
        <w:spacing w:after="0" w:line="240" w:lineRule="auto"/>
        <w:jc w:val="center"/>
        <w:rPr>
          <w:rFonts w:ascii="Times New Roman" w:hAnsi="Times New Roman" w:cs="Times New Roman"/>
          <w:color w:val="FF0000"/>
          <w:sz w:val="28"/>
          <w:szCs w:val="28"/>
        </w:rPr>
      </w:pPr>
    </w:p>
    <w:p w14:paraId="0011F06B" w14:textId="77777777" w:rsidR="00B36644" w:rsidRDefault="00B338D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.7 – Динамика сельскохозяйственных угодий</w:t>
      </w:r>
      <w:r w:rsidR="00062F7B" w:rsidRPr="00844704">
        <w:rPr>
          <w:rFonts w:ascii="Times New Roman" w:hAnsi="Times New Roman" w:cs="Times New Roman"/>
          <w:sz w:val="28"/>
          <w:szCs w:val="28"/>
        </w:rPr>
        <w:t xml:space="preserve"> </w:t>
      </w:r>
    </w:p>
    <w:p w14:paraId="6651DC13" w14:textId="1B0DEB8B" w:rsidR="00B338D5" w:rsidRPr="00844704" w:rsidRDefault="00062F7B"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Жамбылской области</w:t>
      </w:r>
      <w:r w:rsidR="00B36644">
        <w:rPr>
          <w:rFonts w:ascii="Times New Roman" w:hAnsi="Times New Roman" w:cs="Times New Roman"/>
          <w:sz w:val="28"/>
          <w:szCs w:val="28"/>
        </w:rPr>
        <w:t xml:space="preserve"> РК </w:t>
      </w:r>
      <w:r w:rsidR="002840DE" w:rsidRPr="00844704">
        <w:rPr>
          <w:rFonts w:ascii="Times New Roman" w:hAnsi="Times New Roman" w:cs="Times New Roman"/>
          <w:sz w:val="28"/>
          <w:szCs w:val="28"/>
        </w:rPr>
        <w:t>(</w:t>
      </w:r>
      <w:r w:rsidR="00D50935" w:rsidRPr="00844704">
        <w:rPr>
          <w:rFonts w:ascii="Times New Roman" w:hAnsi="Times New Roman" w:cs="Times New Roman"/>
          <w:sz w:val="28"/>
          <w:szCs w:val="28"/>
        </w:rPr>
        <w:t>во всех категориях земель)</w:t>
      </w:r>
      <w:r w:rsidR="00B338D5" w:rsidRPr="00844704">
        <w:rPr>
          <w:rFonts w:ascii="Times New Roman" w:hAnsi="Times New Roman" w:cs="Times New Roman"/>
          <w:sz w:val="28"/>
          <w:szCs w:val="28"/>
        </w:rPr>
        <w:t>, тыс. га</w:t>
      </w:r>
    </w:p>
    <w:p w14:paraId="6D74A81B" w14:textId="23727C3D"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258D3638" w14:textId="5BB537F0" w:rsidR="00882D70" w:rsidRPr="00844704" w:rsidRDefault="0048672B" w:rsidP="0040526F">
      <w:pPr>
        <w:widowControl w:val="0"/>
        <w:suppressAutoHyphens/>
        <w:spacing w:after="0" w:line="240" w:lineRule="auto"/>
        <w:ind w:firstLine="567"/>
        <w:jc w:val="both"/>
        <w:rPr>
          <w:rFonts w:ascii="Times New Roman" w:hAnsi="Times New Roman" w:cs="Times New Roman"/>
          <w:color w:val="000000"/>
          <w:sz w:val="28"/>
          <w:szCs w:val="28"/>
        </w:rPr>
      </w:pPr>
      <w:r w:rsidRPr="00844704">
        <w:rPr>
          <w:rFonts w:ascii="Times New Roman" w:hAnsi="Times New Roman" w:cs="Times New Roman"/>
          <w:sz w:val="28"/>
          <w:szCs w:val="28"/>
        </w:rPr>
        <w:t xml:space="preserve">Территориальное распределение сельскохозяйственных угодий области напрямую зависит от плодородия почв и наличия водных ресурсов. На </w:t>
      </w:r>
      <w:r w:rsidRPr="00844704">
        <w:rPr>
          <w:rFonts w:ascii="Times New Roman" w:hAnsi="Times New Roman" w:cs="Times New Roman"/>
          <w:sz w:val="28"/>
          <w:szCs w:val="28"/>
        </w:rPr>
        <w:lastRenderedPageBreak/>
        <w:t xml:space="preserve">территории области </w:t>
      </w:r>
      <w:r w:rsidRPr="00844704">
        <w:rPr>
          <w:rFonts w:ascii="Times New Roman" w:hAnsi="Times New Roman" w:cs="Times New Roman"/>
          <w:color w:val="000000"/>
          <w:sz w:val="28"/>
          <w:szCs w:val="28"/>
        </w:rPr>
        <w:t xml:space="preserve">все разнообразие почв распределяется по </w:t>
      </w:r>
      <w:r w:rsidR="0084399B" w:rsidRPr="00844704">
        <w:rPr>
          <w:rFonts w:ascii="Times New Roman" w:hAnsi="Times New Roman" w:cs="Times New Roman"/>
          <w:color w:val="000000"/>
          <w:sz w:val="28"/>
          <w:szCs w:val="28"/>
        </w:rPr>
        <w:t xml:space="preserve">природным </w:t>
      </w:r>
      <w:r w:rsidRPr="00844704">
        <w:rPr>
          <w:rFonts w:ascii="Times New Roman" w:hAnsi="Times New Roman" w:cs="Times New Roman"/>
          <w:color w:val="000000"/>
          <w:sz w:val="28"/>
          <w:szCs w:val="28"/>
        </w:rPr>
        <w:t>зонам – высокогорной, горностепной, низкогорной и предгорной, пустынной [</w:t>
      </w:r>
      <w:r w:rsidR="00CF7A89" w:rsidRPr="00844704">
        <w:rPr>
          <w:rFonts w:ascii="Times New Roman" w:hAnsi="Times New Roman" w:cs="Times New Roman"/>
          <w:color w:val="000000"/>
          <w:sz w:val="28"/>
          <w:szCs w:val="28"/>
          <w:lang w:val="kk-KZ"/>
        </w:rPr>
        <w:t>9</w:t>
      </w:r>
      <w:r w:rsidR="00484387" w:rsidRPr="00844704">
        <w:rPr>
          <w:rFonts w:ascii="Times New Roman" w:hAnsi="Times New Roman" w:cs="Times New Roman"/>
          <w:color w:val="000000"/>
          <w:sz w:val="28"/>
          <w:szCs w:val="28"/>
          <w:lang w:val="kk-KZ"/>
        </w:rPr>
        <w:t>3</w:t>
      </w:r>
      <w:r w:rsidRPr="00844704">
        <w:rPr>
          <w:rFonts w:ascii="Times New Roman" w:hAnsi="Times New Roman" w:cs="Times New Roman"/>
          <w:color w:val="000000"/>
          <w:sz w:val="28"/>
          <w:szCs w:val="28"/>
        </w:rPr>
        <w:t xml:space="preserve">]. </w:t>
      </w:r>
    </w:p>
    <w:p w14:paraId="227A1CB9" w14:textId="6EB1F0D8" w:rsidR="00D151B0" w:rsidRPr="00844704" w:rsidRDefault="0048672B" w:rsidP="0040526F">
      <w:pPr>
        <w:widowControl w:val="0"/>
        <w:suppressAutoHyphens/>
        <w:spacing w:after="0" w:line="240" w:lineRule="auto"/>
        <w:ind w:firstLine="567"/>
        <w:jc w:val="both"/>
        <w:rPr>
          <w:rFonts w:ascii="Times New Roman" w:hAnsi="Times New Roman" w:cs="Times New Roman"/>
          <w:color w:val="000000"/>
          <w:sz w:val="28"/>
          <w:szCs w:val="28"/>
        </w:rPr>
      </w:pPr>
      <w:r w:rsidRPr="00844704">
        <w:rPr>
          <w:rFonts w:ascii="Times New Roman" w:hAnsi="Times New Roman" w:cs="Times New Roman"/>
          <w:sz w:val="28"/>
          <w:szCs w:val="28"/>
        </w:rPr>
        <w:t>Содержание в почвах области органического вещества – гумуса является одним из условий, определяющих урожайность сельскохозяйственных культур, и служит основным критерием оценки почвенного плодородия. П</w:t>
      </w:r>
      <w:r w:rsidR="00863AF1" w:rsidRPr="00844704">
        <w:rPr>
          <w:rFonts w:ascii="Times New Roman" w:hAnsi="Times New Roman" w:cs="Times New Roman"/>
          <w:sz w:val="28"/>
          <w:szCs w:val="28"/>
        </w:rPr>
        <w:t>роведенные п</w:t>
      </w:r>
      <w:r w:rsidRPr="00844704">
        <w:rPr>
          <w:rFonts w:ascii="Times New Roman" w:hAnsi="Times New Roman" w:cs="Times New Roman"/>
          <w:sz w:val="28"/>
          <w:szCs w:val="28"/>
        </w:rPr>
        <w:t xml:space="preserve">олевые исследования </w:t>
      </w:r>
      <w:r w:rsidR="00863AF1" w:rsidRPr="00844704">
        <w:rPr>
          <w:rFonts w:ascii="Times New Roman" w:hAnsi="Times New Roman" w:cs="Times New Roman"/>
          <w:sz w:val="28"/>
          <w:szCs w:val="28"/>
        </w:rPr>
        <w:t xml:space="preserve">(2018-2020 гг.) </w:t>
      </w:r>
      <w:r w:rsidRPr="00844704">
        <w:rPr>
          <w:rFonts w:ascii="Times New Roman" w:hAnsi="Times New Roman" w:cs="Times New Roman"/>
          <w:sz w:val="28"/>
          <w:szCs w:val="28"/>
        </w:rPr>
        <w:t xml:space="preserve">показали, что доля площади почв с высоким содержанием гумуса в области составляет </w:t>
      </w:r>
      <w:r w:rsidR="0084399B" w:rsidRPr="00844704">
        <w:rPr>
          <w:rFonts w:ascii="Times New Roman" w:hAnsi="Times New Roman" w:cs="Times New Roman"/>
          <w:sz w:val="28"/>
          <w:szCs w:val="28"/>
        </w:rPr>
        <w:t xml:space="preserve">порядка </w:t>
      </w:r>
      <w:r w:rsidRPr="00844704">
        <w:rPr>
          <w:rFonts w:ascii="Times New Roman" w:hAnsi="Times New Roman" w:cs="Times New Roman"/>
          <w:sz w:val="28"/>
          <w:szCs w:val="28"/>
        </w:rPr>
        <w:t>5 %, средним 26 %</w:t>
      </w:r>
      <w:r w:rsidR="00D75C5F" w:rsidRPr="00844704">
        <w:rPr>
          <w:rFonts w:ascii="Times New Roman" w:hAnsi="Times New Roman" w:cs="Times New Roman"/>
          <w:sz w:val="28"/>
          <w:szCs w:val="28"/>
        </w:rPr>
        <w:t xml:space="preserve"> и</w:t>
      </w:r>
      <w:r w:rsidRPr="00844704">
        <w:rPr>
          <w:rFonts w:ascii="Times New Roman" w:hAnsi="Times New Roman" w:cs="Times New Roman"/>
          <w:sz w:val="28"/>
          <w:szCs w:val="28"/>
        </w:rPr>
        <w:t xml:space="preserve"> низким 69 %. </w:t>
      </w:r>
      <w:r w:rsidRPr="00844704">
        <w:rPr>
          <w:rFonts w:ascii="Times New Roman" w:hAnsi="Times New Roman" w:cs="Times New Roman"/>
          <w:color w:val="000000"/>
          <w:sz w:val="28"/>
          <w:szCs w:val="28"/>
        </w:rPr>
        <w:t xml:space="preserve">Основными типами почв </w:t>
      </w:r>
      <w:r w:rsidR="00863AF1" w:rsidRPr="00844704">
        <w:rPr>
          <w:rFonts w:ascii="Times New Roman" w:hAnsi="Times New Roman" w:cs="Times New Roman"/>
          <w:color w:val="000000"/>
          <w:sz w:val="28"/>
          <w:szCs w:val="28"/>
        </w:rPr>
        <w:t xml:space="preserve">области </w:t>
      </w:r>
      <w:r w:rsidRPr="00844704">
        <w:rPr>
          <w:rFonts w:ascii="Times New Roman" w:hAnsi="Times New Roman" w:cs="Times New Roman"/>
          <w:color w:val="000000"/>
          <w:sz w:val="28"/>
          <w:szCs w:val="28"/>
        </w:rPr>
        <w:t>являются сероземные почвы (обыкновенные, светлые и темные), бурые и серо-бурые почвы</w:t>
      </w:r>
      <w:r w:rsidR="00CC6957" w:rsidRPr="00844704">
        <w:rPr>
          <w:rFonts w:ascii="Times New Roman" w:hAnsi="Times New Roman" w:cs="Times New Roman"/>
          <w:color w:val="000000"/>
          <w:sz w:val="28"/>
          <w:szCs w:val="28"/>
        </w:rPr>
        <w:t xml:space="preserve"> [</w:t>
      </w:r>
      <w:r w:rsidR="00CF7A89" w:rsidRPr="00844704">
        <w:rPr>
          <w:rFonts w:ascii="Times New Roman" w:hAnsi="Times New Roman" w:cs="Times New Roman"/>
          <w:color w:val="000000"/>
          <w:sz w:val="28"/>
          <w:szCs w:val="28"/>
        </w:rPr>
        <w:t>9</w:t>
      </w:r>
      <w:r w:rsidR="00484387" w:rsidRPr="00844704">
        <w:rPr>
          <w:rFonts w:ascii="Times New Roman" w:hAnsi="Times New Roman" w:cs="Times New Roman"/>
          <w:color w:val="000000"/>
          <w:sz w:val="28"/>
          <w:szCs w:val="28"/>
        </w:rPr>
        <w:t>3</w:t>
      </w:r>
      <w:r w:rsidR="0033590A">
        <w:rPr>
          <w:rFonts w:ascii="Times New Roman" w:hAnsi="Times New Roman" w:cs="Times New Roman"/>
          <w:color w:val="000000"/>
          <w:sz w:val="28"/>
          <w:szCs w:val="28"/>
        </w:rPr>
        <w:t xml:space="preserve">; </w:t>
      </w:r>
      <w:r w:rsidR="00CF7A89" w:rsidRPr="00844704">
        <w:rPr>
          <w:rFonts w:ascii="Times New Roman" w:hAnsi="Times New Roman" w:cs="Times New Roman"/>
          <w:color w:val="000000"/>
          <w:sz w:val="28"/>
          <w:szCs w:val="28"/>
        </w:rPr>
        <w:t>9</w:t>
      </w:r>
      <w:r w:rsidR="00484387" w:rsidRPr="00844704">
        <w:rPr>
          <w:rFonts w:ascii="Times New Roman" w:hAnsi="Times New Roman" w:cs="Times New Roman"/>
          <w:color w:val="000000"/>
          <w:sz w:val="28"/>
          <w:szCs w:val="28"/>
        </w:rPr>
        <w:t>4</w:t>
      </w:r>
      <w:r w:rsidR="0033590A">
        <w:rPr>
          <w:rFonts w:ascii="Times New Roman" w:hAnsi="Times New Roman" w:cs="Times New Roman"/>
          <w:color w:val="000000"/>
          <w:sz w:val="28"/>
          <w:szCs w:val="28"/>
        </w:rPr>
        <w:t>, с. 1-17</w:t>
      </w:r>
      <w:r w:rsidR="00CC6957" w:rsidRPr="00844704">
        <w:rPr>
          <w:rFonts w:ascii="Times New Roman" w:hAnsi="Times New Roman" w:cs="Times New Roman"/>
          <w:color w:val="000000"/>
          <w:sz w:val="28"/>
          <w:szCs w:val="28"/>
        </w:rPr>
        <w:t>]</w:t>
      </w:r>
      <w:r w:rsidRPr="00844704">
        <w:rPr>
          <w:rFonts w:ascii="Times New Roman" w:hAnsi="Times New Roman" w:cs="Times New Roman"/>
          <w:color w:val="000000"/>
          <w:sz w:val="28"/>
          <w:szCs w:val="28"/>
        </w:rPr>
        <w:t>.</w:t>
      </w:r>
      <w:r w:rsidR="00D75C5F" w:rsidRPr="00844704">
        <w:rPr>
          <w:rFonts w:ascii="Times New Roman" w:hAnsi="Times New Roman" w:cs="Times New Roman"/>
          <w:color w:val="000000"/>
          <w:sz w:val="28"/>
          <w:szCs w:val="28"/>
        </w:rPr>
        <w:t xml:space="preserve"> </w:t>
      </w:r>
    </w:p>
    <w:p w14:paraId="0F95C892" w14:textId="15AA2A56" w:rsidR="0048672B" w:rsidRPr="00844704" w:rsidRDefault="00901786"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color w:val="000000"/>
          <w:sz w:val="28"/>
          <w:szCs w:val="28"/>
        </w:rPr>
        <w:t xml:space="preserve">Почвенная карта </w:t>
      </w:r>
      <w:r w:rsidR="00461011" w:rsidRPr="00844704">
        <w:rPr>
          <w:rFonts w:ascii="Times New Roman" w:hAnsi="Times New Roman" w:cs="Times New Roman"/>
          <w:color w:val="000000"/>
          <w:sz w:val="28"/>
          <w:szCs w:val="28"/>
        </w:rPr>
        <w:t>Жамбылской области,</w:t>
      </w:r>
      <w:r w:rsidRPr="00844704">
        <w:rPr>
          <w:rFonts w:ascii="Times New Roman" w:hAnsi="Times New Roman" w:cs="Times New Roman"/>
          <w:color w:val="000000"/>
          <w:sz w:val="28"/>
          <w:szCs w:val="28"/>
        </w:rPr>
        <w:t xml:space="preserve"> </w:t>
      </w:r>
      <w:r w:rsidR="00C93A77" w:rsidRPr="00844704">
        <w:rPr>
          <w:rFonts w:ascii="Times New Roman" w:hAnsi="Times New Roman" w:cs="Times New Roman"/>
          <w:color w:val="000000"/>
          <w:sz w:val="28"/>
          <w:szCs w:val="28"/>
        </w:rPr>
        <w:t>представленная на рисунке 2</w:t>
      </w:r>
      <w:r w:rsidR="00B90B3B" w:rsidRPr="00844704">
        <w:rPr>
          <w:rFonts w:ascii="Times New Roman" w:hAnsi="Times New Roman" w:cs="Times New Roman"/>
          <w:color w:val="000000"/>
          <w:sz w:val="28"/>
          <w:szCs w:val="28"/>
        </w:rPr>
        <w:t>.</w:t>
      </w:r>
      <w:r w:rsidR="00C93A77" w:rsidRPr="00844704">
        <w:rPr>
          <w:rFonts w:ascii="Times New Roman" w:hAnsi="Times New Roman" w:cs="Times New Roman"/>
          <w:color w:val="000000"/>
          <w:sz w:val="28"/>
          <w:szCs w:val="28"/>
        </w:rPr>
        <w:t xml:space="preserve">8 </w:t>
      </w:r>
      <w:r w:rsidR="00A534CE" w:rsidRPr="00844704">
        <w:rPr>
          <w:rFonts w:ascii="Times New Roman" w:hAnsi="Times New Roman" w:cs="Times New Roman"/>
          <w:color w:val="000000"/>
          <w:sz w:val="28"/>
          <w:szCs w:val="28"/>
        </w:rPr>
        <w:t xml:space="preserve">демонстрирует </w:t>
      </w:r>
      <w:r w:rsidR="00D75C5F" w:rsidRPr="00844704">
        <w:rPr>
          <w:rFonts w:ascii="Times New Roman" w:hAnsi="Times New Roman" w:cs="Times New Roman"/>
          <w:color w:val="000000"/>
          <w:sz w:val="28"/>
          <w:szCs w:val="28"/>
        </w:rPr>
        <w:t>распространен</w:t>
      </w:r>
      <w:r w:rsidR="00A534CE" w:rsidRPr="00844704">
        <w:rPr>
          <w:rFonts w:ascii="Times New Roman" w:hAnsi="Times New Roman" w:cs="Times New Roman"/>
          <w:color w:val="000000"/>
          <w:sz w:val="28"/>
          <w:szCs w:val="28"/>
        </w:rPr>
        <w:t>ие</w:t>
      </w:r>
      <w:r w:rsidR="00D75C5F" w:rsidRPr="00844704">
        <w:rPr>
          <w:rFonts w:ascii="Times New Roman" w:hAnsi="Times New Roman" w:cs="Times New Roman"/>
          <w:color w:val="000000"/>
          <w:sz w:val="28"/>
          <w:szCs w:val="28"/>
        </w:rPr>
        <w:t xml:space="preserve"> </w:t>
      </w:r>
      <w:r w:rsidR="0084399B" w:rsidRPr="00844704">
        <w:rPr>
          <w:rFonts w:ascii="Times New Roman" w:hAnsi="Times New Roman" w:cs="Times New Roman"/>
          <w:color w:val="000000"/>
          <w:sz w:val="28"/>
          <w:szCs w:val="28"/>
        </w:rPr>
        <w:t>природны</w:t>
      </w:r>
      <w:r w:rsidR="00A534CE" w:rsidRPr="00844704">
        <w:rPr>
          <w:rFonts w:ascii="Times New Roman" w:hAnsi="Times New Roman" w:cs="Times New Roman"/>
          <w:color w:val="000000"/>
          <w:sz w:val="28"/>
          <w:szCs w:val="28"/>
        </w:rPr>
        <w:t>х</w:t>
      </w:r>
      <w:r w:rsidR="0084399B" w:rsidRPr="00844704">
        <w:rPr>
          <w:rFonts w:ascii="Times New Roman" w:hAnsi="Times New Roman" w:cs="Times New Roman"/>
          <w:color w:val="000000"/>
          <w:sz w:val="28"/>
          <w:szCs w:val="28"/>
        </w:rPr>
        <w:t xml:space="preserve"> </w:t>
      </w:r>
      <w:r w:rsidR="00D75C5F" w:rsidRPr="00844704">
        <w:rPr>
          <w:rFonts w:ascii="Times New Roman" w:hAnsi="Times New Roman" w:cs="Times New Roman"/>
          <w:color w:val="000000"/>
          <w:sz w:val="28"/>
          <w:szCs w:val="28"/>
        </w:rPr>
        <w:t>зон</w:t>
      </w:r>
      <w:r w:rsidR="0084399B" w:rsidRPr="00844704">
        <w:rPr>
          <w:rFonts w:ascii="Times New Roman" w:hAnsi="Times New Roman" w:cs="Times New Roman"/>
          <w:color w:val="000000"/>
          <w:sz w:val="28"/>
          <w:szCs w:val="28"/>
        </w:rPr>
        <w:t xml:space="preserve"> с их почвенным разнообразием, которые оказывают первостепенное значени</w:t>
      </w:r>
      <w:r w:rsidR="00A534CE" w:rsidRPr="00844704">
        <w:rPr>
          <w:rFonts w:ascii="Times New Roman" w:hAnsi="Times New Roman" w:cs="Times New Roman"/>
          <w:color w:val="000000"/>
          <w:sz w:val="28"/>
          <w:szCs w:val="28"/>
        </w:rPr>
        <w:t>е</w:t>
      </w:r>
      <w:r w:rsidR="0084399B" w:rsidRPr="00844704">
        <w:rPr>
          <w:rFonts w:ascii="Times New Roman" w:hAnsi="Times New Roman" w:cs="Times New Roman"/>
          <w:color w:val="000000"/>
          <w:sz w:val="28"/>
          <w:szCs w:val="28"/>
        </w:rPr>
        <w:t xml:space="preserve"> на сельскохозяйственную специализацию </w:t>
      </w:r>
      <w:r w:rsidR="00882D70" w:rsidRPr="00844704">
        <w:rPr>
          <w:rFonts w:ascii="Times New Roman" w:hAnsi="Times New Roman" w:cs="Times New Roman"/>
          <w:color w:val="000000"/>
          <w:sz w:val="28"/>
          <w:szCs w:val="28"/>
        </w:rPr>
        <w:t xml:space="preserve">фермерских </w:t>
      </w:r>
      <w:r w:rsidR="0084399B" w:rsidRPr="00844704">
        <w:rPr>
          <w:rFonts w:ascii="Times New Roman" w:hAnsi="Times New Roman" w:cs="Times New Roman"/>
          <w:color w:val="000000"/>
          <w:sz w:val="28"/>
          <w:szCs w:val="28"/>
        </w:rPr>
        <w:t>хозяйств</w:t>
      </w:r>
      <w:r w:rsidR="00A534CE" w:rsidRPr="00844704">
        <w:rPr>
          <w:rFonts w:ascii="Times New Roman" w:hAnsi="Times New Roman" w:cs="Times New Roman"/>
          <w:color w:val="000000"/>
          <w:sz w:val="28"/>
          <w:szCs w:val="28"/>
        </w:rPr>
        <w:t xml:space="preserve"> </w:t>
      </w:r>
      <w:r w:rsidR="00C7223F" w:rsidRPr="00844704">
        <w:rPr>
          <w:rFonts w:ascii="Times New Roman" w:hAnsi="Times New Roman" w:cs="Times New Roman"/>
          <w:color w:val="000000"/>
          <w:sz w:val="28"/>
          <w:szCs w:val="28"/>
        </w:rPr>
        <w:t>[</w:t>
      </w:r>
      <w:r w:rsidR="0006795D" w:rsidRPr="00844704">
        <w:rPr>
          <w:rFonts w:ascii="Times New Roman" w:hAnsi="Times New Roman" w:cs="Times New Roman"/>
          <w:color w:val="000000"/>
          <w:sz w:val="28"/>
          <w:szCs w:val="28"/>
        </w:rPr>
        <w:t>9</w:t>
      </w:r>
      <w:r w:rsidR="0033590A">
        <w:rPr>
          <w:rFonts w:ascii="Times New Roman" w:hAnsi="Times New Roman" w:cs="Times New Roman"/>
          <w:color w:val="000000"/>
          <w:sz w:val="28"/>
          <w:szCs w:val="28"/>
        </w:rPr>
        <w:t xml:space="preserve">3, </w:t>
      </w:r>
      <w:r w:rsidR="0006795D" w:rsidRPr="00844704">
        <w:rPr>
          <w:rFonts w:ascii="Times New Roman" w:hAnsi="Times New Roman" w:cs="Times New Roman"/>
          <w:color w:val="000000"/>
          <w:sz w:val="28"/>
          <w:szCs w:val="28"/>
        </w:rPr>
        <w:t>9</w:t>
      </w:r>
      <w:r w:rsidR="00484387" w:rsidRPr="00844704">
        <w:rPr>
          <w:rFonts w:ascii="Times New Roman" w:hAnsi="Times New Roman" w:cs="Times New Roman"/>
          <w:color w:val="000000"/>
          <w:sz w:val="28"/>
          <w:szCs w:val="28"/>
        </w:rPr>
        <w:t>8</w:t>
      </w:r>
      <w:r w:rsidR="00C7223F" w:rsidRPr="00844704">
        <w:rPr>
          <w:rFonts w:ascii="Times New Roman" w:hAnsi="Times New Roman" w:cs="Times New Roman"/>
          <w:color w:val="000000"/>
          <w:sz w:val="28"/>
          <w:szCs w:val="28"/>
        </w:rPr>
        <w:t>]</w:t>
      </w:r>
      <w:r w:rsidR="00D75C5F" w:rsidRPr="00844704">
        <w:rPr>
          <w:rFonts w:ascii="Times New Roman" w:hAnsi="Times New Roman" w:cs="Times New Roman"/>
          <w:color w:val="000000"/>
          <w:sz w:val="28"/>
          <w:szCs w:val="28"/>
        </w:rPr>
        <w:t>:</w:t>
      </w:r>
    </w:p>
    <w:p w14:paraId="5DBB2A76" w14:textId="61055163" w:rsidR="00B338D5" w:rsidRPr="00844704" w:rsidRDefault="00B338D5" w:rsidP="0040526F">
      <w:pPr>
        <w:widowControl w:val="0"/>
        <w:suppressAutoHyphens/>
        <w:spacing w:after="0" w:line="240" w:lineRule="auto"/>
        <w:ind w:firstLine="567"/>
        <w:jc w:val="both"/>
        <w:rPr>
          <w:rFonts w:ascii="Times New Roman" w:hAnsi="Times New Roman" w:cs="Times New Roman"/>
          <w:color w:val="000000"/>
          <w:sz w:val="28"/>
          <w:szCs w:val="28"/>
        </w:rPr>
      </w:pPr>
      <w:r w:rsidRPr="00844704">
        <w:rPr>
          <w:rFonts w:ascii="Times New Roman" w:hAnsi="Times New Roman" w:cs="Times New Roman"/>
          <w:color w:val="000000"/>
          <w:sz w:val="28"/>
          <w:szCs w:val="28"/>
        </w:rPr>
        <w:t xml:space="preserve">1 </w:t>
      </w:r>
      <w:r w:rsidR="006663B1" w:rsidRPr="00844704">
        <w:rPr>
          <w:rFonts w:ascii="Times New Roman" w:hAnsi="Times New Roman" w:cs="Times New Roman"/>
          <w:color w:val="000000"/>
          <w:sz w:val="28"/>
          <w:szCs w:val="28"/>
        </w:rPr>
        <w:t>Зона высокогорья</w:t>
      </w:r>
      <w:r w:rsidRPr="00844704">
        <w:rPr>
          <w:rFonts w:ascii="Times New Roman" w:hAnsi="Times New Roman" w:cs="Times New Roman"/>
          <w:color w:val="000000"/>
          <w:sz w:val="28"/>
          <w:szCs w:val="28"/>
        </w:rPr>
        <w:t xml:space="preserve"> с абсолютными высотами от </w:t>
      </w:r>
      <w:r w:rsidR="006663B1" w:rsidRPr="00844704">
        <w:rPr>
          <w:rFonts w:ascii="Times New Roman" w:hAnsi="Times New Roman" w:cs="Times New Roman"/>
          <w:color w:val="000000"/>
          <w:sz w:val="28"/>
          <w:szCs w:val="28"/>
        </w:rPr>
        <w:t>1900</w:t>
      </w:r>
      <w:r w:rsidRPr="00844704">
        <w:rPr>
          <w:rFonts w:ascii="Times New Roman" w:hAnsi="Times New Roman" w:cs="Times New Roman"/>
          <w:color w:val="000000"/>
          <w:sz w:val="28"/>
          <w:szCs w:val="28"/>
        </w:rPr>
        <w:t xml:space="preserve"> м до 4600 м. Почвенный покров представлен горно-луговыми альпийскими и горно-луговыми субальпийскими почвами. </w:t>
      </w:r>
      <w:r w:rsidR="006663B1" w:rsidRPr="00844704">
        <w:rPr>
          <w:rFonts w:ascii="Times New Roman" w:hAnsi="Times New Roman" w:cs="Times New Roman"/>
          <w:color w:val="000000"/>
          <w:sz w:val="28"/>
          <w:szCs w:val="28"/>
        </w:rPr>
        <w:t>Почвы отличаются</w:t>
      </w:r>
      <w:r w:rsidRPr="00844704">
        <w:rPr>
          <w:rFonts w:ascii="Times New Roman" w:hAnsi="Times New Roman" w:cs="Times New Roman"/>
          <w:color w:val="000000"/>
          <w:sz w:val="28"/>
          <w:szCs w:val="28"/>
        </w:rPr>
        <w:t xml:space="preserve"> </w:t>
      </w:r>
      <w:r w:rsidR="006663B1" w:rsidRPr="00844704">
        <w:rPr>
          <w:rFonts w:ascii="Times New Roman" w:hAnsi="Times New Roman" w:cs="Times New Roman"/>
          <w:color w:val="000000"/>
          <w:sz w:val="28"/>
          <w:szCs w:val="28"/>
        </w:rPr>
        <w:t>высоким содержанием</w:t>
      </w:r>
      <w:r w:rsidRPr="00844704">
        <w:rPr>
          <w:rFonts w:ascii="Times New Roman" w:hAnsi="Times New Roman" w:cs="Times New Roman"/>
          <w:color w:val="000000"/>
          <w:sz w:val="28"/>
          <w:szCs w:val="28"/>
        </w:rPr>
        <w:t xml:space="preserve"> </w:t>
      </w:r>
      <w:r w:rsidR="006663B1" w:rsidRPr="00844704">
        <w:rPr>
          <w:rFonts w:ascii="Times New Roman" w:hAnsi="Times New Roman" w:cs="Times New Roman"/>
          <w:color w:val="000000"/>
          <w:sz w:val="28"/>
          <w:szCs w:val="28"/>
        </w:rPr>
        <w:t>гумуса</w:t>
      </w:r>
      <w:r w:rsidRPr="00844704">
        <w:rPr>
          <w:rFonts w:ascii="Times New Roman" w:hAnsi="Times New Roman" w:cs="Times New Roman"/>
          <w:color w:val="000000"/>
          <w:sz w:val="28"/>
          <w:szCs w:val="28"/>
        </w:rPr>
        <w:t xml:space="preserve"> (8-20</w:t>
      </w:r>
      <w:r w:rsidR="0048672B" w:rsidRPr="00844704">
        <w:rPr>
          <w:rFonts w:ascii="Times New Roman" w:hAnsi="Times New Roman" w:cs="Times New Roman"/>
          <w:color w:val="000000"/>
          <w:sz w:val="28"/>
          <w:szCs w:val="28"/>
        </w:rPr>
        <w:t xml:space="preserve"> </w:t>
      </w:r>
      <w:r w:rsidRPr="00844704">
        <w:rPr>
          <w:rFonts w:ascii="Times New Roman" w:hAnsi="Times New Roman" w:cs="Times New Roman"/>
          <w:color w:val="000000"/>
          <w:sz w:val="28"/>
          <w:szCs w:val="28"/>
        </w:rPr>
        <w:t>%), мощной дернин</w:t>
      </w:r>
      <w:r w:rsidR="000D242C" w:rsidRPr="00844704">
        <w:rPr>
          <w:rFonts w:ascii="Times New Roman" w:hAnsi="Times New Roman" w:cs="Times New Roman"/>
          <w:color w:val="000000"/>
          <w:sz w:val="28"/>
          <w:szCs w:val="28"/>
        </w:rPr>
        <w:t>ой</w:t>
      </w:r>
      <w:r w:rsidRPr="00844704">
        <w:rPr>
          <w:rFonts w:ascii="Times New Roman" w:hAnsi="Times New Roman" w:cs="Times New Roman"/>
          <w:color w:val="000000"/>
          <w:sz w:val="28"/>
          <w:szCs w:val="28"/>
        </w:rPr>
        <w:t xml:space="preserve"> (1</w:t>
      </w:r>
      <w:r w:rsidR="000D242C" w:rsidRPr="00844704">
        <w:rPr>
          <w:rFonts w:ascii="Times New Roman" w:hAnsi="Times New Roman" w:cs="Times New Roman"/>
          <w:color w:val="000000"/>
          <w:sz w:val="28"/>
          <w:szCs w:val="28"/>
        </w:rPr>
        <w:t>4</w:t>
      </w:r>
      <w:r w:rsidRPr="00844704">
        <w:rPr>
          <w:rFonts w:ascii="Times New Roman" w:hAnsi="Times New Roman" w:cs="Times New Roman"/>
          <w:color w:val="000000"/>
          <w:sz w:val="28"/>
          <w:szCs w:val="28"/>
        </w:rPr>
        <w:t>-2</w:t>
      </w:r>
      <w:r w:rsidR="000D242C" w:rsidRPr="00844704">
        <w:rPr>
          <w:rFonts w:ascii="Times New Roman" w:hAnsi="Times New Roman" w:cs="Times New Roman"/>
          <w:color w:val="000000"/>
          <w:sz w:val="28"/>
          <w:szCs w:val="28"/>
        </w:rPr>
        <w:t>2</w:t>
      </w:r>
      <w:r w:rsidRPr="00844704">
        <w:rPr>
          <w:rFonts w:ascii="Times New Roman" w:hAnsi="Times New Roman" w:cs="Times New Roman"/>
          <w:color w:val="000000"/>
          <w:sz w:val="28"/>
          <w:szCs w:val="28"/>
        </w:rPr>
        <w:t xml:space="preserve"> см). </w:t>
      </w:r>
      <w:r w:rsidR="000D242C" w:rsidRPr="00844704">
        <w:rPr>
          <w:rFonts w:ascii="Times New Roman" w:hAnsi="Times New Roman" w:cs="Times New Roman"/>
          <w:color w:val="000000"/>
          <w:sz w:val="28"/>
          <w:szCs w:val="28"/>
        </w:rPr>
        <w:t>Зона</w:t>
      </w:r>
      <w:r w:rsidRPr="00844704">
        <w:rPr>
          <w:rFonts w:ascii="Times New Roman" w:hAnsi="Times New Roman" w:cs="Times New Roman"/>
          <w:color w:val="000000"/>
          <w:sz w:val="28"/>
          <w:szCs w:val="28"/>
        </w:rPr>
        <w:t xml:space="preserve"> использу</w:t>
      </w:r>
      <w:r w:rsidR="000D242C" w:rsidRPr="00844704">
        <w:rPr>
          <w:rFonts w:ascii="Times New Roman" w:hAnsi="Times New Roman" w:cs="Times New Roman"/>
          <w:color w:val="000000"/>
          <w:sz w:val="28"/>
          <w:szCs w:val="28"/>
        </w:rPr>
        <w:t>е</w:t>
      </w:r>
      <w:r w:rsidRPr="00844704">
        <w:rPr>
          <w:rFonts w:ascii="Times New Roman" w:hAnsi="Times New Roman" w:cs="Times New Roman"/>
          <w:color w:val="000000"/>
          <w:sz w:val="28"/>
          <w:szCs w:val="28"/>
        </w:rPr>
        <w:t xml:space="preserve">тся в основном </w:t>
      </w:r>
      <w:r w:rsidR="000D242C" w:rsidRPr="00844704">
        <w:rPr>
          <w:rFonts w:ascii="Times New Roman" w:hAnsi="Times New Roman" w:cs="Times New Roman"/>
          <w:color w:val="000000"/>
          <w:sz w:val="28"/>
          <w:szCs w:val="28"/>
        </w:rPr>
        <w:t>под</w:t>
      </w:r>
      <w:r w:rsidRPr="00844704">
        <w:rPr>
          <w:rFonts w:ascii="Times New Roman" w:hAnsi="Times New Roman" w:cs="Times New Roman"/>
          <w:color w:val="000000"/>
          <w:sz w:val="28"/>
          <w:szCs w:val="28"/>
        </w:rPr>
        <w:t xml:space="preserve"> летние пастбища [</w:t>
      </w:r>
      <w:r w:rsidR="0033590A">
        <w:rPr>
          <w:rFonts w:ascii="Times New Roman" w:hAnsi="Times New Roman" w:cs="Times New Roman"/>
          <w:color w:val="000000"/>
          <w:sz w:val="28"/>
          <w:szCs w:val="28"/>
          <w:lang w:val="kk-KZ"/>
        </w:rPr>
        <w:t>9</w:t>
      </w:r>
      <w:r w:rsidR="00484387" w:rsidRPr="00844704">
        <w:rPr>
          <w:rFonts w:ascii="Times New Roman" w:hAnsi="Times New Roman" w:cs="Times New Roman"/>
          <w:color w:val="000000"/>
          <w:sz w:val="28"/>
          <w:szCs w:val="28"/>
          <w:lang w:val="kk-KZ"/>
        </w:rPr>
        <w:t>8</w:t>
      </w:r>
      <w:r w:rsidR="0033590A">
        <w:rPr>
          <w:rFonts w:ascii="Times New Roman" w:hAnsi="Times New Roman" w:cs="Times New Roman"/>
          <w:color w:val="000000"/>
          <w:sz w:val="28"/>
          <w:szCs w:val="28"/>
          <w:lang w:val="kk-KZ"/>
        </w:rPr>
        <w:t xml:space="preserve">, </w:t>
      </w:r>
      <w:r w:rsidR="009C3B2B">
        <w:rPr>
          <w:rFonts w:ascii="Times New Roman" w:hAnsi="Times New Roman" w:cs="Times New Roman"/>
          <w:color w:val="000000"/>
          <w:sz w:val="28"/>
          <w:szCs w:val="28"/>
          <w:lang w:val="kk-KZ"/>
        </w:rPr>
        <w:t xml:space="preserve">с. </w:t>
      </w:r>
      <w:r w:rsidR="0033590A">
        <w:rPr>
          <w:rFonts w:ascii="Times New Roman" w:hAnsi="Times New Roman" w:cs="Times New Roman"/>
          <w:color w:val="000000"/>
          <w:sz w:val="28"/>
          <w:szCs w:val="28"/>
          <w:lang w:val="kk-KZ"/>
        </w:rPr>
        <w:t>116</w:t>
      </w:r>
      <w:r w:rsidRPr="00844704">
        <w:rPr>
          <w:rFonts w:ascii="Times New Roman" w:hAnsi="Times New Roman" w:cs="Times New Roman"/>
          <w:color w:val="000000"/>
          <w:sz w:val="28"/>
          <w:szCs w:val="28"/>
        </w:rPr>
        <w:t>].</w:t>
      </w:r>
    </w:p>
    <w:p w14:paraId="7058CE86" w14:textId="241026FF" w:rsidR="00B338D5" w:rsidRPr="00844704" w:rsidRDefault="00B338D5" w:rsidP="0040526F">
      <w:pPr>
        <w:widowControl w:val="0"/>
        <w:suppressAutoHyphens/>
        <w:spacing w:after="0" w:line="240" w:lineRule="auto"/>
        <w:ind w:firstLine="567"/>
        <w:jc w:val="both"/>
        <w:rPr>
          <w:rFonts w:ascii="Times New Roman" w:hAnsi="Times New Roman" w:cs="Times New Roman"/>
          <w:color w:val="000000"/>
          <w:sz w:val="28"/>
          <w:szCs w:val="28"/>
        </w:rPr>
      </w:pPr>
      <w:r w:rsidRPr="00844704">
        <w:rPr>
          <w:rFonts w:ascii="Times New Roman" w:hAnsi="Times New Roman" w:cs="Times New Roman"/>
          <w:color w:val="000000"/>
          <w:sz w:val="28"/>
          <w:szCs w:val="28"/>
        </w:rPr>
        <w:t xml:space="preserve">2 </w:t>
      </w:r>
      <w:r w:rsidR="000D242C" w:rsidRPr="00844704">
        <w:rPr>
          <w:rFonts w:ascii="Times New Roman" w:hAnsi="Times New Roman" w:cs="Times New Roman"/>
          <w:color w:val="000000"/>
          <w:sz w:val="28"/>
          <w:szCs w:val="28"/>
        </w:rPr>
        <w:t>Зона горностепная</w:t>
      </w:r>
      <w:r w:rsidRPr="00844704">
        <w:rPr>
          <w:rFonts w:ascii="Times New Roman" w:hAnsi="Times New Roman" w:cs="Times New Roman"/>
          <w:color w:val="000000"/>
          <w:sz w:val="28"/>
          <w:szCs w:val="28"/>
        </w:rPr>
        <w:t xml:space="preserve"> с абсолютной высотой от 1</w:t>
      </w:r>
      <w:r w:rsidR="000D242C" w:rsidRPr="00844704">
        <w:rPr>
          <w:rFonts w:ascii="Times New Roman" w:hAnsi="Times New Roman" w:cs="Times New Roman"/>
          <w:color w:val="000000"/>
          <w:sz w:val="28"/>
          <w:szCs w:val="28"/>
        </w:rPr>
        <w:t>220</w:t>
      </w:r>
      <w:r w:rsidRPr="00844704">
        <w:rPr>
          <w:rFonts w:ascii="Times New Roman" w:hAnsi="Times New Roman" w:cs="Times New Roman"/>
          <w:color w:val="000000"/>
          <w:sz w:val="28"/>
          <w:szCs w:val="28"/>
        </w:rPr>
        <w:t xml:space="preserve"> до </w:t>
      </w:r>
      <w:r w:rsidR="000D242C" w:rsidRPr="00844704">
        <w:rPr>
          <w:rFonts w:ascii="Times New Roman" w:hAnsi="Times New Roman" w:cs="Times New Roman"/>
          <w:color w:val="000000"/>
          <w:sz w:val="28"/>
          <w:szCs w:val="28"/>
        </w:rPr>
        <w:t>1900</w:t>
      </w:r>
      <w:r w:rsidRPr="00844704">
        <w:rPr>
          <w:rFonts w:ascii="Times New Roman" w:hAnsi="Times New Roman" w:cs="Times New Roman"/>
          <w:color w:val="000000"/>
          <w:sz w:val="28"/>
          <w:szCs w:val="28"/>
        </w:rPr>
        <w:t xml:space="preserve"> м. Основны</w:t>
      </w:r>
      <w:r w:rsidR="000D242C" w:rsidRPr="00844704">
        <w:rPr>
          <w:rFonts w:ascii="Times New Roman" w:hAnsi="Times New Roman" w:cs="Times New Roman"/>
          <w:color w:val="000000"/>
          <w:sz w:val="28"/>
          <w:szCs w:val="28"/>
        </w:rPr>
        <w:t>е</w:t>
      </w:r>
      <w:r w:rsidRPr="00844704">
        <w:rPr>
          <w:rFonts w:ascii="Times New Roman" w:hAnsi="Times New Roman" w:cs="Times New Roman"/>
          <w:color w:val="000000"/>
          <w:sz w:val="28"/>
          <w:szCs w:val="28"/>
        </w:rPr>
        <w:t xml:space="preserve"> </w:t>
      </w:r>
      <w:r w:rsidR="000D242C" w:rsidRPr="00844704">
        <w:rPr>
          <w:rFonts w:ascii="Times New Roman" w:hAnsi="Times New Roman" w:cs="Times New Roman"/>
          <w:color w:val="000000"/>
          <w:sz w:val="28"/>
          <w:szCs w:val="28"/>
        </w:rPr>
        <w:t>типы почв – горные</w:t>
      </w:r>
      <w:r w:rsidRPr="00844704">
        <w:rPr>
          <w:rFonts w:ascii="Times New Roman" w:hAnsi="Times New Roman" w:cs="Times New Roman"/>
          <w:color w:val="000000"/>
          <w:sz w:val="28"/>
          <w:szCs w:val="28"/>
        </w:rPr>
        <w:t xml:space="preserve"> черноземы и горные темно-каштановые почвы с содержание гумуса </w:t>
      </w:r>
      <w:r w:rsidR="000D242C" w:rsidRPr="00844704">
        <w:rPr>
          <w:rFonts w:ascii="Times New Roman" w:hAnsi="Times New Roman" w:cs="Times New Roman"/>
          <w:color w:val="000000"/>
          <w:sz w:val="28"/>
          <w:szCs w:val="28"/>
        </w:rPr>
        <w:t xml:space="preserve">от </w:t>
      </w:r>
      <w:r w:rsidRPr="00844704">
        <w:rPr>
          <w:rFonts w:ascii="Times New Roman" w:hAnsi="Times New Roman" w:cs="Times New Roman"/>
          <w:color w:val="000000"/>
          <w:sz w:val="28"/>
          <w:szCs w:val="28"/>
        </w:rPr>
        <w:t>3</w:t>
      </w:r>
      <w:r w:rsidR="000D242C" w:rsidRPr="00844704">
        <w:rPr>
          <w:rFonts w:ascii="Times New Roman" w:hAnsi="Times New Roman" w:cs="Times New Roman"/>
          <w:color w:val="000000"/>
          <w:sz w:val="28"/>
          <w:szCs w:val="28"/>
        </w:rPr>
        <w:t xml:space="preserve"> до 10</w:t>
      </w:r>
      <w:r w:rsidR="00D77CAB" w:rsidRPr="00844704">
        <w:rPr>
          <w:rFonts w:ascii="Times New Roman" w:hAnsi="Times New Roman" w:cs="Times New Roman"/>
          <w:color w:val="000000"/>
          <w:sz w:val="28"/>
          <w:szCs w:val="28"/>
        </w:rPr>
        <w:t xml:space="preserve"> </w:t>
      </w:r>
      <w:r w:rsidRPr="00844704">
        <w:rPr>
          <w:rFonts w:ascii="Times New Roman" w:hAnsi="Times New Roman" w:cs="Times New Roman"/>
          <w:color w:val="000000"/>
          <w:sz w:val="28"/>
          <w:szCs w:val="28"/>
        </w:rPr>
        <w:t xml:space="preserve">% и до </w:t>
      </w:r>
      <w:r w:rsidR="000D242C" w:rsidRPr="00844704">
        <w:rPr>
          <w:rFonts w:ascii="Times New Roman" w:hAnsi="Times New Roman" w:cs="Times New Roman"/>
          <w:color w:val="000000"/>
          <w:sz w:val="28"/>
          <w:szCs w:val="28"/>
        </w:rPr>
        <w:t>1,5</w:t>
      </w:r>
      <w:r w:rsidR="00D77CAB" w:rsidRPr="00844704">
        <w:rPr>
          <w:rFonts w:ascii="Times New Roman" w:hAnsi="Times New Roman" w:cs="Times New Roman"/>
          <w:color w:val="000000"/>
          <w:sz w:val="28"/>
          <w:szCs w:val="28"/>
        </w:rPr>
        <w:t xml:space="preserve"> </w:t>
      </w:r>
      <w:r w:rsidRPr="00844704">
        <w:rPr>
          <w:rFonts w:ascii="Times New Roman" w:hAnsi="Times New Roman" w:cs="Times New Roman"/>
          <w:color w:val="000000"/>
          <w:sz w:val="28"/>
          <w:szCs w:val="28"/>
        </w:rPr>
        <w:t xml:space="preserve">% </w:t>
      </w:r>
      <w:r w:rsidR="000D242C" w:rsidRPr="00844704">
        <w:rPr>
          <w:rFonts w:ascii="Times New Roman" w:hAnsi="Times New Roman" w:cs="Times New Roman"/>
          <w:color w:val="000000"/>
          <w:sz w:val="28"/>
          <w:szCs w:val="28"/>
        </w:rPr>
        <w:t xml:space="preserve">содержания </w:t>
      </w:r>
      <w:r w:rsidRPr="00844704">
        <w:rPr>
          <w:rFonts w:ascii="Times New Roman" w:hAnsi="Times New Roman" w:cs="Times New Roman"/>
          <w:color w:val="000000"/>
          <w:sz w:val="28"/>
          <w:szCs w:val="28"/>
        </w:rPr>
        <w:t xml:space="preserve">валового азота. </w:t>
      </w:r>
      <w:r w:rsidR="000D242C" w:rsidRPr="00844704">
        <w:rPr>
          <w:rFonts w:ascii="Times New Roman" w:hAnsi="Times New Roman" w:cs="Times New Roman"/>
          <w:color w:val="000000"/>
          <w:sz w:val="28"/>
          <w:szCs w:val="28"/>
        </w:rPr>
        <w:t>Зона используется под весенне-летне-осенние пастбища, частично под земледелие</w:t>
      </w:r>
      <w:r w:rsidR="00EE74DC" w:rsidRPr="00844704">
        <w:rPr>
          <w:rFonts w:ascii="Times New Roman" w:hAnsi="Times New Roman" w:cs="Times New Roman"/>
          <w:color w:val="000000"/>
          <w:sz w:val="28"/>
          <w:szCs w:val="28"/>
        </w:rPr>
        <w:t>.</w:t>
      </w:r>
    </w:p>
    <w:p w14:paraId="57456E7C" w14:textId="1AB4CAEC" w:rsidR="00B338D5" w:rsidRPr="00844704" w:rsidRDefault="00B338D5" w:rsidP="0040526F">
      <w:pPr>
        <w:widowControl w:val="0"/>
        <w:suppressAutoHyphens/>
        <w:spacing w:after="0" w:line="240" w:lineRule="auto"/>
        <w:ind w:firstLine="567"/>
        <w:jc w:val="both"/>
        <w:rPr>
          <w:rFonts w:ascii="Times New Roman" w:hAnsi="Times New Roman" w:cs="Times New Roman"/>
          <w:spacing w:val="5"/>
          <w:sz w:val="28"/>
          <w:szCs w:val="28"/>
        </w:rPr>
      </w:pPr>
      <w:r w:rsidRPr="00844704">
        <w:rPr>
          <w:rFonts w:ascii="Times New Roman" w:hAnsi="Times New Roman" w:cs="Times New Roman"/>
          <w:color w:val="000000"/>
          <w:sz w:val="28"/>
          <w:szCs w:val="28"/>
        </w:rPr>
        <w:t xml:space="preserve">3 Зона низкогорья и </w:t>
      </w:r>
      <w:r w:rsidR="000D242C" w:rsidRPr="00844704">
        <w:rPr>
          <w:rFonts w:ascii="Times New Roman" w:hAnsi="Times New Roman" w:cs="Times New Roman"/>
          <w:color w:val="000000"/>
          <w:sz w:val="28"/>
          <w:szCs w:val="28"/>
        </w:rPr>
        <w:t xml:space="preserve">предгорья с </w:t>
      </w:r>
      <w:r w:rsidRPr="00844704">
        <w:rPr>
          <w:rFonts w:ascii="Times New Roman" w:hAnsi="Times New Roman" w:cs="Times New Roman"/>
          <w:color w:val="000000"/>
          <w:sz w:val="28"/>
          <w:szCs w:val="28"/>
        </w:rPr>
        <w:t>абсолютн</w:t>
      </w:r>
      <w:r w:rsidR="000D242C" w:rsidRPr="00844704">
        <w:rPr>
          <w:rFonts w:ascii="Times New Roman" w:hAnsi="Times New Roman" w:cs="Times New Roman"/>
          <w:color w:val="000000"/>
          <w:sz w:val="28"/>
          <w:szCs w:val="28"/>
        </w:rPr>
        <w:t>ыми</w:t>
      </w:r>
      <w:r w:rsidRPr="00844704">
        <w:rPr>
          <w:rFonts w:ascii="Times New Roman" w:hAnsi="Times New Roman" w:cs="Times New Roman"/>
          <w:color w:val="000000"/>
          <w:sz w:val="28"/>
          <w:szCs w:val="28"/>
        </w:rPr>
        <w:t xml:space="preserve"> высота</w:t>
      </w:r>
      <w:r w:rsidR="000D242C" w:rsidRPr="00844704">
        <w:rPr>
          <w:rFonts w:ascii="Times New Roman" w:hAnsi="Times New Roman" w:cs="Times New Roman"/>
          <w:color w:val="000000"/>
          <w:sz w:val="28"/>
          <w:szCs w:val="28"/>
        </w:rPr>
        <w:t>ми</w:t>
      </w:r>
      <w:r w:rsidRPr="00844704">
        <w:rPr>
          <w:rFonts w:ascii="Times New Roman" w:hAnsi="Times New Roman" w:cs="Times New Roman"/>
          <w:color w:val="000000"/>
          <w:sz w:val="28"/>
          <w:szCs w:val="28"/>
        </w:rPr>
        <w:t xml:space="preserve"> 7</w:t>
      </w:r>
      <w:r w:rsidR="000D242C" w:rsidRPr="00844704">
        <w:rPr>
          <w:rFonts w:ascii="Times New Roman" w:hAnsi="Times New Roman" w:cs="Times New Roman"/>
          <w:color w:val="000000"/>
          <w:sz w:val="28"/>
          <w:szCs w:val="28"/>
        </w:rPr>
        <w:t>20</w:t>
      </w:r>
      <w:r w:rsidRPr="00844704">
        <w:rPr>
          <w:rFonts w:ascii="Times New Roman" w:hAnsi="Times New Roman" w:cs="Times New Roman"/>
          <w:color w:val="000000"/>
          <w:sz w:val="28"/>
          <w:szCs w:val="28"/>
        </w:rPr>
        <w:t xml:space="preserve"> до 1</w:t>
      </w:r>
      <w:r w:rsidR="000D242C" w:rsidRPr="00844704">
        <w:rPr>
          <w:rFonts w:ascii="Times New Roman" w:hAnsi="Times New Roman" w:cs="Times New Roman"/>
          <w:color w:val="000000"/>
          <w:sz w:val="28"/>
          <w:szCs w:val="28"/>
        </w:rPr>
        <w:t>2</w:t>
      </w:r>
      <w:r w:rsidRPr="00844704">
        <w:rPr>
          <w:rFonts w:ascii="Times New Roman" w:hAnsi="Times New Roman" w:cs="Times New Roman"/>
          <w:color w:val="000000"/>
          <w:sz w:val="28"/>
          <w:szCs w:val="28"/>
        </w:rPr>
        <w:t>00 м. Основны</w:t>
      </w:r>
      <w:r w:rsidR="000D242C" w:rsidRPr="00844704">
        <w:rPr>
          <w:rFonts w:ascii="Times New Roman" w:hAnsi="Times New Roman" w:cs="Times New Roman"/>
          <w:color w:val="000000"/>
          <w:sz w:val="28"/>
          <w:szCs w:val="28"/>
        </w:rPr>
        <w:t>е</w:t>
      </w:r>
      <w:r w:rsidRPr="00844704">
        <w:rPr>
          <w:rFonts w:ascii="Times New Roman" w:hAnsi="Times New Roman" w:cs="Times New Roman"/>
          <w:color w:val="000000"/>
          <w:sz w:val="28"/>
          <w:szCs w:val="28"/>
        </w:rPr>
        <w:t xml:space="preserve"> тип</w:t>
      </w:r>
      <w:r w:rsidR="000D242C" w:rsidRPr="00844704">
        <w:rPr>
          <w:rFonts w:ascii="Times New Roman" w:hAnsi="Times New Roman" w:cs="Times New Roman"/>
          <w:color w:val="000000"/>
          <w:sz w:val="28"/>
          <w:szCs w:val="28"/>
        </w:rPr>
        <w:t>ы</w:t>
      </w:r>
      <w:r w:rsidRPr="00844704">
        <w:rPr>
          <w:rFonts w:ascii="Times New Roman" w:hAnsi="Times New Roman" w:cs="Times New Roman"/>
          <w:color w:val="000000"/>
          <w:sz w:val="28"/>
          <w:szCs w:val="28"/>
        </w:rPr>
        <w:t xml:space="preserve"> почв </w:t>
      </w:r>
      <w:r w:rsidR="000D242C" w:rsidRPr="00844704">
        <w:rPr>
          <w:rFonts w:ascii="Times New Roman" w:hAnsi="Times New Roman" w:cs="Times New Roman"/>
          <w:color w:val="000000"/>
          <w:sz w:val="28"/>
          <w:szCs w:val="28"/>
        </w:rPr>
        <w:t>–</w:t>
      </w:r>
      <w:r w:rsidRPr="00844704">
        <w:rPr>
          <w:rFonts w:ascii="Times New Roman" w:hAnsi="Times New Roman" w:cs="Times New Roman"/>
          <w:color w:val="000000"/>
          <w:sz w:val="28"/>
          <w:szCs w:val="28"/>
        </w:rPr>
        <w:t xml:space="preserve"> светло каштановые и сероземные почвы (обыкновенные и северные). </w:t>
      </w:r>
      <w:r w:rsidR="000D242C" w:rsidRPr="00844704">
        <w:rPr>
          <w:rFonts w:ascii="Times New Roman" w:hAnsi="Times New Roman" w:cs="Times New Roman"/>
          <w:color w:val="000000"/>
          <w:sz w:val="28"/>
          <w:szCs w:val="28"/>
        </w:rPr>
        <w:t>С</w:t>
      </w:r>
      <w:r w:rsidRPr="00844704">
        <w:rPr>
          <w:rFonts w:ascii="Times New Roman" w:hAnsi="Times New Roman" w:cs="Times New Roman"/>
          <w:color w:val="000000"/>
          <w:sz w:val="28"/>
          <w:szCs w:val="28"/>
        </w:rPr>
        <w:t>одерж</w:t>
      </w:r>
      <w:r w:rsidR="000D242C" w:rsidRPr="00844704">
        <w:rPr>
          <w:rFonts w:ascii="Times New Roman" w:hAnsi="Times New Roman" w:cs="Times New Roman"/>
          <w:color w:val="000000"/>
          <w:sz w:val="28"/>
          <w:szCs w:val="28"/>
        </w:rPr>
        <w:t>ание</w:t>
      </w:r>
      <w:r w:rsidRPr="00844704">
        <w:rPr>
          <w:rFonts w:ascii="Times New Roman" w:hAnsi="Times New Roman" w:cs="Times New Roman"/>
          <w:color w:val="000000"/>
          <w:sz w:val="28"/>
          <w:szCs w:val="28"/>
        </w:rPr>
        <w:t xml:space="preserve"> </w:t>
      </w:r>
      <w:r w:rsidR="000D242C" w:rsidRPr="00844704">
        <w:rPr>
          <w:rFonts w:ascii="Times New Roman" w:hAnsi="Times New Roman" w:cs="Times New Roman"/>
          <w:color w:val="000000"/>
          <w:sz w:val="28"/>
          <w:szCs w:val="28"/>
        </w:rPr>
        <w:t>гумуса</w:t>
      </w:r>
      <w:r w:rsidRPr="00844704">
        <w:rPr>
          <w:rFonts w:ascii="Times New Roman" w:hAnsi="Times New Roman" w:cs="Times New Roman"/>
          <w:color w:val="000000"/>
          <w:sz w:val="28"/>
          <w:szCs w:val="28"/>
        </w:rPr>
        <w:t xml:space="preserve"> 2,5</w:t>
      </w:r>
      <w:r w:rsidR="000D242C" w:rsidRPr="00844704">
        <w:rPr>
          <w:rFonts w:ascii="Times New Roman" w:hAnsi="Times New Roman" w:cs="Times New Roman"/>
          <w:color w:val="000000"/>
          <w:sz w:val="28"/>
          <w:szCs w:val="28"/>
        </w:rPr>
        <w:t>-2,8</w:t>
      </w:r>
      <w:r w:rsidR="00D77CAB" w:rsidRPr="00844704">
        <w:rPr>
          <w:rFonts w:ascii="Times New Roman" w:hAnsi="Times New Roman" w:cs="Times New Roman"/>
          <w:color w:val="000000"/>
          <w:sz w:val="28"/>
          <w:szCs w:val="28"/>
        </w:rPr>
        <w:t xml:space="preserve"> </w:t>
      </w:r>
      <w:r w:rsidRPr="00844704">
        <w:rPr>
          <w:rFonts w:ascii="Times New Roman" w:hAnsi="Times New Roman" w:cs="Times New Roman"/>
          <w:color w:val="000000"/>
          <w:sz w:val="28"/>
          <w:szCs w:val="28"/>
        </w:rPr>
        <w:t xml:space="preserve">% </w:t>
      </w:r>
      <w:r w:rsidR="000D242C" w:rsidRPr="00844704">
        <w:rPr>
          <w:rFonts w:ascii="Times New Roman" w:hAnsi="Times New Roman" w:cs="Times New Roman"/>
          <w:color w:val="000000"/>
          <w:sz w:val="28"/>
          <w:szCs w:val="28"/>
        </w:rPr>
        <w:t>в светло-каштановых почвах</w:t>
      </w:r>
      <w:r w:rsidRPr="00844704">
        <w:rPr>
          <w:rFonts w:ascii="Times New Roman" w:hAnsi="Times New Roman" w:cs="Times New Roman"/>
          <w:color w:val="000000"/>
          <w:sz w:val="28"/>
          <w:szCs w:val="28"/>
        </w:rPr>
        <w:t>. Земли используются для ведения сельскохозяйственного производства (животноводства и растениеводства). Сероземы характеризуются не высоким содержанием гумуса (менее 2</w:t>
      </w:r>
      <w:r w:rsidR="00D77CAB" w:rsidRPr="00844704">
        <w:rPr>
          <w:rFonts w:ascii="Times New Roman" w:hAnsi="Times New Roman" w:cs="Times New Roman"/>
          <w:color w:val="000000"/>
          <w:sz w:val="28"/>
          <w:szCs w:val="28"/>
        </w:rPr>
        <w:t xml:space="preserve"> </w:t>
      </w:r>
      <w:r w:rsidRPr="00844704">
        <w:rPr>
          <w:rFonts w:ascii="Times New Roman" w:hAnsi="Times New Roman" w:cs="Times New Roman"/>
          <w:color w:val="000000"/>
          <w:sz w:val="28"/>
          <w:szCs w:val="28"/>
        </w:rPr>
        <w:t xml:space="preserve">%). </w:t>
      </w:r>
      <w:r w:rsidRPr="00844704">
        <w:rPr>
          <w:rFonts w:ascii="Times New Roman" w:hAnsi="Times New Roman" w:cs="Times New Roman"/>
          <w:sz w:val="28"/>
          <w:szCs w:val="28"/>
        </w:rPr>
        <w:t>Сероземы обыкновенные дают хороший урожай при интенсивном орошении и применении органических и минеральных удобрений</w:t>
      </w:r>
      <w:r w:rsidRPr="00844704">
        <w:rPr>
          <w:rFonts w:ascii="Times New Roman" w:hAnsi="Times New Roman" w:cs="Times New Roman"/>
          <w:spacing w:val="5"/>
          <w:sz w:val="28"/>
          <w:szCs w:val="28"/>
        </w:rPr>
        <w:t>.</w:t>
      </w:r>
    </w:p>
    <w:p w14:paraId="5E491D0D" w14:textId="24D981C0" w:rsidR="0084399B" w:rsidRPr="00844704" w:rsidRDefault="0084399B" w:rsidP="0040526F">
      <w:pPr>
        <w:widowControl w:val="0"/>
        <w:spacing w:after="0" w:line="240" w:lineRule="auto"/>
        <w:ind w:firstLine="567"/>
        <w:jc w:val="both"/>
        <w:rPr>
          <w:rFonts w:ascii="Times New Roman" w:hAnsi="Times New Roman" w:cs="Times New Roman"/>
          <w:spacing w:val="5"/>
          <w:sz w:val="28"/>
          <w:szCs w:val="28"/>
        </w:rPr>
      </w:pPr>
      <w:r w:rsidRPr="00844704">
        <w:rPr>
          <w:rFonts w:ascii="Times New Roman" w:hAnsi="Times New Roman" w:cs="Times New Roman"/>
          <w:sz w:val="28"/>
          <w:szCs w:val="28"/>
        </w:rPr>
        <w:t>4 Пустынная зона охватывает значительную территорию области, почвенный покров представлен такыровидными, серо-бурыми почвами и песчаными массивами. Такыровидные почвы малогумусные (0,3-1,0 %), карбонатные с поверхности, засолены с глубины 30-40 см. Освоение земель возможно при орошении и коренной мелиорации [</w:t>
      </w:r>
      <w:r w:rsidR="0006795D"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3</w:t>
      </w:r>
      <w:r w:rsidRPr="00844704">
        <w:rPr>
          <w:rFonts w:ascii="Times New Roman" w:hAnsi="Times New Roman" w:cs="Times New Roman"/>
          <w:sz w:val="28"/>
          <w:szCs w:val="28"/>
        </w:rPr>
        <w:t xml:space="preserve">]. Серо-бурые почвы содержат до 1,5 % гумуса, распространены в Бетпакдале, </w:t>
      </w:r>
      <w:r w:rsidR="004911CF" w:rsidRPr="00844704">
        <w:rPr>
          <w:rFonts w:ascii="Times New Roman" w:hAnsi="Times New Roman" w:cs="Times New Roman"/>
          <w:sz w:val="28"/>
          <w:szCs w:val="28"/>
        </w:rPr>
        <w:t xml:space="preserve">здесь наблюдается </w:t>
      </w:r>
      <w:r w:rsidRPr="00844704">
        <w:rPr>
          <w:rFonts w:ascii="Times New Roman" w:hAnsi="Times New Roman" w:cs="Times New Roman"/>
          <w:sz w:val="28"/>
          <w:szCs w:val="28"/>
        </w:rPr>
        <w:t>различная</w:t>
      </w:r>
      <w:r w:rsidR="004911CF" w:rsidRPr="00844704">
        <w:rPr>
          <w:rFonts w:ascii="Times New Roman" w:hAnsi="Times New Roman" w:cs="Times New Roman"/>
          <w:sz w:val="28"/>
          <w:szCs w:val="28"/>
        </w:rPr>
        <w:t xml:space="preserve"> степень засоления</w:t>
      </w:r>
      <w:r w:rsidRPr="00844704">
        <w:rPr>
          <w:rFonts w:ascii="Times New Roman" w:hAnsi="Times New Roman" w:cs="Times New Roman"/>
          <w:sz w:val="28"/>
          <w:szCs w:val="28"/>
        </w:rPr>
        <w:t xml:space="preserve">. Пески в пределах области занимают 20-25 % всей земельной площади и распространены большими массивами по всей территории, имеют большое хозяйственное значение как </w:t>
      </w:r>
      <w:r w:rsidRPr="00844704">
        <w:rPr>
          <w:rFonts w:ascii="Times New Roman" w:hAnsi="Times New Roman" w:cs="Times New Roman"/>
          <w:spacing w:val="5"/>
          <w:sz w:val="28"/>
          <w:szCs w:val="28"/>
        </w:rPr>
        <w:t>осенне-зимние пастбища и лесные угодья.</w:t>
      </w:r>
    </w:p>
    <w:p w14:paraId="4CBBDE39" w14:textId="77777777" w:rsidR="0084399B" w:rsidRPr="00844704" w:rsidRDefault="0084399B" w:rsidP="0040526F">
      <w:pPr>
        <w:widowControl w:val="0"/>
        <w:suppressAutoHyphens/>
        <w:spacing w:after="0" w:line="240" w:lineRule="auto"/>
        <w:ind w:firstLine="567"/>
        <w:jc w:val="both"/>
        <w:rPr>
          <w:rFonts w:ascii="Times New Roman" w:hAnsi="Times New Roman" w:cs="Times New Roman"/>
          <w:sz w:val="28"/>
          <w:szCs w:val="28"/>
        </w:rPr>
      </w:pPr>
    </w:p>
    <w:p w14:paraId="1DAC7359" w14:textId="77777777" w:rsidR="00B338D5" w:rsidRPr="00844704" w:rsidRDefault="00B338D5" w:rsidP="0040526F">
      <w:pPr>
        <w:widowControl w:val="0"/>
        <w:suppressAutoHyphens/>
        <w:spacing w:line="360" w:lineRule="auto"/>
        <w:ind w:firstLine="567"/>
        <w:jc w:val="both"/>
        <w:sectPr w:rsidR="00B338D5" w:rsidRPr="00844704" w:rsidSect="0012137F">
          <w:footerReference w:type="default" r:id="rId27"/>
          <w:pgSz w:w="11906" w:h="16838"/>
          <w:pgMar w:top="1134" w:right="567" w:bottom="1134" w:left="1701" w:header="709" w:footer="709" w:gutter="0"/>
          <w:cols w:space="708"/>
          <w:docGrid w:linePitch="360"/>
        </w:sectPr>
      </w:pPr>
    </w:p>
    <w:p w14:paraId="7BD1F12C" w14:textId="05AB48CF" w:rsidR="00B338D5" w:rsidRPr="00844704" w:rsidRDefault="00B56071" w:rsidP="0040526F">
      <w:pPr>
        <w:widowControl w:val="0"/>
        <w:suppressAutoHyphens/>
        <w:spacing w:line="360" w:lineRule="auto"/>
      </w:pPr>
      <w:r w:rsidRPr="00B56071">
        <w:rPr>
          <w:noProof/>
          <w:lang w:eastAsia="ru-RU"/>
        </w:rPr>
        <w:lastRenderedPageBreak/>
        <w:drawing>
          <wp:anchor distT="0" distB="0" distL="114300" distR="114300" simplePos="0" relativeHeight="251902976" behindDoc="1" locked="0" layoutInCell="1" allowOverlap="1" wp14:anchorId="79EF71E9" wp14:editId="7E38E33A">
            <wp:simplePos x="0" y="0"/>
            <wp:positionH relativeFrom="column">
              <wp:posOffset>165736</wp:posOffset>
            </wp:positionH>
            <wp:positionV relativeFrom="paragraph">
              <wp:posOffset>-13334</wp:posOffset>
            </wp:positionV>
            <wp:extent cx="5625974" cy="5124450"/>
            <wp:effectExtent l="0" t="0" r="0" b="0"/>
            <wp:wrapNone/>
            <wp:docPr id="312" name="Рисунок 312" descr="C:\Users\Aldazhanova-G\Desktop\карты пэйнт\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dazhanova-G\Desktop\карты пэйнт\2.8.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35915" cy="5133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38D5" w:rsidRPr="00844704">
        <w:t xml:space="preserve">                                                                                                                                                              </w:t>
      </w:r>
    </w:p>
    <w:p w14:paraId="338FFA51" w14:textId="79567AA0" w:rsidR="00945579" w:rsidRPr="00844704" w:rsidRDefault="004911CF" w:rsidP="00B56071">
      <w:pPr>
        <w:widowControl w:val="0"/>
        <w:suppressAutoHyphens/>
        <w:spacing w:line="360" w:lineRule="auto"/>
        <w:rPr>
          <w:rFonts w:ascii="Times New Roman" w:hAnsi="Times New Roman" w:cs="Times New Roman"/>
          <w:color w:val="000000"/>
          <w:sz w:val="28"/>
          <w:szCs w:val="28"/>
        </w:rPr>
      </w:pPr>
      <w:r w:rsidRPr="00844704">
        <w:rPr>
          <w:noProof/>
          <w:lang w:eastAsia="ru-RU"/>
        </w:rPr>
        <w:drawing>
          <wp:anchor distT="0" distB="0" distL="114300" distR="114300" simplePos="0" relativeHeight="251840512" behindDoc="0" locked="0" layoutInCell="1" allowOverlap="1" wp14:anchorId="507C4EC6" wp14:editId="6F8C98AF">
            <wp:simplePos x="0" y="0"/>
            <wp:positionH relativeFrom="margin">
              <wp:align>right</wp:align>
            </wp:positionH>
            <wp:positionV relativeFrom="paragraph">
              <wp:posOffset>70485</wp:posOffset>
            </wp:positionV>
            <wp:extent cx="3347594" cy="4219575"/>
            <wp:effectExtent l="19050" t="19050" r="24765" b="9525"/>
            <wp:wrapNone/>
            <wp:docPr id="34" name="Рисунок 34" descr="Почвы_Жамбыл лег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очвы_Жамбыл легенда"/>
                    <pic:cNvPicPr>
                      <a:picLocks noChangeAspect="1" noChangeArrowheads="1"/>
                    </pic:cNvPicPr>
                  </pic:nvPicPr>
                  <pic:blipFill>
                    <a:blip r:embed="rId29" cstate="print"/>
                    <a:srcRect l="4877" t="900" r="5034" b="2249"/>
                    <a:stretch>
                      <a:fillRect/>
                    </a:stretch>
                  </pic:blipFill>
                  <pic:spPr bwMode="auto">
                    <a:xfrm>
                      <a:off x="0" y="0"/>
                      <a:ext cx="3347594" cy="4219575"/>
                    </a:xfrm>
                    <a:prstGeom prst="rect">
                      <a:avLst/>
                    </a:prstGeom>
                    <a:solidFill>
                      <a:srgbClr val="000000"/>
                    </a:solidFill>
                    <a:ln w="6350">
                      <a:solidFill>
                        <a:schemeClr val="tx1">
                          <a:lumMod val="50000"/>
                          <a:lumOff val="50000"/>
                        </a:schemeClr>
                      </a:solidFill>
                      <a:miter lim="800000"/>
                      <a:headEnd/>
                      <a:tailEnd/>
                    </a:ln>
                    <a:effectLst/>
                  </pic:spPr>
                </pic:pic>
              </a:graphicData>
            </a:graphic>
            <wp14:sizeRelH relativeFrom="margin">
              <wp14:pctWidth>0</wp14:pctWidth>
            </wp14:sizeRelH>
            <wp14:sizeRelV relativeFrom="margin">
              <wp14:pctHeight>0</wp14:pctHeight>
            </wp14:sizeRelV>
          </wp:anchor>
        </w:drawing>
      </w:r>
    </w:p>
    <w:p w14:paraId="2377CDE3" w14:textId="77777777" w:rsidR="00945579" w:rsidRPr="00844704" w:rsidRDefault="00945579" w:rsidP="0040526F">
      <w:pPr>
        <w:widowControl w:val="0"/>
        <w:suppressAutoHyphens/>
        <w:spacing w:after="0" w:line="240" w:lineRule="auto"/>
        <w:jc w:val="center"/>
        <w:rPr>
          <w:rFonts w:ascii="Times New Roman" w:hAnsi="Times New Roman" w:cs="Times New Roman"/>
          <w:color w:val="000000"/>
          <w:sz w:val="28"/>
          <w:szCs w:val="28"/>
        </w:rPr>
      </w:pPr>
    </w:p>
    <w:p w14:paraId="744A1C5D" w14:textId="77777777" w:rsidR="00945579" w:rsidRPr="00844704" w:rsidRDefault="00945579" w:rsidP="0040526F">
      <w:pPr>
        <w:widowControl w:val="0"/>
        <w:suppressAutoHyphens/>
        <w:spacing w:after="0" w:line="240" w:lineRule="auto"/>
        <w:jc w:val="center"/>
        <w:rPr>
          <w:rFonts w:ascii="Times New Roman" w:hAnsi="Times New Roman" w:cs="Times New Roman"/>
          <w:color w:val="000000"/>
          <w:sz w:val="28"/>
          <w:szCs w:val="28"/>
        </w:rPr>
      </w:pPr>
    </w:p>
    <w:p w14:paraId="1E41B3AC" w14:textId="77777777" w:rsidR="00945579" w:rsidRPr="00844704" w:rsidRDefault="00945579" w:rsidP="0040526F">
      <w:pPr>
        <w:widowControl w:val="0"/>
        <w:suppressAutoHyphens/>
        <w:spacing w:after="0" w:line="240" w:lineRule="auto"/>
        <w:jc w:val="center"/>
        <w:rPr>
          <w:rFonts w:ascii="Times New Roman" w:hAnsi="Times New Roman" w:cs="Times New Roman"/>
          <w:color w:val="000000"/>
          <w:sz w:val="28"/>
          <w:szCs w:val="28"/>
        </w:rPr>
      </w:pPr>
    </w:p>
    <w:p w14:paraId="40159CEE" w14:textId="77777777" w:rsidR="00945579" w:rsidRPr="00844704" w:rsidRDefault="00945579" w:rsidP="0040526F">
      <w:pPr>
        <w:widowControl w:val="0"/>
        <w:suppressAutoHyphens/>
        <w:spacing w:after="0" w:line="240" w:lineRule="auto"/>
        <w:jc w:val="center"/>
        <w:rPr>
          <w:rFonts w:ascii="Times New Roman" w:hAnsi="Times New Roman" w:cs="Times New Roman"/>
          <w:color w:val="000000"/>
          <w:sz w:val="28"/>
          <w:szCs w:val="28"/>
        </w:rPr>
      </w:pPr>
    </w:p>
    <w:p w14:paraId="4744568D" w14:textId="77777777" w:rsidR="00945579" w:rsidRPr="00844704" w:rsidRDefault="00945579" w:rsidP="0040526F">
      <w:pPr>
        <w:widowControl w:val="0"/>
        <w:suppressAutoHyphens/>
        <w:spacing w:after="0" w:line="240" w:lineRule="auto"/>
        <w:jc w:val="center"/>
        <w:rPr>
          <w:rFonts w:ascii="Times New Roman" w:hAnsi="Times New Roman" w:cs="Times New Roman"/>
          <w:color w:val="000000"/>
          <w:sz w:val="28"/>
          <w:szCs w:val="28"/>
        </w:rPr>
      </w:pPr>
    </w:p>
    <w:p w14:paraId="4B8C0DD9" w14:textId="77777777" w:rsidR="00945579" w:rsidRPr="00844704" w:rsidRDefault="00945579" w:rsidP="0040526F">
      <w:pPr>
        <w:widowControl w:val="0"/>
        <w:suppressAutoHyphens/>
        <w:spacing w:after="0" w:line="240" w:lineRule="auto"/>
        <w:jc w:val="center"/>
        <w:rPr>
          <w:rFonts w:ascii="Times New Roman" w:hAnsi="Times New Roman" w:cs="Times New Roman"/>
          <w:color w:val="000000"/>
          <w:sz w:val="28"/>
          <w:szCs w:val="28"/>
        </w:rPr>
      </w:pPr>
    </w:p>
    <w:p w14:paraId="672EBD18" w14:textId="77777777" w:rsidR="00945579" w:rsidRPr="00844704" w:rsidRDefault="00945579" w:rsidP="0040526F">
      <w:pPr>
        <w:widowControl w:val="0"/>
        <w:suppressAutoHyphens/>
        <w:spacing w:after="0" w:line="240" w:lineRule="auto"/>
        <w:jc w:val="center"/>
        <w:rPr>
          <w:rFonts w:ascii="Times New Roman" w:hAnsi="Times New Roman" w:cs="Times New Roman"/>
          <w:color w:val="000000"/>
          <w:sz w:val="28"/>
          <w:szCs w:val="28"/>
        </w:rPr>
      </w:pPr>
    </w:p>
    <w:p w14:paraId="4E92C89A"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0E92A723"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2FEB08E4"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1C058F5C"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1EC48C33"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14D35DD3"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379D733C"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7A0C2B0B"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0B84C591"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17943591"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19DA7083"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099ED10F"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00CF269F"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1AA3DFFC" w14:textId="77777777" w:rsidR="00B56071" w:rsidRDefault="00B56071" w:rsidP="0040526F">
      <w:pPr>
        <w:widowControl w:val="0"/>
        <w:suppressAutoHyphens/>
        <w:spacing w:after="0" w:line="240" w:lineRule="auto"/>
        <w:jc w:val="center"/>
        <w:rPr>
          <w:rFonts w:ascii="Times New Roman" w:hAnsi="Times New Roman" w:cs="Times New Roman"/>
          <w:color w:val="000000"/>
          <w:sz w:val="28"/>
          <w:szCs w:val="28"/>
        </w:rPr>
      </w:pPr>
    </w:p>
    <w:p w14:paraId="21DCF3F4" w14:textId="58F3C39A" w:rsidR="00B338D5" w:rsidRPr="00844704" w:rsidRDefault="00B338D5" w:rsidP="0040526F">
      <w:pPr>
        <w:widowControl w:val="0"/>
        <w:suppressAutoHyphens/>
        <w:spacing w:after="0" w:line="240" w:lineRule="auto"/>
        <w:jc w:val="center"/>
        <w:rPr>
          <w:rFonts w:ascii="Times New Roman" w:hAnsi="Times New Roman" w:cs="Times New Roman"/>
          <w:color w:val="000000"/>
          <w:sz w:val="28"/>
          <w:szCs w:val="28"/>
        </w:rPr>
      </w:pPr>
      <w:r w:rsidRPr="00844704">
        <w:rPr>
          <w:rFonts w:ascii="Times New Roman" w:hAnsi="Times New Roman" w:cs="Times New Roman"/>
          <w:color w:val="000000"/>
          <w:sz w:val="28"/>
          <w:szCs w:val="28"/>
        </w:rPr>
        <w:t xml:space="preserve">Рисунок </w:t>
      </w:r>
      <w:r w:rsidR="003F6232" w:rsidRPr="00844704">
        <w:rPr>
          <w:rFonts w:ascii="Times New Roman" w:hAnsi="Times New Roman" w:cs="Times New Roman"/>
          <w:color w:val="000000"/>
          <w:sz w:val="28"/>
          <w:szCs w:val="28"/>
        </w:rPr>
        <w:t>2</w:t>
      </w:r>
      <w:r w:rsidRPr="00844704">
        <w:rPr>
          <w:rFonts w:ascii="Times New Roman" w:hAnsi="Times New Roman" w:cs="Times New Roman"/>
          <w:color w:val="000000"/>
          <w:sz w:val="28"/>
          <w:szCs w:val="28"/>
        </w:rPr>
        <w:t>.8 – Почвенная карта Жамбылской области</w:t>
      </w:r>
    </w:p>
    <w:p w14:paraId="3C4FF9D0" w14:textId="77777777" w:rsidR="00B33092" w:rsidRDefault="00B33092" w:rsidP="0040526F">
      <w:pPr>
        <w:widowControl w:val="0"/>
        <w:suppressAutoHyphens/>
        <w:spacing w:after="0" w:line="240" w:lineRule="auto"/>
        <w:ind w:firstLine="567"/>
        <w:jc w:val="both"/>
        <w:rPr>
          <w:rFonts w:ascii="Times New Roman" w:hAnsi="Times New Roman" w:cs="Times New Roman"/>
          <w:color w:val="000000"/>
          <w:sz w:val="24"/>
          <w:szCs w:val="24"/>
        </w:rPr>
      </w:pPr>
      <w:bookmarkStart w:id="9" w:name="_Hlk153883632"/>
    </w:p>
    <w:p w14:paraId="1E0A8CC3" w14:textId="09BFB96D" w:rsidR="00CC6957" w:rsidRPr="00B33092" w:rsidRDefault="00CC6957" w:rsidP="0040526F">
      <w:pPr>
        <w:widowControl w:val="0"/>
        <w:suppressAutoHyphens/>
        <w:spacing w:after="0" w:line="240" w:lineRule="auto"/>
        <w:ind w:firstLine="567"/>
        <w:jc w:val="both"/>
        <w:rPr>
          <w:rFonts w:ascii="Times New Roman" w:hAnsi="Times New Roman" w:cs="Times New Roman"/>
          <w:color w:val="000000"/>
          <w:sz w:val="24"/>
          <w:szCs w:val="24"/>
        </w:rPr>
      </w:pPr>
      <w:r w:rsidRPr="00B33092">
        <w:rPr>
          <w:rFonts w:ascii="Times New Roman" w:hAnsi="Times New Roman" w:cs="Times New Roman"/>
          <w:color w:val="000000"/>
          <w:sz w:val="24"/>
          <w:szCs w:val="24"/>
        </w:rPr>
        <w:t>Примечание – Использовано из источника [</w:t>
      </w:r>
      <w:r w:rsidR="0006795D" w:rsidRPr="00B33092">
        <w:rPr>
          <w:rFonts w:ascii="Times New Roman" w:hAnsi="Times New Roman" w:cs="Times New Roman"/>
          <w:color w:val="000000"/>
          <w:sz w:val="24"/>
          <w:szCs w:val="24"/>
        </w:rPr>
        <w:t>9</w:t>
      </w:r>
      <w:r w:rsidR="00484387" w:rsidRPr="00B33092">
        <w:rPr>
          <w:rFonts w:ascii="Times New Roman" w:hAnsi="Times New Roman" w:cs="Times New Roman"/>
          <w:color w:val="000000"/>
          <w:sz w:val="24"/>
          <w:szCs w:val="24"/>
        </w:rPr>
        <w:t>8</w:t>
      </w:r>
      <w:r w:rsidR="00B33092">
        <w:rPr>
          <w:rFonts w:ascii="Times New Roman" w:hAnsi="Times New Roman" w:cs="Times New Roman"/>
          <w:color w:val="000000"/>
          <w:sz w:val="24"/>
          <w:szCs w:val="24"/>
        </w:rPr>
        <w:t xml:space="preserve">, с. </w:t>
      </w:r>
      <w:r w:rsidR="0033590A">
        <w:rPr>
          <w:rFonts w:ascii="Times New Roman" w:hAnsi="Times New Roman" w:cs="Times New Roman"/>
          <w:color w:val="000000"/>
          <w:sz w:val="24"/>
          <w:szCs w:val="24"/>
        </w:rPr>
        <w:t>116</w:t>
      </w:r>
      <w:r w:rsidRPr="00B33092">
        <w:rPr>
          <w:rFonts w:ascii="Times New Roman" w:hAnsi="Times New Roman" w:cs="Times New Roman"/>
          <w:color w:val="000000"/>
          <w:sz w:val="24"/>
          <w:szCs w:val="24"/>
        </w:rPr>
        <w:t>]</w:t>
      </w:r>
    </w:p>
    <w:bookmarkEnd w:id="9"/>
    <w:p w14:paraId="348797EE" w14:textId="72DCF954" w:rsidR="00B338D5" w:rsidRPr="00844704" w:rsidRDefault="00B338D5" w:rsidP="0040526F">
      <w:pPr>
        <w:widowControl w:val="0"/>
        <w:suppressAutoHyphens/>
        <w:spacing w:line="360" w:lineRule="auto"/>
        <w:rPr>
          <w:color w:val="000000"/>
        </w:rPr>
        <w:sectPr w:rsidR="00B338D5" w:rsidRPr="00844704" w:rsidSect="0012137F">
          <w:pgSz w:w="16838" w:h="11906" w:orient="landscape"/>
          <w:pgMar w:top="1701" w:right="1134" w:bottom="567" w:left="1134" w:header="709" w:footer="709" w:gutter="0"/>
          <w:cols w:space="708"/>
          <w:docGrid w:linePitch="360"/>
        </w:sectPr>
      </w:pPr>
    </w:p>
    <w:p w14:paraId="3060A8BC" w14:textId="1D61E881" w:rsidR="00B338D5" w:rsidRPr="00844704" w:rsidRDefault="00B338D5"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iCs/>
          <w:spacing w:val="30"/>
          <w:sz w:val="28"/>
          <w:szCs w:val="28"/>
        </w:rPr>
        <w:lastRenderedPageBreak/>
        <w:t>Пахотные земли.</w:t>
      </w:r>
      <w:r w:rsidRPr="00844704">
        <w:rPr>
          <w:rFonts w:ascii="Times New Roman" w:hAnsi="Times New Roman" w:cs="Times New Roman"/>
          <w:sz w:val="28"/>
          <w:szCs w:val="28"/>
        </w:rPr>
        <w:t xml:space="preserve"> Под земледелие в Жамбылской области используют 83</w:t>
      </w:r>
      <w:r w:rsidR="005125B7" w:rsidRPr="00844704">
        <w:rPr>
          <w:rFonts w:ascii="Times New Roman" w:hAnsi="Times New Roman" w:cs="Times New Roman"/>
          <w:sz w:val="28"/>
          <w:szCs w:val="28"/>
        </w:rPr>
        <w:t>4</w:t>
      </w:r>
      <w:r w:rsidRPr="00844704">
        <w:rPr>
          <w:rFonts w:ascii="Times New Roman" w:hAnsi="Times New Roman" w:cs="Times New Roman"/>
          <w:sz w:val="28"/>
          <w:szCs w:val="28"/>
        </w:rPr>
        <w:t>,</w:t>
      </w:r>
      <w:r w:rsidR="005125B7" w:rsidRPr="00844704">
        <w:rPr>
          <w:rFonts w:ascii="Times New Roman" w:hAnsi="Times New Roman" w:cs="Times New Roman"/>
          <w:sz w:val="28"/>
          <w:szCs w:val="28"/>
        </w:rPr>
        <w:t>2</w:t>
      </w:r>
      <w:r w:rsidRPr="00844704">
        <w:rPr>
          <w:rFonts w:ascii="Times New Roman" w:hAnsi="Times New Roman" w:cs="Times New Roman"/>
          <w:sz w:val="28"/>
          <w:szCs w:val="28"/>
        </w:rPr>
        <w:t xml:space="preserve"> тыс. га пахотных земель, что составляет </w:t>
      </w:r>
      <w:r w:rsidR="005125B7" w:rsidRPr="00844704">
        <w:rPr>
          <w:rFonts w:ascii="Times New Roman" w:hAnsi="Times New Roman" w:cs="Times New Roman"/>
          <w:sz w:val="28"/>
          <w:szCs w:val="28"/>
        </w:rPr>
        <w:t>9,0</w:t>
      </w:r>
      <w:r w:rsidR="0048672B" w:rsidRPr="00844704">
        <w:rPr>
          <w:rFonts w:ascii="Times New Roman" w:hAnsi="Times New Roman" w:cs="Times New Roman"/>
          <w:sz w:val="28"/>
          <w:szCs w:val="28"/>
        </w:rPr>
        <w:t xml:space="preserve"> </w:t>
      </w:r>
      <w:r w:rsidRPr="00844704">
        <w:rPr>
          <w:rFonts w:ascii="Times New Roman" w:hAnsi="Times New Roman" w:cs="Times New Roman"/>
          <w:sz w:val="28"/>
          <w:szCs w:val="28"/>
        </w:rPr>
        <w:t>% территории сельскохозяйственных угодий, из них 2</w:t>
      </w:r>
      <w:r w:rsidR="00D4300C" w:rsidRPr="00844704">
        <w:rPr>
          <w:rFonts w:ascii="Times New Roman" w:hAnsi="Times New Roman" w:cs="Times New Roman"/>
          <w:sz w:val="28"/>
          <w:szCs w:val="28"/>
        </w:rPr>
        <w:t>05</w:t>
      </w:r>
      <w:r w:rsidR="005125B7" w:rsidRPr="00844704">
        <w:rPr>
          <w:rFonts w:ascii="Times New Roman" w:hAnsi="Times New Roman" w:cs="Times New Roman"/>
          <w:sz w:val="28"/>
          <w:szCs w:val="28"/>
        </w:rPr>
        <w:t>,0</w:t>
      </w:r>
      <w:r w:rsidRPr="00844704">
        <w:rPr>
          <w:rFonts w:ascii="Times New Roman" w:hAnsi="Times New Roman" w:cs="Times New Roman"/>
          <w:sz w:val="28"/>
          <w:szCs w:val="28"/>
        </w:rPr>
        <w:t xml:space="preserve"> тыс. га земель орошается (</w:t>
      </w:r>
      <w:r w:rsidR="00E52110" w:rsidRPr="00844704">
        <w:rPr>
          <w:rFonts w:ascii="Times New Roman" w:hAnsi="Times New Roman" w:cs="Times New Roman"/>
          <w:sz w:val="28"/>
          <w:szCs w:val="28"/>
        </w:rPr>
        <w:t>24,6</w:t>
      </w:r>
      <w:r w:rsidR="00D77CAB"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от площади </w:t>
      </w:r>
      <w:r w:rsidR="0048672B" w:rsidRPr="00844704">
        <w:rPr>
          <w:rFonts w:ascii="Times New Roman" w:hAnsi="Times New Roman" w:cs="Times New Roman"/>
          <w:sz w:val="28"/>
          <w:szCs w:val="28"/>
        </w:rPr>
        <w:t xml:space="preserve">всей </w:t>
      </w:r>
      <w:r w:rsidRPr="00844704">
        <w:rPr>
          <w:rFonts w:ascii="Times New Roman" w:hAnsi="Times New Roman" w:cs="Times New Roman"/>
          <w:sz w:val="28"/>
          <w:szCs w:val="28"/>
        </w:rPr>
        <w:t xml:space="preserve">пашни). Большая часть пахотных земель расположена в Кордайском (142,1 тыс. га), Шуском (146,8 тыс. га) и Т. Рыскулова (148,1 тыс. га) </w:t>
      </w:r>
      <w:r w:rsidR="0048672B" w:rsidRPr="00844704">
        <w:rPr>
          <w:rFonts w:ascii="Times New Roman" w:hAnsi="Times New Roman" w:cs="Times New Roman"/>
          <w:sz w:val="28"/>
          <w:szCs w:val="28"/>
        </w:rPr>
        <w:t xml:space="preserve">административных </w:t>
      </w:r>
      <w:r w:rsidRPr="00844704">
        <w:rPr>
          <w:rFonts w:ascii="Times New Roman" w:hAnsi="Times New Roman" w:cs="Times New Roman"/>
          <w:sz w:val="28"/>
          <w:szCs w:val="28"/>
        </w:rPr>
        <w:t>районах</w:t>
      </w:r>
      <w:r w:rsidR="00780B3C" w:rsidRPr="00844704">
        <w:rPr>
          <w:rFonts w:ascii="Times New Roman" w:hAnsi="Times New Roman" w:cs="Times New Roman"/>
          <w:sz w:val="28"/>
          <w:szCs w:val="28"/>
        </w:rPr>
        <w:t xml:space="preserve"> (по данным на 2021 год)</w:t>
      </w:r>
      <w:r w:rsidRPr="00844704">
        <w:rPr>
          <w:rFonts w:ascii="Times New Roman" w:hAnsi="Times New Roman" w:cs="Times New Roman"/>
          <w:sz w:val="28"/>
          <w:szCs w:val="28"/>
        </w:rPr>
        <w:t xml:space="preserve"> (рисунок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.9)</w:t>
      </w:r>
      <w:r w:rsidR="00CC6957" w:rsidRPr="00844704">
        <w:rPr>
          <w:rFonts w:ascii="Times New Roman" w:hAnsi="Times New Roman" w:cs="Times New Roman"/>
          <w:sz w:val="28"/>
          <w:szCs w:val="28"/>
        </w:rPr>
        <w:t xml:space="preserve"> [</w:t>
      </w:r>
      <w:r w:rsidR="0006795D" w:rsidRPr="00844704">
        <w:rPr>
          <w:rFonts w:ascii="Times New Roman" w:hAnsi="Times New Roman" w:cs="Times New Roman"/>
          <w:sz w:val="28"/>
          <w:szCs w:val="28"/>
        </w:rPr>
        <w:t>9</w:t>
      </w:r>
      <w:r w:rsidR="00484387" w:rsidRPr="00844704">
        <w:rPr>
          <w:rFonts w:ascii="Times New Roman" w:hAnsi="Times New Roman" w:cs="Times New Roman"/>
          <w:sz w:val="28"/>
          <w:szCs w:val="28"/>
        </w:rPr>
        <w:t>1</w:t>
      </w:r>
      <w:r w:rsidR="0006795D" w:rsidRPr="00844704">
        <w:rPr>
          <w:rFonts w:ascii="Times New Roman" w:hAnsi="Times New Roman" w:cs="Times New Roman"/>
          <w:sz w:val="28"/>
          <w:szCs w:val="28"/>
        </w:rPr>
        <w:t>,</w:t>
      </w:r>
      <w:r w:rsidR="0033590A">
        <w:rPr>
          <w:rFonts w:ascii="Times New Roman" w:hAnsi="Times New Roman" w:cs="Times New Roman"/>
          <w:sz w:val="28"/>
          <w:szCs w:val="28"/>
        </w:rPr>
        <w:t xml:space="preserve"> с. 53-86; </w:t>
      </w:r>
      <w:r w:rsidR="0006795D" w:rsidRPr="00844704">
        <w:rPr>
          <w:rFonts w:ascii="Times New Roman" w:hAnsi="Times New Roman" w:cs="Times New Roman"/>
          <w:sz w:val="28"/>
          <w:szCs w:val="28"/>
        </w:rPr>
        <w:t>9</w:t>
      </w:r>
      <w:r w:rsidR="00484387" w:rsidRPr="00844704">
        <w:rPr>
          <w:rFonts w:ascii="Times New Roman" w:hAnsi="Times New Roman" w:cs="Times New Roman"/>
          <w:sz w:val="28"/>
          <w:szCs w:val="28"/>
        </w:rPr>
        <w:t>2</w:t>
      </w:r>
      <w:r w:rsidR="0033590A">
        <w:rPr>
          <w:rFonts w:ascii="Times New Roman" w:hAnsi="Times New Roman" w:cs="Times New Roman"/>
          <w:sz w:val="28"/>
          <w:szCs w:val="28"/>
        </w:rPr>
        <w:t>, с. 1-24</w:t>
      </w:r>
      <w:r w:rsidR="00CC6957" w:rsidRPr="00844704">
        <w:rPr>
          <w:rFonts w:ascii="Times New Roman" w:hAnsi="Times New Roman" w:cs="Times New Roman"/>
          <w:sz w:val="28"/>
          <w:szCs w:val="28"/>
        </w:rPr>
        <w:t>]</w:t>
      </w:r>
      <w:r w:rsidRPr="00844704">
        <w:rPr>
          <w:rFonts w:ascii="Times New Roman" w:hAnsi="Times New Roman" w:cs="Times New Roman"/>
          <w:sz w:val="28"/>
          <w:szCs w:val="28"/>
        </w:rPr>
        <w:t>.</w:t>
      </w:r>
    </w:p>
    <w:p w14:paraId="0735F5DD" w14:textId="777777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3C25D04A" w14:textId="568CCF38" w:rsidR="00B338D5" w:rsidRPr="00844704" w:rsidRDefault="0045098B" w:rsidP="0040526F">
      <w:pPr>
        <w:widowControl w:val="0"/>
        <w:suppressAutoHyphens/>
        <w:spacing w:after="0" w:line="240" w:lineRule="auto"/>
        <w:jc w:val="center"/>
        <w:rPr>
          <w:rFonts w:ascii="Times New Roman" w:hAnsi="Times New Roman" w:cs="Times New Roman"/>
          <w:sz w:val="28"/>
          <w:szCs w:val="28"/>
        </w:rPr>
      </w:pPr>
      <w:r w:rsidRPr="00844704">
        <w:rPr>
          <w:noProof/>
          <w:lang w:eastAsia="ru-RU"/>
        </w:rPr>
        <w:drawing>
          <wp:inline distT="0" distB="0" distL="0" distR="0" wp14:anchorId="72F6790C" wp14:editId="31A24FF8">
            <wp:extent cx="4248150" cy="2209800"/>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27D62" w14:textId="77777777" w:rsidR="00D77CAB" w:rsidRPr="00844704" w:rsidRDefault="00D77CAB" w:rsidP="0040526F">
      <w:pPr>
        <w:widowControl w:val="0"/>
        <w:suppressAutoHyphens/>
        <w:spacing w:after="0" w:line="240" w:lineRule="auto"/>
        <w:jc w:val="center"/>
        <w:rPr>
          <w:rFonts w:ascii="Times New Roman" w:hAnsi="Times New Roman" w:cs="Times New Roman"/>
          <w:sz w:val="28"/>
          <w:szCs w:val="28"/>
        </w:rPr>
      </w:pPr>
    </w:p>
    <w:p w14:paraId="3E8D82A4" w14:textId="77777777" w:rsidR="00780B3C" w:rsidRPr="00844704" w:rsidRDefault="00B338D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 xml:space="preserve">.9 – Площади </w:t>
      </w:r>
      <w:r w:rsidR="000F43C0" w:rsidRPr="00844704">
        <w:rPr>
          <w:rFonts w:ascii="Times New Roman" w:hAnsi="Times New Roman" w:cs="Times New Roman"/>
          <w:sz w:val="28"/>
          <w:szCs w:val="28"/>
        </w:rPr>
        <w:t>пашни Жамбылской</w:t>
      </w:r>
      <w:r w:rsidRPr="00844704">
        <w:rPr>
          <w:rFonts w:ascii="Times New Roman" w:hAnsi="Times New Roman" w:cs="Times New Roman"/>
          <w:sz w:val="28"/>
          <w:szCs w:val="28"/>
        </w:rPr>
        <w:t xml:space="preserve"> области</w:t>
      </w:r>
      <w:r w:rsidR="00780B3C" w:rsidRPr="00844704">
        <w:rPr>
          <w:rFonts w:ascii="Times New Roman" w:hAnsi="Times New Roman" w:cs="Times New Roman"/>
          <w:sz w:val="28"/>
          <w:szCs w:val="28"/>
        </w:rPr>
        <w:t xml:space="preserve"> </w:t>
      </w:r>
    </w:p>
    <w:p w14:paraId="11B478C8" w14:textId="55D9A2B2" w:rsidR="00B338D5" w:rsidRPr="00844704" w:rsidRDefault="00780B3C"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(на конец 2021 г.)</w:t>
      </w:r>
      <w:r w:rsidR="00B338D5" w:rsidRPr="00844704">
        <w:rPr>
          <w:rFonts w:ascii="Times New Roman" w:hAnsi="Times New Roman" w:cs="Times New Roman"/>
          <w:sz w:val="28"/>
          <w:szCs w:val="28"/>
        </w:rPr>
        <w:t>, тыс. га</w:t>
      </w:r>
    </w:p>
    <w:p w14:paraId="538A5896" w14:textId="77777777" w:rsidR="00B338D5" w:rsidRPr="00844704" w:rsidRDefault="00B338D5" w:rsidP="0040526F">
      <w:pPr>
        <w:widowControl w:val="0"/>
        <w:suppressAutoHyphens/>
        <w:spacing w:after="0" w:line="240" w:lineRule="auto"/>
        <w:jc w:val="center"/>
        <w:rPr>
          <w:rFonts w:ascii="Times New Roman" w:hAnsi="Times New Roman" w:cs="Times New Roman"/>
          <w:sz w:val="28"/>
          <w:szCs w:val="28"/>
        </w:rPr>
      </w:pPr>
    </w:p>
    <w:p w14:paraId="7D755AB7" w14:textId="2830036C"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Значительные </w:t>
      </w:r>
      <w:r w:rsidR="005125B7" w:rsidRPr="00844704">
        <w:rPr>
          <w:rFonts w:ascii="Times New Roman" w:hAnsi="Times New Roman" w:cs="Times New Roman"/>
          <w:sz w:val="28"/>
          <w:szCs w:val="28"/>
        </w:rPr>
        <w:t>площади орошаемой пашни</w:t>
      </w:r>
      <w:r w:rsidRPr="00844704">
        <w:rPr>
          <w:rFonts w:ascii="Times New Roman" w:hAnsi="Times New Roman" w:cs="Times New Roman"/>
          <w:sz w:val="28"/>
          <w:szCs w:val="28"/>
        </w:rPr>
        <w:t xml:space="preserve"> сконцентрированы в Байзакском (32,8 тыс. га), Кордайском (47,9 тыс. га), Жамбылском (44,3 тыс. га) и Шуском (34,5 тыс. га) </w:t>
      </w:r>
      <w:r w:rsidR="00D64DA1" w:rsidRPr="00844704">
        <w:rPr>
          <w:rFonts w:ascii="Times New Roman" w:hAnsi="Times New Roman" w:cs="Times New Roman"/>
          <w:sz w:val="28"/>
          <w:szCs w:val="28"/>
        </w:rPr>
        <w:t xml:space="preserve">административных </w:t>
      </w:r>
      <w:r w:rsidRPr="00844704">
        <w:rPr>
          <w:rFonts w:ascii="Times New Roman" w:hAnsi="Times New Roman" w:cs="Times New Roman"/>
          <w:sz w:val="28"/>
          <w:szCs w:val="28"/>
        </w:rPr>
        <w:t xml:space="preserve">районах (рисунок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.10) [</w:t>
      </w:r>
      <w:r w:rsidR="0006795D" w:rsidRPr="00844704">
        <w:rPr>
          <w:rFonts w:ascii="Times New Roman" w:hAnsi="Times New Roman" w:cs="Times New Roman"/>
          <w:sz w:val="28"/>
          <w:szCs w:val="28"/>
          <w:lang w:val="kk-KZ"/>
        </w:rPr>
        <w:t>8</w:t>
      </w:r>
      <w:r w:rsidR="00484387" w:rsidRPr="00844704">
        <w:rPr>
          <w:rFonts w:ascii="Times New Roman" w:hAnsi="Times New Roman" w:cs="Times New Roman"/>
          <w:sz w:val="28"/>
          <w:szCs w:val="28"/>
          <w:lang w:val="kk-KZ"/>
        </w:rPr>
        <w:t>8</w:t>
      </w:r>
      <w:r w:rsidRPr="00844704">
        <w:rPr>
          <w:rFonts w:ascii="Times New Roman" w:hAnsi="Times New Roman" w:cs="Times New Roman"/>
          <w:sz w:val="28"/>
          <w:szCs w:val="28"/>
        </w:rPr>
        <w:t>,</w:t>
      </w:r>
      <w:r w:rsidR="0033590A">
        <w:rPr>
          <w:rFonts w:ascii="Times New Roman" w:hAnsi="Times New Roman" w:cs="Times New Roman"/>
          <w:sz w:val="28"/>
          <w:szCs w:val="28"/>
        </w:rPr>
        <w:t xml:space="preserve"> с. 126; </w:t>
      </w:r>
      <w:r w:rsidR="0006795D"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2</w:t>
      </w:r>
      <w:r w:rsidRPr="00844704">
        <w:rPr>
          <w:rFonts w:ascii="Times New Roman" w:hAnsi="Times New Roman" w:cs="Times New Roman"/>
          <w:sz w:val="28"/>
          <w:szCs w:val="28"/>
        </w:rPr>
        <w:t>,</w:t>
      </w:r>
      <w:r w:rsidR="0033590A">
        <w:rPr>
          <w:rFonts w:ascii="Times New Roman" w:hAnsi="Times New Roman" w:cs="Times New Roman"/>
          <w:sz w:val="28"/>
          <w:szCs w:val="28"/>
        </w:rPr>
        <w:t xml:space="preserve"> с. 24; </w:t>
      </w:r>
      <w:r w:rsidR="0006795D"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4</w:t>
      </w:r>
      <w:r w:rsidR="0006795D" w:rsidRPr="00844704">
        <w:rPr>
          <w:rFonts w:ascii="Times New Roman" w:hAnsi="Times New Roman" w:cs="Times New Roman"/>
          <w:sz w:val="28"/>
          <w:szCs w:val="28"/>
          <w:lang w:val="kk-KZ"/>
        </w:rPr>
        <w:t>,</w:t>
      </w:r>
      <w:r w:rsidR="0033590A">
        <w:rPr>
          <w:rFonts w:ascii="Times New Roman" w:hAnsi="Times New Roman" w:cs="Times New Roman"/>
          <w:sz w:val="28"/>
          <w:szCs w:val="28"/>
          <w:lang w:val="kk-KZ"/>
        </w:rPr>
        <w:t xml:space="preserve"> с. 1-17; </w:t>
      </w:r>
      <w:r w:rsidR="0006795D"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5</w:t>
      </w:r>
      <w:r w:rsidR="0033590A">
        <w:rPr>
          <w:rFonts w:ascii="Times New Roman" w:hAnsi="Times New Roman" w:cs="Times New Roman"/>
          <w:sz w:val="28"/>
          <w:szCs w:val="28"/>
          <w:lang w:val="kk-KZ"/>
        </w:rPr>
        <w:t>, с. 48</w:t>
      </w:r>
      <w:r w:rsidRPr="00844704">
        <w:rPr>
          <w:rFonts w:ascii="Times New Roman" w:hAnsi="Times New Roman" w:cs="Times New Roman"/>
          <w:sz w:val="28"/>
          <w:szCs w:val="28"/>
        </w:rPr>
        <w:t>].</w:t>
      </w:r>
    </w:p>
    <w:p w14:paraId="4B7F6ACA" w14:textId="77777777" w:rsidR="005125B7" w:rsidRPr="00844704" w:rsidRDefault="005125B7" w:rsidP="0040526F">
      <w:pPr>
        <w:widowControl w:val="0"/>
        <w:suppressAutoHyphens/>
        <w:spacing w:after="0" w:line="240" w:lineRule="auto"/>
        <w:ind w:firstLine="567"/>
        <w:jc w:val="both"/>
        <w:rPr>
          <w:rFonts w:ascii="Times New Roman" w:hAnsi="Times New Roman" w:cs="Times New Roman"/>
          <w:sz w:val="28"/>
          <w:szCs w:val="28"/>
        </w:rPr>
      </w:pPr>
    </w:p>
    <w:p w14:paraId="4182A7C5" w14:textId="6D7E7FF6" w:rsidR="00B338D5" w:rsidRPr="00844704" w:rsidRDefault="0045098B" w:rsidP="0040526F">
      <w:pPr>
        <w:widowControl w:val="0"/>
        <w:suppressAutoHyphens/>
        <w:spacing w:after="0" w:line="240" w:lineRule="auto"/>
        <w:jc w:val="center"/>
        <w:rPr>
          <w:rFonts w:ascii="Times New Roman" w:hAnsi="Times New Roman" w:cs="Times New Roman"/>
          <w:sz w:val="28"/>
          <w:szCs w:val="28"/>
        </w:rPr>
      </w:pPr>
      <w:r w:rsidRPr="00844704">
        <w:rPr>
          <w:noProof/>
          <w:lang w:eastAsia="ru-RU"/>
        </w:rPr>
        <w:drawing>
          <wp:inline distT="0" distB="0" distL="0" distR="0" wp14:anchorId="28FFE599" wp14:editId="53EB764F">
            <wp:extent cx="4200525" cy="2238375"/>
            <wp:effectExtent l="0" t="0" r="9525" b="9525"/>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E755870" w14:textId="77777777" w:rsidR="00D77CAB" w:rsidRPr="00844704" w:rsidRDefault="00D77CAB" w:rsidP="0040526F">
      <w:pPr>
        <w:widowControl w:val="0"/>
        <w:suppressAutoHyphens/>
        <w:spacing w:after="0" w:line="240" w:lineRule="auto"/>
        <w:jc w:val="center"/>
        <w:rPr>
          <w:rFonts w:ascii="Times New Roman" w:hAnsi="Times New Roman" w:cs="Times New Roman"/>
          <w:sz w:val="28"/>
          <w:szCs w:val="28"/>
        </w:rPr>
      </w:pPr>
    </w:p>
    <w:p w14:paraId="20D0796E" w14:textId="77777777" w:rsidR="00780B3C" w:rsidRPr="00844704" w:rsidRDefault="00B338D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 xml:space="preserve">.10 – Наличие </w:t>
      </w:r>
      <w:r w:rsidR="005125B7" w:rsidRPr="00844704">
        <w:rPr>
          <w:rFonts w:ascii="Times New Roman" w:hAnsi="Times New Roman" w:cs="Times New Roman"/>
          <w:sz w:val="28"/>
          <w:szCs w:val="28"/>
        </w:rPr>
        <w:t>орошаемой пашни</w:t>
      </w:r>
      <w:r w:rsidRPr="00844704">
        <w:rPr>
          <w:rFonts w:ascii="Times New Roman" w:hAnsi="Times New Roman" w:cs="Times New Roman"/>
          <w:sz w:val="28"/>
          <w:szCs w:val="28"/>
        </w:rPr>
        <w:t xml:space="preserve"> </w:t>
      </w:r>
      <w:r w:rsidR="00EF53FD" w:rsidRPr="00844704">
        <w:rPr>
          <w:rFonts w:ascii="Times New Roman" w:hAnsi="Times New Roman" w:cs="Times New Roman"/>
          <w:sz w:val="28"/>
          <w:szCs w:val="28"/>
        </w:rPr>
        <w:t>в Жамбылской области</w:t>
      </w:r>
    </w:p>
    <w:p w14:paraId="4C6B07EF" w14:textId="78CF3EF5" w:rsidR="00B338D5" w:rsidRPr="00844704" w:rsidRDefault="00780B3C"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(на конец 2021 г.),</w:t>
      </w:r>
      <w:r w:rsidR="00B338D5" w:rsidRPr="00844704">
        <w:rPr>
          <w:rFonts w:ascii="Times New Roman" w:hAnsi="Times New Roman" w:cs="Times New Roman"/>
          <w:sz w:val="28"/>
          <w:szCs w:val="28"/>
        </w:rPr>
        <w:t xml:space="preserve"> тыс. га</w:t>
      </w:r>
    </w:p>
    <w:p w14:paraId="411C2DB9" w14:textId="777777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7112DA23" w14:textId="7EFD1625"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С 201</w:t>
      </w:r>
      <w:r w:rsidR="005125B7" w:rsidRPr="00844704">
        <w:rPr>
          <w:rFonts w:ascii="Times New Roman" w:hAnsi="Times New Roman" w:cs="Times New Roman"/>
          <w:sz w:val="28"/>
          <w:szCs w:val="28"/>
        </w:rPr>
        <w:t>5</w:t>
      </w:r>
      <w:r w:rsidRPr="00844704">
        <w:rPr>
          <w:rFonts w:ascii="Times New Roman" w:hAnsi="Times New Roman" w:cs="Times New Roman"/>
          <w:sz w:val="28"/>
          <w:szCs w:val="28"/>
        </w:rPr>
        <w:t xml:space="preserve"> по 20</w:t>
      </w:r>
      <w:r w:rsidR="00397794"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год в области наблюдалось увеличение площади орошаемой пашни на 31,7 тыс. га (рисунок</w:t>
      </w:r>
      <w:r w:rsidR="003F6232" w:rsidRPr="00844704">
        <w:rPr>
          <w:rFonts w:ascii="Times New Roman" w:hAnsi="Times New Roman" w:cs="Times New Roman"/>
          <w:sz w:val="28"/>
          <w:szCs w:val="28"/>
        </w:rPr>
        <w:t xml:space="preserve"> 2</w:t>
      </w:r>
      <w:r w:rsidRPr="00844704">
        <w:rPr>
          <w:rFonts w:ascii="Times New Roman" w:hAnsi="Times New Roman" w:cs="Times New Roman"/>
          <w:sz w:val="28"/>
          <w:szCs w:val="28"/>
        </w:rPr>
        <w:t>.11) [</w:t>
      </w:r>
      <w:r w:rsidR="0006795D"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2</w:t>
      </w:r>
      <w:r w:rsidR="0033590A">
        <w:rPr>
          <w:rFonts w:ascii="Times New Roman" w:hAnsi="Times New Roman" w:cs="Times New Roman"/>
          <w:sz w:val="28"/>
          <w:szCs w:val="28"/>
          <w:lang w:val="kk-KZ"/>
        </w:rPr>
        <w:t>, с. 24</w:t>
      </w:r>
      <w:r w:rsidRPr="00844704">
        <w:rPr>
          <w:rFonts w:ascii="Times New Roman" w:hAnsi="Times New Roman" w:cs="Times New Roman"/>
          <w:sz w:val="28"/>
          <w:szCs w:val="28"/>
        </w:rPr>
        <w:t>].</w:t>
      </w:r>
    </w:p>
    <w:p w14:paraId="7B2BE280" w14:textId="59C1EF91" w:rsidR="00B338D5" w:rsidRPr="00844704" w:rsidRDefault="00E52110" w:rsidP="0040526F">
      <w:pPr>
        <w:widowControl w:val="0"/>
        <w:suppressAutoHyphens/>
        <w:spacing w:after="0" w:line="240" w:lineRule="auto"/>
        <w:jc w:val="center"/>
        <w:rPr>
          <w:rFonts w:ascii="Times New Roman" w:hAnsi="Times New Roman" w:cs="Times New Roman"/>
          <w:sz w:val="28"/>
          <w:szCs w:val="28"/>
        </w:rPr>
      </w:pPr>
      <w:r w:rsidRPr="00844704">
        <w:rPr>
          <w:noProof/>
          <w:lang w:eastAsia="ru-RU"/>
        </w:rPr>
        <w:lastRenderedPageBreak/>
        <w:drawing>
          <wp:inline distT="0" distB="0" distL="0" distR="0" wp14:anchorId="00107934" wp14:editId="57BFFDFC">
            <wp:extent cx="4572000" cy="1971304"/>
            <wp:effectExtent l="0" t="0" r="0" b="1016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0BB1356" w14:textId="77777777" w:rsidR="00D77CAB" w:rsidRPr="00844704" w:rsidRDefault="00D77CAB" w:rsidP="0040526F">
      <w:pPr>
        <w:widowControl w:val="0"/>
        <w:suppressAutoHyphens/>
        <w:spacing w:after="0" w:line="240" w:lineRule="auto"/>
        <w:jc w:val="center"/>
        <w:rPr>
          <w:rFonts w:ascii="Times New Roman" w:hAnsi="Times New Roman" w:cs="Times New Roman"/>
          <w:sz w:val="28"/>
          <w:szCs w:val="28"/>
        </w:rPr>
      </w:pPr>
    </w:p>
    <w:p w14:paraId="5D9D3751" w14:textId="1A60DAEA" w:rsidR="00B338D5" w:rsidRPr="00844704" w:rsidRDefault="00B338D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.11 – Динамика площадей пашни в Жамбылской области, тыс. га</w:t>
      </w:r>
    </w:p>
    <w:p w14:paraId="73601123" w14:textId="77777777" w:rsidR="00B338D5" w:rsidRPr="00844704" w:rsidRDefault="00B338D5" w:rsidP="0040526F">
      <w:pPr>
        <w:widowControl w:val="0"/>
        <w:suppressAutoHyphens/>
        <w:spacing w:after="0" w:line="240" w:lineRule="auto"/>
        <w:jc w:val="center"/>
        <w:rPr>
          <w:rFonts w:ascii="Times New Roman" w:hAnsi="Times New Roman" w:cs="Times New Roman"/>
          <w:sz w:val="28"/>
          <w:szCs w:val="28"/>
        </w:rPr>
      </w:pPr>
    </w:p>
    <w:p w14:paraId="280BF7FD" w14:textId="55AF5799"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Орошаемая пашня на территории области занимает </w:t>
      </w:r>
      <w:r w:rsidR="00E52110" w:rsidRPr="00844704">
        <w:rPr>
          <w:rFonts w:ascii="Times New Roman" w:hAnsi="Times New Roman" w:cs="Times New Roman"/>
          <w:sz w:val="28"/>
          <w:szCs w:val="28"/>
        </w:rPr>
        <w:t>24,6</w:t>
      </w:r>
      <w:r w:rsidR="00D77CAB"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w:t>
      </w:r>
      <w:r w:rsidR="00EF53FD" w:rsidRPr="00844704">
        <w:rPr>
          <w:rFonts w:ascii="Times New Roman" w:hAnsi="Times New Roman" w:cs="Times New Roman"/>
          <w:sz w:val="28"/>
          <w:szCs w:val="28"/>
        </w:rPr>
        <w:t xml:space="preserve">от </w:t>
      </w:r>
      <w:r w:rsidRPr="00844704">
        <w:rPr>
          <w:rFonts w:ascii="Times New Roman" w:hAnsi="Times New Roman" w:cs="Times New Roman"/>
          <w:sz w:val="28"/>
          <w:szCs w:val="28"/>
        </w:rPr>
        <w:t>площади все</w:t>
      </w:r>
      <w:r w:rsidR="005125B7" w:rsidRPr="00844704">
        <w:rPr>
          <w:rFonts w:ascii="Times New Roman" w:hAnsi="Times New Roman" w:cs="Times New Roman"/>
          <w:sz w:val="28"/>
          <w:szCs w:val="28"/>
        </w:rPr>
        <w:t>й</w:t>
      </w:r>
      <w:r w:rsidRPr="00844704">
        <w:rPr>
          <w:rFonts w:ascii="Times New Roman" w:hAnsi="Times New Roman" w:cs="Times New Roman"/>
          <w:sz w:val="28"/>
          <w:szCs w:val="28"/>
        </w:rPr>
        <w:t xml:space="preserve"> </w:t>
      </w:r>
      <w:r w:rsidR="005125B7" w:rsidRPr="00844704">
        <w:rPr>
          <w:rFonts w:ascii="Times New Roman" w:hAnsi="Times New Roman" w:cs="Times New Roman"/>
          <w:sz w:val="28"/>
          <w:szCs w:val="28"/>
        </w:rPr>
        <w:t>пашни</w:t>
      </w:r>
      <w:r w:rsidRPr="00844704">
        <w:rPr>
          <w:rFonts w:ascii="Times New Roman" w:hAnsi="Times New Roman" w:cs="Times New Roman"/>
          <w:sz w:val="28"/>
          <w:szCs w:val="28"/>
        </w:rPr>
        <w:t xml:space="preserve">, размещена неравномерно и приурочена в основном к долинам рек Шу, Талас и Асса, а также к предгорным аллювиально-пролювиальным равнинам </w:t>
      </w:r>
      <w:r w:rsidRPr="00844704">
        <w:rPr>
          <w:rStyle w:val="af2"/>
          <w:rFonts w:ascii="Times New Roman" w:hAnsi="Times New Roman" w:cs="Times New Roman"/>
          <w:sz w:val="28"/>
          <w:szCs w:val="28"/>
        </w:rPr>
        <w:t xml:space="preserve">Таласского, Жуалынского, Жамбылского, Байзакского, Луговского, Меркенского и Кордайского </w:t>
      </w:r>
      <w:r w:rsidRPr="00844704">
        <w:rPr>
          <w:rFonts w:ascii="Times New Roman" w:hAnsi="Times New Roman" w:cs="Times New Roman"/>
          <w:sz w:val="28"/>
          <w:szCs w:val="28"/>
        </w:rPr>
        <w:t>районов (</w:t>
      </w:r>
      <w:r w:rsidR="00747D80" w:rsidRPr="00D50998">
        <w:rPr>
          <w:rFonts w:ascii="Times New Roman" w:hAnsi="Times New Roman" w:cs="Times New Roman"/>
          <w:sz w:val="28"/>
          <w:szCs w:val="28"/>
        </w:rPr>
        <w:t>П</w:t>
      </w:r>
      <w:r w:rsidRPr="00D50998">
        <w:rPr>
          <w:rFonts w:ascii="Times New Roman" w:hAnsi="Times New Roman" w:cs="Times New Roman"/>
          <w:sz w:val="28"/>
          <w:szCs w:val="28"/>
        </w:rPr>
        <w:t>риложени</w:t>
      </w:r>
      <w:r w:rsidR="00747D80" w:rsidRPr="00D50998">
        <w:rPr>
          <w:rFonts w:ascii="Times New Roman" w:hAnsi="Times New Roman" w:cs="Times New Roman"/>
          <w:sz w:val="28"/>
          <w:szCs w:val="28"/>
        </w:rPr>
        <w:t>е</w:t>
      </w:r>
      <w:r w:rsidRPr="00D50998">
        <w:rPr>
          <w:rFonts w:ascii="Times New Roman" w:hAnsi="Times New Roman" w:cs="Times New Roman"/>
          <w:sz w:val="28"/>
          <w:szCs w:val="28"/>
        </w:rPr>
        <w:t xml:space="preserve"> </w:t>
      </w:r>
      <w:r w:rsidR="00D50998">
        <w:rPr>
          <w:rFonts w:ascii="Times New Roman" w:hAnsi="Times New Roman" w:cs="Times New Roman"/>
          <w:sz w:val="28"/>
          <w:szCs w:val="28"/>
        </w:rPr>
        <w:t>В</w:t>
      </w:r>
      <w:r w:rsidRPr="00844704">
        <w:rPr>
          <w:rFonts w:ascii="Times New Roman" w:hAnsi="Times New Roman" w:cs="Times New Roman"/>
          <w:sz w:val="28"/>
          <w:szCs w:val="28"/>
        </w:rPr>
        <w:t xml:space="preserve">). Продуктивность </w:t>
      </w:r>
      <w:r w:rsidR="005125B7" w:rsidRPr="00844704">
        <w:rPr>
          <w:rFonts w:ascii="Times New Roman" w:hAnsi="Times New Roman" w:cs="Times New Roman"/>
          <w:sz w:val="28"/>
          <w:szCs w:val="28"/>
        </w:rPr>
        <w:t>пахотных земель</w:t>
      </w:r>
      <w:r w:rsidRPr="00844704">
        <w:rPr>
          <w:rFonts w:ascii="Times New Roman" w:hAnsi="Times New Roman" w:cs="Times New Roman"/>
          <w:sz w:val="28"/>
          <w:szCs w:val="28"/>
        </w:rPr>
        <w:t xml:space="preserve"> определяется в первую очередь плодородием почв. Установлено, что из </w:t>
      </w:r>
      <w:r w:rsidR="00E52110" w:rsidRPr="00844704">
        <w:rPr>
          <w:rFonts w:ascii="Times New Roman" w:hAnsi="Times New Roman" w:cs="Times New Roman"/>
          <w:sz w:val="28"/>
          <w:szCs w:val="28"/>
        </w:rPr>
        <w:t>205</w:t>
      </w:r>
      <w:r w:rsidRPr="00844704">
        <w:rPr>
          <w:rFonts w:ascii="Times New Roman" w:hAnsi="Times New Roman" w:cs="Times New Roman"/>
          <w:sz w:val="28"/>
          <w:szCs w:val="28"/>
        </w:rPr>
        <w:t>,0 тыс. га орошаемой пашни, только на 9,2 тыс. га имеет балл бонитета почв свыше 50 единиц.</w:t>
      </w:r>
      <w:r w:rsidR="00077681"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На </w:t>
      </w:r>
      <w:r w:rsidR="005125B7" w:rsidRPr="00844704">
        <w:rPr>
          <w:rFonts w:ascii="Times New Roman" w:hAnsi="Times New Roman" w:cs="Times New Roman"/>
          <w:sz w:val="28"/>
          <w:szCs w:val="28"/>
        </w:rPr>
        <w:t>данных пахотных землях</w:t>
      </w:r>
      <w:r w:rsidRPr="00844704">
        <w:rPr>
          <w:rFonts w:ascii="Times New Roman" w:hAnsi="Times New Roman" w:cs="Times New Roman"/>
          <w:sz w:val="28"/>
          <w:szCs w:val="28"/>
        </w:rPr>
        <w:t xml:space="preserve"> возможно эффективное возделывание сельскохозяйственных культур. 170,7 </w:t>
      </w:r>
      <w:r w:rsidR="00562ADB" w:rsidRPr="00844704">
        <w:rPr>
          <w:rFonts w:ascii="Times New Roman" w:hAnsi="Times New Roman" w:cs="Times New Roman"/>
          <w:sz w:val="28"/>
          <w:szCs w:val="28"/>
        </w:rPr>
        <w:t>тыс</w:t>
      </w:r>
      <w:r w:rsidRPr="00844704">
        <w:rPr>
          <w:rFonts w:ascii="Times New Roman" w:hAnsi="Times New Roman" w:cs="Times New Roman"/>
          <w:sz w:val="28"/>
          <w:szCs w:val="28"/>
        </w:rPr>
        <w:t xml:space="preserve">. га орошаемой пашни имеет балл бонитета почв от 40 до 50 единиц, здесь гарантируется получение хороших урожаев сельскохозяйственных культур. На площади орошения в </w:t>
      </w:r>
      <w:r w:rsidR="00E52110" w:rsidRPr="00844704">
        <w:rPr>
          <w:rFonts w:ascii="Times New Roman" w:hAnsi="Times New Roman" w:cs="Times New Roman"/>
          <w:sz w:val="28"/>
          <w:szCs w:val="28"/>
        </w:rPr>
        <w:t>34,3</w:t>
      </w:r>
      <w:r w:rsidRPr="00844704">
        <w:rPr>
          <w:rFonts w:ascii="Times New Roman" w:hAnsi="Times New Roman" w:cs="Times New Roman"/>
          <w:sz w:val="28"/>
          <w:szCs w:val="28"/>
        </w:rPr>
        <w:t xml:space="preserve"> тыс. га балл бонитете почв составляет менее 40 единиц. Средневзвешенный балл бонитета почв орошаемой пашни в разрезе административных районов области представлен на рисунке </w:t>
      </w:r>
      <w:bookmarkStart w:id="10" w:name="627"/>
      <w:r w:rsidR="003F6232" w:rsidRPr="00844704">
        <w:rPr>
          <w:rFonts w:ascii="Times New Roman" w:hAnsi="Times New Roman" w:cs="Times New Roman"/>
          <w:sz w:val="28"/>
          <w:szCs w:val="28"/>
        </w:rPr>
        <w:t>2</w:t>
      </w:r>
      <w:r w:rsidRPr="00844704">
        <w:rPr>
          <w:rFonts w:ascii="Times New Roman" w:hAnsi="Times New Roman" w:cs="Times New Roman"/>
          <w:sz w:val="28"/>
          <w:szCs w:val="28"/>
        </w:rPr>
        <w:t xml:space="preserve">.12. </w:t>
      </w:r>
    </w:p>
    <w:p w14:paraId="5830C98E" w14:textId="74771E7B" w:rsidR="003221A2" w:rsidRPr="00844704" w:rsidRDefault="003221A2" w:rsidP="0040526F">
      <w:pPr>
        <w:pStyle w:val="a9"/>
        <w:widowControl w:val="0"/>
        <w:suppressAutoHyphens/>
        <w:spacing w:after="0"/>
        <w:ind w:firstLine="567"/>
        <w:jc w:val="both"/>
        <w:rPr>
          <w:color w:val="000000"/>
          <w:sz w:val="28"/>
          <w:szCs w:val="28"/>
        </w:rPr>
      </w:pPr>
      <w:r w:rsidRPr="00844704">
        <w:rPr>
          <w:sz w:val="28"/>
          <w:szCs w:val="28"/>
        </w:rPr>
        <w:t>Наибольший балл бонитета почв орошаемой пашни наблюдается в Жуалынском районе, который составляет 57. Если рассматривать средневзвешенный балл бонитета сельскохозяйственных угодий на территории Жамбылской области, то следует выделить районы - Жуалынский, Кордайский, Меркенский и им. Т. Рыскулова, где балл бонитета составляет 20 единиц (рисунок 2.13).</w:t>
      </w:r>
      <w:r w:rsidRPr="00844704">
        <w:rPr>
          <w:color w:val="000000"/>
          <w:sz w:val="28"/>
          <w:szCs w:val="28"/>
        </w:rPr>
        <w:t xml:space="preserve"> </w:t>
      </w:r>
    </w:p>
    <w:p w14:paraId="62B13DA7" w14:textId="7585F7A7" w:rsidR="003221A2" w:rsidRPr="00844704" w:rsidRDefault="003221A2" w:rsidP="0040526F">
      <w:pPr>
        <w:pStyle w:val="a9"/>
        <w:widowControl w:val="0"/>
        <w:suppressAutoHyphens/>
        <w:spacing w:after="0"/>
        <w:ind w:firstLine="567"/>
        <w:jc w:val="both"/>
        <w:rPr>
          <w:sz w:val="28"/>
          <w:szCs w:val="28"/>
        </w:rPr>
      </w:pPr>
      <w:r w:rsidRPr="00844704">
        <w:rPr>
          <w:color w:val="000000"/>
          <w:sz w:val="28"/>
          <w:szCs w:val="28"/>
        </w:rPr>
        <w:t xml:space="preserve">Распределение бонитетов почв </w:t>
      </w:r>
      <w:r w:rsidRPr="00844704">
        <w:rPr>
          <w:sz w:val="28"/>
          <w:szCs w:val="28"/>
        </w:rPr>
        <w:t xml:space="preserve">орошаемой пашни </w:t>
      </w:r>
      <w:r w:rsidRPr="00844704">
        <w:rPr>
          <w:color w:val="000000"/>
          <w:sz w:val="28"/>
          <w:szCs w:val="28"/>
        </w:rPr>
        <w:t>по территории области носит зонально-провинциальный характер. Крайние значения бонитетов различаются от 25 до 57, что естественно, определяет разную экологическую устойчивость почв и разные подходы к системам земледелия, в том числе и к мероприятиям по поддержанию плодородия. Рассматривая соотношение бонитетов почв неорошаемой пашни и пастбищ по территории области, можно отметить, что самые незначительные отличия (17-21 %) отмечаются в Жуалынском, Кордайском и Меркенском административных районах, отличающихся наиболее плодородными почвами</w:t>
      </w:r>
      <w:r w:rsidR="005F4E77" w:rsidRPr="00844704">
        <w:rPr>
          <w:color w:val="000000"/>
          <w:sz w:val="28"/>
          <w:szCs w:val="28"/>
        </w:rPr>
        <w:t xml:space="preserve"> </w:t>
      </w:r>
      <w:r w:rsidR="006B0AD7" w:rsidRPr="00844704">
        <w:rPr>
          <w:sz w:val="28"/>
          <w:szCs w:val="28"/>
        </w:rPr>
        <w:t>[</w:t>
      </w:r>
      <w:r w:rsidR="005639A4">
        <w:rPr>
          <w:sz w:val="28"/>
          <w:szCs w:val="28"/>
          <w:lang w:val="kk-KZ"/>
        </w:rPr>
        <w:t>96, с. 323; 98, с. 121</w:t>
      </w:r>
      <w:r w:rsidR="006B0AD7" w:rsidRPr="00844704">
        <w:rPr>
          <w:sz w:val="28"/>
          <w:szCs w:val="28"/>
        </w:rPr>
        <w:t>]</w:t>
      </w:r>
      <w:r w:rsidRPr="00844704">
        <w:rPr>
          <w:sz w:val="28"/>
          <w:szCs w:val="28"/>
        </w:rPr>
        <w:t>.</w:t>
      </w:r>
    </w:p>
    <w:p w14:paraId="6E357C80" w14:textId="02022E56" w:rsidR="00B338D5" w:rsidRPr="00844704" w:rsidRDefault="005F139C"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lastRenderedPageBreak/>
        <w:drawing>
          <wp:anchor distT="0" distB="0" distL="114300" distR="114300" simplePos="0" relativeHeight="251843584" behindDoc="0" locked="0" layoutInCell="1" allowOverlap="1" wp14:anchorId="4DF34683" wp14:editId="790B23EB">
            <wp:simplePos x="0" y="0"/>
            <wp:positionH relativeFrom="column">
              <wp:posOffset>3791585</wp:posOffset>
            </wp:positionH>
            <wp:positionV relativeFrom="paragraph">
              <wp:posOffset>50800</wp:posOffset>
            </wp:positionV>
            <wp:extent cx="1519907" cy="1137379"/>
            <wp:effectExtent l="19050" t="19050" r="23495" b="24765"/>
            <wp:wrapNone/>
            <wp:docPr id="222" name="Рисунок 222" descr="бал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балл 1"/>
                    <pic:cNvPicPr>
                      <a:picLocks noChangeAspect="1" noChangeArrowheads="1"/>
                    </pic:cNvPicPr>
                  </pic:nvPicPr>
                  <pic:blipFill>
                    <a:blip r:embed="rId33" cstate="print"/>
                    <a:srcRect l="5774" t="4047" r="5464" b="6717"/>
                    <a:stretch>
                      <a:fillRect/>
                    </a:stretch>
                  </pic:blipFill>
                  <pic:spPr bwMode="auto">
                    <a:xfrm>
                      <a:off x="0" y="0"/>
                      <a:ext cx="1519907" cy="1137379"/>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Pr="00844704">
        <w:rPr>
          <w:rFonts w:ascii="Times New Roman" w:hAnsi="Times New Roman" w:cs="Times New Roman"/>
          <w:noProof/>
          <w:sz w:val="28"/>
          <w:szCs w:val="28"/>
          <w:lang w:eastAsia="ru-RU"/>
        </w:rPr>
        <w:drawing>
          <wp:anchor distT="0" distB="0" distL="114300" distR="114300" simplePos="0" relativeHeight="251844608" behindDoc="0" locked="0" layoutInCell="1" allowOverlap="1" wp14:anchorId="758A25B5" wp14:editId="50FBC9FE">
            <wp:simplePos x="0" y="0"/>
            <wp:positionH relativeFrom="column">
              <wp:posOffset>3739515</wp:posOffset>
            </wp:positionH>
            <wp:positionV relativeFrom="paragraph">
              <wp:posOffset>3053312</wp:posOffset>
            </wp:positionV>
            <wp:extent cx="1543535" cy="739140"/>
            <wp:effectExtent l="19050" t="19050" r="19050" b="22860"/>
            <wp:wrapNone/>
            <wp:docPr id="221" name="Рисунок 221" descr="бал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балл2"/>
                    <pic:cNvPicPr>
                      <a:picLocks noChangeAspect="1" noChangeArrowheads="1"/>
                    </pic:cNvPicPr>
                  </pic:nvPicPr>
                  <pic:blipFill>
                    <a:blip r:embed="rId34" cstate="print"/>
                    <a:srcRect t="26666"/>
                    <a:stretch>
                      <a:fillRect/>
                    </a:stretch>
                  </pic:blipFill>
                  <pic:spPr bwMode="auto">
                    <a:xfrm>
                      <a:off x="0" y="0"/>
                      <a:ext cx="1543535" cy="739140"/>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B56071" w:rsidRPr="00B56071">
        <w:rPr>
          <w:rFonts w:ascii="Times New Roman" w:hAnsi="Times New Roman" w:cs="Times New Roman"/>
          <w:noProof/>
          <w:sz w:val="28"/>
          <w:szCs w:val="28"/>
          <w:lang w:eastAsia="ru-RU"/>
        </w:rPr>
        <w:drawing>
          <wp:inline distT="0" distB="0" distL="0" distR="0" wp14:anchorId="2AED0DE7" wp14:editId="5A5E4AB2">
            <wp:extent cx="5487035" cy="3885375"/>
            <wp:effectExtent l="0" t="0" r="0" b="1270"/>
            <wp:docPr id="317" name="Рисунок 317" descr="C:\Users\Aldazhanova-G\Desktop\карты пэйнт\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dazhanova-G\Desktop\карты пэйнт\2.1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50762" cy="3930500"/>
                    </a:xfrm>
                    <a:prstGeom prst="rect">
                      <a:avLst/>
                    </a:prstGeom>
                    <a:noFill/>
                    <a:ln>
                      <a:noFill/>
                    </a:ln>
                  </pic:spPr>
                </pic:pic>
              </a:graphicData>
            </a:graphic>
          </wp:inline>
        </w:drawing>
      </w:r>
    </w:p>
    <w:p w14:paraId="585DA902" w14:textId="77777777" w:rsidR="00D77CAB" w:rsidRPr="00844704" w:rsidRDefault="00D77CAB" w:rsidP="0040526F">
      <w:pPr>
        <w:widowControl w:val="0"/>
        <w:suppressAutoHyphens/>
        <w:spacing w:after="0" w:line="240" w:lineRule="auto"/>
        <w:jc w:val="center"/>
        <w:rPr>
          <w:rFonts w:ascii="Times New Roman" w:hAnsi="Times New Roman" w:cs="Times New Roman"/>
          <w:sz w:val="28"/>
          <w:szCs w:val="28"/>
        </w:rPr>
      </w:pPr>
    </w:p>
    <w:p w14:paraId="14F6214E" w14:textId="0F7BF6EC" w:rsidR="00B338D5" w:rsidRPr="00844704" w:rsidRDefault="00B338D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.12 – Средневзвешенный балл бонитета почв орошаемой пашни</w:t>
      </w:r>
      <w:r w:rsidR="00EF53FD" w:rsidRPr="00844704">
        <w:rPr>
          <w:rFonts w:ascii="Times New Roman" w:hAnsi="Times New Roman" w:cs="Times New Roman"/>
          <w:sz w:val="28"/>
          <w:szCs w:val="28"/>
        </w:rPr>
        <w:t xml:space="preserve"> на территории Жамбылской области</w:t>
      </w:r>
      <w:r w:rsidR="00B36644">
        <w:rPr>
          <w:rFonts w:ascii="Times New Roman" w:hAnsi="Times New Roman" w:cs="Times New Roman"/>
          <w:sz w:val="28"/>
          <w:szCs w:val="28"/>
        </w:rPr>
        <w:t xml:space="preserve"> РК</w:t>
      </w:r>
      <w:r w:rsidRPr="00844704">
        <w:rPr>
          <w:rFonts w:ascii="Times New Roman" w:hAnsi="Times New Roman" w:cs="Times New Roman"/>
          <w:sz w:val="28"/>
          <w:szCs w:val="28"/>
        </w:rPr>
        <w:t>, единиц</w:t>
      </w:r>
    </w:p>
    <w:p w14:paraId="215A15DD" w14:textId="1231C9D5" w:rsidR="003221A2" w:rsidRPr="00844704" w:rsidRDefault="003221A2" w:rsidP="0040526F">
      <w:pPr>
        <w:widowControl w:val="0"/>
        <w:suppressAutoHyphens/>
        <w:spacing w:after="0" w:line="240" w:lineRule="auto"/>
        <w:jc w:val="center"/>
        <w:rPr>
          <w:rFonts w:ascii="Times New Roman" w:hAnsi="Times New Roman" w:cs="Times New Roman"/>
          <w:sz w:val="28"/>
          <w:szCs w:val="28"/>
        </w:rPr>
      </w:pPr>
    </w:p>
    <w:p w14:paraId="05210AAA" w14:textId="4D393F4C" w:rsidR="003221A2" w:rsidRPr="00844704" w:rsidRDefault="005F139C"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anchor distT="0" distB="0" distL="114300" distR="114300" simplePos="0" relativeHeight="251860992" behindDoc="0" locked="0" layoutInCell="1" allowOverlap="1" wp14:anchorId="4BD963C1" wp14:editId="787E0D47">
            <wp:simplePos x="0" y="0"/>
            <wp:positionH relativeFrom="column">
              <wp:posOffset>3674110</wp:posOffset>
            </wp:positionH>
            <wp:positionV relativeFrom="paragraph">
              <wp:posOffset>3053715</wp:posOffset>
            </wp:positionV>
            <wp:extent cx="1526048" cy="736470"/>
            <wp:effectExtent l="19050" t="19050" r="17145" b="26035"/>
            <wp:wrapNone/>
            <wp:docPr id="225" name="Рисунок 225" descr="бал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балл2"/>
                    <pic:cNvPicPr>
                      <a:picLocks noChangeAspect="1" noChangeArrowheads="1"/>
                    </pic:cNvPicPr>
                  </pic:nvPicPr>
                  <pic:blipFill>
                    <a:blip r:embed="rId36" cstate="print"/>
                    <a:srcRect l="1671" t="26137" r="3214" b="3537"/>
                    <a:stretch>
                      <a:fillRect/>
                    </a:stretch>
                  </pic:blipFill>
                  <pic:spPr bwMode="auto">
                    <a:xfrm>
                      <a:off x="0" y="0"/>
                      <a:ext cx="1526048" cy="736470"/>
                    </a:xfrm>
                    <a:prstGeom prst="rect">
                      <a:avLst/>
                    </a:prstGeom>
                    <a:noFill/>
                    <a:ln w="9525">
                      <a:solidFill>
                        <a:srgbClr val="4F81BD"/>
                      </a:solidFill>
                      <a:miter lim="800000"/>
                      <a:headEnd/>
                      <a:tailEnd/>
                    </a:ln>
                  </pic:spPr>
                </pic:pic>
              </a:graphicData>
            </a:graphic>
            <wp14:sizeRelH relativeFrom="margin">
              <wp14:pctWidth>0</wp14:pctWidth>
            </wp14:sizeRelH>
            <wp14:sizeRelV relativeFrom="margin">
              <wp14:pctHeight>0</wp14:pctHeight>
            </wp14:sizeRelV>
          </wp:anchor>
        </w:drawing>
      </w:r>
      <w:r w:rsidR="00B56071" w:rsidRPr="00844704">
        <w:rPr>
          <w:rFonts w:ascii="Times New Roman" w:hAnsi="Times New Roman" w:cs="Times New Roman"/>
          <w:noProof/>
          <w:sz w:val="28"/>
          <w:szCs w:val="28"/>
          <w:lang w:eastAsia="ru-RU"/>
        </w:rPr>
        <w:drawing>
          <wp:anchor distT="0" distB="0" distL="114300" distR="114300" simplePos="0" relativeHeight="251862016" behindDoc="0" locked="0" layoutInCell="1" allowOverlap="1" wp14:anchorId="0581B0A0" wp14:editId="0CD09B3F">
            <wp:simplePos x="0" y="0"/>
            <wp:positionH relativeFrom="column">
              <wp:posOffset>3778250</wp:posOffset>
            </wp:positionH>
            <wp:positionV relativeFrom="paragraph">
              <wp:posOffset>85090</wp:posOffset>
            </wp:positionV>
            <wp:extent cx="1515110" cy="848995"/>
            <wp:effectExtent l="19050" t="19050" r="8890" b="27305"/>
            <wp:wrapNone/>
            <wp:docPr id="224" name="Рисунок 2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3"/>
                    <pic:cNvPicPr>
                      <a:picLocks noChangeAspect="1" noChangeArrowheads="1"/>
                    </pic:cNvPicPr>
                  </pic:nvPicPr>
                  <pic:blipFill>
                    <a:blip r:embed="rId37" cstate="print"/>
                    <a:srcRect l="2744" b="10352"/>
                    <a:stretch>
                      <a:fillRect/>
                    </a:stretch>
                  </pic:blipFill>
                  <pic:spPr bwMode="auto">
                    <a:xfrm>
                      <a:off x="0" y="0"/>
                      <a:ext cx="1515110" cy="848995"/>
                    </a:xfrm>
                    <a:prstGeom prst="rect">
                      <a:avLst/>
                    </a:prstGeom>
                    <a:noFill/>
                    <a:ln w="9525">
                      <a:solidFill>
                        <a:srgbClr val="4F81BD"/>
                      </a:solidFill>
                      <a:miter lim="800000"/>
                      <a:headEnd/>
                      <a:tailEnd/>
                    </a:ln>
                  </pic:spPr>
                </pic:pic>
              </a:graphicData>
            </a:graphic>
            <wp14:sizeRelH relativeFrom="margin">
              <wp14:pctWidth>0</wp14:pctWidth>
            </wp14:sizeRelH>
            <wp14:sizeRelV relativeFrom="margin">
              <wp14:pctHeight>0</wp14:pctHeight>
            </wp14:sizeRelV>
          </wp:anchor>
        </w:drawing>
      </w:r>
      <w:r w:rsidR="00B56071" w:rsidRPr="00B56071">
        <w:rPr>
          <w:rFonts w:ascii="Times New Roman" w:hAnsi="Times New Roman" w:cs="Times New Roman"/>
          <w:noProof/>
          <w:sz w:val="28"/>
          <w:szCs w:val="28"/>
          <w:lang w:eastAsia="ru-RU"/>
        </w:rPr>
        <w:drawing>
          <wp:inline distT="0" distB="0" distL="0" distR="0" wp14:anchorId="1B5C1CF5" wp14:editId="74A5568D">
            <wp:extent cx="5449570" cy="3732386"/>
            <wp:effectExtent l="0" t="0" r="0" b="1905"/>
            <wp:docPr id="318" name="Рисунок 318" descr="C:\Users\Aldazhanova-G\Desktop\карты пэйнт\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dazhanova-G\Desktop\карты пэйнт\2.1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09812" cy="3773645"/>
                    </a:xfrm>
                    <a:prstGeom prst="rect">
                      <a:avLst/>
                    </a:prstGeom>
                    <a:noFill/>
                    <a:ln>
                      <a:noFill/>
                    </a:ln>
                  </pic:spPr>
                </pic:pic>
              </a:graphicData>
            </a:graphic>
          </wp:inline>
        </w:drawing>
      </w:r>
    </w:p>
    <w:p w14:paraId="05E37929" w14:textId="77777777" w:rsidR="005F139C" w:rsidRDefault="005F139C" w:rsidP="0040526F">
      <w:pPr>
        <w:widowControl w:val="0"/>
        <w:suppressAutoHyphens/>
        <w:spacing w:after="0" w:line="240" w:lineRule="auto"/>
        <w:jc w:val="center"/>
        <w:rPr>
          <w:rFonts w:ascii="Times New Roman" w:hAnsi="Times New Roman" w:cs="Times New Roman"/>
          <w:sz w:val="28"/>
          <w:szCs w:val="28"/>
        </w:rPr>
      </w:pPr>
    </w:p>
    <w:p w14:paraId="5FA2D992" w14:textId="05F65CE2" w:rsidR="003221A2" w:rsidRDefault="003221A2"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Рисунок 2.13 – Средневзвешенный балл бонитета почв сельскохозяйственных угодий Жамбылской области</w:t>
      </w:r>
      <w:r w:rsidR="00B36644">
        <w:rPr>
          <w:rFonts w:ascii="Times New Roman" w:hAnsi="Times New Roman" w:cs="Times New Roman"/>
          <w:sz w:val="28"/>
          <w:szCs w:val="28"/>
        </w:rPr>
        <w:t xml:space="preserve"> РК</w:t>
      </w:r>
      <w:r w:rsidRPr="00844704">
        <w:rPr>
          <w:rFonts w:ascii="Times New Roman" w:hAnsi="Times New Roman" w:cs="Times New Roman"/>
          <w:sz w:val="28"/>
          <w:szCs w:val="28"/>
        </w:rPr>
        <w:t>, единиц</w:t>
      </w:r>
    </w:p>
    <w:p w14:paraId="0BC9AEF9" w14:textId="22E25386" w:rsidR="004303D2" w:rsidRDefault="004303D2" w:rsidP="0040526F">
      <w:pPr>
        <w:widowControl w:val="0"/>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Анализ изменения площадей регулярно орошаемых земель за период 2012-2016 и 2017-2021 годы, показал общую тенденцию роста [</w:t>
      </w:r>
      <w:r w:rsidR="00DC623E" w:rsidRPr="00844704">
        <w:rPr>
          <w:rFonts w:ascii="Times New Roman" w:hAnsi="Times New Roman" w:cs="Times New Roman"/>
          <w:sz w:val="28"/>
          <w:szCs w:val="28"/>
          <w:lang w:val="kk-KZ"/>
        </w:rPr>
        <w:t>9</w:t>
      </w:r>
      <w:r w:rsidR="00484387" w:rsidRPr="00844704">
        <w:rPr>
          <w:rFonts w:ascii="Times New Roman" w:hAnsi="Times New Roman" w:cs="Times New Roman"/>
          <w:sz w:val="28"/>
          <w:szCs w:val="28"/>
          <w:lang w:val="kk-KZ"/>
        </w:rPr>
        <w:t>8</w:t>
      </w:r>
      <w:r w:rsidR="00DC623E" w:rsidRPr="00844704">
        <w:rPr>
          <w:rFonts w:ascii="Times New Roman" w:hAnsi="Times New Roman" w:cs="Times New Roman"/>
          <w:sz w:val="28"/>
          <w:szCs w:val="28"/>
          <w:lang w:val="kk-KZ"/>
        </w:rPr>
        <w:t xml:space="preserve">, с. 1-88; </w:t>
      </w:r>
      <w:r w:rsidR="00484387" w:rsidRPr="00844704">
        <w:rPr>
          <w:rFonts w:ascii="Times New Roman" w:hAnsi="Times New Roman" w:cs="Times New Roman"/>
          <w:sz w:val="28"/>
          <w:szCs w:val="28"/>
          <w:lang w:val="kk-KZ"/>
        </w:rPr>
        <w:t>99</w:t>
      </w:r>
      <w:r w:rsidRPr="00844704">
        <w:rPr>
          <w:rFonts w:ascii="Times New Roman" w:hAnsi="Times New Roman" w:cs="Times New Roman"/>
          <w:sz w:val="28"/>
          <w:szCs w:val="28"/>
        </w:rPr>
        <w:t>]. Увеличение площадей регулярно орошаемых земель отмечается в следующих районах: Меркенском (на 38,3 %), Жуалынском (на 8,9 %), им. Т. Рыскулова (на 11,4 %) (рисунок 2.</w:t>
      </w:r>
      <w:r w:rsidR="007B2C21" w:rsidRPr="00844704">
        <w:rPr>
          <w:rFonts w:ascii="Times New Roman" w:hAnsi="Times New Roman" w:cs="Times New Roman"/>
          <w:sz w:val="28"/>
          <w:szCs w:val="28"/>
        </w:rPr>
        <w:t>14</w:t>
      </w:r>
      <w:r w:rsidRPr="00844704">
        <w:rPr>
          <w:rFonts w:ascii="Times New Roman" w:hAnsi="Times New Roman" w:cs="Times New Roman"/>
          <w:sz w:val="28"/>
          <w:szCs w:val="28"/>
        </w:rPr>
        <w:t>).</w:t>
      </w:r>
    </w:p>
    <w:p w14:paraId="14A4BF2B" w14:textId="77777777" w:rsidR="005F139C" w:rsidRPr="00844704" w:rsidRDefault="005F139C" w:rsidP="0040526F">
      <w:pPr>
        <w:widowControl w:val="0"/>
        <w:tabs>
          <w:tab w:val="num" w:pos="540"/>
        </w:tabs>
        <w:spacing w:after="0" w:line="240" w:lineRule="auto"/>
        <w:ind w:firstLine="567"/>
        <w:jc w:val="both"/>
        <w:rPr>
          <w:rFonts w:ascii="Times New Roman" w:hAnsi="Times New Roman" w:cs="Times New Roman"/>
          <w:sz w:val="28"/>
          <w:szCs w:val="28"/>
        </w:rPr>
      </w:pPr>
    </w:p>
    <w:p w14:paraId="63C81E89" w14:textId="77777777" w:rsidR="004303D2" w:rsidRPr="00844704" w:rsidRDefault="004303D2" w:rsidP="0040526F">
      <w:pPr>
        <w:widowControl w:val="0"/>
        <w:spacing w:after="0" w:line="240" w:lineRule="auto"/>
        <w:jc w:val="center"/>
        <w:rPr>
          <w:rFonts w:ascii="Times New Roman" w:hAnsi="Times New Roman" w:cs="Times New Roman"/>
          <w:sz w:val="28"/>
          <w:szCs w:val="28"/>
        </w:rPr>
      </w:pPr>
      <w:r w:rsidRPr="00844704">
        <w:rPr>
          <w:noProof/>
          <w:lang w:eastAsia="ru-RU"/>
        </w:rPr>
        <w:drawing>
          <wp:inline distT="0" distB="0" distL="0" distR="0" wp14:anchorId="5EAE4838" wp14:editId="5F46CEF7">
            <wp:extent cx="4438650" cy="2628900"/>
            <wp:effectExtent l="0" t="0" r="0" b="0"/>
            <wp:docPr id="264" name="Диаграмма 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F48516D" w14:textId="77777777" w:rsidR="004303D2" w:rsidRPr="00844704" w:rsidRDefault="004303D2" w:rsidP="0040526F">
      <w:pPr>
        <w:widowControl w:val="0"/>
        <w:spacing w:after="0" w:line="240" w:lineRule="auto"/>
        <w:jc w:val="center"/>
        <w:rPr>
          <w:rFonts w:ascii="Times New Roman" w:hAnsi="Times New Roman" w:cs="Times New Roman"/>
          <w:sz w:val="28"/>
          <w:szCs w:val="28"/>
        </w:rPr>
      </w:pPr>
    </w:p>
    <w:p w14:paraId="64688C66" w14:textId="5D8288E3" w:rsidR="004303D2" w:rsidRPr="00844704" w:rsidRDefault="004303D2" w:rsidP="0040526F">
      <w:pPr>
        <w:widowControl w:val="0"/>
        <w:spacing w:after="0" w:line="240" w:lineRule="auto"/>
        <w:jc w:val="center"/>
        <w:rPr>
          <w:rFonts w:ascii="Times New Roman" w:hAnsi="Times New Roman" w:cs="Times New Roman"/>
          <w:color w:val="000000"/>
          <w:sz w:val="28"/>
          <w:szCs w:val="28"/>
        </w:rPr>
      </w:pPr>
      <w:r w:rsidRPr="00844704">
        <w:rPr>
          <w:rFonts w:ascii="Times New Roman" w:hAnsi="Times New Roman" w:cs="Times New Roman"/>
          <w:sz w:val="28"/>
          <w:szCs w:val="28"/>
        </w:rPr>
        <w:t>Рисунок 2.</w:t>
      </w:r>
      <w:r w:rsidR="007B2C21" w:rsidRPr="00844704">
        <w:rPr>
          <w:rFonts w:ascii="Times New Roman" w:hAnsi="Times New Roman" w:cs="Times New Roman"/>
          <w:sz w:val="28"/>
          <w:szCs w:val="28"/>
        </w:rPr>
        <w:t>1</w:t>
      </w:r>
      <w:r w:rsidRPr="00844704">
        <w:rPr>
          <w:rFonts w:ascii="Times New Roman" w:hAnsi="Times New Roman" w:cs="Times New Roman"/>
          <w:sz w:val="28"/>
          <w:szCs w:val="28"/>
        </w:rPr>
        <w:t xml:space="preserve">4 – </w:t>
      </w:r>
      <w:r w:rsidRPr="00844704">
        <w:rPr>
          <w:rFonts w:ascii="Times New Roman" w:hAnsi="Times New Roman" w:cs="Times New Roman"/>
          <w:color w:val="000000"/>
          <w:sz w:val="28"/>
          <w:szCs w:val="28"/>
        </w:rPr>
        <w:t xml:space="preserve">Площади регулярно орошаемых земель Жамбылской области </w:t>
      </w:r>
    </w:p>
    <w:p w14:paraId="19DF220A" w14:textId="77777777" w:rsidR="004303D2" w:rsidRPr="00844704" w:rsidRDefault="004303D2" w:rsidP="0040526F">
      <w:pPr>
        <w:widowControl w:val="0"/>
        <w:spacing w:after="0" w:line="240" w:lineRule="auto"/>
        <w:jc w:val="center"/>
        <w:rPr>
          <w:rFonts w:ascii="Times New Roman" w:hAnsi="Times New Roman" w:cs="Times New Roman"/>
          <w:color w:val="000000"/>
          <w:sz w:val="28"/>
          <w:szCs w:val="28"/>
        </w:rPr>
      </w:pPr>
      <w:r w:rsidRPr="00844704">
        <w:rPr>
          <w:rFonts w:ascii="Times New Roman" w:hAnsi="Times New Roman" w:cs="Times New Roman"/>
          <w:color w:val="000000"/>
          <w:sz w:val="28"/>
          <w:szCs w:val="28"/>
        </w:rPr>
        <w:t>в разрезе административных районов, тыс. га</w:t>
      </w:r>
    </w:p>
    <w:p w14:paraId="20298C36" w14:textId="77777777" w:rsidR="004303D2" w:rsidRPr="00844704" w:rsidRDefault="004303D2" w:rsidP="0040526F">
      <w:pPr>
        <w:widowControl w:val="0"/>
        <w:tabs>
          <w:tab w:val="num" w:pos="540"/>
        </w:tabs>
        <w:spacing w:after="0" w:line="240" w:lineRule="auto"/>
        <w:ind w:firstLine="567"/>
        <w:jc w:val="both"/>
        <w:rPr>
          <w:rFonts w:ascii="Times New Roman" w:hAnsi="Times New Roman" w:cs="Times New Roman"/>
          <w:sz w:val="28"/>
          <w:szCs w:val="28"/>
        </w:rPr>
      </w:pPr>
    </w:p>
    <w:p w14:paraId="74F4BE65" w14:textId="43DDF9CE" w:rsidR="004303D2" w:rsidRPr="00844704" w:rsidRDefault="004303D2" w:rsidP="0040526F">
      <w:pPr>
        <w:widowControl w:val="0"/>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Информативным показателем развития орошаемого земледелия области, следует считать процент регулярно орошаемых земель от общей величины орошаемых земель по земельному фонду, составляющий 230,9 тыс. га. Наиболее высокий процент регулярно орошаемых земель отмечается в Байзакском, Шуском, Кордайском, Жуалынском, Жамбылском административных районах и составляет 72-87 % от площади потенциально орошаемых земель</w:t>
      </w:r>
      <w:r w:rsidR="00F65A51" w:rsidRPr="00844704">
        <w:rPr>
          <w:rFonts w:ascii="Times New Roman" w:hAnsi="Times New Roman" w:cs="Times New Roman"/>
          <w:sz w:val="28"/>
          <w:szCs w:val="28"/>
        </w:rPr>
        <w:t xml:space="preserve"> [</w:t>
      </w:r>
      <w:r w:rsidR="0006795D" w:rsidRPr="00844704">
        <w:rPr>
          <w:rFonts w:ascii="Times New Roman" w:hAnsi="Times New Roman" w:cs="Times New Roman"/>
          <w:sz w:val="28"/>
          <w:szCs w:val="28"/>
        </w:rPr>
        <w:t>9</w:t>
      </w:r>
      <w:r w:rsidR="00484387" w:rsidRPr="00844704">
        <w:rPr>
          <w:rFonts w:ascii="Times New Roman" w:hAnsi="Times New Roman" w:cs="Times New Roman"/>
          <w:sz w:val="28"/>
          <w:szCs w:val="28"/>
        </w:rPr>
        <w:t>1</w:t>
      </w:r>
      <w:r w:rsidR="005639A4">
        <w:rPr>
          <w:rFonts w:ascii="Times New Roman" w:hAnsi="Times New Roman" w:cs="Times New Roman"/>
          <w:sz w:val="28"/>
          <w:szCs w:val="28"/>
        </w:rPr>
        <w:t>, с. 83-86</w:t>
      </w:r>
      <w:r w:rsidR="00F65A51" w:rsidRPr="00844704">
        <w:rPr>
          <w:rFonts w:ascii="Times New Roman" w:hAnsi="Times New Roman" w:cs="Times New Roman"/>
          <w:sz w:val="28"/>
          <w:szCs w:val="28"/>
        </w:rPr>
        <w:t>]</w:t>
      </w:r>
      <w:r w:rsidRPr="00844704">
        <w:rPr>
          <w:rFonts w:ascii="Times New Roman" w:hAnsi="Times New Roman" w:cs="Times New Roman"/>
          <w:sz w:val="28"/>
          <w:szCs w:val="28"/>
        </w:rPr>
        <w:t>. Однако в ряде районов, ситуация с орошаемым земледелием оценивается как напряженная. Так в Таласском, Мойынкумском административных районах регулярно орошаются менее 50 % от площади потенциально орошаемых земель (рисунок 2.</w:t>
      </w:r>
      <w:r w:rsidR="005738E2" w:rsidRPr="00844704">
        <w:rPr>
          <w:rFonts w:ascii="Times New Roman" w:hAnsi="Times New Roman" w:cs="Times New Roman"/>
          <w:sz w:val="28"/>
          <w:szCs w:val="28"/>
        </w:rPr>
        <w:t>1</w:t>
      </w:r>
      <w:r w:rsidRPr="00844704">
        <w:rPr>
          <w:rFonts w:ascii="Times New Roman" w:hAnsi="Times New Roman" w:cs="Times New Roman"/>
          <w:sz w:val="28"/>
          <w:szCs w:val="28"/>
        </w:rPr>
        <w:t xml:space="preserve">5). </w:t>
      </w:r>
    </w:p>
    <w:p w14:paraId="5A1DEA43" w14:textId="5D124761" w:rsidR="00E253A5" w:rsidRPr="00844704" w:rsidRDefault="00E253A5" w:rsidP="00E253A5">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pacing w:val="20"/>
          <w:sz w:val="28"/>
          <w:szCs w:val="28"/>
        </w:rPr>
        <w:t>Растениеводство.</w:t>
      </w:r>
      <w:r w:rsidRPr="00844704">
        <w:rPr>
          <w:rFonts w:ascii="Times New Roman" w:hAnsi="Times New Roman" w:cs="Times New Roman"/>
          <w:sz w:val="28"/>
          <w:szCs w:val="28"/>
        </w:rPr>
        <w:t xml:space="preserve"> Наличие плодородных земель в области способствовало развитию растениеводства (на орошаемых и богарных землях). Удельный вес валовой продукции растениеводства в сельскохозяйственном производстве области составляет около 60,9 %. Посевная площадь на 2021 год насчитывала 750,8 тыс. га [</w:t>
      </w:r>
      <w:r w:rsidRPr="00844704">
        <w:rPr>
          <w:rFonts w:ascii="Times New Roman" w:hAnsi="Times New Roman" w:cs="Times New Roman"/>
          <w:sz w:val="28"/>
          <w:szCs w:val="28"/>
          <w:lang w:val="kk-KZ"/>
        </w:rPr>
        <w:t>94,</w:t>
      </w:r>
      <w:r w:rsidR="005639A4">
        <w:rPr>
          <w:rFonts w:ascii="Times New Roman" w:hAnsi="Times New Roman" w:cs="Times New Roman"/>
          <w:sz w:val="28"/>
          <w:szCs w:val="28"/>
          <w:lang w:val="kk-KZ"/>
        </w:rPr>
        <w:t xml:space="preserve"> с. 11; </w:t>
      </w:r>
      <w:r w:rsidRPr="00844704">
        <w:rPr>
          <w:rFonts w:ascii="Times New Roman" w:hAnsi="Times New Roman" w:cs="Times New Roman"/>
          <w:sz w:val="28"/>
          <w:szCs w:val="28"/>
          <w:lang w:val="kk-KZ"/>
        </w:rPr>
        <w:t>95</w:t>
      </w:r>
      <w:r w:rsidR="005639A4">
        <w:rPr>
          <w:rFonts w:ascii="Times New Roman" w:hAnsi="Times New Roman" w:cs="Times New Roman"/>
          <w:sz w:val="28"/>
          <w:szCs w:val="28"/>
          <w:lang w:val="kk-KZ"/>
        </w:rPr>
        <w:t>, с. 4-48</w:t>
      </w:r>
      <w:r w:rsidRPr="00844704">
        <w:rPr>
          <w:rFonts w:ascii="Times New Roman" w:hAnsi="Times New Roman" w:cs="Times New Roman"/>
          <w:sz w:val="28"/>
          <w:szCs w:val="28"/>
        </w:rPr>
        <w:t xml:space="preserve">]. Сокращение посевных площадей характерно до 2000 года (по всем административным районам), в настоящее время наблюдается рост посевных площадей (рисунок 2.16). </w:t>
      </w:r>
    </w:p>
    <w:p w14:paraId="6C390D2B" w14:textId="07008F44" w:rsidR="004303D2" w:rsidRPr="00844704" w:rsidRDefault="004303D2" w:rsidP="0040526F">
      <w:pPr>
        <w:widowControl w:val="0"/>
        <w:tabs>
          <w:tab w:val="num" w:pos="540"/>
        </w:tabs>
        <w:spacing w:after="0" w:line="240" w:lineRule="auto"/>
        <w:ind w:firstLine="709"/>
        <w:jc w:val="both"/>
        <w:rPr>
          <w:rFonts w:ascii="Times New Roman" w:hAnsi="Times New Roman" w:cs="Times New Roman"/>
          <w:sz w:val="28"/>
          <w:szCs w:val="28"/>
        </w:rPr>
      </w:pPr>
    </w:p>
    <w:p w14:paraId="63BB1AC9" w14:textId="2C0A102C" w:rsidR="004303D2" w:rsidRPr="00844704" w:rsidRDefault="00E253A5" w:rsidP="0040526F">
      <w:pPr>
        <w:tabs>
          <w:tab w:val="num" w:pos="540"/>
        </w:tabs>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lastRenderedPageBreak/>
        <w:drawing>
          <wp:anchor distT="0" distB="0" distL="114300" distR="114300" simplePos="0" relativeHeight="251899904" behindDoc="0" locked="0" layoutInCell="1" allowOverlap="1" wp14:anchorId="6B75507D" wp14:editId="6E8555BA">
            <wp:simplePos x="0" y="0"/>
            <wp:positionH relativeFrom="column">
              <wp:posOffset>4066500</wp:posOffset>
            </wp:positionH>
            <wp:positionV relativeFrom="paragraph">
              <wp:posOffset>3655843</wp:posOffset>
            </wp:positionV>
            <wp:extent cx="1545785" cy="745995"/>
            <wp:effectExtent l="19050" t="19050" r="16510" b="16510"/>
            <wp:wrapNone/>
            <wp:docPr id="314" name="Рисунок 314" descr="бал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балл2"/>
                    <pic:cNvPicPr>
                      <a:picLocks noChangeAspect="1" noChangeArrowheads="1"/>
                    </pic:cNvPicPr>
                  </pic:nvPicPr>
                  <pic:blipFill>
                    <a:blip r:embed="rId36" cstate="print"/>
                    <a:srcRect l="1671" t="26137" r="3214" b="3537"/>
                    <a:stretch>
                      <a:fillRect/>
                    </a:stretch>
                  </pic:blipFill>
                  <pic:spPr bwMode="auto">
                    <a:xfrm>
                      <a:off x="0" y="0"/>
                      <a:ext cx="1545785" cy="745995"/>
                    </a:xfrm>
                    <a:prstGeom prst="rect">
                      <a:avLst/>
                    </a:prstGeom>
                    <a:noFill/>
                    <a:ln w="9525">
                      <a:solidFill>
                        <a:srgbClr val="4F81BD"/>
                      </a:solidFill>
                      <a:miter lim="800000"/>
                      <a:headEnd/>
                      <a:tailEnd/>
                    </a:ln>
                  </pic:spPr>
                </pic:pic>
              </a:graphicData>
            </a:graphic>
            <wp14:sizeRelH relativeFrom="margin">
              <wp14:pctWidth>0</wp14:pctWidth>
            </wp14:sizeRelH>
            <wp14:sizeRelV relativeFrom="margin">
              <wp14:pctHeight>0</wp14:pctHeight>
            </wp14:sizeRelV>
          </wp:anchor>
        </w:drawing>
      </w:r>
      <w:r w:rsidRPr="00844704">
        <w:rPr>
          <w:rFonts w:ascii="Times New Roman" w:hAnsi="Times New Roman" w:cs="Times New Roman"/>
          <w:noProof/>
          <w:sz w:val="28"/>
          <w:szCs w:val="28"/>
          <w:lang w:eastAsia="ru-RU"/>
        </w:rPr>
        <w:drawing>
          <wp:anchor distT="0" distB="0" distL="114300" distR="114300" simplePos="0" relativeHeight="251897856" behindDoc="0" locked="0" layoutInCell="1" allowOverlap="1" wp14:anchorId="08CA9701" wp14:editId="6E54A88A">
            <wp:simplePos x="0" y="0"/>
            <wp:positionH relativeFrom="column">
              <wp:posOffset>3828366</wp:posOffset>
            </wp:positionH>
            <wp:positionV relativeFrom="paragraph">
              <wp:posOffset>89535</wp:posOffset>
            </wp:positionV>
            <wp:extent cx="1789395" cy="1219200"/>
            <wp:effectExtent l="0" t="0" r="1905" b="0"/>
            <wp:wrapNone/>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89395" cy="1219200"/>
                    </a:xfrm>
                    <a:prstGeom prst="rect">
                      <a:avLst/>
                    </a:prstGeom>
                    <a:noFill/>
                  </pic:spPr>
                </pic:pic>
              </a:graphicData>
            </a:graphic>
            <wp14:sizeRelH relativeFrom="margin">
              <wp14:pctWidth>0</wp14:pctWidth>
            </wp14:sizeRelH>
            <wp14:sizeRelV relativeFrom="margin">
              <wp14:pctHeight>0</wp14:pctHeight>
            </wp14:sizeRelV>
          </wp:anchor>
        </w:drawing>
      </w:r>
      <w:r w:rsidR="00B56071" w:rsidRPr="00B56071">
        <w:rPr>
          <w:rFonts w:ascii="Times New Roman" w:hAnsi="Times New Roman" w:cs="Times New Roman"/>
          <w:noProof/>
          <w:sz w:val="28"/>
          <w:szCs w:val="28"/>
          <w:lang w:eastAsia="ru-RU"/>
        </w:rPr>
        <w:drawing>
          <wp:inline distT="0" distB="0" distL="0" distR="0" wp14:anchorId="5871CD6A" wp14:editId="0A0D00AC">
            <wp:extent cx="5713886" cy="4447565"/>
            <wp:effectExtent l="0" t="0" r="1270" b="0"/>
            <wp:docPr id="94" name="Рисунок 94" descr="C:\Users\Aldazhanova-G\Desktop\карты пэйнт\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dazhanova-G\Desktop\карты пэйнт\2.15.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6559" cy="4472997"/>
                    </a:xfrm>
                    <a:prstGeom prst="rect">
                      <a:avLst/>
                    </a:prstGeom>
                    <a:noFill/>
                    <a:ln>
                      <a:noFill/>
                    </a:ln>
                  </pic:spPr>
                </pic:pic>
              </a:graphicData>
            </a:graphic>
          </wp:inline>
        </w:drawing>
      </w:r>
    </w:p>
    <w:p w14:paraId="384CBA18" w14:textId="4E67837E" w:rsidR="007B2C21" w:rsidRPr="00844704" w:rsidRDefault="007B2C21" w:rsidP="0040526F">
      <w:pPr>
        <w:tabs>
          <w:tab w:val="num" w:pos="540"/>
        </w:tabs>
        <w:spacing w:after="0" w:line="240" w:lineRule="auto"/>
        <w:jc w:val="center"/>
        <w:rPr>
          <w:rFonts w:ascii="Times New Roman" w:hAnsi="Times New Roman" w:cs="Times New Roman"/>
          <w:sz w:val="28"/>
          <w:szCs w:val="28"/>
        </w:rPr>
      </w:pPr>
    </w:p>
    <w:p w14:paraId="35FA4ED0" w14:textId="753691F2" w:rsidR="004303D2" w:rsidRPr="00844704" w:rsidRDefault="004303D2" w:rsidP="0040526F">
      <w:pPr>
        <w:tabs>
          <w:tab w:val="num" w:pos="540"/>
        </w:tab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Рисунок 2.</w:t>
      </w:r>
      <w:r w:rsidR="005738E2" w:rsidRPr="00844704">
        <w:rPr>
          <w:rFonts w:ascii="Times New Roman" w:hAnsi="Times New Roman" w:cs="Times New Roman"/>
          <w:sz w:val="28"/>
          <w:szCs w:val="28"/>
        </w:rPr>
        <w:t>1</w:t>
      </w:r>
      <w:r w:rsidRPr="00844704">
        <w:rPr>
          <w:rFonts w:ascii="Times New Roman" w:hAnsi="Times New Roman" w:cs="Times New Roman"/>
          <w:sz w:val="28"/>
          <w:szCs w:val="28"/>
        </w:rPr>
        <w:t xml:space="preserve">5 – Тенденции изменения орошаемых земель в Жамбылской области </w:t>
      </w:r>
      <w:r w:rsidR="00B36644">
        <w:rPr>
          <w:rFonts w:ascii="Times New Roman" w:hAnsi="Times New Roman" w:cs="Times New Roman"/>
          <w:sz w:val="28"/>
          <w:szCs w:val="28"/>
        </w:rPr>
        <w:t xml:space="preserve">РК </w:t>
      </w:r>
      <w:r w:rsidRPr="00844704">
        <w:rPr>
          <w:rFonts w:ascii="Times New Roman" w:hAnsi="Times New Roman" w:cs="Times New Roman"/>
          <w:sz w:val="28"/>
          <w:szCs w:val="28"/>
        </w:rPr>
        <w:t>за 10-летний период, %</w:t>
      </w:r>
    </w:p>
    <w:p w14:paraId="416868E7" w14:textId="77777777" w:rsidR="00B338D5" w:rsidRPr="00844704" w:rsidRDefault="00B338D5" w:rsidP="0040526F">
      <w:pPr>
        <w:widowControl w:val="0"/>
        <w:suppressAutoHyphens/>
        <w:spacing w:after="0" w:line="240" w:lineRule="auto"/>
        <w:ind w:firstLine="567"/>
        <w:jc w:val="center"/>
        <w:rPr>
          <w:rFonts w:ascii="Times New Roman" w:hAnsi="Times New Roman" w:cs="Times New Roman"/>
          <w:sz w:val="28"/>
          <w:szCs w:val="28"/>
        </w:rPr>
      </w:pPr>
    </w:p>
    <w:bookmarkEnd w:id="10"/>
    <w:p w14:paraId="3A9A8F77" w14:textId="2BCD6D60" w:rsidR="00B338D5" w:rsidRPr="00844704" w:rsidRDefault="0045098B" w:rsidP="0040526F">
      <w:pPr>
        <w:pStyle w:val="a7"/>
        <w:widowControl w:val="0"/>
        <w:suppressAutoHyphens/>
        <w:spacing w:after="0"/>
        <w:ind w:left="0"/>
        <w:jc w:val="center"/>
        <w:rPr>
          <w:sz w:val="28"/>
          <w:szCs w:val="28"/>
        </w:rPr>
      </w:pPr>
      <w:r w:rsidRPr="00844704">
        <w:rPr>
          <w:noProof/>
        </w:rPr>
        <w:drawing>
          <wp:inline distT="0" distB="0" distL="0" distR="0" wp14:anchorId="02E9CF93" wp14:editId="094FA25A">
            <wp:extent cx="3933825" cy="1916265"/>
            <wp:effectExtent l="0" t="0" r="9525" b="8255"/>
            <wp:docPr id="260" name="Диаграмма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AFA1D4E" w14:textId="77777777" w:rsidR="00D77CAB" w:rsidRPr="00844704" w:rsidRDefault="00D77CAB" w:rsidP="0040526F">
      <w:pPr>
        <w:pStyle w:val="310"/>
        <w:widowControl w:val="0"/>
        <w:suppressAutoHyphens/>
        <w:rPr>
          <w:szCs w:val="28"/>
        </w:rPr>
      </w:pPr>
    </w:p>
    <w:p w14:paraId="567E8D3D" w14:textId="07EC78B0" w:rsidR="00B338D5" w:rsidRPr="00844704" w:rsidRDefault="00B338D5" w:rsidP="0040526F">
      <w:pPr>
        <w:pStyle w:val="310"/>
        <w:widowControl w:val="0"/>
        <w:suppressAutoHyphens/>
        <w:rPr>
          <w:szCs w:val="28"/>
        </w:rPr>
      </w:pPr>
      <w:r w:rsidRPr="00844704">
        <w:rPr>
          <w:szCs w:val="28"/>
        </w:rPr>
        <w:t xml:space="preserve">Рисунок </w:t>
      </w:r>
      <w:r w:rsidR="003F6232" w:rsidRPr="00844704">
        <w:rPr>
          <w:szCs w:val="28"/>
        </w:rPr>
        <w:t>2</w:t>
      </w:r>
      <w:r w:rsidRPr="00844704">
        <w:rPr>
          <w:szCs w:val="28"/>
        </w:rPr>
        <w:t>.1</w:t>
      </w:r>
      <w:r w:rsidR="005738E2" w:rsidRPr="00844704">
        <w:rPr>
          <w:szCs w:val="28"/>
        </w:rPr>
        <w:t>6</w:t>
      </w:r>
      <w:r w:rsidRPr="00844704">
        <w:rPr>
          <w:szCs w:val="28"/>
        </w:rPr>
        <w:t xml:space="preserve"> – Динамика посевных площадей</w:t>
      </w:r>
      <w:r w:rsidR="00EF53FD" w:rsidRPr="00844704">
        <w:rPr>
          <w:szCs w:val="28"/>
        </w:rPr>
        <w:t xml:space="preserve"> </w:t>
      </w:r>
      <w:r w:rsidR="00461011" w:rsidRPr="00844704">
        <w:rPr>
          <w:szCs w:val="28"/>
        </w:rPr>
        <w:t xml:space="preserve">сельскохозяйственных культур </w:t>
      </w:r>
      <w:r w:rsidR="00EF53FD" w:rsidRPr="00844704">
        <w:rPr>
          <w:szCs w:val="28"/>
        </w:rPr>
        <w:t>Жамбылской области</w:t>
      </w:r>
      <w:r w:rsidR="00B36644">
        <w:rPr>
          <w:szCs w:val="28"/>
        </w:rPr>
        <w:t xml:space="preserve"> РК</w:t>
      </w:r>
      <w:r w:rsidRPr="00844704">
        <w:rPr>
          <w:szCs w:val="28"/>
        </w:rPr>
        <w:t>, тыс. га</w:t>
      </w:r>
    </w:p>
    <w:p w14:paraId="4FFD422A" w14:textId="777777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41E01967" w14:textId="2AB2CAE9"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Наибольшие посевные площади сельскохозяйственных культур сконцентрировались в Т. Рыскулова (</w:t>
      </w:r>
      <w:r w:rsidR="00426901" w:rsidRPr="00844704">
        <w:rPr>
          <w:rFonts w:ascii="Times New Roman" w:hAnsi="Times New Roman" w:cs="Times New Roman"/>
          <w:sz w:val="28"/>
          <w:szCs w:val="28"/>
        </w:rPr>
        <w:t>133,5</w:t>
      </w:r>
      <w:r w:rsidRPr="00844704">
        <w:rPr>
          <w:rFonts w:ascii="Times New Roman" w:hAnsi="Times New Roman" w:cs="Times New Roman"/>
          <w:sz w:val="28"/>
          <w:szCs w:val="28"/>
        </w:rPr>
        <w:t xml:space="preserve"> тыс. га)</w:t>
      </w:r>
      <w:r w:rsidR="00426901" w:rsidRPr="00844704">
        <w:rPr>
          <w:rFonts w:ascii="Times New Roman" w:hAnsi="Times New Roman" w:cs="Times New Roman"/>
          <w:sz w:val="28"/>
          <w:szCs w:val="28"/>
        </w:rPr>
        <w:t>, Кордайском (129,9 тыс. га),</w:t>
      </w:r>
      <w:r w:rsidRPr="00844704">
        <w:rPr>
          <w:rFonts w:ascii="Times New Roman" w:hAnsi="Times New Roman" w:cs="Times New Roman"/>
          <w:sz w:val="28"/>
          <w:szCs w:val="28"/>
        </w:rPr>
        <w:t xml:space="preserve"> и </w:t>
      </w:r>
      <w:r w:rsidR="00426901" w:rsidRPr="00844704">
        <w:rPr>
          <w:rFonts w:ascii="Times New Roman" w:hAnsi="Times New Roman" w:cs="Times New Roman"/>
          <w:sz w:val="28"/>
          <w:szCs w:val="28"/>
        </w:rPr>
        <w:t>Шуском</w:t>
      </w:r>
      <w:r w:rsidRPr="00844704">
        <w:rPr>
          <w:rFonts w:ascii="Times New Roman" w:hAnsi="Times New Roman" w:cs="Times New Roman"/>
          <w:sz w:val="28"/>
          <w:szCs w:val="28"/>
        </w:rPr>
        <w:t xml:space="preserve"> (</w:t>
      </w:r>
      <w:r w:rsidR="00426901" w:rsidRPr="00844704">
        <w:rPr>
          <w:rFonts w:ascii="Times New Roman" w:hAnsi="Times New Roman" w:cs="Times New Roman"/>
          <w:sz w:val="28"/>
          <w:szCs w:val="28"/>
        </w:rPr>
        <w:t>128,4</w:t>
      </w:r>
      <w:r w:rsidRPr="00844704">
        <w:rPr>
          <w:rFonts w:ascii="Times New Roman" w:hAnsi="Times New Roman" w:cs="Times New Roman"/>
          <w:sz w:val="28"/>
          <w:szCs w:val="28"/>
        </w:rPr>
        <w:t xml:space="preserve"> тыс. га) </w:t>
      </w:r>
      <w:r w:rsidR="00EF53FD" w:rsidRPr="00844704">
        <w:rPr>
          <w:rFonts w:ascii="Times New Roman" w:hAnsi="Times New Roman" w:cs="Times New Roman"/>
          <w:sz w:val="28"/>
          <w:szCs w:val="28"/>
        </w:rPr>
        <w:t xml:space="preserve">административных </w:t>
      </w:r>
      <w:r w:rsidRPr="00844704">
        <w:rPr>
          <w:rFonts w:ascii="Times New Roman" w:hAnsi="Times New Roman" w:cs="Times New Roman"/>
          <w:sz w:val="28"/>
          <w:szCs w:val="28"/>
        </w:rPr>
        <w:t>районах</w:t>
      </w:r>
      <w:r w:rsidR="00EF53FD" w:rsidRPr="00844704">
        <w:rPr>
          <w:rFonts w:ascii="Times New Roman" w:hAnsi="Times New Roman" w:cs="Times New Roman"/>
          <w:sz w:val="28"/>
          <w:szCs w:val="28"/>
        </w:rPr>
        <w:t xml:space="preserve"> (рисунок 2.1</w:t>
      </w:r>
      <w:r w:rsidR="005738E2" w:rsidRPr="00844704">
        <w:rPr>
          <w:rFonts w:ascii="Times New Roman" w:hAnsi="Times New Roman" w:cs="Times New Roman"/>
          <w:sz w:val="28"/>
          <w:szCs w:val="28"/>
        </w:rPr>
        <w:t>7</w:t>
      </w:r>
      <w:r w:rsidR="00EF53FD" w:rsidRPr="00844704">
        <w:rPr>
          <w:rFonts w:ascii="Times New Roman" w:hAnsi="Times New Roman" w:cs="Times New Roman"/>
          <w:sz w:val="28"/>
          <w:szCs w:val="28"/>
        </w:rPr>
        <w:t>)</w:t>
      </w:r>
      <w:r w:rsidRPr="00844704">
        <w:rPr>
          <w:rFonts w:ascii="Times New Roman" w:hAnsi="Times New Roman" w:cs="Times New Roman"/>
          <w:sz w:val="28"/>
          <w:szCs w:val="28"/>
        </w:rPr>
        <w:t>. Следует отметить, что за последние пять лет наблюдается сокращение посевных площадей в административном районе им. Т. Рыскулова</w:t>
      </w:r>
      <w:r w:rsidR="00EF53FD" w:rsidRPr="00844704">
        <w:rPr>
          <w:rFonts w:ascii="Times New Roman" w:hAnsi="Times New Roman" w:cs="Times New Roman"/>
          <w:sz w:val="28"/>
          <w:szCs w:val="28"/>
        </w:rPr>
        <w:t xml:space="preserve"> на 10 тыс. га</w:t>
      </w:r>
      <w:r w:rsidRPr="00844704">
        <w:rPr>
          <w:rFonts w:ascii="Times New Roman" w:hAnsi="Times New Roman" w:cs="Times New Roman"/>
          <w:sz w:val="28"/>
          <w:szCs w:val="28"/>
        </w:rPr>
        <w:t>, что связано с водообеспеченностью орошаемого земледелия района.</w:t>
      </w:r>
    </w:p>
    <w:p w14:paraId="7981FCCF" w14:textId="1BB77E30" w:rsidR="00B338D5" w:rsidRPr="00844704" w:rsidRDefault="0045098B" w:rsidP="0040526F">
      <w:pPr>
        <w:pStyle w:val="310"/>
        <w:widowControl w:val="0"/>
        <w:suppressAutoHyphens/>
        <w:rPr>
          <w:szCs w:val="28"/>
        </w:rPr>
      </w:pPr>
      <w:r w:rsidRPr="00844704">
        <w:rPr>
          <w:noProof/>
        </w:rPr>
        <w:lastRenderedPageBreak/>
        <w:drawing>
          <wp:inline distT="0" distB="0" distL="0" distR="0" wp14:anchorId="6970C9C8" wp14:editId="2F125135">
            <wp:extent cx="4391025" cy="2200275"/>
            <wp:effectExtent l="0" t="0" r="9525" b="9525"/>
            <wp:docPr id="257" name="Диаграмма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5842407" w14:textId="77777777" w:rsidR="00D77CAB" w:rsidRPr="00844704" w:rsidRDefault="00D77CAB" w:rsidP="0040526F">
      <w:pPr>
        <w:pStyle w:val="310"/>
        <w:widowControl w:val="0"/>
        <w:suppressAutoHyphens/>
        <w:rPr>
          <w:szCs w:val="28"/>
        </w:rPr>
      </w:pPr>
    </w:p>
    <w:p w14:paraId="0ACC8FAF" w14:textId="53CE6D51" w:rsidR="00B338D5" w:rsidRPr="00844704" w:rsidRDefault="00B338D5" w:rsidP="0040526F">
      <w:pPr>
        <w:pStyle w:val="310"/>
        <w:widowControl w:val="0"/>
        <w:suppressAutoHyphens/>
        <w:rPr>
          <w:szCs w:val="28"/>
        </w:rPr>
      </w:pPr>
      <w:r w:rsidRPr="00844704">
        <w:rPr>
          <w:szCs w:val="28"/>
        </w:rPr>
        <w:t xml:space="preserve">Рисунок </w:t>
      </w:r>
      <w:r w:rsidR="003F6232" w:rsidRPr="00844704">
        <w:rPr>
          <w:szCs w:val="28"/>
        </w:rPr>
        <w:t>2</w:t>
      </w:r>
      <w:r w:rsidRPr="00844704">
        <w:rPr>
          <w:szCs w:val="28"/>
        </w:rPr>
        <w:t>.1</w:t>
      </w:r>
      <w:r w:rsidR="005738E2" w:rsidRPr="00844704">
        <w:rPr>
          <w:szCs w:val="28"/>
        </w:rPr>
        <w:t>7</w:t>
      </w:r>
      <w:r w:rsidRPr="00844704">
        <w:rPr>
          <w:szCs w:val="28"/>
        </w:rPr>
        <w:t xml:space="preserve"> – </w:t>
      </w:r>
      <w:r w:rsidR="00461011" w:rsidRPr="00844704">
        <w:rPr>
          <w:szCs w:val="28"/>
        </w:rPr>
        <w:t xml:space="preserve">Посевная площадь </w:t>
      </w:r>
      <w:r w:rsidR="00DD7AC3" w:rsidRPr="00844704">
        <w:rPr>
          <w:szCs w:val="28"/>
        </w:rPr>
        <w:t>в</w:t>
      </w:r>
      <w:r w:rsidR="00461011" w:rsidRPr="00844704">
        <w:rPr>
          <w:szCs w:val="28"/>
        </w:rPr>
        <w:t xml:space="preserve"> разрезе</w:t>
      </w:r>
      <w:r w:rsidR="00DB47EC" w:rsidRPr="00844704">
        <w:rPr>
          <w:szCs w:val="28"/>
        </w:rPr>
        <w:t xml:space="preserve"> административных районов</w:t>
      </w:r>
      <w:r w:rsidR="009E1E00">
        <w:rPr>
          <w:szCs w:val="28"/>
        </w:rPr>
        <w:t xml:space="preserve"> Жамбылской </w:t>
      </w:r>
      <w:r w:rsidR="00B36644">
        <w:rPr>
          <w:szCs w:val="28"/>
        </w:rPr>
        <w:t xml:space="preserve">области </w:t>
      </w:r>
      <w:r w:rsidR="00B36644" w:rsidRPr="00844704">
        <w:rPr>
          <w:szCs w:val="28"/>
        </w:rPr>
        <w:t>(</w:t>
      </w:r>
      <w:r w:rsidR="00461011" w:rsidRPr="00844704">
        <w:rPr>
          <w:szCs w:val="28"/>
        </w:rPr>
        <w:t>средняя</w:t>
      </w:r>
      <w:r w:rsidR="002C77F7" w:rsidRPr="00844704">
        <w:rPr>
          <w:szCs w:val="28"/>
        </w:rPr>
        <w:t xml:space="preserve"> за 2017-2021</w:t>
      </w:r>
      <w:r w:rsidR="00DB47EC" w:rsidRPr="00844704">
        <w:rPr>
          <w:szCs w:val="28"/>
        </w:rPr>
        <w:t>)</w:t>
      </w:r>
      <w:r w:rsidRPr="00844704">
        <w:rPr>
          <w:szCs w:val="28"/>
        </w:rPr>
        <w:t>, тыс. га</w:t>
      </w:r>
    </w:p>
    <w:p w14:paraId="64B0D110" w14:textId="2466595C"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1E0D3398" w14:textId="1629EBB7" w:rsidR="00A76483" w:rsidRPr="00844704" w:rsidRDefault="00A76483"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Структура посевных площадей в регионе состоит из зерновых и зернобобовых культур (пшеница, ячмень, кукуруза на зерно, овес), кормовых культур (многолетние травы и кукуруза на корм), технических культур (масличные семена, сахарная свекла, подсолнечник), овощей и картофеля. Доля зерновых и зернобобовых культур составляет 45,2 %, из которых 66,2 % приходится на кукурузу [</w:t>
      </w:r>
      <w:r w:rsidR="005639A4" w:rsidRPr="00844704">
        <w:rPr>
          <w:rFonts w:ascii="Times New Roman" w:hAnsi="Times New Roman" w:cs="Times New Roman"/>
          <w:sz w:val="28"/>
          <w:szCs w:val="28"/>
          <w:lang w:val="kk-KZ"/>
        </w:rPr>
        <w:t>94,</w:t>
      </w:r>
      <w:r w:rsidR="005639A4">
        <w:rPr>
          <w:rFonts w:ascii="Times New Roman" w:hAnsi="Times New Roman" w:cs="Times New Roman"/>
          <w:sz w:val="28"/>
          <w:szCs w:val="28"/>
          <w:lang w:val="kk-KZ"/>
        </w:rPr>
        <w:t xml:space="preserve"> с. 6-17; </w:t>
      </w:r>
      <w:r w:rsidR="005639A4" w:rsidRPr="00844704">
        <w:rPr>
          <w:rFonts w:ascii="Times New Roman" w:hAnsi="Times New Roman" w:cs="Times New Roman"/>
          <w:sz w:val="28"/>
          <w:szCs w:val="28"/>
          <w:lang w:val="kk-KZ"/>
        </w:rPr>
        <w:t>95</w:t>
      </w:r>
      <w:r w:rsidR="005639A4">
        <w:rPr>
          <w:rFonts w:ascii="Times New Roman" w:hAnsi="Times New Roman" w:cs="Times New Roman"/>
          <w:sz w:val="28"/>
          <w:szCs w:val="28"/>
          <w:lang w:val="kk-KZ"/>
        </w:rPr>
        <w:t>, с. 4-30</w:t>
      </w:r>
      <w:r w:rsidRPr="00844704">
        <w:rPr>
          <w:rFonts w:ascii="Times New Roman" w:hAnsi="Times New Roman" w:cs="Times New Roman"/>
          <w:sz w:val="28"/>
          <w:szCs w:val="28"/>
        </w:rPr>
        <w:t>].</w:t>
      </w:r>
      <w:r w:rsidR="00DB47EC"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Важным показателем эффективности использования орошаемой и богарной пашни является урожайность возделываемых сельскохозяйственных культур (таблица 2.2). </w:t>
      </w:r>
    </w:p>
    <w:p w14:paraId="7B81171F" w14:textId="77777777" w:rsidR="00A76483" w:rsidRPr="00844704" w:rsidRDefault="00A76483" w:rsidP="0040526F">
      <w:pPr>
        <w:widowControl w:val="0"/>
        <w:suppressAutoHyphens/>
        <w:spacing w:after="0" w:line="240" w:lineRule="auto"/>
        <w:ind w:left="142"/>
        <w:jc w:val="both"/>
        <w:rPr>
          <w:rFonts w:ascii="Times New Roman" w:hAnsi="Times New Roman" w:cs="Times New Roman"/>
          <w:sz w:val="28"/>
          <w:szCs w:val="28"/>
        </w:rPr>
      </w:pPr>
    </w:p>
    <w:p w14:paraId="2260F65A" w14:textId="1F079E17" w:rsidR="00A76483" w:rsidRPr="00844704" w:rsidRDefault="00A76483" w:rsidP="0040526F">
      <w:pPr>
        <w:widowControl w:val="0"/>
        <w:suppressAutoHyphens/>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Таблица 2.2 – Урожайность сельскохозяйственных культур</w:t>
      </w:r>
      <w:r w:rsidR="009E1E00">
        <w:rPr>
          <w:rFonts w:ascii="Times New Roman" w:hAnsi="Times New Roman" w:cs="Times New Roman"/>
          <w:sz w:val="28"/>
          <w:szCs w:val="28"/>
        </w:rPr>
        <w:t xml:space="preserve"> в Жамбылской области</w:t>
      </w:r>
      <w:r w:rsidR="00B36644">
        <w:rPr>
          <w:rFonts w:ascii="Times New Roman" w:hAnsi="Times New Roman" w:cs="Times New Roman"/>
          <w:sz w:val="28"/>
          <w:szCs w:val="28"/>
        </w:rPr>
        <w:t xml:space="preserve"> РК</w:t>
      </w:r>
      <w:r w:rsidRPr="00844704">
        <w:rPr>
          <w:rFonts w:ascii="Times New Roman" w:hAnsi="Times New Roman" w:cs="Times New Roman"/>
          <w:sz w:val="28"/>
          <w:szCs w:val="28"/>
        </w:rPr>
        <w:t xml:space="preserve"> при орошении, ц/га</w:t>
      </w:r>
    </w:p>
    <w:p w14:paraId="7CD7985C" w14:textId="77777777" w:rsidR="00A76483" w:rsidRPr="00844704" w:rsidRDefault="00A76483" w:rsidP="0040526F">
      <w:pPr>
        <w:widowControl w:val="0"/>
        <w:suppressAutoHyphens/>
        <w:spacing w:after="0" w:line="240" w:lineRule="auto"/>
        <w:ind w:left="142"/>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8"/>
        <w:gridCol w:w="1248"/>
        <w:gridCol w:w="1248"/>
        <w:gridCol w:w="1248"/>
        <w:gridCol w:w="1898"/>
      </w:tblGrid>
      <w:tr w:rsidR="00A76483" w:rsidRPr="00844704" w14:paraId="766D9050" w14:textId="77777777" w:rsidTr="00CA305C">
        <w:trPr>
          <w:jc w:val="center"/>
        </w:trPr>
        <w:tc>
          <w:tcPr>
            <w:tcW w:w="3618" w:type="dxa"/>
            <w:vMerge w:val="restart"/>
            <w:shd w:val="clear" w:color="auto" w:fill="auto"/>
            <w:vAlign w:val="center"/>
          </w:tcPr>
          <w:p w14:paraId="75FCEE11"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Культуры</w:t>
            </w:r>
          </w:p>
        </w:tc>
        <w:tc>
          <w:tcPr>
            <w:tcW w:w="3744" w:type="dxa"/>
            <w:gridSpan w:val="3"/>
            <w:shd w:val="clear" w:color="auto" w:fill="auto"/>
            <w:vAlign w:val="center"/>
          </w:tcPr>
          <w:p w14:paraId="0345EAB4"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Годы</w:t>
            </w:r>
          </w:p>
        </w:tc>
        <w:tc>
          <w:tcPr>
            <w:tcW w:w="1898" w:type="dxa"/>
            <w:vMerge w:val="restart"/>
            <w:shd w:val="clear" w:color="auto" w:fill="auto"/>
            <w:vAlign w:val="center"/>
          </w:tcPr>
          <w:p w14:paraId="2C49BDDB"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 xml:space="preserve">Средние за </w:t>
            </w:r>
          </w:p>
          <w:p w14:paraId="24053276"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2000-2021 г.г.</w:t>
            </w:r>
          </w:p>
        </w:tc>
      </w:tr>
      <w:tr w:rsidR="00A76483" w:rsidRPr="00844704" w14:paraId="26BEB02D" w14:textId="77777777" w:rsidTr="00CA305C">
        <w:trPr>
          <w:jc w:val="center"/>
        </w:trPr>
        <w:tc>
          <w:tcPr>
            <w:tcW w:w="3618" w:type="dxa"/>
            <w:vMerge/>
            <w:shd w:val="clear" w:color="auto" w:fill="auto"/>
          </w:tcPr>
          <w:p w14:paraId="644636C9" w14:textId="77777777" w:rsidR="00A76483" w:rsidRPr="00844704" w:rsidRDefault="00A76483" w:rsidP="0040526F">
            <w:pPr>
              <w:widowControl w:val="0"/>
              <w:suppressAutoHyphens/>
              <w:spacing w:after="0" w:line="240" w:lineRule="auto"/>
              <w:jc w:val="both"/>
              <w:rPr>
                <w:rFonts w:ascii="Times New Roman" w:hAnsi="Times New Roman" w:cs="Times New Roman"/>
                <w:sz w:val="24"/>
                <w:szCs w:val="24"/>
              </w:rPr>
            </w:pPr>
          </w:p>
        </w:tc>
        <w:tc>
          <w:tcPr>
            <w:tcW w:w="1248" w:type="dxa"/>
            <w:shd w:val="clear" w:color="auto" w:fill="auto"/>
            <w:vAlign w:val="center"/>
          </w:tcPr>
          <w:p w14:paraId="74B0A23F"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2000</w:t>
            </w:r>
          </w:p>
        </w:tc>
        <w:tc>
          <w:tcPr>
            <w:tcW w:w="1248" w:type="dxa"/>
            <w:shd w:val="clear" w:color="auto" w:fill="auto"/>
            <w:vAlign w:val="center"/>
          </w:tcPr>
          <w:p w14:paraId="374D33F0"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2010</w:t>
            </w:r>
          </w:p>
        </w:tc>
        <w:tc>
          <w:tcPr>
            <w:tcW w:w="1248" w:type="dxa"/>
            <w:shd w:val="clear" w:color="auto" w:fill="auto"/>
            <w:vAlign w:val="center"/>
          </w:tcPr>
          <w:p w14:paraId="27CE4B24"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2021</w:t>
            </w:r>
          </w:p>
        </w:tc>
        <w:tc>
          <w:tcPr>
            <w:tcW w:w="1898" w:type="dxa"/>
            <w:vMerge/>
            <w:shd w:val="clear" w:color="auto" w:fill="auto"/>
          </w:tcPr>
          <w:p w14:paraId="30256C76" w14:textId="77777777" w:rsidR="00A76483" w:rsidRPr="00844704" w:rsidRDefault="00A76483" w:rsidP="0040526F">
            <w:pPr>
              <w:widowControl w:val="0"/>
              <w:suppressAutoHyphens/>
              <w:spacing w:after="0" w:line="240" w:lineRule="auto"/>
              <w:jc w:val="both"/>
              <w:rPr>
                <w:rFonts w:ascii="Times New Roman" w:hAnsi="Times New Roman" w:cs="Times New Roman"/>
                <w:sz w:val="24"/>
                <w:szCs w:val="24"/>
              </w:rPr>
            </w:pPr>
          </w:p>
        </w:tc>
      </w:tr>
      <w:tr w:rsidR="00A76483" w:rsidRPr="00844704" w14:paraId="2966F3CE" w14:textId="77777777" w:rsidTr="00CA305C">
        <w:trPr>
          <w:jc w:val="center"/>
        </w:trPr>
        <w:tc>
          <w:tcPr>
            <w:tcW w:w="3618" w:type="dxa"/>
            <w:shd w:val="clear" w:color="auto" w:fill="auto"/>
            <w:vAlign w:val="center"/>
          </w:tcPr>
          <w:p w14:paraId="7C7988DC" w14:textId="77777777" w:rsidR="00A76483" w:rsidRPr="00844704" w:rsidRDefault="00A76483" w:rsidP="0040526F">
            <w:pPr>
              <w:widowControl w:val="0"/>
              <w:suppressAutoHyphens/>
              <w:spacing w:after="0" w:line="240" w:lineRule="auto"/>
              <w:rPr>
                <w:rFonts w:ascii="Times New Roman" w:hAnsi="Times New Roman" w:cs="Times New Roman"/>
                <w:sz w:val="24"/>
                <w:szCs w:val="24"/>
              </w:rPr>
            </w:pPr>
            <w:r w:rsidRPr="00844704">
              <w:rPr>
                <w:rFonts w:ascii="Times New Roman" w:hAnsi="Times New Roman" w:cs="Times New Roman"/>
                <w:sz w:val="24"/>
                <w:szCs w:val="24"/>
              </w:rPr>
              <w:t>Пшеница</w:t>
            </w:r>
          </w:p>
        </w:tc>
        <w:tc>
          <w:tcPr>
            <w:tcW w:w="1248" w:type="dxa"/>
            <w:shd w:val="clear" w:color="auto" w:fill="auto"/>
            <w:vAlign w:val="center"/>
          </w:tcPr>
          <w:p w14:paraId="5D8449F2"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9,1</w:t>
            </w:r>
          </w:p>
        </w:tc>
        <w:tc>
          <w:tcPr>
            <w:tcW w:w="1248" w:type="dxa"/>
            <w:shd w:val="clear" w:color="auto" w:fill="auto"/>
            <w:vAlign w:val="center"/>
          </w:tcPr>
          <w:p w14:paraId="3715A3A7"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14,9</w:t>
            </w:r>
          </w:p>
        </w:tc>
        <w:tc>
          <w:tcPr>
            <w:tcW w:w="1248" w:type="dxa"/>
            <w:shd w:val="clear" w:color="auto" w:fill="auto"/>
            <w:vAlign w:val="center"/>
          </w:tcPr>
          <w:p w14:paraId="5434163B"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11,5</w:t>
            </w:r>
          </w:p>
        </w:tc>
        <w:tc>
          <w:tcPr>
            <w:tcW w:w="1898" w:type="dxa"/>
            <w:shd w:val="clear" w:color="auto" w:fill="auto"/>
            <w:vAlign w:val="center"/>
          </w:tcPr>
          <w:p w14:paraId="6D45CA18"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11,8</w:t>
            </w:r>
          </w:p>
        </w:tc>
      </w:tr>
      <w:tr w:rsidR="00A76483" w:rsidRPr="00844704" w14:paraId="29429B07" w14:textId="77777777" w:rsidTr="00CA305C">
        <w:trPr>
          <w:jc w:val="center"/>
        </w:trPr>
        <w:tc>
          <w:tcPr>
            <w:tcW w:w="3618" w:type="dxa"/>
            <w:shd w:val="clear" w:color="auto" w:fill="auto"/>
            <w:vAlign w:val="center"/>
          </w:tcPr>
          <w:p w14:paraId="6DA3EDB1" w14:textId="77777777" w:rsidR="00A76483" w:rsidRPr="00844704" w:rsidRDefault="00A76483" w:rsidP="0040526F">
            <w:pPr>
              <w:widowControl w:val="0"/>
              <w:suppressAutoHyphens/>
              <w:spacing w:after="0" w:line="240" w:lineRule="auto"/>
              <w:rPr>
                <w:rFonts w:ascii="Times New Roman" w:hAnsi="Times New Roman" w:cs="Times New Roman"/>
                <w:sz w:val="24"/>
                <w:szCs w:val="24"/>
              </w:rPr>
            </w:pPr>
            <w:r w:rsidRPr="00844704">
              <w:rPr>
                <w:rFonts w:ascii="Times New Roman" w:hAnsi="Times New Roman" w:cs="Times New Roman"/>
                <w:sz w:val="24"/>
                <w:szCs w:val="24"/>
              </w:rPr>
              <w:t>Кукуруза на зерно</w:t>
            </w:r>
          </w:p>
        </w:tc>
        <w:tc>
          <w:tcPr>
            <w:tcW w:w="1248" w:type="dxa"/>
            <w:shd w:val="clear" w:color="auto" w:fill="auto"/>
            <w:vAlign w:val="center"/>
          </w:tcPr>
          <w:p w14:paraId="44E2808F"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48,4</w:t>
            </w:r>
          </w:p>
        </w:tc>
        <w:tc>
          <w:tcPr>
            <w:tcW w:w="1248" w:type="dxa"/>
            <w:shd w:val="clear" w:color="auto" w:fill="auto"/>
            <w:vAlign w:val="center"/>
          </w:tcPr>
          <w:p w14:paraId="406ABF19"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46,6</w:t>
            </w:r>
          </w:p>
        </w:tc>
        <w:tc>
          <w:tcPr>
            <w:tcW w:w="1248" w:type="dxa"/>
            <w:shd w:val="clear" w:color="auto" w:fill="auto"/>
            <w:vAlign w:val="center"/>
          </w:tcPr>
          <w:p w14:paraId="5A31F10E"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62,5</w:t>
            </w:r>
          </w:p>
        </w:tc>
        <w:tc>
          <w:tcPr>
            <w:tcW w:w="1898" w:type="dxa"/>
            <w:shd w:val="clear" w:color="auto" w:fill="auto"/>
            <w:vAlign w:val="center"/>
          </w:tcPr>
          <w:p w14:paraId="48F99129"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52,5</w:t>
            </w:r>
          </w:p>
        </w:tc>
      </w:tr>
      <w:tr w:rsidR="00A76483" w:rsidRPr="00844704" w14:paraId="370FCB91" w14:textId="77777777" w:rsidTr="00CA305C">
        <w:trPr>
          <w:jc w:val="center"/>
        </w:trPr>
        <w:tc>
          <w:tcPr>
            <w:tcW w:w="3618" w:type="dxa"/>
            <w:shd w:val="clear" w:color="auto" w:fill="auto"/>
            <w:vAlign w:val="center"/>
          </w:tcPr>
          <w:p w14:paraId="7B4219CE" w14:textId="77777777" w:rsidR="00A76483" w:rsidRPr="00844704" w:rsidRDefault="00A76483" w:rsidP="0040526F">
            <w:pPr>
              <w:widowControl w:val="0"/>
              <w:suppressAutoHyphens/>
              <w:spacing w:after="0" w:line="240" w:lineRule="auto"/>
              <w:rPr>
                <w:rFonts w:ascii="Times New Roman" w:hAnsi="Times New Roman" w:cs="Times New Roman"/>
                <w:sz w:val="24"/>
                <w:szCs w:val="24"/>
              </w:rPr>
            </w:pPr>
            <w:r w:rsidRPr="00844704">
              <w:rPr>
                <w:rFonts w:ascii="Times New Roman" w:hAnsi="Times New Roman" w:cs="Times New Roman"/>
                <w:sz w:val="24"/>
                <w:szCs w:val="24"/>
              </w:rPr>
              <w:t>Сахарная свекла</w:t>
            </w:r>
          </w:p>
        </w:tc>
        <w:tc>
          <w:tcPr>
            <w:tcW w:w="1248" w:type="dxa"/>
            <w:shd w:val="clear" w:color="auto" w:fill="auto"/>
            <w:vAlign w:val="center"/>
          </w:tcPr>
          <w:p w14:paraId="31E4F1DE"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138,2</w:t>
            </w:r>
          </w:p>
        </w:tc>
        <w:tc>
          <w:tcPr>
            <w:tcW w:w="1248" w:type="dxa"/>
            <w:shd w:val="clear" w:color="auto" w:fill="auto"/>
            <w:vAlign w:val="center"/>
          </w:tcPr>
          <w:p w14:paraId="371F9935"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100,0</w:t>
            </w:r>
          </w:p>
        </w:tc>
        <w:tc>
          <w:tcPr>
            <w:tcW w:w="1248" w:type="dxa"/>
            <w:shd w:val="clear" w:color="auto" w:fill="auto"/>
            <w:vAlign w:val="center"/>
          </w:tcPr>
          <w:p w14:paraId="52454BA3"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310,9</w:t>
            </w:r>
          </w:p>
        </w:tc>
        <w:tc>
          <w:tcPr>
            <w:tcW w:w="1898" w:type="dxa"/>
            <w:shd w:val="clear" w:color="auto" w:fill="auto"/>
            <w:vAlign w:val="center"/>
          </w:tcPr>
          <w:p w14:paraId="47738DB2"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183,0</w:t>
            </w:r>
          </w:p>
        </w:tc>
      </w:tr>
      <w:tr w:rsidR="00A76483" w:rsidRPr="00844704" w14:paraId="7EE66F01" w14:textId="77777777" w:rsidTr="00CA305C">
        <w:trPr>
          <w:jc w:val="center"/>
        </w:trPr>
        <w:tc>
          <w:tcPr>
            <w:tcW w:w="3618" w:type="dxa"/>
            <w:shd w:val="clear" w:color="auto" w:fill="auto"/>
            <w:vAlign w:val="center"/>
          </w:tcPr>
          <w:p w14:paraId="740154B6" w14:textId="77777777" w:rsidR="00A76483" w:rsidRPr="00844704" w:rsidRDefault="00A76483" w:rsidP="0040526F">
            <w:pPr>
              <w:widowControl w:val="0"/>
              <w:suppressAutoHyphens/>
              <w:spacing w:after="0" w:line="240" w:lineRule="auto"/>
              <w:rPr>
                <w:rFonts w:ascii="Times New Roman" w:hAnsi="Times New Roman" w:cs="Times New Roman"/>
                <w:sz w:val="24"/>
                <w:szCs w:val="24"/>
              </w:rPr>
            </w:pPr>
            <w:r w:rsidRPr="00844704">
              <w:rPr>
                <w:rFonts w:ascii="Times New Roman" w:hAnsi="Times New Roman" w:cs="Times New Roman"/>
                <w:sz w:val="24"/>
                <w:szCs w:val="24"/>
              </w:rPr>
              <w:t>Картофель</w:t>
            </w:r>
          </w:p>
        </w:tc>
        <w:tc>
          <w:tcPr>
            <w:tcW w:w="1248" w:type="dxa"/>
            <w:shd w:val="clear" w:color="auto" w:fill="auto"/>
            <w:vAlign w:val="center"/>
          </w:tcPr>
          <w:p w14:paraId="721BBE8E"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137,6</w:t>
            </w:r>
          </w:p>
        </w:tc>
        <w:tc>
          <w:tcPr>
            <w:tcW w:w="1248" w:type="dxa"/>
            <w:shd w:val="clear" w:color="auto" w:fill="auto"/>
            <w:vAlign w:val="center"/>
          </w:tcPr>
          <w:p w14:paraId="2D6A31EB"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184,9</w:t>
            </w:r>
          </w:p>
        </w:tc>
        <w:tc>
          <w:tcPr>
            <w:tcW w:w="1248" w:type="dxa"/>
            <w:shd w:val="clear" w:color="auto" w:fill="auto"/>
            <w:vAlign w:val="center"/>
          </w:tcPr>
          <w:p w14:paraId="5E09C03D"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233,9</w:t>
            </w:r>
          </w:p>
        </w:tc>
        <w:tc>
          <w:tcPr>
            <w:tcW w:w="1898" w:type="dxa"/>
            <w:shd w:val="clear" w:color="auto" w:fill="auto"/>
            <w:vAlign w:val="center"/>
          </w:tcPr>
          <w:p w14:paraId="3720C305"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185,5</w:t>
            </w:r>
          </w:p>
        </w:tc>
      </w:tr>
      <w:tr w:rsidR="00A76483" w:rsidRPr="00844704" w14:paraId="7BE8D908" w14:textId="77777777" w:rsidTr="00CA305C">
        <w:trPr>
          <w:jc w:val="center"/>
        </w:trPr>
        <w:tc>
          <w:tcPr>
            <w:tcW w:w="3618" w:type="dxa"/>
            <w:shd w:val="clear" w:color="auto" w:fill="auto"/>
            <w:vAlign w:val="center"/>
          </w:tcPr>
          <w:p w14:paraId="693D718C" w14:textId="77777777" w:rsidR="00A76483" w:rsidRPr="00844704" w:rsidRDefault="00A76483" w:rsidP="0040526F">
            <w:pPr>
              <w:widowControl w:val="0"/>
              <w:suppressAutoHyphens/>
              <w:spacing w:after="0" w:line="240" w:lineRule="auto"/>
              <w:rPr>
                <w:rFonts w:ascii="Times New Roman" w:hAnsi="Times New Roman" w:cs="Times New Roman"/>
                <w:sz w:val="24"/>
                <w:szCs w:val="24"/>
              </w:rPr>
            </w:pPr>
            <w:r w:rsidRPr="00844704">
              <w:rPr>
                <w:rFonts w:ascii="Times New Roman" w:hAnsi="Times New Roman" w:cs="Times New Roman"/>
                <w:sz w:val="24"/>
                <w:szCs w:val="24"/>
              </w:rPr>
              <w:t>Овощи</w:t>
            </w:r>
          </w:p>
        </w:tc>
        <w:tc>
          <w:tcPr>
            <w:tcW w:w="1248" w:type="dxa"/>
            <w:shd w:val="clear" w:color="auto" w:fill="auto"/>
            <w:vAlign w:val="center"/>
          </w:tcPr>
          <w:p w14:paraId="7539EF2F"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134,4</w:t>
            </w:r>
          </w:p>
        </w:tc>
        <w:tc>
          <w:tcPr>
            <w:tcW w:w="1248" w:type="dxa"/>
            <w:shd w:val="clear" w:color="auto" w:fill="auto"/>
            <w:vAlign w:val="center"/>
          </w:tcPr>
          <w:p w14:paraId="4A99CA6C"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194,6</w:t>
            </w:r>
          </w:p>
        </w:tc>
        <w:tc>
          <w:tcPr>
            <w:tcW w:w="1248" w:type="dxa"/>
            <w:shd w:val="clear" w:color="auto" w:fill="auto"/>
            <w:vAlign w:val="center"/>
          </w:tcPr>
          <w:p w14:paraId="08F75DE4"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270,5</w:t>
            </w:r>
          </w:p>
        </w:tc>
        <w:tc>
          <w:tcPr>
            <w:tcW w:w="1898" w:type="dxa"/>
            <w:shd w:val="clear" w:color="auto" w:fill="auto"/>
            <w:vAlign w:val="center"/>
          </w:tcPr>
          <w:p w14:paraId="14D9A057"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199,8</w:t>
            </w:r>
          </w:p>
        </w:tc>
      </w:tr>
      <w:tr w:rsidR="00A76483" w:rsidRPr="00844704" w14:paraId="1ABA26F5" w14:textId="77777777" w:rsidTr="00CA305C">
        <w:trPr>
          <w:jc w:val="center"/>
        </w:trPr>
        <w:tc>
          <w:tcPr>
            <w:tcW w:w="3618" w:type="dxa"/>
            <w:shd w:val="clear" w:color="auto" w:fill="auto"/>
            <w:vAlign w:val="center"/>
          </w:tcPr>
          <w:p w14:paraId="2EDB0749" w14:textId="77777777" w:rsidR="00A76483" w:rsidRPr="00844704" w:rsidRDefault="00A76483" w:rsidP="0040526F">
            <w:pPr>
              <w:widowControl w:val="0"/>
              <w:suppressAutoHyphens/>
              <w:spacing w:after="0" w:line="240" w:lineRule="auto"/>
              <w:rPr>
                <w:rFonts w:ascii="Times New Roman" w:hAnsi="Times New Roman" w:cs="Times New Roman"/>
                <w:sz w:val="24"/>
                <w:szCs w:val="24"/>
              </w:rPr>
            </w:pPr>
            <w:r w:rsidRPr="00844704">
              <w:rPr>
                <w:rFonts w:ascii="Times New Roman" w:hAnsi="Times New Roman" w:cs="Times New Roman"/>
                <w:sz w:val="24"/>
                <w:szCs w:val="24"/>
              </w:rPr>
              <w:t>Бахчи</w:t>
            </w:r>
          </w:p>
        </w:tc>
        <w:tc>
          <w:tcPr>
            <w:tcW w:w="1248" w:type="dxa"/>
            <w:shd w:val="clear" w:color="auto" w:fill="auto"/>
            <w:vAlign w:val="center"/>
          </w:tcPr>
          <w:p w14:paraId="23B34D45"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165,4</w:t>
            </w:r>
          </w:p>
        </w:tc>
        <w:tc>
          <w:tcPr>
            <w:tcW w:w="1248" w:type="dxa"/>
            <w:shd w:val="clear" w:color="auto" w:fill="auto"/>
            <w:vAlign w:val="center"/>
          </w:tcPr>
          <w:p w14:paraId="30A80A10"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171,6</w:t>
            </w:r>
          </w:p>
        </w:tc>
        <w:tc>
          <w:tcPr>
            <w:tcW w:w="1248" w:type="dxa"/>
            <w:shd w:val="clear" w:color="auto" w:fill="auto"/>
            <w:vAlign w:val="center"/>
          </w:tcPr>
          <w:p w14:paraId="3996D1EB"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277,1</w:t>
            </w:r>
          </w:p>
        </w:tc>
        <w:tc>
          <w:tcPr>
            <w:tcW w:w="1898" w:type="dxa"/>
            <w:shd w:val="clear" w:color="auto" w:fill="auto"/>
            <w:vAlign w:val="center"/>
          </w:tcPr>
          <w:p w14:paraId="69FFF07F"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204,7</w:t>
            </w:r>
          </w:p>
        </w:tc>
      </w:tr>
      <w:tr w:rsidR="00A76483" w:rsidRPr="00844704" w14:paraId="277A651D" w14:textId="77777777" w:rsidTr="00CA305C">
        <w:trPr>
          <w:jc w:val="center"/>
        </w:trPr>
        <w:tc>
          <w:tcPr>
            <w:tcW w:w="3618" w:type="dxa"/>
            <w:shd w:val="clear" w:color="auto" w:fill="auto"/>
            <w:vAlign w:val="center"/>
          </w:tcPr>
          <w:p w14:paraId="72755147" w14:textId="77777777" w:rsidR="00A76483" w:rsidRPr="00844704" w:rsidRDefault="00A76483" w:rsidP="0040526F">
            <w:pPr>
              <w:widowControl w:val="0"/>
              <w:suppressAutoHyphens/>
              <w:spacing w:after="0" w:line="240" w:lineRule="auto"/>
              <w:rPr>
                <w:rFonts w:ascii="Times New Roman" w:hAnsi="Times New Roman" w:cs="Times New Roman"/>
                <w:sz w:val="24"/>
                <w:szCs w:val="24"/>
              </w:rPr>
            </w:pPr>
            <w:r w:rsidRPr="00844704">
              <w:rPr>
                <w:rFonts w:ascii="Times New Roman" w:hAnsi="Times New Roman" w:cs="Times New Roman"/>
                <w:sz w:val="24"/>
                <w:szCs w:val="24"/>
              </w:rPr>
              <w:t>Масличные</w:t>
            </w:r>
          </w:p>
        </w:tc>
        <w:tc>
          <w:tcPr>
            <w:tcW w:w="1248" w:type="dxa"/>
            <w:shd w:val="clear" w:color="auto" w:fill="auto"/>
            <w:vAlign w:val="center"/>
          </w:tcPr>
          <w:p w14:paraId="19BC0D8D"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11,8</w:t>
            </w:r>
          </w:p>
        </w:tc>
        <w:tc>
          <w:tcPr>
            <w:tcW w:w="1248" w:type="dxa"/>
            <w:shd w:val="clear" w:color="auto" w:fill="auto"/>
            <w:vAlign w:val="center"/>
          </w:tcPr>
          <w:p w14:paraId="5E609E55"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12,0</w:t>
            </w:r>
          </w:p>
        </w:tc>
        <w:tc>
          <w:tcPr>
            <w:tcW w:w="1248" w:type="dxa"/>
            <w:shd w:val="clear" w:color="auto" w:fill="auto"/>
            <w:vAlign w:val="center"/>
          </w:tcPr>
          <w:p w14:paraId="3BA700FD"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8,0</w:t>
            </w:r>
          </w:p>
        </w:tc>
        <w:tc>
          <w:tcPr>
            <w:tcW w:w="1898" w:type="dxa"/>
            <w:shd w:val="clear" w:color="auto" w:fill="auto"/>
            <w:vAlign w:val="center"/>
          </w:tcPr>
          <w:p w14:paraId="10DDC926"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10,6</w:t>
            </w:r>
          </w:p>
        </w:tc>
      </w:tr>
      <w:tr w:rsidR="00A76483" w:rsidRPr="00844704" w14:paraId="67F21EB1" w14:textId="77777777" w:rsidTr="00CA305C">
        <w:trPr>
          <w:jc w:val="center"/>
        </w:trPr>
        <w:tc>
          <w:tcPr>
            <w:tcW w:w="3618" w:type="dxa"/>
            <w:shd w:val="clear" w:color="auto" w:fill="auto"/>
            <w:vAlign w:val="center"/>
          </w:tcPr>
          <w:p w14:paraId="1D85C6C1" w14:textId="77777777" w:rsidR="00A76483" w:rsidRPr="00844704" w:rsidRDefault="00A76483" w:rsidP="0040526F">
            <w:pPr>
              <w:widowControl w:val="0"/>
              <w:suppressAutoHyphens/>
              <w:spacing w:after="0" w:line="240" w:lineRule="auto"/>
              <w:rPr>
                <w:rFonts w:ascii="Times New Roman" w:hAnsi="Times New Roman" w:cs="Times New Roman"/>
                <w:sz w:val="24"/>
                <w:szCs w:val="24"/>
              </w:rPr>
            </w:pPr>
            <w:r w:rsidRPr="00844704">
              <w:rPr>
                <w:rFonts w:ascii="Times New Roman" w:hAnsi="Times New Roman" w:cs="Times New Roman"/>
                <w:sz w:val="24"/>
                <w:szCs w:val="24"/>
              </w:rPr>
              <w:t>Плодово-ягодные</w:t>
            </w:r>
          </w:p>
        </w:tc>
        <w:tc>
          <w:tcPr>
            <w:tcW w:w="1248" w:type="dxa"/>
            <w:shd w:val="clear" w:color="auto" w:fill="auto"/>
            <w:vAlign w:val="center"/>
          </w:tcPr>
          <w:p w14:paraId="30269CF3"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50,7</w:t>
            </w:r>
          </w:p>
        </w:tc>
        <w:tc>
          <w:tcPr>
            <w:tcW w:w="1248" w:type="dxa"/>
            <w:shd w:val="clear" w:color="auto" w:fill="auto"/>
            <w:vAlign w:val="center"/>
          </w:tcPr>
          <w:p w14:paraId="545FF104"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56,4</w:t>
            </w:r>
          </w:p>
        </w:tc>
        <w:tc>
          <w:tcPr>
            <w:tcW w:w="1248" w:type="dxa"/>
            <w:shd w:val="clear" w:color="auto" w:fill="auto"/>
            <w:vAlign w:val="center"/>
          </w:tcPr>
          <w:p w14:paraId="7FADFF04"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110,5</w:t>
            </w:r>
          </w:p>
        </w:tc>
        <w:tc>
          <w:tcPr>
            <w:tcW w:w="1898" w:type="dxa"/>
            <w:shd w:val="clear" w:color="auto" w:fill="auto"/>
            <w:vAlign w:val="center"/>
          </w:tcPr>
          <w:p w14:paraId="511D311E" w14:textId="77777777" w:rsidR="00A76483" w:rsidRPr="00844704" w:rsidRDefault="00A764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72,5</w:t>
            </w:r>
          </w:p>
        </w:tc>
      </w:tr>
      <w:tr w:rsidR="00A76483" w:rsidRPr="00844704" w14:paraId="13F8D58D" w14:textId="77777777" w:rsidTr="00CA305C">
        <w:trPr>
          <w:jc w:val="center"/>
        </w:trPr>
        <w:tc>
          <w:tcPr>
            <w:tcW w:w="9260" w:type="dxa"/>
            <w:gridSpan w:val="5"/>
            <w:shd w:val="clear" w:color="auto" w:fill="auto"/>
            <w:vAlign w:val="center"/>
          </w:tcPr>
          <w:p w14:paraId="4E90617D" w14:textId="1A0B3B1B" w:rsidR="00A76483" w:rsidRPr="00844704" w:rsidRDefault="00A76483" w:rsidP="0040526F">
            <w:pPr>
              <w:widowControl w:val="0"/>
              <w:suppressAutoHyphens/>
              <w:spacing w:after="0" w:line="240" w:lineRule="auto"/>
              <w:ind w:firstLine="567"/>
              <w:jc w:val="both"/>
              <w:rPr>
                <w:rFonts w:ascii="Times New Roman" w:hAnsi="Times New Roman" w:cs="Times New Roman"/>
                <w:sz w:val="24"/>
                <w:szCs w:val="24"/>
              </w:rPr>
            </w:pPr>
            <w:r w:rsidRPr="00844704">
              <w:rPr>
                <w:rFonts w:ascii="Times New Roman" w:hAnsi="Times New Roman" w:cs="Times New Roman"/>
                <w:color w:val="231F20"/>
                <w:sz w:val="24"/>
                <w:szCs w:val="24"/>
              </w:rPr>
              <w:t xml:space="preserve">Примечание – </w:t>
            </w:r>
            <w:r w:rsidR="00F65A51" w:rsidRPr="00844704">
              <w:rPr>
                <w:rFonts w:ascii="Times New Roman" w:hAnsi="Times New Roman" w:cs="Times New Roman"/>
                <w:color w:val="231F20"/>
                <w:sz w:val="24"/>
                <w:szCs w:val="24"/>
                <w:lang w:val="en-US"/>
              </w:rPr>
              <w:t>C</w:t>
            </w:r>
            <w:r w:rsidRPr="00844704">
              <w:rPr>
                <w:rFonts w:ascii="Times New Roman" w:hAnsi="Times New Roman" w:cs="Times New Roman"/>
                <w:color w:val="231F20"/>
                <w:sz w:val="24"/>
                <w:szCs w:val="24"/>
              </w:rPr>
              <w:t xml:space="preserve">оставлено на основании источников </w:t>
            </w:r>
            <w:r w:rsidRPr="005639A4">
              <w:rPr>
                <w:rFonts w:ascii="Times New Roman" w:hAnsi="Times New Roman" w:cs="Times New Roman"/>
                <w:color w:val="231F20"/>
              </w:rPr>
              <w:t>[</w:t>
            </w:r>
            <w:r w:rsidR="005639A4" w:rsidRPr="005639A4">
              <w:rPr>
                <w:rFonts w:ascii="Times New Roman" w:hAnsi="Times New Roman" w:cs="Times New Roman"/>
                <w:lang w:val="kk-KZ"/>
              </w:rPr>
              <w:t>94, с. 6-17; 95, с. 4-30</w:t>
            </w:r>
            <w:r w:rsidRPr="005639A4">
              <w:rPr>
                <w:rFonts w:ascii="Times New Roman" w:hAnsi="Times New Roman" w:cs="Times New Roman"/>
                <w:color w:val="231F20"/>
              </w:rPr>
              <w:t>]</w:t>
            </w:r>
          </w:p>
        </w:tc>
      </w:tr>
    </w:tbl>
    <w:p w14:paraId="4C252D3B" w14:textId="77777777" w:rsidR="00A76483" w:rsidRPr="00844704" w:rsidRDefault="00A76483" w:rsidP="0040526F">
      <w:pPr>
        <w:widowControl w:val="0"/>
        <w:suppressAutoHyphens/>
        <w:spacing w:after="0" w:line="240" w:lineRule="auto"/>
        <w:ind w:firstLine="567"/>
        <w:jc w:val="both"/>
        <w:rPr>
          <w:rFonts w:ascii="Times New Roman" w:hAnsi="Times New Roman" w:cs="Times New Roman"/>
          <w:sz w:val="28"/>
          <w:szCs w:val="28"/>
        </w:rPr>
      </w:pPr>
    </w:p>
    <w:p w14:paraId="6E513E42" w14:textId="3A4957DC"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Урожайность зерновых и зернобобовых культур в среднем составляет </w:t>
      </w:r>
      <w:r w:rsidR="00136CF5" w:rsidRPr="00844704">
        <w:rPr>
          <w:rFonts w:ascii="Times New Roman" w:hAnsi="Times New Roman" w:cs="Times New Roman"/>
          <w:sz w:val="28"/>
          <w:szCs w:val="28"/>
        </w:rPr>
        <w:t>21,3</w:t>
      </w:r>
      <w:r w:rsidRPr="00844704">
        <w:rPr>
          <w:rFonts w:ascii="Times New Roman" w:hAnsi="Times New Roman" w:cs="Times New Roman"/>
          <w:sz w:val="28"/>
          <w:szCs w:val="28"/>
        </w:rPr>
        <w:t xml:space="preserve"> ц/га. За последние три года высокие урожаи зерновых наблюдаются в </w:t>
      </w:r>
      <w:r w:rsidR="00136CF5" w:rsidRPr="00844704">
        <w:rPr>
          <w:rFonts w:ascii="Times New Roman" w:hAnsi="Times New Roman" w:cs="Times New Roman"/>
          <w:sz w:val="28"/>
          <w:szCs w:val="28"/>
        </w:rPr>
        <w:t>Мойынкумском</w:t>
      </w:r>
      <w:r w:rsidRPr="00844704">
        <w:rPr>
          <w:rFonts w:ascii="Times New Roman" w:hAnsi="Times New Roman" w:cs="Times New Roman"/>
          <w:sz w:val="28"/>
          <w:szCs w:val="28"/>
        </w:rPr>
        <w:t xml:space="preserve"> районе </w:t>
      </w:r>
      <w:r w:rsidR="00EF53FD" w:rsidRPr="00844704">
        <w:rPr>
          <w:rFonts w:ascii="Times New Roman" w:hAnsi="Times New Roman" w:cs="Times New Roman"/>
          <w:sz w:val="28"/>
          <w:szCs w:val="28"/>
        </w:rPr>
        <w:t>порядка</w:t>
      </w:r>
      <w:r w:rsidRPr="00844704">
        <w:rPr>
          <w:rFonts w:ascii="Times New Roman" w:hAnsi="Times New Roman" w:cs="Times New Roman"/>
          <w:sz w:val="28"/>
          <w:szCs w:val="28"/>
        </w:rPr>
        <w:t xml:space="preserve"> 28,2 ц/га (рисунок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.1</w:t>
      </w:r>
      <w:r w:rsidR="005738E2" w:rsidRPr="00844704">
        <w:rPr>
          <w:rFonts w:ascii="Times New Roman" w:hAnsi="Times New Roman" w:cs="Times New Roman"/>
          <w:sz w:val="28"/>
          <w:szCs w:val="28"/>
        </w:rPr>
        <w:t>8</w:t>
      </w:r>
      <w:r w:rsidRPr="00844704">
        <w:rPr>
          <w:rFonts w:ascii="Times New Roman" w:hAnsi="Times New Roman" w:cs="Times New Roman"/>
          <w:sz w:val="28"/>
          <w:szCs w:val="28"/>
        </w:rPr>
        <w:t xml:space="preserve">). </w:t>
      </w:r>
    </w:p>
    <w:p w14:paraId="723074EA" w14:textId="77777777" w:rsidR="00D77CAB" w:rsidRPr="00844704" w:rsidRDefault="00D77CAB" w:rsidP="0040526F">
      <w:pPr>
        <w:widowControl w:val="0"/>
        <w:suppressAutoHyphens/>
        <w:spacing w:after="0" w:line="240" w:lineRule="auto"/>
        <w:ind w:firstLine="567"/>
        <w:jc w:val="both"/>
        <w:rPr>
          <w:rFonts w:ascii="Times New Roman" w:hAnsi="Times New Roman" w:cs="Times New Roman"/>
          <w:sz w:val="28"/>
          <w:szCs w:val="28"/>
        </w:rPr>
      </w:pPr>
    </w:p>
    <w:p w14:paraId="3DCE55F3" w14:textId="67B27E61" w:rsidR="00B338D5" w:rsidRPr="00844704" w:rsidRDefault="0045098B" w:rsidP="0040526F">
      <w:pPr>
        <w:pStyle w:val="a7"/>
        <w:widowControl w:val="0"/>
        <w:suppressAutoHyphens/>
        <w:spacing w:after="0"/>
        <w:ind w:left="0"/>
        <w:jc w:val="center"/>
        <w:rPr>
          <w:sz w:val="28"/>
          <w:szCs w:val="28"/>
        </w:rPr>
      </w:pPr>
      <w:r w:rsidRPr="00844704">
        <w:rPr>
          <w:noProof/>
        </w:rPr>
        <w:lastRenderedPageBreak/>
        <w:drawing>
          <wp:inline distT="0" distB="0" distL="0" distR="0" wp14:anchorId="45A73FC8" wp14:editId="07305AC1">
            <wp:extent cx="4755515" cy="2422566"/>
            <wp:effectExtent l="0" t="0" r="6985" b="15875"/>
            <wp:docPr id="258" name="Диаграмма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FC41B61" w14:textId="77777777" w:rsidR="00136CF5" w:rsidRPr="00844704" w:rsidRDefault="00136CF5" w:rsidP="0040526F">
      <w:pPr>
        <w:pStyle w:val="a7"/>
        <w:widowControl w:val="0"/>
        <w:suppressAutoHyphens/>
        <w:spacing w:after="0"/>
        <w:ind w:left="0"/>
        <w:jc w:val="center"/>
        <w:rPr>
          <w:sz w:val="28"/>
          <w:szCs w:val="28"/>
        </w:rPr>
      </w:pPr>
    </w:p>
    <w:p w14:paraId="115B1263" w14:textId="35F79802" w:rsidR="00B338D5" w:rsidRPr="00844704" w:rsidRDefault="00B338D5" w:rsidP="0040526F">
      <w:pPr>
        <w:pStyle w:val="a7"/>
        <w:widowControl w:val="0"/>
        <w:suppressAutoHyphens/>
        <w:spacing w:after="0"/>
        <w:ind w:left="0"/>
        <w:jc w:val="center"/>
        <w:rPr>
          <w:sz w:val="28"/>
          <w:szCs w:val="28"/>
        </w:rPr>
      </w:pPr>
      <w:r w:rsidRPr="00844704">
        <w:rPr>
          <w:sz w:val="28"/>
          <w:szCs w:val="28"/>
        </w:rPr>
        <w:t xml:space="preserve">Рисунок </w:t>
      </w:r>
      <w:r w:rsidR="003F6232" w:rsidRPr="00844704">
        <w:rPr>
          <w:sz w:val="28"/>
          <w:szCs w:val="28"/>
        </w:rPr>
        <w:t>2</w:t>
      </w:r>
      <w:r w:rsidRPr="00844704">
        <w:rPr>
          <w:sz w:val="28"/>
          <w:szCs w:val="28"/>
        </w:rPr>
        <w:t>.1</w:t>
      </w:r>
      <w:r w:rsidR="005738E2" w:rsidRPr="00844704">
        <w:rPr>
          <w:sz w:val="28"/>
          <w:szCs w:val="28"/>
        </w:rPr>
        <w:t>8</w:t>
      </w:r>
      <w:r w:rsidRPr="00844704">
        <w:rPr>
          <w:sz w:val="28"/>
          <w:szCs w:val="28"/>
        </w:rPr>
        <w:t xml:space="preserve"> </w:t>
      </w:r>
      <w:r w:rsidR="00040C53" w:rsidRPr="00844704">
        <w:rPr>
          <w:sz w:val="28"/>
          <w:szCs w:val="28"/>
        </w:rPr>
        <w:t>–</w:t>
      </w:r>
      <w:r w:rsidRPr="00844704">
        <w:rPr>
          <w:sz w:val="28"/>
          <w:szCs w:val="28"/>
        </w:rPr>
        <w:t xml:space="preserve"> </w:t>
      </w:r>
      <w:r w:rsidR="00EF53FD" w:rsidRPr="00844704">
        <w:rPr>
          <w:sz w:val="28"/>
          <w:szCs w:val="28"/>
        </w:rPr>
        <w:t>У</w:t>
      </w:r>
      <w:r w:rsidRPr="00844704">
        <w:rPr>
          <w:sz w:val="28"/>
          <w:szCs w:val="28"/>
        </w:rPr>
        <w:t>рожайност</w:t>
      </w:r>
      <w:r w:rsidR="00EF53FD" w:rsidRPr="00844704">
        <w:rPr>
          <w:sz w:val="28"/>
          <w:szCs w:val="28"/>
        </w:rPr>
        <w:t>ь</w:t>
      </w:r>
      <w:r w:rsidRPr="00844704">
        <w:rPr>
          <w:sz w:val="28"/>
          <w:szCs w:val="28"/>
        </w:rPr>
        <w:t xml:space="preserve"> зерновых и зернобобовых культур</w:t>
      </w:r>
      <w:r w:rsidR="00EF53FD" w:rsidRPr="00844704">
        <w:rPr>
          <w:sz w:val="28"/>
          <w:szCs w:val="28"/>
        </w:rPr>
        <w:t xml:space="preserve"> в разрезе административных районов Жамбылской области</w:t>
      </w:r>
      <w:r w:rsidR="00B36644">
        <w:rPr>
          <w:sz w:val="28"/>
          <w:szCs w:val="28"/>
        </w:rPr>
        <w:t xml:space="preserve"> РК</w:t>
      </w:r>
      <w:r w:rsidRPr="00844704">
        <w:rPr>
          <w:sz w:val="28"/>
          <w:szCs w:val="28"/>
        </w:rPr>
        <w:t>, ц/га</w:t>
      </w:r>
    </w:p>
    <w:p w14:paraId="41688169" w14:textId="77777777" w:rsidR="0045098B" w:rsidRPr="00844704" w:rsidRDefault="0045098B" w:rsidP="0040526F">
      <w:pPr>
        <w:pStyle w:val="a7"/>
        <w:widowControl w:val="0"/>
        <w:suppressAutoHyphens/>
        <w:spacing w:after="0"/>
        <w:ind w:left="0"/>
        <w:jc w:val="center"/>
        <w:rPr>
          <w:sz w:val="28"/>
          <w:szCs w:val="28"/>
        </w:rPr>
      </w:pPr>
    </w:p>
    <w:p w14:paraId="6EB084F3" w14:textId="354B6332" w:rsidR="00D77CAB" w:rsidRPr="00844704" w:rsidRDefault="00A76483"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Установлено</w:t>
      </w:r>
      <w:r w:rsidR="00B338D5" w:rsidRPr="00844704">
        <w:rPr>
          <w:rFonts w:ascii="Times New Roman" w:hAnsi="Times New Roman" w:cs="Times New Roman"/>
          <w:sz w:val="28"/>
          <w:szCs w:val="28"/>
        </w:rPr>
        <w:t xml:space="preserve">, что урожайность сахарной свеклы в области </w:t>
      </w:r>
      <w:r w:rsidR="00136CF5" w:rsidRPr="00844704">
        <w:rPr>
          <w:rFonts w:ascii="Times New Roman" w:hAnsi="Times New Roman" w:cs="Times New Roman"/>
          <w:sz w:val="28"/>
          <w:szCs w:val="28"/>
        </w:rPr>
        <w:t>увеличилась</w:t>
      </w:r>
      <w:r w:rsidR="00B338D5" w:rsidRPr="00844704">
        <w:rPr>
          <w:rFonts w:ascii="Times New Roman" w:hAnsi="Times New Roman" w:cs="Times New Roman"/>
          <w:sz w:val="28"/>
          <w:szCs w:val="28"/>
        </w:rPr>
        <w:t xml:space="preserve"> с 138,2 </w:t>
      </w:r>
      <w:r w:rsidR="00136CF5" w:rsidRPr="00844704">
        <w:rPr>
          <w:rFonts w:ascii="Times New Roman" w:hAnsi="Times New Roman" w:cs="Times New Roman"/>
          <w:sz w:val="28"/>
          <w:szCs w:val="28"/>
        </w:rPr>
        <w:t xml:space="preserve">(2000 г.) </w:t>
      </w:r>
      <w:r w:rsidR="00B338D5" w:rsidRPr="00844704">
        <w:rPr>
          <w:rFonts w:ascii="Times New Roman" w:hAnsi="Times New Roman" w:cs="Times New Roman"/>
          <w:sz w:val="28"/>
          <w:szCs w:val="28"/>
        </w:rPr>
        <w:t xml:space="preserve">до </w:t>
      </w:r>
      <w:r w:rsidR="00136CF5" w:rsidRPr="00844704">
        <w:rPr>
          <w:rFonts w:ascii="Times New Roman" w:hAnsi="Times New Roman" w:cs="Times New Roman"/>
          <w:sz w:val="28"/>
          <w:szCs w:val="28"/>
        </w:rPr>
        <w:t>310,9</w:t>
      </w:r>
      <w:r w:rsidR="00B338D5" w:rsidRPr="00844704">
        <w:rPr>
          <w:rFonts w:ascii="Times New Roman" w:hAnsi="Times New Roman" w:cs="Times New Roman"/>
          <w:sz w:val="28"/>
          <w:szCs w:val="28"/>
        </w:rPr>
        <w:t xml:space="preserve"> ц/га </w:t>
      </w:r>
      <w:r w:rsidR="00136CF5" w:rsidRPr="00844704">
        <w:rPr>
          <w:rFonts w:ascii="Times New Roman" w:hAnsi="Times New Roman" w:cs="Times New Roman"/>
          <w:sz w:val="28"/>
          <w:szCs w:val="28"/>
        </w:rPr>
        <w:t xml:space="preserve">(2021 г.) </w:t>
      </w:r>
      <w:r w:rsidR="00B338D5" w:rsidRPr="00844704">
        <w:rPr>
          <w:rFonts w:ascii="Times New Roman" w:hAnsi="Times New Roman" w:cs="Times New Roman"/>
          <w:sz w:val="28"/>
          <w:szCs w:val="28"/>
        </w:rPr>
        <w:t>[</w:t>
      </w:r>
      <w:r w:rsidR="005639A4" w:rsidRPr="00844704">
        <w:rPr>
          <w:rFonts w:ascii="Times New Roman" w:hAnsi="Times New Roman" w:cs="Times New Roman"/>
          <w:sz w:val="28"/>
          <w:szCs w:val="28"/>
          <w:lang w:val="kk-KZ"/>
        </w:rPr>
        <w:t>94,</w:t>
      </w:r>
      <w:r w:rsidR="005639A4">
        <w:rPr>
          <w:rFonts w:ascii="Times New Roman" w:hAnsi="Times New Roman" w:cs="Times New Roman"/>
          <w:sz w:val="28"/>
          <w:szCs w:val="28"/>
          <w:lang w:val="kk-KZ"/>
        </w:rPr>
        <w:t xml:space="preserve"> с. 17; </w:t>
      </w:r>
      <w:r w:rsidR="005639A4" w:rsidRPr="00844704">
        <w:rPr>
          <w:rFonts w:ascii="Times New Roman" w:hAnsi="Times New Roman" w:cs="Times New Roman"/>
          <w:sz w:val="28"/>
          <w:szCs w:val="28"/>
          <w:lang w:val="kk-KZ"/>
        </w:rPr>
        <w:t>95</w:t>
      </w:r>
      <w:r w:rsidR="005639A4">
        <w:rPr>
          <w:rFonts w:ascii="Times New Roman" w:hAnsi="Times New Roman" w:cs="Times New Roman"/>
          <w:sz w:val="28"/>
          <w:szCs w:val="28"/>
          <w:lang w:val="kk-KZ"/>
        </w:rPr>
        <w:t>, с. 48</w:t>
      </w:r>
      <w:r w:rsidR="00B338D5" w:rsidRPr="00844704">
        <w:rPr>
          <w:rFonts w:ascii="Times New Roman" w:hAnsi="Times New Roman" w:cs="Times New Roman"/>
          <w:sz w:val="28"/>
          <w:szCs w:val="28"/>
        </w:rPr>
        <w:t xml:space="preserve">]. </w:t>
      </w:r>
      <w:r w:rsidR="00D77CAB" w:rsidRPr="00844704">
        <w:rPr>
          <w:rFonts w:ascii="Times New Roman" w:hAnsi="Times New Roman" w:cs="Times New Roman"/>
          <w:sz w:val="28"/>
          <w:szCs w:val="28"/>
        </w:rPr>
        <w:t>Отмечается так же рост урожайности технических культур. Значительно поднялась урожайность зерновых</w:t>
      </w:r>
      <w:r w:rsidR="00D41DE1" w:rsidRPr="00844704">
        <w:rPr>
          <w:rFonts w:ascii="Times New Roman" w:hAnsi="Times New Roman" w:cs="Times New Roman"/>
          <w:sz w:val="28"/>
          <w:szCs w:val="28"/>
        </w:rPr>
        <w:t xml:space="preserve"> и</w:t>
      </w:r>
      <w:r w:rsidR="00D77CAB" w:rsidRPr="00844704">
        <w:rPr>
          <w:rFonts w:ascii="Times New Roman" w:hAnsi="Times New Roman" w:cs="Times New Roman"/>
          <w:sz w:val="28"/>
          <w:szCs w:val="28"/>
        </w:rPr>
        <w:t xml:space="preserve"> овощебахчевых культур. </w:t>
      </w:r>
      <w:r w:rsidR="005F4E77" w:rsidRPr="00844704">
        <w:rPr>
          <w:rFonts w:ascii="Times New Roman" w:hAnsi="Times New Roman" w:cs="Times New Roman"/>
          <w:sz w:val="28"/>
          <w:szCs w:val="28"/>
        </w:rPr>
        <w:t>У</w:t>
      </w:r>
      <w:r w:rsidR="00D77CAB" w:rsidRPr="00844704">
        <w:rPr>
          <w:rFonts w:ascii="Times New Roman" w:hAnsi="Times New Roman" w:cs="Times New Roman"/>
          <w:sz w:val="28"/>
          <w:szCs w:val="28"/>
        </w:rPr>
        <w:t>рожайность пшениц</w:t>
      </w:r>
      <w:r w:rsidR="005F4E77" w:rsidRPr="00844704">
        <w:rPr>
          <w:rFonts w:ascii="Times New Roman" w:hAnsi="Times New Roman" w:cs="Times New Roman"/>
          <w:sz w:val="28"/>
          <w:szCs w:val="28"/>
        </w:rPr>
        <w:t>ы и</w:t>
      </w:r>
      <w:r w:rsidR="00D77CAB" w:rsidRPr="00844704">
        <w:rPr>
          <w:rFonts w:ascii="Times New Roman" w:hAnsi="Times New Roman" w:cs="Times New Roman"/>
          <w:sz w:val="28"/>
          <w:szCs w:val="28"/>
        </w:rPr>
        <w:t xml:space="preserve"> масличны</w:t>
      </w:r>
      <w:r w:rsidR="005F4E77" w:rsidRPr="00844704">
        <w:rPr>
          <w:rFonts w:ascii="Times New Roman" w:hAnsi="Times New Roman" w:cs="Times New Roman"/>
          <w:sz w:val="28"/>
          <w:szCs w:val="28"/>
        </w:rPr>
        <w:t>х культур</w:t>
      </w:r>
      <w:r w:rsidR="00D77CAB" w:rsidRPr="00844704">
        <w:rPr>
          <w:rFonts w:ascii="Times New Roman" w:hAnsi="Times New Roman" w:cs="Times New Roman"/>
          <w:sz w:val="28"/>
          <w:szCs w:val="28"/>
        </w:rPr>
        <w:t xml:space="preserve"> остается низкой.</w:t>
      </w:r>
    </w:p>
    <w:p w14:paraId="1158EF5D" w14:textId="6E8E07FC" w:rsidR="005B4223" w:rsidRPr="00844704" w:rsidRDefault="00B338D5" w:rsidP="0040526F">
      <w:pPr>
        <w:pStyle w:val="a7"/>
        <w:widowControl w:val="0"/>
        <w:suppressAutoHyphens/>
        <w:spacing w:after="0"/>
        <w:ind w:left="0" w:firstLine="567"/>
        <w:jc w:val="both"/>
        <w:rPr>
          <w:sz w:val="28"/>
          <w:szCs w:val="28"/>
        </w:rPr>
      </w:pPr>
      <w:r w:rsidRPr="00844704">
        <w:rPr>
          <w:sz w:val="28"/>
          <w:szCs w:val="28"/>
        </w:rPr>
        <w:t>Анализ объемов производства зерновых культур за 2000-20</w:t>
      </w:r>
      <w:r w:rsidR="00754A83" w:rsidRPr="00844704">
        <w:rPr>
          <w:sz w:val="28"/>
          <w:szCs w:val="28"/>
        </w:rPr>
        <w:t>21</w:t>
      </w:r>
      <w:r w:rsidRPr="00844704">
        <w:rPr>
          <w:sz w:val="28"/>
          <w:szCs w:val="28"/>
        </w:rPr>
        <w:t xml:space="preserve"> годы, показал </w:t>
      </w:r>
      <w:r w:rsidR="00DA4634" w:rsidRPr="00844704">
        <w:rPr>
          <w:sz w:val="28"/>
          <w:szCs w:val="28"/>
        </w:rPr>
        <w:t>повышение</w:t>
      </w:r>
      <w:r w:rsidRPr="00844704">
        <w:rPr>
          <w:sz w:val="28"/>
          <w:szCs w:val="28"/>
        </w:rPr>
        <w:t xml:space="preserve"> производства: сахарной свеклы с 67</w:t>
      </w:r>
      <w:r w:rsidR="00DA4634" w:rsidRPr="00844704">
        <w:rPr>
          <w:sz w:val="28"/>
          <w:szCs w:val="28"/>
        </w:rPr>
        <w:t>5</w:t>
      </w:r>
      <w:r w:rsidRPr="00844704">
        <w:rPr>
          <w:sz w:val="28"/>
          <w:szCs w:val="28"/>
        </w:rPr>
        <w:t xml:space="preserve">,7 до </w:t>
      </w:r>
      <w:r w:rsidR="00DA4634" w:rsidRPr="00844704">
        <w:rPr>
          <w:sz w:val="28"/>
          <w:szCs w:val="28"/>
        </w:rPr>
        <w:t>1602,8</w:t>
      </w:r>
      <w:r w:rsidRPr="00844704">
        <w:rPr>
          <w:sz w:val="28"/>
          <w:szCs w:val="28"/>
        </w:rPr>
        <w:t xml:space="preserve"> тыс. тонн; картофеля с 93,1 до </w:t>
      </w:r>
      <w:r w:rsidR="00DA4634" w:rsidRPr="00844704">
        <w:rPr>
          <w:sz w:val="28"/>
          <w:szCs w:val="28"/>
        </w:rPr>
        <w:t>267,8</w:t>
      </w:r>
      <w:r w:rsidRPr="00844704">
        <w:rPr>
          <w:sz w:val="28"/>
          <w:szCs w:val="28"/>
        </w:rPr>
        <w:t xml:space="preserve"> тыс. тонн; овощей с 318,5 до </w:t>
      </w:r>
      <w:r w:rsidR="00DA4634" w:rsidRPr="00844704">
        <w:rPr>
          <w:sz w:val="28"/>
          <w:szCs w:val="28"/>
        </w:rPr>
        <w:t>1168,9</w:t>
      </w:r>
      <w:r w:rsidRPr="00844704">
        <w:rPr>
          <w:sz w:val="28"/>
          <w:szCs w:val="28"/>
        </w:rPr>
        <w:t xml:space="preserve"> тыс. тонн. Увеличение объемов производства сельскохозяйственных культур произошло в основном за счет роста </w:t>
      </w:r>
      <w:r w:rsidR="00A76483" w:rsidRPr="00844704">
        <w:rPr>
          <w:sz w:val="28"/>
          <w:szCs w:val="28"/>
        </w:rPr>
        <w:t>посевных площадей</w:t>
      </w:r>
      <w:r w:rsidRPr="00844704">
        <w:rPr>
          <w:sz w:val="28"/>
          <w:szCs w:val="28"/>
        </w:rPr>
        <w:t>.</w:t>
      </w:r>
    </w:p>
    <w:p w14:paraId="49221DDC" w14:textId="47ED1A70" w:rsidR="00B338D5" w:rsidRPr="00844704" w:rsidRDefault="005F4E77" w:rsidP="0040526F">
      <w:pPr>
        <w:pStyle w:val="a7"/>
        <w:widowControl w:val="0"/>
        <w:suppressAutoHyphens/>
        <w:spacing w:after="0"/>
        <w:ind w:left="0" w:firstLine="567"/>
        <w:jc w:val="both"/>
        <w:rPr>
          <w:sz w:val="28"/>
          <w:szCs w:val="28"/>
        </w:rPr>
      </w:pPr>
      <w:r w:rsidRPr="00844704">
        <w:rPr>
          <w:sz w:val="28"/>
          <w:szCs w:val="28"/>
        </w:rPr>
        <w:t>Важным показателем</w:t>
      </w:r>
      <w:r w:rsidR="00B338D5" w:rsidRPr="00844704">
        <w:rPr>
          <w:sz w:val="28"/>
          <w:szCs w:val="28"/>
        </w:rPr>
        <w:t xml:space="preserve"> </w:t>
      </w:r>
      <w:r w:rsidRPr="00844704">
        <w:rPr>
          <w:sz w:val="28"/>
          <w:szCs w:val="28"/>
        </w:rPr>
        <w:t>эффективности</w:t>
      </w:r>
      <w:r w:rsidR="00B338D5" w:rsidRPr="00844704">
        <w:rPr>
          <w:sz w:val="28"/>
          <w:szCs w:val="28"/>
        </w:rPr>
        <w:t xml:space="preserve"> использования орошаемых земель является </w:t>
      </w:r>
      <w:r w:rsidRPr="00844704">
        <w:rPr>
          <w:sz w:val="28"/>
          <w:szCs w:val="28"/>
        </w:rPr>
        <w:t xml:space="preserve">продуктивность </w:t>
      </w:r>
      <w:r w:rsidR="00B338D5" w:rsidRPr="00844704">
        <w:rPr>
          <w:sz w:val="28"/>
          <w:szCs w:val="28"/>
        </w:rPr>
        <w:t>выход</w:t>
      </w:r>
      <w:r w:rsidRPr="00844704">
        <w:rPr>
          <w:sz w:val="28"/>
          <w:szCs w:val="28"/>
        </w:rPr>
        <w:t>а</w:t>
      </w:r>
      <w:r w:rsidR="00B338D5" w:rsidRPr="00844704">
        <w:rPr>
          <w:sz w:val="28"/>
          <w:szCs w:val="28"/>
        </w:rPr>
        <w:t xml:space="preserve"> продукции </w:t>
      </w:r>
      <w:r w:rsidRPr="00844704">
        <w:rPr>
          <w:sz w:val="28"/>
          <w:szCs w:val="28"/>
        </w:rPr>
        <w:t>растениеводства с одного гектара</w:t>
      </w:r>
      <w:r w:rsidR="00500C48" w:rsidRPr="00844704">
        <w:rPr>
          <w:sz w:val="28"/>
          <w:szCs w:val="28"/>
        </w:rPr>
        <w:t>, выраженная в денежном выражении</w:t>
      </w:r>
      <w:r w:rsidR="00B338D5" w:rsidRPr="00844704">
        <w:rPr>
          <w:sz w:val="28"/>
          <w:szCs w:val="28"/>
        </w:rPr>
        <w:t xml:space="preserve"> (таблица </w:t>
      </w:r>
      <w:r w:rsidR="003F6232" w:rsidRPr="00844704">
        <w:rPr>
          <w:sz w:val="28"/>
          <w:szCs w:val="28"/>
        </w:rPr>
        <w:t>2</w:t>
      </w:r>
      <w:r w:rsidR="00B338D5" w:rsidRPr="00844704">
        <w:rPr>
          <w:sz w:val="28"/>
          <w:szCs w:val="28"/>
        </w:rPr>
        <w:t xml:space="preserve">.3). </w:t>
      </w:r>
    </w:p>
    <w:p w14:paraId="3CE04C60" w14:textId="77777777" w:rsidR="00B338D5" w:rsidRPr="00844704" w:rsidRDefault="00B338D5" w:rsidP="0040526F">
      <w:pPr>
        <w:pStyle w:val="a7"/>
        <w:widowControl w:val="0"/>
        <w:suppressAutoHyphens/>
        <w:spacing w:after="0"/>
        <w:ind w:left="0" w:firstLine="567"/>
        <w:jc w:val="both"/>
        <w:rPr>
          <w:sz w:val="28"/>
          <w:szCs w:val="28"/>
        </w:rPr>
      </w:pPr>
    </w:p>
    <w:p w14:paraId="03DED559" w14:textId="203B0655" w:rsidR="00B338D5" w:rsidRPr="00844704" w:rsidRDefault="00B338D5" w:rsidP="0040526F">
      <w:pPr>
        <w:widowControl w:val="0"/>
        <w:suppressAutoHyphens/>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 xml:space="preserve">Таблица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 xml:space="preserve">.3 </w:t>
      </w:r>
      <w:r w:rsidR="00EF53FD" w:rsidRPr="00844704">
        <w:rPr>
          <w:rFonts w:ascii="Times New Roman" w:hAnsi="Times New Roman" w:cs="Times New Roman"/>
          <w:sz w:val="28"/>
          <w:szCs w:val="28"/>
        </w:rPr>
        <w:t>–</w:t>
      </w:r>
      <w:r w:rsidRPr="00844704">
        <w:rPr>
          <w:rFonts w:ascii="Times New Roman" w:hAnsi="Times New Roman" w:cs="Times New Roman"/>
          <w:sz w:val="28"/>
          <w:szCs w:val="28"/>
        </w:rPr>
        <w:t xml:space="preserve"> Продуктивность </w:t>
      </w:r>
      <w:r w:rsidR="00500C48" w:rsidRPr="00844704">
        <w:rPr>
          <w:rFonts w:ascii="Times New Roman" w:hAnsi="Times New Roman" w:cs="Times New Roman"/>
          <w:sz w:val="28"/>
          <w:szCs w:val="28"/>
        </w:rPr>
        <w:t>выхода продукции растениеводства с одного гектара орошаемых земель</w:t>
      </w:r>
      <w:r w:rsidR="00955E30" w:rsidRPr="00844704">
        <w:rPr>
          <w:rFonts w:ascii="Times New Roman" w:hAnsi="Times New Roman" w:cs="Times New Roman"/>
          <w:sz w:val="28"/>
          <w:szCs w:val="28"/>
        </w:rPr>
        <w:t xml:space="preserve"> на территории Жамбылской области</w:t>
      </w:r>
      <w:r w:rsidRPr="00844704">
        <w:rPr>
          <w:rFonts w:ascii="Times New Roman" w:hAnsi="Times New Roman" w:cs="Times New Roman"/>
          <w:sz w:val="28"/>
          <w:szCs w:val="28"/>
        </w:rPr>
        <w:t>, тыс. тенге</w:t>
      </w:r>
    </w:p>
    <w:p w14:paraId="3668C5C8" w14:textId="77777777" w:rsidR="00F32BDC" w:rsidRPr="00844704" w:rsidRDefault="00F32BDC" w:rsidP="0040526F">
      <w:pPr>
        <w:widowControl w:val="0"/>
        <w:suppressAutoHyphens/>
        <w:spacing w:after="0" w:line="240" w:lineRule="auto"/>
        <w:jc w:val="both"/>
        <w:rPr>
          <w:rFonts w:ascii="Times New Roman" w:hAnsi="Times New Roman" w:cs="Times New Roman"/>
          <w:sz w:val="28"/>
          <w:szCs w:val="28"/>
        </w:rPr>
      </w:pPr>
    </w:p>
    <w:tbl>
      <w:tblPr>
        <w:tblW w:w="494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1303"/>
        <w:gridCol w:w="1651"/>
        <w:gridCol w:w="1854"/>
        <w:gridCol w:w="1986"/>
      </w:tblGrid>
      <w:tr w:rsidR="00B338D5" w:rsidRPr="00844704" w14:paraId="233937A3" w14:textId="77777777" w:rsidTr="00645085">
        <w:tc>
          <w:tcPr>
            <w:tcW w:w="1325" w:type="pct"/>
            <w:vMerge w:val="restart"/>
            <w:shd w:val="clear" w:color="auto" w:fill="auto"/>
            <w:vAlign w:val="center"/>
          </w:tcPr>
          <w:p w14:paraId="16AB5BFA"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Культуры</w:t>
            </w:r>
          </w:p>
        </w:tc>
        <w:tc>
          <w:tcPr>
            <w:tcW w:w="2601" w:type="pct"/>
            <w:gridSpan w:val="3"/>
            <w:shd w:val="clear" w:color="auto" w:fill="auto"/>
            <w:vAlign w:val="center"/>
          </w:tcPr>
          <w:p w14:paraId="46F4327A"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Годы</w:t>
            </w:r>
          </w:p>
        </w:tc>
        <w:tc>
          <w:tcPr>
            <w:tcW w:w="1074" w:type="pct"/>
            <w:vMerge w:val="restart"/>
            <w:shd w:val="clear" w:color="auto" w:fill="auto"/>
            <w:vAlign w:val="center"/>
          </w:tcPr>
          <w:p w14:paraId="2141560D" w14:textId="77777777" w:rsidR="00B338D5" w:rsidRPr="00844704" w:rsidRDefault="00B338D5" w:rsidP="0040526F">
            <w:pPr>
              <w:pStyle w:val="26"/>
              <w:widowControl w:val="0"/>
              <w:suppressAutoHyphens/>
              <w:spacing w:after="0" w:line="240" w:lineRule="auto"/>
              <w:ind w:left="0"/>
              <w:jc w:val="center"/>
              <w:rPr>
                <w:rFonts w:ascii="Times New Roman" w:hAnsi="Times New Roman" w:cs="Times New Roman"/>
                <w:sz w:val="24"/>
                <w:szCs w:val="24"/>
              </w:rPr>
            </w:pPr>
            <w:r w:rsidRPr="00844704">
              <w:rPr>
                <w:rFonts w:ascii="Times New Roman" w:hAnsi="Times New Roman" w:cs="Times New Roman"/>
                <w:sz w:val="24"/>
                <w:szCs w:val="24"/>
              </w:rPr>
              <w:t xml:space="preserve">Средняя за </w:t>
            </w:r>
          </w:p>
          <w:p w14:paraId="628F017E" w14:textId="77777777" w:rsidR="00B338D5" w:rsidRPr="00844704" w:rsidRDefault="00B338D5" w:rsidP="0040526F">
            <w:pPr>
              <w:pStyle w:val="26"/>
              <w:widowControl w:val="0"/>
              <w:suppressAutoHyphens/>
              <w:spacing w:after="0" w:line="240" w:lineRule="auto"/>
              <w:ind w:left="0"/>
              <w:jc w:val="center"/>
              <w:rPr>
                <w:rFonts w:ascii="Times New Roman" w:hAnsi="Times New Roman" w:cs="Times New Roman"/>
                <w:sz w:val="24"/>
                <w:szCs w:val="24"/>
              </w:rPr>
            </w:pPr>
            <w:r w:rsidRPr="00844704">
              <w:rPr>
                <w:rFonts w:ascii="Times New Roman" w:hAnsi="Times New Roman" w:cs="Times New Roman"/>
                <w:sz w:val="24"/>
                <w:szCs w:val="24"/>
              </w:rPr>
              <w:t>2000-20</w:t>
            </w:r>
            <w:r w:rsidR="00754A83" w:rsidRPr="00844704">
              <w:rPr>
                <w:rFonts w:ascii="Times New Roman" w:hAnsi="Times New Roman" w:cs="Times New Roman"/>
                <w:sz w:val="24"/>
                <w:szCs w:val="24"/>
              </w:rPr>
              <w:t>21</w:t>
            </w:r>
            <w:r w:rsidRPr="00844704">
              <w:rPr>
                <w:rFonts w:ascii="Times New Roman" w:hAnsi="Times New Roman" w:cs="Times New Roman"/>
                <w:sz w:val="24"/>
                <w:szCs w:val="24"/>
              </w:rPr>
              <w:t xml:space="preserve"> г.г.</w:t>
            </w:r>
          </w:p>
        </w:tc>
      </w:tr>
      <w:tr w:rsidR="00B338D5" w:rsidRPr="00844704" w14:paraId="7185BF85" w14:textId="77777777" w:rsidTr="00645085">
        <w:trPr>
          <w:trHeight w:val="327"/>
        </w:trPr>
        <w:tc>
          <w:tcPr>
            <w:tcW w:w="1325" w:type="pct"/>
            <w:vMerge/>
            <w:shd w:val="clear" w:color="auto" w:fill="auto"/>
            <w:vAlign w:val="center"/>
          </w:tcPr>
          <w:p w14:paraId="65181B2A"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p>
        </w:tc>
        <w:tc>
          <w:tcPr>
            <w:tcW w:w="705" w:type="pct"/>
            <w:shd w:val="clear" w:color="auto" w:fill="auto"/>
            <w:vAlign w:val="center"/>
          </w:tcPr>
          <w:p w14:paraId="68D707E0" w14:textId="77777777" w:rsidR="00B338D5" w:rsidRPr="00844704" w:rsidRDefault="00B338D5" w:rsidP="0040526F">
            <w:pPr>
              <w:pStyle w:val="26"/>
              <w:widowControl w:val="0"/>
              <w:suppressAutoHyphens/>
              <w:spacing w:after="0" w:line="240" w:lineRule="auto"/>
              <w:ind w:left="0"/>
              <w:jc w:val="center"/>
              <w:rPr>
                <w:rFonts w:ascii="Times New Roman" w:hAnsi="Times New Roman" w:cs="Times New Roman"/>
                <w:sz w:val="24"/>
                <w:szCs w:val="24"/>
              </w:rPr>
            </w:pPr>
            <w:r w:rsidRPr="00844704">
              <w:rPr>
                <w:rFonts w:ascii="Times New Roman" w:hAnsi="Times New Roman" w:cs="Times New Roman"/>
                <w:sz w:val="24"/>
                <w:szCs w:val="24"/>
              </w:rPr>
              <w:t>2000</w:t>
            </w:r>
          </w:p>
        </w:tc>
        <w:tc>
          <w:tcPr>
            <w:tcW w:w="893" w:type="pct"/>
            <w:shd w:val="clear" w:color="auto" w:fill="auto"/>
            <w:vAlign w:val="center"/>
          </w:tcPr>
          <w:p w14:paraId="1C56129D" w14:textId="77777777" w:rsidR="00B338D5" w:rsidRPr="00844704" w:rsidRDefault="00B338D5" w:rsidP="0040526F">
            <w:pPr>
              <w:pStyle w:val="26"/>
              <w:widowControl w:val="0"/>
              <w:suppressAutoHyphens/>
              <w:spacing w:after="0" w:line="240" w:lineRule="auto"/>
              <w:ind w:left="0"/>
              <w:jc w:val="center"/>
              <w:rPr>
                <w:rFonts w:ascii="Times New Roman" w:hAnsi="Times New Roman" w:cs="Times New Roman"/>
                <w:sz w:val="24"/>
                <w:szCs w:val="24"/>
              </w:rPr>
            </w:pPr>
            <w:r w:rsidRPr="00844704">
              <w:rPr>
                <w:rFonts w:ascii="Times New Roman" w:hAnsi="Times New Roman" w:cs="Times New Roman"/>
                <w:sz w:val="24"/>
                <w:szCs w:val="24"/>
              </w:rPr>
              <w:t>2010</w:t>
            </w:r>
          </w:p>
        </w:tc>
        <w:tc>
          <w:tcPr>
            <w:tcW w:w="1003" w:type="pct"/>
            <w:shd w:val="clear" w:color="auto" w:fill="auto"/>
            <w:vAlign w:val="center"/>
          </w:tcPr>
          <w:p w14:paraId="2D14DCA4" w14:textId="77777777" w:rsidR="00B338D5" w:rsidRPr="00844704" w:rsidRDefault="00754A83"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2021</w:t>
            </w:r>
          </w:p>
        </w:tc>
        <w:tc>
          <w:tcPr>
            <w:tcW w:w="1074" w:type="pct"/>
            <w:vMerge/>
            <w:shd w:val="clear" w:color="auto" w:fill="auto"/>
            <w:vAlign w:val="center"/>
          </w:tcPr>
          <w:p w14:paraId="14613D9F"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p>
        </w:tc>
      </w:tr>
      <w:tr w:rsidR="00B338D5" w:rsidRPr="00844704" w14:paraId="2E8E9C74" w14:textId="77777777" w:rsidTr="00645085">
        <w:tc>
          <w:tcPr>
            <w:tcW w:w="1325" w:type="pct"/>
            <w:shd w:val="clear" w:color="auto" w:fill="auto"/>
          </w:tcPr>
          <w:p w14:paraId="33114B73"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Зерновые</w:t>
            </w:r>
          </w:p>
        </w:tc>
        <w:tc>
          <w:tcPr>
            <w:tcW w:w="705" w:type="pct"/>
            <w:shd w:val="clear" w:color="auto" w:fill="auto"/>
            <w:vAlign w:val="center"/>
          </w:tcPr>
          <w:p w14:paraId="3988579D"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18,41</w:t>
            </w:r>
          </w:p>
        </w:tc>
        <w:tc>
          <w:tcPr>
            <w:tcW w:w="893" w:type="pct"/>
            <w:shd w:val="clear" w:color="auto" w:fill="auto"/>
            <w:vAlign w:val="center"/>
          </w:tcPr>
          <w:p w14:paraId="3E95FDE6"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26,09</w:t>
            </w:r>
          </w:p>
        </w:tc>
        <w:tc>
          <w:tcPr>
            <w:tcW w:w="1003" w:type="pct"/>
            <w:shd w:val="clear" w:color="auto" w:fill="auto"/>
            <w:vAlign w:val="center"/>
          </w:tcPr>
          <w:p w14:paraId="1B3A2E8F"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48,68</w:t>
            </w:r>
          </w:p>
        </w:tc>
        <w:tc>
          <w:tcPr>
            <w:tcW w:w="1074" w:type="pct"/>
            <w:shd w:val="clear" w:color="auto" w:fill="auto"/>
          </w:tcPr>
          <w:p w14:paraId="2218DACD"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30,43</w:t>
            </w:r>
          </w:p>
        </w:tc>
      </w:tr>
      <w:tr w:rsidR="00B338D5" w:rsidRPr="00844704" w14:paraId="2DB8C1D5" w14:textId="77777777" w:rsidTr="00645085">
        <w:tc>
          <w:tcPr>
            <w:tcW w:w="1325" w:type="pct"/>
            <w:shd w:val="clear" w:color="auto" w:fill="auto"/>
            <w:vAlign w:val="bottom"/>
          </w:tcPr>
          <w:p w14:paraId="3014C789"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Кукуруза на зерно</w:t>
            </w:r>
          </w:p>
        </w:tc>
        <w:tc>
          <w:tcPr>
            <w:tcW w:w="705" w:type="pct"/>
            <w:shd w:val="clear" w:color="auto" w:fill="auto"/>
            <w:vAlign w:val="center"/>
          </w:tcPr>
          <w:p w14:paraId="2837B1DB"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47,68</w:t>
            </w:r>
          </w:p>
        </w:tc>
        <w:tc>
          <w:tcPr>
            <w:tcW w:w="893" w:type="pct"/>
            <w:shd w:val="clear" w:color="auto" w:fill="auto"/>
            <w:vAlign w:val="center"/>
          </w:tcPr>
          <w:p w14:paraId="7BAEE54A"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58,64</w:t>
            </w:r>
          </w:p>
        </w:tc>
        <w:tc>
          <w:tcPr>
            <w:tcW w:w="1003" w:type="pct"/>
            <w:shd w:val="clear" w:color="auto" w:fill="auto"/>
            <w:vAlign w:val="center"/>
          </w:tcPr>
          <w:p w14:paraId="7F9F33B3"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90,86</w:t>
            </w:r>
          </w:p>
        </w:tc>
        <w:tc>
          <w:tcPr>
            <w:tcW w:w="1074" w:type="pct"/>
            <w:shd w:val="clear" w:color="auto" w:fill="auto"/>
          </w:tcPr>
          <w:p w14:paraId="198F68EB"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65,70</w:t>
            </w:r>
          </w:p>
        </w:tc>
      </w:tr>
      <w:tr w:rsidR="00B338D5" w:rsidRPr="00844704" w14:paraId="331FEE54" w14:textId="77777777" w:rsidTr="00645085">
        <w:tc>
          <w:tcPr>
            <w:tcW w:w="1325" w:type="pct"/>
            <w:shd w:val="clear" w:color="auto" w:fill="auto"/>
          </w:tcPr>
          <w:p w14:paraId="23F0E6A4"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Сахарная свекла</w:t>
            </w:r>
          </w:p>
        </w:tc>
        <w:tc>
          <w:tcPr>
            <w:tcW w:w="705" w:type="pct"/>
            <w:shd w:val="clear" w:color="auto" w:fill="auto"/>
            <w:vAlign w:val="center"/>
          </w:tcPr>
          <w:p w14:paraId="6BCCE862"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60,95</w:t>
            </w:r>
          </w:p>
        </w:tc>
        <w:tc>
          <w:tcPr>
            <w:tcW w:w="893" w:type="pct"/>
            <w:shd w:val="clear" w:color="auto" w:fill="auto"/>
            <w:vAlign w:val="center"/>
          </w:tcPr>
          <w:p w14:paraId="2EFBEA65"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50,00</w:t>
            </w:r>
          </w:p>
        </w:tc>
        <w:tc>
          <w:tcPr>
            <w:tcW w:w="1003" w:type="pct"/>
            <w:shd w:val="clear" w:color="auto" w:fill="auto"/>
            <w:vAlign w:val="center"/>
          </w:tcPr>
          <w:p w14:paraId="115BE2A9"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54,53</w:t>
            </w:r>
          </w:p>
        </w:tc>
        <w:tc>
          <w:tcPr>
            <w:tcW w:w="1074" w:type="pct"/>
            <w:shd w:val="clear" w:color="auto" w:fill="auto"/>
          </w:tcPr>
          <w:p w14:paraId="0D132931"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57,08</w:t>
            </w:r>
          </w:p>
        </w:tc>
      </w:tr>
      <w:tr w:rsidR="00B338D5" w:rsidRPr="00844704" w14:paraId="0CB173AB" w14:textId="77777777" w:rsidTr="00645085">
        <w:tc>
          <w:tcPr>
            <w:tcW w:w="1325" w:type="pct"/>
            <w:shd w:val="clear" w:color="auto" w:fill="auto"/>
          </w:tcPr>
          <w:p w14:paraId="6B06E8D3"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Картофель</w:t>
            </w:r>
          </w:p>
        </w:tc>
        <w:tc>
          <w:tcPr>
            <w:tcW w:w="705" w:type="pct"/>
            <w:shd w:val="clear" w:color="auto" w:fill="auto"/>
            <w:vAlign w:val="center"/>
          </w:tcPr>
          <w:p w14:paraId="031EDE77"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549,84</w:t>
            </w:r>
          </w:p>
        </w:tc>
        <w:tc>
          <w:tcPr>
            <w:tcW w:w="893" w:type="pct"/>
            <w:shd w:val="clear" w:color="auto" w:fill="auto"/>
            <w:vAlign w:val="center"/>
          </w:tcPr>
          <w:p w14:paraId="52493FCA"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416,25</w:t>
            </w:r>
          </w:p>
        </w:tc>
        <w:tc>
          <w:tcPr>
            <w:tcW w:w="1003" w:type="pct"/>
            <w:shd w:val="clear" w:color="auto" w:fill="auto"/>
            <w:vAlign w:val="center"/>
          </w:tcPr>
          <w:p w14:paraId="5F2109F1"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595,28</w:t>
            </w:r>
          </w:p>
        </w:tc>
        <w:tc>
          <w:tcPr>
            <w:tcW w:w="1074" w:type="pct"/>
            <w:shd w:val="clear" w:color="auto" w:fill="auto"/>
          </w:tcPr>
          <w:p w14:paraId="11874010"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520,02</w:t>
            </w:r>
          </w:p>
        </w:tc>
      </w:tr>
      <w:tr w:rsidR="00B338D5" w:rsidRPr="00844704" w14:paraId="19AB16D8" w14:textId="77777777" w:rsidTr="00645085">
        <w:tc>
          <w:tcPr>
            <w:tcW w:w="1325" w:type="pct"/>
            <w:shd w:val="clear" w:color="auto" w:fill="auto"/>
          </w:tcPr>
          <w:p w14:paraId="0EAF1009"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Овощи</w:t>
            </w:r>
          </w:p>
        </w:tc>
        <w:tc>
          <w:tcPr>
            <w:tcW w:w="705" w:type="pct"/>
            <w:shd w:val="clear" w:color="auto" w:fill="auto"/>
            <w:vAlign w:val="center"/>
          </w:tcPr>
          <w:p w14:paraId="6D06E37D"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168,53</w:t>
            </w:r>
          </w:p>
        </w:tc>
        <w:tc>
          <w:tcPr>
            <w:tcW w:w="893" w:type="pct"/>
            <w:shd w:val="clear" w:color="auto" w:fill="auto"/>
            <w:vAlign w:val="center"/>
          </w:tcPr>
          <w:p w14:paraId="3C52116B"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176,85</w:t>
            </w:r>
          </w:p>
        </w:tc>
        <w:tc>
          <w:tcPr>
            <w:tcW w:w="1003" w:type="pct"/>
            <w:shd w:val="clear" w:color="auto" w:fill="auto"/>
            <w:vAlign w:val="center"/>
          </w:tcPr>
          <w:p w14:paraId="33731C00"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147,21</w:t>
            </w:r>
          </w:p>
        </w:tc>
        <w:tc>
          <w:tcPr>
            <w:tcW w:w="1074" w:type="pct"/>
            <w:shd w:val="clear" w:color="auto" w:fill="auto"/>
          </w:tcPr>
          <w:p w14:paraId="6205F594"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164,15</w:t>
            </w:r>
          </w:p>
        </w:tc>
      </w:tr>
      <w:tr w:rsidR="00B338D5" w:rsidRPr="00844704" w14:paraId="7A726CBA" w14:textId="77777777" w:rsidTr="00645085">
        <w:tc>
          <w:tcPr>
            <w:tcW w:w="1325" w:type="pct"/>
            <w:shd w:val="clear" w:color="auto" w:fill="auto"/>
          </w:tcPr>
          <w:p w14:paraId="53981B68"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Бахчи</w:t>
            </w:r>
          </w:p>
        </w:tc>
        <w:tc>
          <w:tcPr>
            <w:tcW w:w="705" w:type="pct"/>
            <w:shd w:val="clear" w:color="auto" w:fill="auto"/>
            <w:vAlign w:val="center"/>
          </w:tcPr>
          <w:p w14:paraId="0D6054CD"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150,02</w:t>
            </w:r>
          </w:p>
        </w:tc>
        <w:tc>
          <w:tcPr>
            <w:tcW w:w="893" w:type="pct"/>
            <w:shd w:val="clear" w:color="auto" w:fill="auto"/>
            <w:vAlign w:val="center"/>
          </w:tcPr>
          <w:p w14:paraId="43A20527"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188,93</w:t>
            </w:r>
          </w:p>
        </w:tc>
        <w:tc>
          <w:tcPr>
            <w:tcW w:w="1003" w:type="pct"/>
            <w:shd w:val="clear" w:color="auto" w:fill="auto"/>
            <w:vAlign w:val="center"/>
          </w:tcPr>
          <w:p w14:paraId="39AC8A5A"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121,80</w:t>
            </w:r>
          </w:p>
        </w:tc>
        <w:tc>
          <w:tcPr>
            <w:tcW w:w="1074" w:type="pct"/>
            <w:shd w:val="clear" w:color="auto" w:fill="auto"/>
          </w:tcPr>
          <w:p w14:paraId="2B4468BA"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153,75</w:t>
            </w:r>
          </w:p>
        </w:tc>
      </w:tr>
      <w:tr w:rsidR="00B338D5" w:rsidRPr="00844704" w14:paraId="6C967F9B" w14:textId="77777777" w:rsidTr="00645085">
        <w:tc>
          <w:tcPr>
            <w:tcW w:w="1325" w:type="pct"/>
            <w:shd w:val="clear" w:color="auto" w:fill="auto"/>
          </w:tcPr>
          <w:p w14:paraId="12C20E83"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Масличные</w:t>
            </w:r>
          </w:p>
        </w:tc>
        <w:tc>
          <w:tcPr>
            <w:tcW w:w="705" w:type="pct"/>
            <w:shd w:val="clear" w:color="auto" w:fill="auto"/>
            <w:vAlign w:val="center"/>
          </w:tcPr>
          <w:p w14:paraId="39B383A5"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49,87</w:t>
            </w:r>
          </w:p>
        </w:tc>
        <w:tc>
          <w:tcPr>
            <w:tcW w:w="893" w:type="pct"/>
            <w:shd w:val="clear" w:color="auto" w:fill="auto"/>
            <w:vAlign w:val="center"/>
          </w:tcPr>
          <w:p w14:paraId="36CE126E"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10,20</w:t>
            </w:r>
          </w:p>
        </w:tc>
        <w:tc>
          <w:tcPr>
            <w:tcW w:w="1003" w:type="pct"/>
            <w:shd w:val="clear" w:color="auto" w:fill="auto"/>
            <w:vAlign w:val="center"/>
          </w:tcPr>
          <w:p w14:paraId="1AA5D65D"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23,20</w:t>
            </w:r>
          </w:p>
        </w:tc>
        <w:tc>
          <w:tcPr>
            <w:tcW w:w="1074" w:type="pct"/>
            <w:shd w:val="clear" w:color="auto" w:fill="auto"/>
          </w:tcPr>
          <w:p w14:paraId="671D5D70"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27,69</w:t>
            </w:r>
          </w:p>
        </w:tc>
      </w:tr>
      <w:tr w:rsidR="00B338D5" w:rsidRPr="00844704" w14:paraId="328BE47E" w14:textId="77777777" w:rsidTr="00645085">
        <w:tc>
          <w:tcPr>
            <w:tcW w:w="1325" w:type="pct"/>
            <w:shd w:val="clear" w:color="auto" w:fill="auto"/>
          </w:tcPr>
          <w:p w14:paraId="64AA490E"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Плодово-ягодные</w:t>
            </w:r>
          </w:p>
        </w:tc>
        <w:tc>
          <w:tcPr>
            <w:tcW w:w="705" w:type="pct"/>
            <w:shd w:val="clear" w:color="auto" w:fill="auto"/>
            <w:vAlign w:val="center"/>
          </w:tcPr>
          <w:p w14:paraId="73C17FB7"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178,77</w:t>
            </w:r>
          </w:p>
        </w:tc>
        <w:tc>
          <w:tcPr>
            <w:tcW w:w="893" w:type="pct"/>
            <w:shd w:val="clear" w:color="auto" w:fill="auto"/>
            <w:vAlign w:val="center"/>
          </w:tcPr>
          <w:p w14:paraId="614D8351"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229,72</w:t>
            </w:r>
          </w:p>
        </w:tc>
        <w:tc>
          <w:tcPr>
            <w:tcW w:w="1003" w:type="pct"/>
            <w:shd w:val="clear" w:color="auto" w:fill="auto"/>
            <w:vAlign w:val="center"/>
          </w:tcPr>
          <w:p w14:paraId="75B3B3BB"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156,87</w:t>
            </w:r>
          </w:p>
        </w:tc>
        <w:tc>
          <w:tcPr>
            <w:tcW w:w="1074" w:type="pct"/>
            <w:shd w:val="clear" w:color="auto" w:fill="auto"/>
          </w:tcPr>
          <w:p w14:paraId="0A031010"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189,16</w:t>
            </w:r>
          </w:p>
        </w:tc>
      </w:tr>
      <w:tr w:rsidR="00B338D5" w:rsidRPr="00844704" w14:paraId="2F4AE697" w14:textId="77777777" w:rsidTr="00645085">
        <w:tc>
          <w:tcPr>
            <w:tcW w:w="1325" w:type="pct"/>
            <w:shd w:val="clear" w:color="auto" w:fill="auto"/>
          </w:tcPr>
          <w:p w14:paraId="3BC995D5"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Виноград</w:t>
            </w:r>
          </w:p>
        </w:tc>
        <w:tc>
          <w:tcPr>
            <w:tcW w:w="705" w:type="pct"/>
            <w:shd w:val="clear" w:color="auto" w:fill="auto"/>
            <w:vAlign w:val="center"/>
          </w:tcPr>
          <w:p w14:paraId="3F85E0F9"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98,80</w:t>
            </w:r>
          </w:p>
        </w:tc>
        <w:tc>
          <w:tcPr>
            <w:tcW w:w="893" w:type="pct"/>
            <w:shd w:val="clear" w:color="auto" w:fill="auto"/>
            <w:vAlign w:val="center"/>
          </w:tcPr>
          <w:p w14:paraId="0E148D12"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159,44</w:t>
            </w:r>
          </w:p>
        </w:tc>
        <w:tc>
          <w:tcPr>
            <w:tcW w:w="1003" w:type="pct"/>
            <w:shd w:val="clear" w:color="auto" w:fill="auto"/>
            <w:vAlign w:val="center"/>
          </w:tcPr>
          <w:p w14:paraId="4574B27F"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117,59</w:t>
            </w:r>
          </w:p>
        </w:tc>
        <w:tc>
          <w:tcPr>
            <w:tcW w:w="1074" w:type="pct"/>
            <w:shd w:val="clear" w:color="auto" w:fill="auto"/>
          </w:tcPr>
          <w:p w14:paraId="28F08C81"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125,15</w:t>
            </w:r>
          </w:p>
        </w:tc>
      </w:tr>
      <w:tr w:rsidR="00B338D5" w:rsidRPr="00844704" w14:paraId="054E6940" w14:textId="77777777" w:rsidTr="00645085">
        <w:tc>
          <w:tcPr>
            <w:tcW w:w="1325" w:type="pct"/>
            <w:shd w:val="clear" w:color="auto" w:fill="auto"/>
          </w:tcPr>
          <w:p w14:paraId="677CEB65" w14:textId="77777777" w:rsidR="00B338D5" w:rsidRPr="00844704" w:rsidRDefault="00B338D5" w:rsidP="0040526F">
            <w:pPr>
              <w:widowControl w:val="0"/>
              <w:suppressAutoHyphens/>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Всего:</w:t>
            </w:r>
          </w:p>
        </w:tc>
        <w:tc>
          <w:tcPr>
            <w:tcW w:w="705" w:type="pct"/>
            <w:shd w:val="clear" w:color="auto" w:fill="auto"/>
            <w:vAlign w:val="center"/>
          </w:tcPr>
          <w:p w14:paraId="3E5F78E7"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101,78</w:t>
            </w:r>
          </w:p>
        </w:tc>
        <w:tc>
          <w:tcPr>
            <w:tcW w:w="893" w:type="pct"/>
            <w:shd w:val="clear" w:color="auto" w:fill="auto"/>
            <w:vAlign w:val="center"/>
          </w:tcPr>
          <w:p w14:paraId="6FAE0F61"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112,69</w:t>
            </w:r>
          </w:p>
        </w:tc>
        <w:tc>
          <w:tcPr>
            <w:tcW w:w="1003" w:type="pct"/>
            <w:shd w:val="clear" w:color="auto" w:fill="auto"/>
            <w:vAlign w:val="center"/>
          </w:tcPr>
          <w:p w14:paraId="0390F7CD"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124,90</w:t>
            </w:r>
          </w:p>
        </w:tc>
        <w:tc>
          <w:tcPr>
            <w:tcW w:w="1074" w:type="pct"/>
            <w:shd w:val="clear" w:color="auto" w:fill="auto"/>
          </w:tcPr>
          <w:p w14:paraId="6B7F14D0" w14:textId="77777777" w:rsidR="00B338D5" w:rsidRPr="00844704" w:rsidRDefault="00B338D5" w:rsidP="0040526F">
            <w:pPr>
              <w:widowControl w:val="0"/>
              <w:suppressAutoHyphen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113,09</w:t>
            </w:r>
          </w:p>
        </w:tc>
      </w:tr>
      <w:tr w:rsidR="00B338D5" w:rsidRPr="00844704" w14:paraId="263C0547" w14:textId="77777777" w:rsidTr="00645085">
        <w:tc>
          <w:tcPr>
            <w:tcW w:w="5000" w:type="pct"/>
            <w:gridSpan w:val="5"/>
            <w:shd w:val="clear" w:color="auto" w:fill="auto"/>
          </w:tcPr>
          <w:p w14:paraId="2C286F21" w14:textId="0F161221" w:rsidR="00B338D5" w:rsidRPr="00844704" w:rsidRDefault="00B338D5" w:rsidP="005639A4">
            <w:pPr>
              <w:widowControl w:val="0"/>
              <w:suppressAutoHyphens/>
              <w:spacing w:after="0" w:line="240" w:lineRule="auto"/>
              <w:ind w:firstLine="567"/>
              <w:jc w:val="both"/>
              <w:rPr>
                <w:rFonts w:ascii="Times New Roman" w:hAnsi="Times New Roman" w:cs="Times New Roman"/>
                <w:sz w:val="24"/>
                <w:szCs w:val="24"/>
              </w:rPr>
            </w:pPr>
            <w:r w:rsidRPr="00844704">
              <w:rPr>
                <w:rFonts w:ascii="Times New Roman" w:hAnsi="Times New Roman" w:cs="Times New Roman"/>
                <w:sz w:val="24"/>
                <w:szCs w:val="24"/>
              </w:rPr>
              <w:t xml:space="preserve">Примечание – </w:t>
            </w:r>
            <w:r w:rsidR="00F65A51" w:rsidRPr="00844704">
              <w:rPr>
                <w:rFonts w:ascii="Times New Roman" w:hAnsi="Times New Roman" w:cs="Times New Roman"/>
                <w:sz w:val="24"/>
                <w:szCs w:val="24"/>
                <w:lang w:val="en-US"/>
              </w:rPr>
              <w:t>C</w:t>
            </w:r>
            <w:r w:rsidRPr="00844704">
              <w:rPr>
                <w:rFonts w:ascii="Times New Roman" w:hAnsi="Times New Roman" w:cs="Times New Roman"/>
                <w:sz w:val="24"/>
                <w:szCs w:val="24"/>
              </w:rPr>
              <w:t>оставлено на основании источников [</w:t>
            </w:r>
            <w:r w:rsidR="005639A4" w:rsidRPr="005639A4">
              <w:rPr>
                <w:rFonts w:ascii="Times New Roman" w:hAnsi="Times New Roman" w:cs="Times New Roman"/>
                <w:lang w:val="kk-KZ"/>
              </w:rPr>
              <w:t>94, с.17; 95, с. 48</w:t>
            </w:r>
            <w:r w:rsidRPr="005639A4">
              <w:rPr>
                <w:rFonts w:ascii="Times New Roman" w:hAnsi="Times New Roman" w:cs="Times New Roman"/>
              </w:rPr>
              <w:t>]</w:t>
            </w:r>
          </w:p>
        </w:tc>
      </w:tr>
    </w:tbl>
    <w:p w14:paraId="58983E7E" w14:textId="1BE2649F" w:rsidR="00EF53FD" w:rsidRPr="00844704" w:rsidRDefault="00500C48"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Наибольшая</w:t>
      </w:r>
      <w:r w:rsidR="00B338D5" w:rsidRPr="00844704">
        <w:rPr>
          <w:rFonts w:ascii="Times New Roman" w:hAnsi="Times New Roman" w:cs="Times New Roman"/>
          <w:sz w:val="28"/>
          <w:szCs w:val="28"/>
        </w:rPr>
        <w:t xml:space="preserve"> продуктивность </w:t>
      </w:r>
      <w:r w:rsidRPr="00844704">
        <w:rPr>
          <w:rFonts w:ascii="Times New Roman" w:hAnsi="Times New Roman" w:cs="Times New Roman"/>
          <w:sz w:val="28"/>
          <w:szCs w:val="28"/>
        </w:rPr>
        <w:t>с одного гектара</w:t>
      </w:r>
      <w:r w:rsidR="00645085" w:rsidRPr="00844704">
        <w:rPr>
          <w:rFonts w:ascii="Times New Roman" w:hAnsi="Times New Roman" w:cs="Times New Roman"/>
          <w:sz w:val="28"/>
          <w:szCs w:val="28"/>
        </w:rPr>
        <w:t xml:space="preserve"> </w:t>
      </w:r>
      <w:r w:rsidR="00692DB4" w:rsidRPr="00844704">
        <w:rPr>
          <w:rFonts w:ascii="Times New Roman" w:hAnsi="Times New Roman" w:cs="Times New Roman"/>
          <w:sz w:val="28"/>
          <w:szCs w:val="28"/>
        </w:rPr>
        <w:t xml:space="preserve">орошаемой </w:t>
      </w:r>
      <w:r w:rsidR="00645085" w:rsidRPr="00844704">
        <w:rPr>
          <w:rFonts w:ascii="Times New Roman" w:hAnsi="Times New Roman" w:cs="Times New Roman"/>
          <w:sz w:val="28"/>
          <w:szCs w:val="28"/>
        </w:rPr>
        <w:t>пашни</w:t>
      </w:r>
      <w:r w:rsidRPr="00844704">
        <w:rPr>
          <w:rFonts w:ascii="Times New Roman" w:hAnsi="Times New Roman" w:cs="Times New Roman"/>
          <w:sz w:val="28"/>
          <w:szCs w:val="28"/>
        </w:rPr>
        <w:t xml:space="preserve"> </w:t>
      </w:r>
      <w:r w:rsidR="00645085" w:rsidRPr="00844704">
        <w:rPr>
          <w:rFonts w:ascii="Times New Roman" w:hAnsi="Times New Roman" w:cs="Times New Roman"/>
          <w:sz w:val="28"/>
          <w:szCs w:val="28"/>
        </w:rPr>
        <w:t xml:space="preserve">наблюдается </w:t>
      </w:r>
      <w:r w:rsidRPr="00844704">
        <w:rPr>
          <w:rFonts w:ascii="Times New Roman" w:hAnsi="Times New Roman" w:cs="Times New Roman"/>
          <w:sz w:val="28"/>
          <w:szCs w:val="28"/>
        </w:rPr>
        <w:t>у</w:t>
      </w:r>
      <w:r w:rsidR="00B338D5" w:rsidRPr="00844704">
        <w:rPr>
          <w:rFonts w:ascii="Times New Roman" w:hAnsi="Times New Roman" w:cs="Times New Roman"/>
          <w:sz w:val="28"/>
          <w:szCs w:val="28"/>
        </w:rPr>
        <w:t xml:space="preserve"> картофел</w:t>
      </w:r>
      <w:r w:rsidRPr="00844704">
        <w:rPr>
          <w:rFonts w:ascii="Times New Roman" w:hAnsi="Times New Roman" w:cs="Times New Roman"/>
          <w:sz w:val="28"/>
          <w:szCs w:val="28"/>
        </w:rPr>
        <w:t>я</w:t>
      </w:r>
      <w:r w:rsidR="00B338D5" w:rsidRPr="00844704">
        <w:rPr>
          <w:rFonts w:ascii="Times New Roman" w:hAnsi="Times New Roman" w:cs="Times New Roman"/>
          <w:sz w:val="28"/>
          <w:szCs w:val="28"/>
        </w:rPr>
        <w:t xml:space="preserve"> (520,02 тыс. тенге в среднем за период), овощ</w:t>
      </w:r>
      <w:r w:rsidRPr="00844704">
        <w:rPr>
          <w:rFonts w:ascii="Times New Roman" w:hAnsi="Times New Roman" w:cs="Times New Roman"/>
          <w:sz w:val="28"/>
          <w:szCs w:val="28"/>
        </w:rPr>
        <w:t>ей</w:t>
      </w:r>
      <w:r w:rsidR="00B338D5" w:rsidRPr="00844704">
        <w:rPr>
          <w:rFonts w:ascii="Times New Roman" w:hAnsi="Times New Roman" w:cs="Times New Roman"/>
          <w:sz w:val="28"/>
          <w:szCs w:val="28"/>
        </w:rPr>
        <w:t xml:space="preserve"> (164,15 тенге) и бахч</w:t>
      </w:r>
      <w:r w:rsidR="00645085" w:rsidRPr="00844704">
        <w:rPr>
          <w:rFonts w:ascii="Times New Roman" w:hAnsi="Times New Roman" w:cs="Times New Roman"/>
          <w:sz w:val="28"/>
          <w:szCs w:val="28"/>
        </w:rPr>
        <w:t>евых культур</w:t>
      </w:r>
      <w:r w:rsidR="00B338D5" w:rsidRPr="00844704">
        <w:rPr>
          <w:rFonts w:ascii="Times New Roman" w:hAnsi="Times New Roman" w:cs="Times New Roman"/>
          <w:sz w:val="28"/>
          <w:szCs w:val="28"/>
        </w:rPr>
        <w:t xml:space="preserve"> (153,75 тыс. тенге). </w:t>
      </w:r>
      <w:r w:rsidRPr="00844704">
        <w:rPr>
          <w:rFonts w:ascii="Times New Roman" w:hAnsi="Times New Roman" w:cs="Times New Roman"/>
          <w:sz w:val="28"/>
          <w:szCs w:val="28"/>
        </w:rPr>
        <w:t xml:space="preserve">Низкая </w:t>
      </w:r>
      <w:r w:rsidR="000F43C0" w:rsidRPr="00844704">
        <w:rPr>
          <w:rFonts w:ascii="Times New Roman" w:hAnsi="Times New Roman" w:cs="Times New Roman"/>
          <w:sz w:val="28"/>
          <w:szCs w:val="28"/>
        </w:rPr>
        <w:t>продуктивность</w:t>
      </w:r>
      <w:r w:rsidR="00B338D5" w:rsidRPr="00844704">
        <w:rPr>
          <w:rFonts w:ascii="Times New Roman" w:hAnsi="Times New Roman" w:cs="Times New Roman"/>
          <w:sz w:val="28"/>
          <w:szCs w:val="28"/>
        </w:rPr>
        <w:t xml:space="preserve"> </w:t>
      </w:r>
      <w:r w:rsidR="00645085" w:rsidRPr="00844704">
        <w:rPr>
          <w:rFonts w:ascii="Times New Roman" w:hAnsi="Times New Roman" w:cs="Times New Roman"/>
          <w:sz w:val="28"/>
          <w:szCs w:val="28"/>
        </w:rPr>
        <w:t xml:space="preserve">отмечена </w:t>
      </w:r>
      <w:r w:rsidR="00B338D5" w:rsidRPr="00844704">
        <w:rPr>
          <w:rFonts w:ascii="Times New Roman" w:hAnsi="Times New Roman" w:cs="Times New Roman"/>
          <w:sz w:val="28"/>
          <w:szCs w:val="28"/>
        </w:rPr>
        <w:t>у масличных (27,69 тыс. тенг</w:t>
      </w:r>
      <w:r w:rsidRPr="00844704">
        <w:rPr>
          <w:rFonts w:ascii="Times New Roman" w:hAnsi="Times New Roman" w:cs="Times New Roman"/>
          <w:sz w:val="28"/>
          <w:szCs w:val="28"/>
        </w:rPr>
        <w:t>е</w:t>
      </w:r>
      <w:r w:rsidR="00B338D5" w:rsidRPr="00844704">
        <w:rPr>
          <w:rFonts w:ascii="Times New Roman" w:hAnsi="Times New Roman" w:cs="Times New Roman"/>
          <w:sz w:val="28"/>
          <w:szCs w:val="28"/>
        </w:rPr>
        <w:t xml:space="preserve">) и зерновых (30,43 тыс. тенге) культур. Продуктивность орошаемых земель в целом </w:t>
      </w:r>
      <w:r w:rsidR="00EA28E3" w:rsidRPr="00844704">
        <w:rPr>
          <w:rFonts w:ascii="Times New Roman" w:hAnsi="Times New Roman" w:cs="Times New Roman"/>
          <w:sz w:val="28"/>
          <w:szCs w:val="28"/>
        </w:rPr>
        <w:t>с</w:t>
      </w:r>
      <w:r w:rsidR="00B338D5" w:rsidRPr="00844704">
        <w:rPr>
          <w:rFonts w:ascii="Times New Roman" w:hAnsi="Times New Roman" w:cs="Times New Roman"/>
          <w:sz w:val="28"/>
          <w:szCs w:val="28"/>
        </w:rPr>
        <w:t xml:space="preserve"> 20</w:t>
      </w:r>
      <w:r w:rsidR="00077681" w:rsidRPr="00844704">
        <w:rPr>
          <w:rFonts w:ascii="Times New Roman" w:hAnsi="Times New Roman" w:cs="Times New Roman"/>
          <w:sz w:val="28"/>
          <w:szCs w:val="28"/>
        </w:rPr>
        <w:t>17</w:t>
      </w:r>
      <w:r w:rsidR="00EA28E3" w:rsidRPr="00844704">
        <w:rPr>
          <w:rFonts w:ascii="Times New Roman" w:hAnsi="Times New Roman" w:cs="Times New Roman"/>
          <w:sz w:val="28"/>
          <w:szCs w:val="28"/>
        </w:rPr>
        <w:t xml:space="preserve"> по </w:t>
      </w:r>
      <w:r w:rsidR="00B338D5" w:rsidRPr="00844704">
        <w:rPr>
          <w:rFonts w:ascii="Times New Roman" w:hAnsi="Times New Roman" w:cs="Times New Roman"/>
          <w:sz w:val="28"/>
          <w:szCs w:val="28"/>
        </w:rPr>
        <w:t>20</w:t>
      </w:r>
      <w:r w:rsidR="00077681" w:rsidRPr="00844704">
        <w:rPr>
          <w:rFonts w:ascii="Times New Roman" w:hAnsi="Times New Roman" w:cs="Times New Roman"/>
          <w:sz w:val="28"/>
          <w:szCs w:val="28"/>
        </w:rPr>
        <w:t>21</w:t>
      </w:r>
      <w:r w:rsidR="00B338D5" w:rsidRPr="00844704">
        <w:rPr>
          <w:rFonts w:ascii="Times New Roman" w:hAnsi="Times New Roman" w:cs="Times New Roman"/>
          <w:sz w:val="28"/>
          <w:szCs w:val="28"/>
        </w:rPr>
        <w:t xml:space="preserve"> </w:t>
      </w:r>
      <w:r w:rsidR="000F43C0" w:rsidRPr="00844704">
        <w:rPr>
          <w:rFonts w:ascii="Times New Roman" w:hAnsi="Times New Roman" w:cs="Times New Roman"/>
          <w:sz w:val="28"/>
          <w:szCs w:val="28"/>
        </w:rPr>
        <w:t>годы увеличилась</w:t>
      </w:r>
      <w:r w:rsidR="00B338D5" w:rsidRPr="00844704">
        <w:rPr>
          <w:rFonts w:ascii="Times New Roman" w:hAnsi="Times New Roman" w:cs="Times New Roman"/>
          <w:sz w:val="28"/>
          <w:szCs w:val="28"/>
        </w:rPr>
        <w:t xml:space="preserve"> на 22,7</w:t>
      </w:r>
      <w:r w:rsidR="00077681" w:rsidRPr="00844704">
        <w:rPr>
          <w:rFonts w:ascii="Times New Roman" w:hAnsi="Times New Roman" w:cs="Times New Roman"/>
          <w:sz w:val="28"/>
          <w:szCs w:val="28"/>
        </w:rPr>
        <w:t xml:space="preserve"> </w:t>
      </w:r>
      <w:r w:rsidR="00B338D5" w:rsidRPr="00844704">
        <w:rPr>
          <w:rFonts w:ascii="Times New Roman" w:hAnsi="Times New Roman" w:cs="Times New Roman"/>
          <w:sz w:val="28"/>
          <w:szCs w:val="28"/>
        </w:rPr>
        <w:t xml:space="preserve">%. </w:t>
      </w:r>
    </w:p>
    <w:p w14:paraId="3909F95F" w14:textId="63C4186C" w:rsidR="00A76483"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В таблице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 xml:space="preserve">.4 представлен </w:t>
      </w:r>
      <w:r w:rsidR="00EF53FD" w:rsidRPr="00844704">
        <w:rPr>
          <w:rFonts w:ascii="Times New Roman" w:hAnsi="Times New Roman" w:cs="Times New Roman"/>
          <w:sz w:val="28"/>
          <w:szCs w:val="28"/>
        </w:rPr>
        <w:t xml:space="preserve">произведенный </w:t>
      </w:r>
      <w:r w:rsidRPr="00844704">
        <w:rPr>
          <w:rFonts w:ascii="Times New Roman" w:hAnsi="Times New Roman" w:cs="Times New Roman"/>
          <w:sz w:val="28"/>
          <w:szCs w:val="28"/>
        </w:rPr>
        <w:t>расчет</w:t>
      </w:r>
      <w:r w:rsidR="00F105A7" w:rsidRPr="00844704">
        <w:rPr>
          <w:rFonts w:ascii="Times New Roman" w:hAnsi="Times New Roman" w:cs="Times New Roman"/>
          <w:sz w:val="28"/>
          <w:szCs w:val="28"/>
        </w:rPr>
        <w:t xml:space="preserve"> в ходе проведенного исследования</w:t>
      </w:r>
      <w:r w:rsidRPr="00844704">
        <w:rPr>
          <w:rFonts w:ascii="Times New Roman" w:hAnsi="Times New Roman" w:cs="Times New Roman"/>
          <w:sz w:val="28"/>
          <w:szCs w:val="28"/>
        </w:rPr>
        <w:t xml:space="preserve"> по выходу валовой продукции растениеводства Жамбылской области на 100 га пашни (в среднем за пять последних лет) выраженн</w:t>
      </w:r>
      <w:r w:rsidR="00EF53FD" w:rsidRPr="00844704">
        <w:rPr>
          <w:rFonts w:ascii="Times New Roman" w:hAnsi="Times New Roman" w:cs="Times New Roman"/>
          <w:sz w:val="28"/>
          <w:szCs w:val="28"/>
        </w:rPr>
        <w:t>ый</w:t>
      </w:r>
      <w:r w:rsidRPr="00844704">
        <w:rPr>
          <w:rFonts w:ascii="Times New Roman" w:hAnsi="Times New Roman" w:cs="Times New Roman"/>
          <w:sz w:val="28"/>
          <w:szCs w:val="28"/>
        </w:rPr>
        <w:t xml:space="preserve"> в де</w:t>
      </w:r>
      <w:r w:rsidR="00040C53" w:rsidRPr="00844704">
        <w:rPr>
          <w:rFonts w:ascii="Times New Roman" w:hAnsi="Times New Roman" w:cs="Times New Roman"/>
          <w:sz w:val="28"/>
          <w:szCs w:val="28"/>
        </w:rPr>
        <w:t>нежном эквиваленте (тыс. тенге)</w:t>
      </w:r>
      <w:r w:rsidR="00A76483" w:rsidRPr="00844704">
        <w:rPr>
          <w:rFonts w:ascii="Times New Roman" w:hAnsi="Times New Roman" w:cs="Times New Roman"/>
          <w:sz w:val="28"/>
          <w:szCs w:val="28"/>
        </w:rPr>
        <w:t>, который показал, что для Жамбылской области из всех выращиваемых сельскохозяйственных культур выгоднее производить овощи, картофель и кормовые культуры, что обусловлено более высокой урожайностью и закупочными ценами на данные культуры.</w:t>
      </w:r>
    </w:p>
    <w:p w14:paraId="5A0D1283" w14:textId="4C9A1B48" w:rsidR="0045098B" w:rsidRPr="00844704" w:rsidRDefault="0045098B" w:rsidP="0040526F">
      <w:pPr>
        <w:widowControl w:val="0"/>
        <w:suppressAutoHyphens/>
        <w:spacing w:after="0" w:line="240" w:lineRule="auto"/>
        <w:jc w:val="both"/>
        <w:rPr>
          <w:rFonts w:ascii="Times New Roman" w:hAnsi="Times New Roman" w:cs="Times New Roman"/>
          <w:sz w:val="28"/>
          <w:szCs w:val="28"/>
        </w:rPr>
      </w:pPr>
    </w:p>
    <w:p w14:paraId="5811E506" w14:textId="3862F213" w:rsidR="00B338D5" w:rsidRPr="00844704" w:rsidRDefault="00B338D5" w:rsidP="0040526F">
      <w:pPr>
        <w:widowControl w:val="0"/>
        <w:suppressAutoHyphens/>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 xml:space="preserve">Таблица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.4 – Выход валовой продукции растениеводства на 100 га пашни</w:t>
      </w:r>
      <w:r w:rsidR="009E1E00">
        <w:rPr>
          <w:rFonts w:ascii="Times New Roman" w:hAnsi="Times New Roman" w:cs="Times New Roman"/>
          <w:sz w:val="28"/>
          <w:szCs w:val="28"/>
        </w:rPr>
        <w:t xml:space="preserve"> в разрезе административных районов Жамбылской области</w:t>
      </w:r>
      <w:r w:rsidR="00B36644">
        <w:rPr>
          <w:rFonts w:ascii="Times New Roman" w:hAnsi="Times New Roman" w:cs="Times New Roman"/>
          <w:sz w:val="28"/>
          <w:szCs w:val="28"/>
        </w:rPr>
        <w:t xml:space="preserve"> </w:t>
      </w:r>
      <w:r w:rsidR="009E1E00">
        <w:rPr>
          <w:rFonts w:ascii="Times New Roman" w:hAnsi="Times New Roman" w:cs="Times New Roman"/>
          <w:sz w:val="28"/>
          <w:szCs w:val="28"/>
        </w:rPr>
        <w:t>(на конец 2021 г.)</w:t>
      </w:r>
      <w:r w:rsidRPr="00844704">
        <w:rPr>
          <w:rFonts w:ascii="Times New Roman" w:hAnsi="Times New Roman" w:cs="Times New Roman"/>
          <w:sz w:val="28"/>
          <w:szCs w:val="28"/>
        </w:rPr>
        <w:t>, тыс. тенге</w:t>
      </w:r>
    </w:p>
    <w:p w14:paraId="690B9514" w14:textId="77777777" w:rsidR="00F32BDC" w:rsidRPr="00844704" w:rsidRDefault="00F32BDC" w:rsidP="0040526F">
      <w:pPr>
        <w:widowControl w:val="0"/>
        <w:suppressAutoHyphens/>
        <w:spacing w:after="0" w:line="240" w:lineRule="auto"/>
        <w:jc w:val="both"/>
        <w:rPr>
          <w:rFonts w:ascii="Times New Roman" w:hAnsi="Times New Roman" w:cs="Times New Roman"/>
          <w:sz w:val="28"/>
          <w:szCs w:val="28"/>
        </w:rPr>
      </w:pPr>
    </w:p>
    <w:tbl>
      <w:tblPr>
        <w:tblW w:w="94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895"/>
        <w:gridCol w:w="850"/>
        <w:gridCol w:w="851"/>
        <w:gridCol w:w="850"/>
        <w:gridCol w:w="709"/>
        <w:gridCol w:w="850"/>
        <w:gridCol w:w="851"/>
        <w:gridCol w:w="850"/>
        <w:gridCol w:w="993"/>
      </w:tblGrid>
      <w:tr w:rsidR="00B338D5" w:rsidRPr="00844704" w14:paraId="12890F56" w14:textId="77777777" w:rsidTr="00DB47EC">
        <w:trPr>
          <w:trHeight w:val="292"/>
        </w:trPr>
        <w:tc>
          <w:tcPr>
            <w:tcW w:w="1701" w:type="dxa"/>
            <w:vMerge w:val="restart"/>
            <w:shd w:val="clear" w:color="auto" w:fill="auto"/>
            <w:vAlign w:val="center"/>
          </w:tcPr>
          <w:p w14:paraId="418BF00C"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Районы</w:t>
            </w:r>
          </w:p>
        </w:tc>
        <w:tc>
          <w:tcPr>
            <w:tcW w:w="895" w:type="dxa"/>
            <w:vMerge w:val="restart"/>
            <w:shd w:val="clear" w:color="auto" w:fill="auto"/>
            <w:vAlign w:val="center"/>
          </w:tcPr>
          <w:p w14:paraId="3084CBA3"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Всего</w:t>
            </w:r>
          </w:p>
        </w:tc>
        <w:tc>
          <w:tcPr>
            <w:tcW w:w="6804" w:type="dxa"/>
            <w:gridSpan w:val="8"/>
            <w:shd w:val="clear" w:color="auto" w:fill="auto"/>
            <w:vAlign w:val="center"/>
          </w:tcPr>
          <w:p w14:paraId="7184E66E"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из них</w:t>
            </w:r>
          </w:p>
        </w:tc>
      </w:tr>
      <w:tr w:rsidR="00B338D5" w:rsidRPr="00844704" w14:paraId="65BA3738" w14:textId="77777777" w:rsidTr="00DB47EC">
        <w:trPr>
          <w:trHeight w:val="945"/>
        </w:trPr>
        <w:tc>
          <w:tcPr>
            <w:tcW w:w="1701" w:type="dxa"/>
            <w:vMerge/>
            <w:shd w:val="clear" w:color="auto" w:fill="auto"/>
            <w:vAlign w:val="center"/>
            <w:hideMark/>
          </w:tcPr>
          <w:p w14:paraId="2F1E1602" w14:textId="77777777" w:rsidR="00B338D5" w:rsidRPr="00844704" w:rsidRDefault="00B338D5" w:rsidP="0040526F">
            <w:pPr>
              <w:widowControl w:val="0"/>
              <w:spacing w:after="0" w:line="240" w:lineRule="auto"/>
              <w:jc w:val="center"/>
              <w:rPr>
                <w:rFonts w:ascii="Times New Roman" w:hAnsi="Times New Roman" w:cs="Times New Roman"/>
                <w:color w:val="000000"/>
              </w:rPr>
            </w:pPr>
          </w:p>
        </w:tc>
        <w:tc>
          <w:tcPr>
            <w:tcW w:w="895" w:type="dxa"/>
            <w:vMerge/>
            <w:shd w:val="clear" w:color="auto" w:fill="auto"/>
            <w:vAlign w:val="center"/>
            <w:hideMark/>
          </w:tcPr>
          <w:p w14:paraId="303F144F" w14:textId="77777777" w:rsidR="00B338D5" w:rsidRPr="00844704" w:rsidRDefault="00B338D5" w:rsidP="0040526F">
            <w:pPr>
              <w:widowControl w:val="0"/>
              <w:spacing w:after="0" w:line="240" w:lineRule="auto"/>
              <w:jc w:val="center"/>
              <w:rPr>
                <w:rFonts w:ascii="Times New Roman" w:hAnsi="Times New Roman" w:cs="Times New Roman"/>
                <w:color w:val="000000"/>
              </w:rPr>
            </w:pPr>
          </w:p>
        </w:tc>
        <w:tc>
          <w:tcPr>
            <w:tcW w:w="850" w:type="dxa"/>
            <w:shd w:val="clear" w:color="auto" w:fill="auto"/>
            <w:vAlign w:val="center"/>
            <w:hideMark/>
          </w:tcPr>
          <w:p w14:paraId="7EFADC68" w14:textId="3A0CF2EB" w:rsidR="00B338D5" w:rsidRPr="00844704" w:rsidRDefault="00F67AEC"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п</w:t>
            </w:r>
            <w:r w:rsidR="00B338D5" w:rsidRPr="00844704">
              <w:rPr>
                <w:rFonts w:ascii="Times New Roman" w:hAnsi="Times New Roman" w:cs="Times New Roman"/>
                <w:color w:val="000000"/>
              </w:rPr>
              <w:t>ше</w:t>
            </w:r>
            <w:r w:rsidRPr="00844704">
              <w:rPr>
                <w:rFonts w:ascii="Times New Roman" w:hAnsi="Times New Roman" w:cs="Times New Roman"/>
                <w:color w:val="000000"/>
              </w:rPr>
              <w:t>-</w:t>
            </w:r>
            <w:r w:rsidR="00B338D5" w:rsidRPr="00844704">
              <w:rPr>
                <w:rFonts w:ascii="Times New Roman" w:hAnsi="Times New Roman" w:cs="Times New Roman"/>
                <w:color w:val="000000"/>
              </w:rPr>
              <w:t>ница</w:t>
            </w:r>
          </w:p>
        </w:tc>
        <w:tc>
          <w:tcPr>
            <w:tcW w:w="851" w:type="dxa"/>
            <w:shd w:val="clear" w:color="auto" w:fill="auto"/>
            <w:vAlign w:val="center"/>
            <w:hideMark/>
          </w:tcPr>
          <w:p w14:paraId="78E68D72" w14:textId="77D9EBD5" w:rsidR="00B338D5" w:rsidRPr="00844704" w:rsidRDefault="00F67AEC"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я</w:t>
            </w:r>
            <w:r w:rsidR="00B338D5" w:rsidRPr="00844704">
              <w:rPr>
                <w:rFonts w:ascii="Times New Roman" w:hAnsi="Times New Roman" w:cs="Times New Roman"/>
                <w:color w:val="000000"/>
              </w:rPr>
              <w:t>чме</w:t>
            </w:r>
            <w:r w:rsidRPr="00844704">
              <w:rPr>
                <w:rFonts w:ascii="Times New Roman" w:hAnsi="Times New Roman" w:cs="Times New Roman"/>
                <w:color w:val="000000"/>
              </w:rPr>
              <w:t>-</w:t>
            </w:r>
            <w:r w:rsidR="00B338D5" w:rsidRPr="00844704">
              <w:rPr>
                <w:rFonts w:ascii="Times New Roman" w:hAnsi="Times New Roman" w:cs="Times New Roman"/>
                <w:color w:val="000000"/>
              </w:rPr>
              <w:t>нь</w:t>
            </w:r>
          </w:p>
        </w:tc>
        <w:tc>
          <w:tcPr>
            <w:tcW w:w="850" w:type="dxa"/>
            <w:shd w:val="clear" w:color="auto" w:fill="auto"/>
            <w:vAlign w:val="center"/>
            <w:hideMark/>
          </w:tcPr>
          <w:p w14:paraId="3FCD3E6F" w14:textId="4D0C29DD" w:rsidR="00B338D5" w:rsidRPr="00844704" w:rsidRDefault="00DB47EC"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к</w:t>
            </w:r>
            <w:r w:rsidR="00B338D5" w:rsidRPr="00844704">
              <w:rPr>
                <w:rFonts w:ascii="Times New Roman" w:hAnsi="Times New Roman" w:cs="Times New Roman"/>
                <w:color w:val="000000"/>
              </w:rPr>
              <w:t>уку</w:t>
            </w:r>
            <w:r w:rsidRPr="00844704">
              <w:rPr>
                <w:rFonts w:ascii="Times New Roman" w:hAnsi="Times New Roman" w:cs="Times New Roman"/>
                <w:color w:val="000000"/>
              </w:rPr>
              <w:t>-</w:t>
            </w:r>
            <w:r w:rsidR="00B338D5" w:rsidRPr="00844704">
              <w:rPr>
                <w:rFonts w:ascii="Times New Roman" w:hAnsi="Times New Roman" w:cs="Times New Roman"/>
                <w:color w:val="000000"/>
              </w:rPr>
              <w:t>руза на зерно</w:t>
            </w:r>
          </w:p>
        </w:tc>
        <w:tc>
          <w:tcPr>
            <w:tcW w:w="709" w:type="dxa"/>
            <w:shd w:val="clear" w:color="auto" w:fill="auto"/>
            <w:vAlign w:val="center"/>
            <w:hideMark/>
          </w:tcPr>
          <w:p w14:paraId="3FE0F114" w14:textId="115BB9D5" w:rsidR="00B338D5" w:rsidRPr="00844704" w:rsidRDefault="00F67AEC"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п</w:t>
            </w:r>
            <w:r w:rsidR="00B338D5" w:rsidRPr="00844704">
              <w:rPr>
                <w:rFonts w:ascii="Times New Roman" w:hAnsi="Times New Roman" w:cs="Times New Roman"/>
                <w:color w:val="000000"/>
              </w:rPr>
              <w:t>од</w:t>
            </w:r>
            <w:r w:rsidRPr="00844704">
              <w:rPr>
                <w:rFonts w:ascii="Times New Roman" w:hAnsi="Times New Roman" w:cs="Times New Roman"/>
                <w:color w:val="000000"/>
              </w:rPr>
              <w:t>-</w:t>
            </w:r>
            <w:r w:rsidR="00B338D5" w:rsidRPr="00844704">
              <w:rPr>
                <w:rFonts w:ascii="Times New Roman" w:hAnsi="Times New Roman" w:cs="Times New Roman"/>
                <w:color w:val="000000"/>
              </w:rPr>
              <w:t>сол-неч</w:t>
            </w:r>
            <w:r w:rsidRPr="00844704">
              <w:rPr>
                <w:rFonts w:ascii="Times New Roman" w:hAnsi="Times New Roman" w:cs="Times New Roman"/>
                <w:color w:val="000000"/>
              </w:rPr>
              <w:t>-</w:t>
            </w:r>
            <w:r w:rsidR="00B338D5" w:rsidRPr="00844704">
              <w:rPr>
                <w:rFonts w:ascii="Times New Roman" w:hAnsi="Times New Roman" w:cs="Times New Roman"/>
                <w:color w:val="000000"/>
              </w:rPr>
              <w:t>ник</w:t>
            </w:r>
          </w:p>
        </w:tc>
        <w:tc>
          <w:tcPr>
            <w:tcW w:w="850" w:type="dxa"/>
            <w:shd w:val="clear" w:color="auto" w:fill="auto"/>
            <w:vAlign w:val="center"/>
            <w:hideMark/>
          </w:tcPr>
          <w:p w14:paraId="338D746B" w14:textId="44C18265" w:rsidR="00B338D5" w:rsidRPr="00844704" w:rsidRDefault="00F67AEC"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с</w:t>
            </w:r>
            <w:r w:rsidR="00B338D5" w:rsidRPr="00844704">
              <w:rPr>
                <w:rFonts w:ascii="Times New Roman" w:hAnsi="Times New Roman" w:cs="Times New Roman"/>
                <w:color w:val="000000"/>
              </w:rPr>
              <w:t>ахар</w:t>
            </w:r>
            <w:r w:rsidRPr="00844704">
              <w:rPr>
                <w:rFonts w:ascii="Times New Roman" w:hAnsi="Times New Roman" w:cs="Times New Roman"/>
                <w:color w:val="000000"/>
              </w:rPr>
              <w:t>-</w:t>
            </w:r>
            <w:r w:rsidR="00B338D5" w:rsidRPr="00844704">
              <w:rPr>
                <w:rFonts w:ascii="Times New Roman" w:hAnsi="Times New Roman" w:cs="Times New Roman"/>
                <w:color w:val="000000"/>
              </w:rPr>
              <w:t>ная свекла</w:t>
            </w:r>
          </w:p>
        </w:tc>
        <w:tc>
          <w:tcPr>
            <w:tcW w:w="851" w:type="dxa"/>
            <w:shd w:val="clear" w:color="auto" w:fill="auto"/>
            <w:vAlign w:val="center"/>
            <w:hideMark/>
          </w:tcPr>
          <w:p w14:paraId="54B7F2C7"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карто-фель</w:t>
            </w:r>
          </w:p>
        </w:tc>
        <w:tc>
          <w:tcPr>
            <w:tcW w:w="850" w:type="dxa"/>
            <w:shd w:val="clear" w:color="auto" w:fill="auto"/>
            <w:vAlign w:val="center"/>
            <w:hideMark/>
          </w:tcPr>
          <w:p w14:paraId="2FE9A831"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овощи</w:t>
            </w:r>
          </w:p>
        </w:tc>
        <w:tc>
          <w:tcPr>
            <w:tcW w:w="993" w:type="dxa"/>
            <w:shd w:val="clear" w:color="auto" w:fill="auto"/>
            <w:vAlign w:val="center"/>
            <w:hideMark/>
          </w:tcPr>
          <w:p w14:paraId="31E628DB"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многолетние травы</w:t>
            </w:r>
          </w:p>
        </w:tc>
      </w:tr>
      <w:tr w:rsidR="00B338D5" w:rsidRPr="00844704" w14:paraId="0E1E1333" w14:textId="77777777" w:rsidTr="00DB47EC">
        <w:trPr>
          <w:trHeight w:val="315"/>
        </w:trPr>
        <w:tc>
          <w:tcPr>
            <w:tcW w:w="1701" w:type="dxa"/>
            <w:shd w:val="clear" w:color="auto" w:fill="auto"/>
            <w:noWrap/>
            <w:vAlign w:val="center"/>
            <w:hideMark/>
          </w:tcPr>
          <w:p w14:paraId="33E53B22" w14:textId="77777777" w:rsidR="00B338D5" w:rsidRPr="00844704" w:rsidRDefault="00B338D5"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Байзакский</w:t>
            </w:r>
          </w:p>
        </w:tc>
        <w:tc>
          <w:tcPr>
            <w:tcW w:w="895" w:type="dxa"/>
            <w:shd w:val="clear" w:color="auto" w:fill="auto"/>
            <w:noWrap/>
            <w:vAlign w:val="center"/>
            <w:hideMark/>
          </w:tcPr>
          <w:p w14:paraId="7C1A4E61"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2206,3</w:t>
            </w:r>
          </w:p>
        </w:tc>
        <w:tc>
          <w:tcPr>
            <w:tcW w:w="850" w:type="dxa"/>
            <w:shd w:val="clear" w:color="auto" w:fill="auto"/>
            <w:noWrap/>
            <w:vAlign w:val="center"/>
            <w:hideMark/>
          </w:tcPr>
          <w:p w14:paraId="183DE6F0"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54,5</w:t>
            </w:r>
          </w:p>
        </w:tc>
        <w:tc>
          <w:tcPr>
            <w:tcW w:w="851" w:type="dxa"/>
            <w:shd w:val="clear" w:color="auto" w:fill="auto"/>
            <w:noWrap/>
            <w:vAlign w:val="center"/>
            <w:hideMark/>
          </w:tcPr>
          <w:p w14:paraId="19D136DE"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19,9</w:t>
            </w:r>
          </w:p>
        </w:tc>
        <w:tc>
          <w:tcPr>
            <w:tcW w:w="850" w:type="dxa"/>
            <w:shd w:val="clear" w:color="auto" w:fill="auto"/>
            <w:noWrap/>
            <w:vAlign w:val="center"/>
            <w:hideMark/>
          </w:tcPr>
          <w:p w14:paraId="0A32A689"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51,7</w:t>
            </w:r>
          </w:p>
        </w:tc>
        <w:tc>
          <w:tcPr>
            <w:tcW w:w="709" w:type="dxa"/>
            <w:shd w:val="clear" w:color="auto" w:fill="auto"/>
            <w:noWrap/>
            <w:vAlign w:val="center"/>
            <w:hideMark/>
          </w:tcPr>
          <w:p w14:paraId="542B9EF9"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w:t>
            </w:r>
          </w:p>
        </w:tc>
        <w:tc>
          <w:tcPr>
            <w:tcW w:w="850" w:type="dxa"/>
            <w:shd w:val="clear" w:color="auto" w:fill="auto"/>
            <w:noWrap/>
            <w:vAlign w:val="center"/>
            <w:hideMark/>
          </w:tcPr>
          <w:p w14:paraId="287EA20E"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105,9</w:t>
            </w:r>
          </w:p>
        </w:tc>
        <w:tc>
          <w:tcPr>
            <w:tcW w:w="851" w:type="dxa"/>
            <w:shd w:val="clear" w:color="auto" w:fill="auto"/>
            <w:noWrap/>
            <w:vAlign w:val="center"/>
            <w:hideMark/>
          </w:tcPr>
          <w:p w14:paraId="1D1BC6A2"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147,1</w:t>
            </w:r>
          </w:p>
        </w:tc>
        <w:tc>
          <w:tcPr>
            <w:tcW w:w="850" w:type="dxa"/>
            <w:shd w:val="clear" w:color="auto" w:fill="auto"/>
            <w:noWrap/>
            <w:vAlign w:val="center"/>
            <w:hideMark/>
          </w:tcPr>
          <w:p w14:paraId="4D9FFCA2"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1598,3</w:t>
            </w:r>
          </w:p>
        </w:tc>
        <w:tc>
          <w:tcPr>
            <w:tcW w:w="993" w:type="dxa"/>
            <w:shd w:val="clear" w:color="auto" w:fill="auto"/>
            <w:noWrap/>
            <w:vAlign w:val="center"/>
            <w:hideMark/>
          </w:tcPr>
          <w:p w14:paraId="0DABAD25"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227,8</w:t>
            </w:r>
          </w:p>
        </w:tc>
      </w:tr>
      <w:tr w:rsidR="00B338D5" w:rsidRPr="00844704" w14:paraId="065168A6" w14:textId="77777777" w:rsidTr="00DB47EC">
        <w:trPr>
          <w:trHeight w:val="315"/>
        </w:trPr>
        <w:tc>
          <w:tcPr>
            <w:tcW w:w="1701" w:type="dxa"/>
            <w:shd w:val="clear" w:color="auto" w:fill="auto"/>
            <w:noWrap/>
            <w:vAlign w:val="center"/>
            <w:hideMark/>
          </w:tcPr>
          <w:p w14:paraId="32D34C31" w14:textId="77777777" w:rsidR="00B338D5" w:rsidRPr="00844704" w:rsidRDefault="00B338D5"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Жамбылский</w:t>
            </w:r>
          </w:p>
        </w:tc>
        <w:tc>
          <w:tcPr>
            <w:tcW w:w="895" w:type="dxa"/>
            <w:shd w:val="clear" w:color="auto" w:fill="auto"/>
            <w:noWrap/>
            <w:vAlign w:val="center"/>
            <w:hideMark/>
          </w:tcPr>
          <w:p w14:paraId="6F1EC445"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2325,1</w:t>
            </w:r>
          </w:p>
        </w:tc>
        <w:tc>
          <w:tcPr>
            <w:tcW w:w="850" w:type="dxa"/>
            <w:shd w:val="clear" w:color="auto" w:fill="auto"/>
            <w:noWrap/>
            <w:vAlign w:val="center"/>
            <w:hideMark/>
          </w:tcPr>
          <w:p w14:paraId="0A5C8E6B"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44,1</w:t>
            </w:r>
          </w:p>
        </w:tc>
        <w:tc>
          <w:tcPr>
            <w:tcW w:w="851" w:type="dxa"/>
            <w:shd w:val="clear" w:color="auto" w:fill="auto"/>
            <w:noWrap/>
            <w:vAlign w:val="center"/>
            <w:hideMark/>
          </w:tcPr>
          <w:p w14:paraId="1BD06262"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33,0</w:t>
            </w:r>
          </w:p>
        </w:tc>
        <w:tc>
          <w:tcPr>
            <w:tcW w:w="850" w:type="dxa"/>
            <w:shd w:val="clear" w:color="auto" w:fill="auto"/>
            <w:noWrap/>
            <w:vAlign w:val="center"/>
            <w:hideMark/>
          </w:tcPr>
          <w:p w14:paraId="245B1655"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48,0</w:t>
            </w:r>
          </w:p>
        </w:tc>
        <w:tc>
          <w:tcPr>
            <w:tcW w:w="709" w:type="dxa"/>
            <w:shd w:val="clear" w:color="auto" w:fill="auto"/>
            <w:noWrap/>
            <w:vAlign w:val="center"/>
            <w:hideMark/>
          </w:tcPr>
          <w:p w14:paraId="55746E5B"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41,5</w:t>
            </w:r>
          </w:p>
        </w:tc>
        <w:tc>
          <w:tcPr>
            <w:tcW w:w="850" w:type="dxa"/>
            <w:shd w:val="clear" w:color="auto" w:fill="auto"/>
            <w:noWrap/>
            <w:vAlign w:val="center"/>
            <w:hideMark/>
          </w:tcPr>
          <w:p w14:paraId="6EBA6ABA"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49,8</w:t>
            </w:r>
          </w:p>
        </w:tc>
        <w:tc>
          <w:tcPr>
            <w:tcW w:w="851" w:type="dxa"/>
            <w:shd w:val="clear" w:color="auto" w:fill="auto"/>
            <w:noWrap/>
            <w:vAlign w:val="center"/>
            <w:hideMark/>
          </w:tcPr>
          <w:p w14:paraId="009D6154"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113,0</w:t>
            </w:r>
          </w:p>
        </w:tc>
        <w:tc>
          <w:tcPr>
            <w:tcW w:w="850" w:type="dxa"/>
            <w:shd w:val="clear" w:color="auto" w:fill="auto"/>
            <w:noWrap/>
            <w:vAlign w:val="center"/>
            <w:hideMark/>
          </w:tcPr>
          <w:p w14:paraId="30AB7B74"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1787,4</w:t>
            </w:r>
          </w:p>
        </w:tc>
        <w:tc>
          <w:tcPr>
            <w:tcW w:w="993" w:type="dxa"/>
            <w:shd w:val="clear" w:color="auto" w:fill="auto"/>
            <w:noWrap/>
            <w:vAlign w:val="center"/>
            <w:hideMark/>
          </w:tcPr>
          <w:p w14:paraId="3DABE3DD"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208,2</w:t>
            </w:r>
          </w:p>
        </w:tc>
      </w:tr>
      <w:tr w:rsidR="00B338D5" w:rsidRPr="00844704" w14:paraId="6CE63B55" w14:textId="77777777" w:rsidTr="00DB47EC">
        <w:trPr>
          <w:trHeight w:val="315"/>
        </w:trPr>
        <w:tc>
          <w:tcPr>
            <w:tcW w:w="1701" w:type="dxa"/>
            <w:shd w:val="clear" w:color="auto" w:fill="auto"/>
            <w:noWrap/>
            <w:vAlign w:val="center"/>
            <w:hideMark/>
          </w:tcPr>
          <w:p w14:paraId="7C284B85" w14:textId="77777777" w:rsidR="00B338D5" w:rsidRPr="00844704" w:rsidRDefault="00B338D5"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Жуалинский</w:t>
            </w:r>
          </w:p>
        </w:tc>
        <w:tc>
          <w:tcPr>
            <w:tcW w:w="895" w:type="dxa"/>
            <w:shd w:val="clear" w:color="auto" w:fill="auto"/>
            <w:noWrap/>
            <w:vAlign w:val="center"/>
            <w:hideMark/>
          </w:tcPr>
          <w:p w14:paraId="30E61565"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823,5</w:t>
            </w:r>
          </w:p>
        </w:tc>
        <w:tc>
          <w:tcPr>
            <w:tcW w:w="850" w:type="dxa"/>
            <w:shd w:val="clear" w:color="auto" w:fill="auto"/>
            <w:noWrap/>
            <w:vAlign w:val="center"/>
            <w:hideMark/>
          </w:tcPr>
          <w:p w14:paraId="05CF82B6"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73,3</w:t>
            </w:r>
          </w:p>
        </w:tc>
        <w:tc>
          <w:tcPr>
            <w:tcW w:w="851" w:type="dxa"/>
            <w:shd w:val="clear" w:color="auto" w:fill="auto"/>
            <w:noWrap/>
            <w:vAlign w:val="center"/>
            <w:hideMark/>
          </w:tcPr>
          <w:p w14:paraId="04D62A61"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84,0</w:t>
            </w:r>
          </w:p>
        </w:tc>
        <w:tc>
          <w:tcPr>
            <w:tcW w:w="850" w:type="dxa"/>
            <w:shd w:val="clear" w:color="auto" w:fill="auto"/>
            <w:noWrap/>
            <w:vAlign w:val="center"/>
            <w:hideMark/>
          </w:tcPr>
          <w:p w14:paraId="27248FCD"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3,9</w:t>
            </w:r>
          </w:p>
        </w:tc>
        <w:tc>
          <w:tcPr>
            <w:tcW w:w="709" w:type="dxa"/>
            <w:shd w:val="clear" w:color="auto" w:fill="auto"/>
            <w:noWrap/>
            <w:vAlign w:val="center"/>
            <w:hideMark/>
          </w:tcPr>
          <w:p w14:paraId="40AD66AB"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w:t>
            </w:r>
          </w:p>
        </w:tc>
        <w:tc>
          <w:tcPr>
            <w:tcW w:w="850" w:type="dxa"/>
            <w:shd w:val="clear" w:color="auto" w:fill="auto"/>
            <w:noWrap/>
            <w:vAlign w:val="center"/>
            <w:hideMark/>
          </w:tcPr>
          <w:p w14:paraId="574874A1"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15,3</w:t>
            </w:r>
          </w:p>
        </w:tc>
        <w:tc>
          <w:tcPr>
            <w:tcW w:w="851" w:type="dxa"/>
            <w:shd w:val="clear" w:color="auto" w:fill="auto"/>
            <w:noWrap/>
            <w:vAlign w:val="center"/>
            <w:hideMark/>
          </w:tcPr>
          <w:p w14:paraId="11AF1B69"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362,8</w:t>
            </w:r>
          </w:p>
        </w:tc>
        <w:tc>
          <w:tcPr>
            <w:tcW w:w="850" w:type="dxa"/>
            <w:shd w:val="clear" w:color="auto" w:fill="auto"/>
            <w:noWrap/>
            <w:vAlign w:val="center"/>
            <w:hideMark/>
          </w:tcPr>
          <w:p w14:paraId="05BB333C"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145,0</w:t>
            </w:r>
          </w:p>
        </w:tc>
        <w:tc>
          <w:tcPr>
            <w:tcW w:w="993" w:type="dxa"/>
            <w:shd w:val="clear" w:color="auto" w:fill="auto"/>
            <w:noWrap/>
            <w:vAlign w:val="center"/>
            <w:hideMark/>
          </w:tcPr>
          <w:p w14:paraId="79A93F17"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134,8</w:t>
            </w:r>
          </w:p>
        </w:tc>
      </w:tr>
      <w:tr w:rsidR="00B338D5" w:rsidRPr="00844704" w14:paraId="4C22DC45" w14:textId="77777777" w:rsidTr="00DB47EC">
        <w:trPr>
          <w:trHeight w:val="315"/>
        </w:trPr>
        <w:tc>
          <w:tcPr>
            <w:tcW w:w="1701" w:type="dxa"/>
            <w:shd w:val="clear" w:color="auto" w:fill="auto"/>
            <w:noWrap/>
            <w:vAlign w:val="center"/>
            <w:hideMark/>
          </w:tcPr>
          <w:p w14:paraId="577F0DF5" w14:textId="77777777" w:rsidR="00B338D5" w:rsidRPr="00844704" w:rsidRDefault="00B338D5"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Кордайский</w:t>
            </w:r>
          </w:p>
        </w:tc>
        <w:tc>
          <w:tcPr>
            <w:tcW w:w="895" w:type="dxa"/>
            <w:shd w:val="clear" w:color="auto" w:fill="auto"/>
            <w:noWrap/>
            <w:vAlign w:val="center"/>
            <w:hideMark/>
          </w:tcPr>
          <w:p w14:paraId="4047675D"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1645,9</w:t>
            </w:r>
          </w:p>
        </w:tc>
        <w:tc>
          <w:tcPr>
            <w:tcW w:w="850" w:type="dxa"/>
            <w:shd w:val="clear" w:color="auto" w:fill="auto"/>
            <w:noWrap/>
            <w:vAlign w:val="center"/>
            <w:hideMark/>
          </w:tcPr>
          <w:p w14:paraId="0E554231"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119,2</w:t>
            </w:r>
          </w:p>
        </w:tc>
        <w:tc>
          <w:tcPr>
            <w:tcW w:w="851" w:type="dxa"/>
            <w:shd w:val="clear" w:color="auto" w:fill="auto"/>
            <w:noWrap/>
            <w:vAlign w:val="center"/>
            <w:hideMark/>
          </w:tcPr>
          <w:p w14:paraId="77D8F863"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114,8</w:t>
            </w:r>
          </w:p>
        </w:tc>
        <w:tc>
          <w:tcPr>
            <w:tcW w:w="850" w:type="dxa"/>
            <w:shd w:val="clear" w:color="auto" w:fill="auto"/>
            <w:noWrap/>
            <w:vAlign w:val="center"/>
            <w:hideMark/>
          </w:tcPr>
          <w:p w14:paraId="59BDDCB5"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133,7</w:t>
            </w:r>
          </w:p>
        </w:tc>
        <w:tc>
          <w:tcPr>
            <w:tcW w:w="709" w:type="dxa"/>
            <w:shd w:val="clear" w:color="auto" w:fill="auto"/>
            <w:noWrap/>
            <w:vAlign w:val="center"/>
            <w:hideMark/>
          </w:tcPr>
          <w:p w14:paraId="63C8F793"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2,4</w:t>
            </w:r>
          </w:p>
        </w:tc>
        <w:tc>
          <w:tcPr>
            <w:tcW w:w="850" w:type="dxa"/>
            <w:shd w:val="clear" w:color="auto" w:fill="auto"/>
            <w:noWrap/>
            <w:vAlign w:val="center"/>
            <w:hideMark/>
          </w:tcPr>
          <w:p w14:paraId="2FCEAADB"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21,6</w:t>
            </w:r>
          </w:p>
        </w:tc>
        <w:tc>
          <w:tcPr>
            <w:tcW w:w="851" w:type="dxa"/>
            <w:shd w:val="clear" w:color="auto" w:fill="auto"/>
            <w:noWrap/>
            <w:vAlign w:val="center"/>
            <w:hideMark/>
          </w:tcPr>
          <w:p w14:paraId="267D4EFB"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399,8</w:t>
            </w:r>
          </w:p>
        </w:tc>
        <w:tc>
          <w:tcPr>
            <w:tcW w:w="850" w:type="dxa"/>
            <w:shd w:val="clear" w:color="auto" w:fill="auto"/>
            <w:noWrap/>
            <w:vAlign w:val="center"/>
            <w:hideMark/>
          </w:tcPr>
          <w:p w14:paraId="304BA83C"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746,2</w:t>
            </w:r>
          </w:p>
        </w:tc>
        <w:tc>
          <w:tcPr>
            <w:tcW w:w="993" w:type="dxa"/>
            <w:shd w:val="clear" w:color="auto" w:fill="auto"/>
            <w:noWrap/>
            <w:vAlign w:val="center"/>
            <w:hideMark/>
          </w:tcPr>
          <w:p w14:paraId="6181D059"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94,7</w:t>
            </w:r>
          </w:p>
        </w:tc>
      </w:tr>
      <w:tr w:rsidR="00B338D5" w:rsidRPr="00844704" w14:paraId="17EBDB8F" w14:textId="77777777" w:rsidTr="00DB47EC">
        <w:trPr>
          <w:trHeight w:val="315"/>
        </w:trPr>
        <w:tc>
          <w:tcPr>
            <w:tcW w:w="1701" w:type="dxa"/>
            <w:shd w:val="clear" w:color="auto" w:fill="auto"/>
            <w:noWrap/>
            <w:vAlign w:val="center"/>
            <w:hideMark/>
          </w:tcPr>
          <w:p w14:paraId="70691928" w14:textId="3D01FE6B" w:rsidR="00B338D5" w:rsidRPr="00844704" w:rsidRDefault="00B338D5"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Мерк</w:t>
            </w:r>
            <w:r w:rsidR="003E5140">
              <w:rPr>
                <w:rFonts w:ascii="Times New Roman" w:hAnsi="Times New Roman" w:cs="Times New Roman"/>
                <w:color w:val="000000"/>
              </w:rPr>
              <w:t>е</w:t>
            </w:r>
            <w:r w:rsidRPr="00844704">
              <w:rPr>
                <w:rFonts w:ascii="Times New Roman" w:hAnsi="Times New Roman" w:cs="Times New Roman"/>
                <w:color w:val="000000"/>
              </w:rPr>
              <w:t>нский</w:t>
            </w:r>
          </w:p>
        </w:tc>
        <w:tc>
          <w:tcPr>
            <w:tcW w:w="895" w:type="dxa"/>
            <w:shd w:val="clear" w:color="auto" w:fill="auto"/>
            <w:noWrap/>
            <w:vAlign w:val="center"/>
            <w:hideMark/>
          </w:tcPr>
          <w:p w14:paraId="0AF7086C"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762,1</w:t>
            </w:r>
          </w:p>
        </w:tc>
        <w:tc>
          <w:tcPr>
            <w:tcW w:w="850" w:type="dxa"/>
            <w:shd w:val="clear" w:color="auto" w:fill="auto"/>
            <w:noWrap/>
            <w:vAlign w:val="center"/>
            <w:hideMark/>
          </w:tcPr>
          <w:p w14:paraId="420AD87F"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95,5</w:t>
            </w:r>
          </w:p>
        </w:tc>
        <w:tc>
          <w:tcPr>
            <w:tcW w:w="851" w:type="dxa"/>
            <w:shd w:val="clear" w:color="auto" w:fill="auto"/>
            <w:noWrap/>
            <w:vAlign w:val="center"/>
            <w:hideMark/>
          </w:tcPr>
          <w:p w14:paraId="352061FE"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69,1</w:t>
            </w:r>
          </w:p>
        </w:tc>
        <w:tc>
          <w:tcPr>
            <w:tcW w:w="850" w:type="dxa"/>
            <w:shd w:val="clear" w:color="auto" w:fill="auto"/>
            <w:noWrap/>
            <w:vAlign w:val="center"/>
            <w:hideMark/>
          </w:tcPr>
          <w:p w14:paraId="365C2FA8"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16,0</w:t>
            </w:r>
          </w:p>
        </w:tc>
        <w:tc>
          <w:tcPr>
            <w:tcW w:w="709" w:type="dxa"/>
            <w:shd w:val="clear" w:color="auto" w:fill="auto"/>
            <w:noWrap/>
            <w:vAlign w:val="center"/>
            <w:hideMark/>
          </w:tcPr>
          <w:p w14:paraId="099D0678"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0,0</w:t>
            </w:r>
          </w:p>
        </w:tc>
        <w:tc>
          <w:tcPr>
            <w:tcW w:w="850" w:type="dxa"/>
            <w:shd w:val="clear" w:color="auto" w:fill="auto"/>
            <w:noWrap/>
            <w:vAlign w:val="center"/>
            <w:hideMark/>
          </w:tcPr>
          <w:p w14:paraId="680DD32D"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50,8</w:t>
            </w:r>
          </w:p>
        </w:tc>
        <w:tc>
          <w:tcPr>
            <w:tcW w:w="851" w:type="dxa"/>
            <w:shd w:val="clear" w:color="auto" w:fill="auto"/>
            <w:noWrap/>
            <w:vAlign w:val="center"/>
            <w:hideMark/>
          </w:tcPr>
          <w:p w14:paraId="756B5E47"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85,5</w:t>
            </w:r>
          </w:p>
        </w:tc>
        <w:tc>
          <w:tcPr>
            <w:tcW w:w="850" w:type="dxa"/>
            <w:shd w:val="clear" w:color="auto" w:fill="auto"/>
            <w:noWrap/>
            <w:vAlign w:val="center"/>
            <w:hideMark/>
          </w:tcPr>
          <w:p w14:paraId="330CD071"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207,7</w:t>
            </w:r>
          </w:p>
        </w:tc>
        <w:tc>
          <w:tcPr>
            <w:tcW w:w="993" w:type="dxa"/>
            <w:shd w:val="clear" w:color="auto" w:fill="auto"/>
            <w:noWrap/>
            <w:vAlign w:val="center"/>
            <w:hideMark/>
          </w:tcPr>
          <w:p w14:paraId="0DA54244"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237,4</w:t>
            </w:r>
          </w:p>
        </w:tc>
      </w:tr>
      <w:tr w:rsidR="00B338D5" w:rsidRPr="00844704" w14:paraId="55E07BD7" w14:textId="77777777" w:rsidTr="00DB47EC">
        <w:trPr>
          <w:trHeight w:val="315"/>
        </w:trPr>
        <w:tc>
          <w:tcPr>
            <w:tcW w:w="1701" w:type="dxa"/>
            <w:shd w:val="clear" w:color="auto" w:fill="auto"/>
            <w:noWrap/>
            <w:vAlign w:val="center"/>
            <w:hideMark/>
          </w:tcPr>
          <w:p w14:paraId="4E52C0E9" w14:textId="77777777" w:rsidR="00B338D5" w:rsidRPr="00844704" w:rsidRDefault="00B338D5"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Мойынкумский</w:t>
            </w:r>
          </w:p>
        </w:tc>
        <w:tc>
          <w:tcPr>
            <w:tcW w:w="895" w:type="dxa"/>
            <w:shd w:val="clear" w:color="auto" w:fill="auto"/>
            <w:noWrap/>
            <w:vAlign w:val="center"/>
            <w:hideMark/>
          </w:tcPr>
          <w:p w14:paraId="57BF7AD1"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1456,7</w:t>
            </w:r>
          </w:p>
        </w:tc>
        <w:tc>
          <w:tcPr>
            <w:tcW w:w="850" w:type="dxa"/>
            <w:shd w:val="clear" w:color="auto" w:fill="auto"/>
            <w:noWrap/>
            <w:vAlign w:val="center"/>
            <w:hideMark/>
          </w:tcPr>
          <w:p w14:paraId="67D78B66"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0,0</w:t>
            </w:r>
          </w:p>
        </w:tc>
        <w:tc>
          <w:tcPr>
            <w:tcW w:w="851" w:type="dxa"/>
            <w:shd w:val="clear" w:color="auto" w:fill="auto"/>
            <w:noWrap/>
            <w:vAlign w:val="center"/>
            <w:hideMark/>
          </w:tcPr>
          <w:p w14:paraId="530BC256"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14,2</w:t>
            </w:r>
          </w:p>
        </w:tc>
        <w:tc>
          <w:tcPr>
            <w:tcW w:w="850" w:type="dxa"/>
            <w:shd w:val="clear" w:color="auto" w:fill="auto"/>
            <w:noWrap/>
            <w:vAlign w:val="center"/>
            <w:hideMark/>
          </w:tcPr>
          <w:p w14:paraId="052B47DE"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79,3</w:t>
            </w:r>
          </w:p>
        </w:tc>
        <w:tc>
          <w:tcPr>
            <w:tcW w:w="709" w:type="dxa"/>
            <w:shd w:val="clear" w:color="auto" w:fill="auto"/>
            <w:noWrap/>
            <w:vAlign w:val="center"/>
            <w:hideMark/>
          </w:tcPr>
          <w:p w14:paraId="6870D554"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8,1</w:t>
            </w:r>
          </w:p>
        </w:tc>
        <w:tc>
          <w:tcPr>
            <w:tcW w:w="850" w:type="dxa"/>
            <w:shd w:val="clear" w:color="auto" w:fill="auto"/>
            <w:noWrap/>
            <w:vAlign w:val="center"/>
            <w:hideMark/>
          </w:tcPr>
          <w:p w14:paraId="4BB4F4DF"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0,0</w:t>
            </w:r>
          </w:p>
        </w:tc>
        <w:tc>
          <w:tcPr>
            <w:tcW w:w="851" w:type="dxa"/>
            <w:shd w:val="clear" w:color="auto" w:fill="auto"/>
            <w:noWrap/>
            <w:vAlign w:val="center"/>
            <w:hideMark/>
          </w:tcPr>
          <w:p w14:paraId="7822E46D"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179,5</w:t>
            </w:r>
          </w:p>
        </w:tc>
        <w:tc>
          <w:tcPr>
            <w:tcW w:w="850" w:type="dxa"/>
            <w:shd w:val="clear" w:color="auto" w:fill="auto"/>
            <w:noWrap/>
            <w:vAlign w:val="center"/>
            <w:hideMark/>
          </w:tcPr>
          <w:p w14:paraId="6DA22C7F"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635,8</w:t>
            </w:r>
          </w:p>
        </w:tc>
        <w:tc>
          <w:tcPr>
            <w:tcW w:w="993" w:type="dxa"/>
            <w:shd w:val="clear" w:color="auto" w:fill="auto"/>
            <w:noWrap/>
            <w:vAlign w:val="center"/>
            <w:hideMark/>
          </w:tcPr>
          <w:p w14:paraId="0191EA91"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539,8</w:t>
            </w:r>
          </w:p>
        </w:tc>
      </w:tr>
      <w:tr w:rsidR="00B338D5" w:rsidRPr="00844704" w14:paraId="14BE2018" w14:textId="77777777" w:rsidTr="00DB47EC">
        <w:trPr>
          <w:trHeight w:val="315"/>
        </w:trPr>
        <w:tc>
          <w:tcPr>
            <w:tcW w:w="1701" w:type="dxa"/>
            <w:shd w:val="clear" w:color="auto" w:fill="auto"/>
            <w:noWrap/>
            <w:vAlign w:val="center"/>
            <w:hideMark/>
          </w:tcPr>
          <w:p w14:paraId="1FFBC5AB" w14:textId="49370D30" w:rsidR="00B338D5" w:rsidRPr="00844704" w:rsidRDefault="00B338D5"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Т.</w:t>
            </w:r>
            <w:r w:rsidR="003E5140">
              <w:rPr>
                <w:rFonts w:ascii="Times New Roman" w:hAnsi="Times New Roman" w:cs="Times New Roman"/>
                <w:color w:val="000000"/>
              </w:rPr>
              <w:t xml:space="preserve"> </w:t>
            </w:r>
            <w:r w:rsidRPr="00844704">
              <w:rPr>
                <w:rFonts w:ascii="Times New Roman" w:hAnsi="Times New Roman" w:cs="Times New Roman"/>
                <w:color w:val="000000"/>
              </w:rPr>
              <w:t>Рыскулова</w:t>
            </w:r>
          </w:p>
        </w:tc>
        <w:tc>
          <w:tcPr>
            <w:tcW w:w="895" w:type="dxa"/>
            <w:shd w:val="clear" w:color="auto" w:fill="auto"/>
            <w:noWrap/>
            <w:vAlign w:val="center"/>
            <w:hideMark/>
          </w:tcPr>
          <w:p w14:paraId="18DAF8E8"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404,5</w:t>
            </w:r>
          </w:p>
        </w:tc>
        <w:tc>
          <w:tcPr>
            <w:tcW w:w="850" w:type="dxa"/>
            <w:shd w:val="clear" w:color="auto" w:fill="auto"/>
            <w:noWrap/>
            <w:vAlign w:val="center"/>
            <w:hideMark/>
          </w:tcPr>
          <w:p w14:paraId="238B9035"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167,5</w:t>
            </w:r>
          </w:p>
        </w:tc>
        <w:tc>
          <w:tcPr>
            <w:tcW w:w="851" w:type="dxa"/>
            <w:shd w:val="clear" w:color="auto" w:fill="auto"/>
            <w:noWrap/>
            <w:vAlign w:val="center"/>
            <w:hideMark/>
          </w:tcPr>
          <w:p w14:paraId="3C28165F"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79,6</w:t>
            </w:r>
          </w:p>
        </w:tc>
        <w:tc>
          <w:tcPr>
            <w:tcW w:w="850" w:type="dxa"/>
            <w:shd w:val="clear" w:color="auto" w:fill="auto"/>
            <w:noWrap/>
            <w:vAlign w:val="center"/>
            <w:hideMark/>
          </w:tcPr>
          <w:p w14:paraId="68EF2189"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0,5</w:t>
            </w:r>
          </w:p>
        </w:tc>
        <w:tc>
          <w:tcPr>
            <w:tcW w:w="709" w:type="dxa"/>
            <w:shd w:val="clear" w:color="auto" w:fill="auto"/>
            <w:noWrap/>
            <w:vAlign w:val="center"/>
            <w:hideMark/>
          </w:tcPr>
          <w:p w14:paraId="38E67B9B"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0,1</w:t>
            </w:r>
          </w:p>
        </w:tc>
        <w:tc>
          <w:tcPr>
            <w:tcW w:w="850" w:type="dxa"/>
            <w:shd w:val="clear" w:color="auto" w:fill="auto"/>
            <w:noWrap/>
            <w:vAlign w:val="center"/>
            <w:hideMark/>
          </w:tcPr>
          <w:p w14:paraId="7D20C64B"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5,6</w:t>
            </w:r>
          </w:p>
        </w:tc>
        <w:tc>
          <w:tcPr>
            <w:tcW w:w="851" w:type="dxa"/>
            <w:shd w:val="clear" w:color="auto" w:fill="auto"/>
            <w:noWrap/>
            <w:vAlign w:val="center"/>
            <w:hideMark/>
          </w:tcPr>
          <w:p w14:paraId="6D64150B"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69,7</w:t>
            </w:r>
          </w:p>
        </w:tc>
        <w:tc>
          <w:tcPr>
            <w:tcW w:w="850" w:type="dxa"/>
            <w:shd w:val="clear" w:color="auto" w:fill="auto"/>
            <w:noWrap/>
            <w:vAlign w:val="center"/>
            <w:hideMark/>
          </w:tcPr>
          <w:p w14:paraId="3388331E"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65,9</w:t>
            </w:r>
          </w:p>
        </w:tc>
        <w:tc>
          <w:tcPr>
            <w:tcW w:w="993" w:type="dxa"/>
            <w:shd w:val="clear" w:color="auto" w:fill="auto"/>
            <w:noWrap/>
            <w:vAlign w:val="center"/>
            <w:hideMark/>
          </w:tcPr>
          <w:p w14:paraId="0B1DE3F0"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15,7</w:t>
            </w:r>
          </w:p>
        </w:tc>
      </w:tr>
      <w:tr w:rsidR="00B338D5" w:rsidRPr="00844704" w14:paraId="07C8062B" w14:textId="77777777" w:rsidTr="00DB47EC">
        <w:trPr>
          <w:trHeight w:val="315"/>
        </w:trPr>
        <w:tc>
          <w:tcPr>
            <w:tcW w:w="1701" w:type="dxa"/>
            <w:shd w:val="clear" w:color="auto" w:fill="auto"/>
            <w:noWrap/>
            <w:vAlign w:val="center"/>
            <w:hideMark/>
          </w:tcPr>
          <w:p w14:paraId="5CE1EB25" w14:textId="77777777" w:rsidR="00B338D5" w:rsidRPr="00844704" w:rsidRDefault="00B338D5"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Сарысуский</w:t>
            </w:r>
          </w:p>
        </w:tc>
        <w:tc>
          <w:tcPr>
            <w:tcW w:w="895" w:type="dxa"/>
            <w:shd w:val="clear" w:color="auto" w:fill="auto"/>
            <w:noWrap/>
            <w:vAlign w:val="center"/>
            <w:hideMark/>
          </w:tcPr>
          <w:p w14:paraId="6206CDA5"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625,3</w:t>
            </w:r>
          </w:p>
        </w:tc>
        <w:tc>
          <w:tcPr>
            <w:tcW w:w="850" w:type="dxa"/>
            <w:shd w:val="clear" w:color="auto" w:fill="auto"/>
            <w:noWrap/>
            <w:vAlign w:val="center"/>
            <w:hideMark/>
          </w:tcPr>
          <w:p w14:paraId="3A0C1FAA"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47,8</w:t>
            </w:r>
          </w:p>
        </w:tc>
        <w:tc>
          <w:tcPr>
            <w:tcW w:w="851" w:type="dxa"/>
            <w:shd w:val="clear" w:color="auto" w:fill="auto"/>
            <w:noWrap/>
            <w:vAlign w:val="center"/>
            <w:hideMark/>
          </w:tcPr>
          <w:p w14:paraId="7E2785BC"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22,3</w:t>
            </w:r>
          </w:p>
        </w:tc>
        <w:tc>
          <w:tcPr>
            <w:tcW w:w="850" w:type="dxa"/>
            <w:shd w:val="clear" w:color="auto" w:fill="auto"/>
            <w:noWrap/>
            <w:vAlign w:val="center"/>
            <w:hideMark/>
          </w:tcPr>
          <w:p w14:paraId="4D427A5A"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97,1</w:t>
            </w:r>
          </w:p>
        </w:tc>
        <w:tc>
          <w:tcPr>
            <w:tcW w:w="709" w:type="dxa"/>
            <w:shd w:val="clear" w:color="auto" w:fill="auto"/>
            <w:noWrap/>
            <w:vAlign w:val="center"/>
            <w:hideMark/>
          </w:tcPr>
          <w:p w14:paraId="0A5CAEAF"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0,4</w:t>
            </w:r>
          </w:p>
        </w:tc>
        <w:tc>
          <w:tcPr>
            <w:tcW w:w="850" w:type="dxa"/>
            <w:shd w:val="clear" w:color="auto" w:fill="auto"/>
            <w:noWrap/>
            <w:vAlign w:val="center"/>
            <w:hideMark/>
          </w:tcPr>
          <w:p w14:paraId="20A616D7"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0,0</w:t>
            </w:r>
          </w:p>
        </w:tc>
        <w:tc>
          <w:tcPr>
            <w:tcW w:w="851" w:type="dxa"/>
            <w:shd w:val="clear" w:color="auto" w:fill="auto"/>
            <w:noWrap/>
            <w:vAlign w:val="center"/>
            <w:hideMark/>
          </w:tcPr>
          <w:p w14:paraId="1EC6F07A"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80,1</w:t>
            </w:r>
          </w:p>
        </w:tc>
        <w:tc>
          <w:tcPr>
            <w:tcW w:w="850" w:type="dxa"/>
            <w:shd w:val="clear" w:color="auto" w:fill="auto"/>
            <w:noWrap/>
            <w:vAlign w:val="center"/>
            <w:hideMark/>
          </w:tcPr>
          <w:p w14:paraId="51043EE7"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265,2</w:t>
            </w:r>
          </w:p>
        </w:tc>
        <w:tc>
          <w:tcPr>
            <w:tcW w:w="993" w:type="dxa"/>
            <w:shd w:val="clear" w:color="auto" w:fill="auto"/>
            <w:noWrap/>
            <w:vAlign w:val="center"/>
            <w:hideMark/>
          </w:tcPr>
          <w:p w14:paraId="2AEE01CE"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112,3</w:t>
            </w:r>
          </w:p>
        </w:tc>
      </w:tr>
      <w:tr w:rsidR="00B338D5" w:rsidRPr="00844704" w14:paraId="60CB5BA0" w14:textId="77777777" w:rsidTr="00DB47EC">
        <w:trPr>
          <w:trHeight w:val="315"/>
        </w:trPr>
        <w:tc>
          <w:tcPr>
            <w:tcW w:w="1701" w:type="dxa"/>
            <w:shd w:val="clear" w:color="auto" w:fill="auto"/>
            <w:noWrap/>
            <w:vAlign w:val="center"/>
            <w:hideMark/>
          </w:tcPr>
          <w:p w14:paraId="1FA15A4B" w14:textId="77777777" w:rsidR="00B338D5" w:rsidRPr="00844704" w:rsidRDefault="00B338D5"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Таласский</w:t>
            </w:r>
          </w:p>
        </w:tc>
        <w:tc>
          <w:tcPr>
            <w:tcW w:w="895" w:type="dxa"/>
            <w:shd w:val="clear" w:color="auto" w:fill="auto"/>
            <w:noWrap/>
            <w:vAlign w:val="center"/>
            <w:hideMark/>
          </w:tcPr>
          <w:p w14:paraId="0C11AB58"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719,4</w:t>
            </w:r>
          </w:p>
        </w:tc>
        <w:tc>
          <w:tcPr>
            <w:tcW w:w="850" w:type="dxa"/>
            <w:shd w:val="clear" w:color="auto" w:fill="auto"/>
            <w:noWrap/>
            <w:vAlign w:val="center"/>
            <w:hideMark/>
          </w:tcPr>
          <w:p w14:paraId="1CE6F602"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22,7</w:t>
            </w:r>
          </w:p>
        </w:tc>
        <w:tc>
          <w:tcPr>
            <w:tcW w:w="851" w:type="dxa"/>
            <w:shd w:val="clear" w:color="auto" w:fill="auto"/>
            <w:noWrap/>
            <w:vAlign w:val="center"/>
            <w:hideMark/>
          </w:tcPr>
          <w:p w14:paraId="6378768D"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w:t>
            </w:r>
          </w:p>
        </w:tc>
        <w:tc>
          <w:tcPr>
            <w:tcW w:w="850" w:type="dxa"/>
            <w:shd w:val="clear" w:color="auto" w:fill="auto"/>
            <w:noWrap/>
            <w:vAlign w:val="center"/>
            <w:hideMark/>
          </w:tcPr>
          <w:p w14:paraId="1F68F889"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54,9</w:t>
            </w:r>
          </w:p>
        </w:tc>
        <w:tc>
          <w:tcPr>
            <w:tcW w:w="709" w:type="dxa"/>
            <w:shd w:val="clear" w:color="auto" w:fill="auto"/>
            <w:noWrap/>
            <w:vAlign w:val="center"/>
            <w:hideMark/>
          </w:tcPr>
          <w:p w14:paraId="1913562C"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7,7</w:t>
            </w:r>
          </w:p>
        </w:tc>
        <w:tc>
          <w:tcPr>
            <w:tcW w:w="850" w:type="dxa"/>
            <w:shd w:val="clear" w:color="auto" w:fill="auto"/>
            <w:noWrap/>
            <w:vAlign w:val="center"/>
            <w:hideMark/>
          </w:tcPr>
          <w:p w14:paraId="15DD8485"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0,0</w:t>
            </w:r>
          </w:p>
        </w:tc>
        <w:tc>
          <w:tcPr>
            <w:tcW w:w="851" w:type="dxa"/>
            <w:shd w:val="clear" w:color="auto" w:fill="auto"/>
            <w:noWrap/>
            <w:vAlign w:val="center"/>
            <w:hideMark/>
          </w:tcPr>
          <w:p w14:paraId="6E318E12"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83,4</w:t>
            </w:r>
          </w:p>
        </w:tc>
        <w:tc>
          <w:tcPr>
            <w:tcW w:w="850" w:type="dxa"/>
            <w:shd w:val="clear" w:color="auto" w:fill="auto"/>
            <w:noWrap/>
            <w:vAlign w:val="center"/>
            <w:hideMark/>
          </w:tcPr>
          <w:p w14:paraId="7E244BBC"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257,1</w:t>
            </w:r>
          </w:p>
        </w:tc>
        <w:tc>
          <w:tcPr>
            <w:tcW w:w="993" w:type="dxa"/>
            <w:shd w:val="clear" w:color="auto" w:fill="auto"/>
            <w:noWrap/>
            <w:vAlign w:val="center"/>
            <w:hideMark/>
          </w:tcPr>
          <w:p w14:paraId="517A6D99"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283,6</w:t>
            </w:r>
          </w:p>
        </w:tc>
      </w:tr>
      <w:tr w:rsidR="00B338D5" w:rsidRPr="00844704" w14:paraId="1E214561" w14:textId="77777777" w:rsidTr="00DB47EC">
        <w:trPr>
          <w:trHeight w:val="315"/>
        </w:trPr>
        <w:tc>
          <w:tcPr>
            <w:tcW w:w="1701" w:type="dxa"/>
            <w:shd w:val="clear" w:color="auto" w:fill="auto"/>
            <w:noWrap/>
            <w:vAlign w:val="center"/>
            <w:hideMark/>
          </w:tcPr>
          <w:p w14:paraId="7486E92E" w14:textId="108A1156" w:rsidR="00B338D5" w:rsidRPr="00844704" w:rsidRDefault="009E1E00" w:rsidP="0040526F">
            <w:pPr>
              <w:widowControl w:val="0"/>
              <w:spacing w:after="0" w:line="240" w:lineRule="auto"/>
              <w:rPr>
                <w:rFonts w:ascii="Times New Roman" w:hAnsi="Times New Roman" w:cs="Times New Roman"/>
                <w:color w:val="000000"/>
              </w:rPr>
            </w:pPr>
            <w:r>
              <w:rPr>
                <w:rFonts w:ascii="Times New Roman" w:hAnsi="Times New Roman" w:cs="Times New Roman"/>
                <w:color w:val="000000"/>
              </w:rPr>
              <w:t>Ш</w:t>
            </w:r>
            <w:r w:rsidR="00B338D5" w:rsidRPr="00844704">
              <w:rPr>
                <w:rFonts w:ascii="Times New Roman" w:hAnsi="Times New Roman" w:cs="Times New Roman"/>
                <w:color w:val="000000"/>
              </w:rPr>
              <w:t>у</w:t>
            </w:r>
            <w:r>
              <w:rPr>
                <w:rFonts w:ascii="Times New Roman" w:hAnsi="Times New Roman" w:cs="Times New Roman"/>
                <w:color w:val="000000"/>
              </w:rPr>
              <w:t>с</w:t>
            </w:r>
            <w:r w:rsidR="00B338D5" w:rsidRPr="00844704">
              <w:rPr>
                <w:rFonts w:ascii="Times New Roman" w:hAnsi="Times New Roman" w:cs="Times New Roman"/>
                <w:color w:val="000000"/>
              </w:rPr>
              <w:t>кий</w:t>
            </w:r>
          </w:p>
        </w:tc>
        <w:tc>
          <w:tcPr>
            <w:tcW w:w="895" w:type="dxa"/>
            <w:shd w:val="clear" w:color="auto" w:fill="auto"/>
            <w:noWrap/>
            <w:vAlign w:val="center"/>
            <w:hideMark/>
          </w:tcPr>
          <w:p w14:paraId="76AC84AA"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1581,7</w:t>
            </w:r>
          </w:p>
        </w:tc>
        <w:tc>
          <w:tcPr>
            <w:tcW w:w="850" w:type="dxa"/>
            <w:shd w:val="clear" w:color="auto" w:fill="auto"/>
            <w:noWrap/>
            <w:vAlign w:val="center"/>
            <w:hideMark/>
          </w:tcPr>
          <w:p w14:paraId="536A70CE"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125,7</w:t>
            </w:r>
          </w:p>
        </w:tc>
        <w:tc>
          <w:tcPr>
            <w:tcW w:w="851" w:type="dxa"/>
            <w:shd w:val="clear" w:color="auto" w:fill="auto"/>
            <w:noWrap/>
            <w:vAlign w:val="center"/>
            <w:hideMark/>
          </w:tcPr>
          <w:p w14:paraId="35768333"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66,5</w:t>
            </w:r>
          </w:p>
        </w:tc>
        <w:tc>
          <w:tcPr>
            <w:tcW w:w="850" w:type="dxa"/>
            <w:shd w:val="clear" w:color="auto" w:fill="auto"/>
            <w:noWrap/>
            <w:vAlign w:val="center"/>
            <w:hideMark/>
          </w:tcPr>
          <w:p w14:paraId="1E9418BE"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24,4</w:t>
            </w:r>
          </w:p>
        </w:tc>
        <w:tc>
          <w:tcPr>
            <w:tcW w:w="709" w:type="dxa"/>
            <w:shd w:val="clear" w:color="auto" w:fill="auto"/>
            <w:noWrap/>
            <w:vAlign w:val="center"/>
            <w:hideMark/>
          </w:tcPr>
          <w:p w14:paraId="3285E300"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6,0</w:t>
            </w:r>
          </w:p>
        </w:tc>
        <w:tc>
          <w:tcPr>
            <w:tcW w:w="850" w:type="dxa"/>
            <w:shd w:val="clear" w:color="auto" w:fill="auto"/>
            <w:noWrap/>
            <w:vAlign w:val="center"/>
            <w:hideMark/>
          </w:tcPr>
          <w:p w14:paraId="556256C2"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19,1</w:t>
            </w:r>
          </w:p>
        </w:tc>
        <w:tc>
          <w:tcPr>
            <w:tcW w:w="851" w:type="dxa"/>
            <w:shd w:val="clear" w:color="auto" w:fill="auto"/>
            <w:noWrap/>
            <w:vAlign w:val="center"/>
            <w:hideMark/>
          </w:tcPr>
          <w:p w14:paraId="38A72F90"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106,0</w:t>
            </w:r>
          </w:p>
        </w:tc>
        <w:tc>
          <w:tcPr>
            <w:tcW w:w="850" w:type="dxa"/>
            <w:shd w:val="clear" w:color="auto" w:fill="auto"/>
            <w:noWrap/>
            <w:vAlign w:val="center"/>
            <w:hideMark/>
          </w:tcPr>
          <w:p w14:paraId="00D86E0D"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1112,8</w:t>
            </w:r>
          </w:p>
        </w:tc>
        <w:tc>
          <w:tcPr>
            <w:tcW w:w="993" w:type="dxa"/>
            <w:shd w:val="clear" w:color="auto" w:fill="auto"/>
            <w:noWrap/>
            <w:vAlign w:val="center"/>
            <w:hideMark/>
          </w:tcPr>
          <w:p w14:paraId="0A0287D2" w14:textId="77777777" w:rsidR="00B338D5" w:rsidRPr="00844704" w:rsidRDefault="00B338D5"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121,1</w:t>
            </w:r>
          </w:p>
        </w:tc>
      </w:tr>
      <w:tr w:rsidR="00F65A51" w:rsidRPr="00844704" w14:paraId="3DBDD349" w14:textId="77777777" w:rsidTr="00930EE7">
        <w:trPr>
          <w:trHeight w:val="315"/>
        </w:trPr>
        <w:tc>
          <w:tcPr>
            <w:tcW w:w="9400" w:type="dxa"/>
            <w:gridSpan w:val="10"/>
            <w:shd w:val="clear" w:color="auto" w:fill="auto"/>
            <w:noWrap/>
            <w:vAlign w:val="center"/>
          </w:tcPr>
          <w:p w14:paraId="00E3C9B5" w14:textId="1922D140" w:rsidR="00F65A51" w:rsidRPr="00844704" w:rsidRDefault="00F65A51" w:rsidP="002B7274">
            <w:pPr>
              <w:widowControl w:val="0"/>
              <w:spacing w:after="0" w:line="240" w:lineRule="auto"/>
              <w:ind w:firstLine="357"/>
              <w:rPr>
                <w:rFonts w:ascii="Times New Roman" w:hAnsi="Times New Roman" w:cs="Times New Roman"/>
                <w:color w:val="000000"/>
              </w:rPr>
            </w:pPr>
            <w:r w:rsidRPr="00844704">
              <w:rPr>
                <w:rFonts w:ascii="Times New Roman" w:hAnsi="Times New Roman" w:cs="Times New Roman"/>
                <w:sz w:val="24"/>
                <w:szCs w:val="24"/>
              </w:rPr>
              <w:t xml:space="preserve">Примечание – </w:t>
            </w:r>
            <w:r w:rsidRPr="00844704">
              <w:rPr>
                <w:rFonts w:ascii="Times New Roman" w:hAnsi="Times New Roman" w:cs="Times New Roman"/>
                <w:sz w:val="24"/>
                <w:szCs w:val="24"/>
                <w:lang w:val="en-US"/>
              </w:rPr>
              <w:t>C</w:t>
            </w:r>
            <w:r w:rsidRPr="00844704">
              <w:rPr>
                <w:rFonts w:ascii="Times New Roman" w:hAnsi="Times New Roman" w:cs="Times New Roman"/>
                <w:sz w:val="24"/>
                <w:szCs w:val="24"/>
              </w:rPr>
              <w:t xml:space="preserve">оставлено на основании источников </w:t>
            </w:r>
            <w:r w:rsidRPr="005639A4">
              <w:rPr>
                <w:rFonts w:ascii="Times New Roman" w:hAnsi="Times New Roman" w:cs="Times New Roman"/>
              </w:rPr>
              <w:t>[</w:t>
            </w:r>
            <w:r w:rsidR="005639A4" w:rsidRPr="005639A4">
              <w:rPr>
                <w:rFonts w:ascii="Times New Roman" w:hAnsi="Times New Roman" w:cs="Times New Roman"/>
                <w:lang w:val="kk-KZ"/>
              </w:rPr>
              <w:t>94, с. 1-17; 95, с. 1-26</w:t>
            </w:r>
            <w:r w:rsidRPr="005639A4">
              <w:rPr>
                <w:rFonts w:ascii="Times New Roman" w:hAnsi="Times New Roman" w:cs="Times New Roman"/>
              </w:rPr>
              <w:t>]</w:t>
            </w:r>
          </w:p>
        </w:tc>
      </w:tr>
    </w:tbl>
    <w:p w14:paraId="7D6F6128" w14:textId="777777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55820339" w14:textId="4A604A9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iCs/>
          <w:spacing w:val="30"/>
          <w:sz w:val="28"/>
          <w:szCs w:val="28"/>
        </w:rPr>
        <w:t>Пастбищные угодья.</w:t>
      </w:r>
      <w:r w:rsidRPr="00844704">
        <w:rPr>
          <w:rFonts w:ascii="Times New Roman" w:hAnsi="Times New Roman" w:cs="Times New Roman"/>
          <w:b/>
          <w:sz w:val="28"/>
          <w:szCs w:val="28"/>
        </w:rPr>
        <w:t xml:space="preserve"> </w:t>
      </w:r>
      <w:r w:rsidR="004149E1" w:rsidRPr="00844704">
        <w:rPr>
          <w:rFonts w:ascii="Times New Roman" w:hAnsi="Times New Roman" w:cs="Times New Roman"/>
          <w:sz w:val="28"/>
          <w:szCs w:val="28"/>
        </w:rPr>
        <w:t xml:space="preserve">Естественные кормовые угодья (пастбища) являются основной кормовой базой животноводства Жамбылской области. </w:t>
      </w:r>
      <w:r w:rsidRPr="00844704">
        <w:rPr>
          <w:rFonts w:ascii="Times New Roman" w:hAnsi="Times New Roman" w:cs="Times New Roman"/>
          <w:sz w:val="28"/>
          <w:szCs w:val="28"/>
        </w:rPr>
        <w:t xml:space="preserve">Характерной особенностью </w:t>
      </w:r>
      <w:r w:rsidR="00DB47EC" w:rsidRPr="00844704">
        <w:rPr>
          <w:rFonts w:ascii="Times New Roman" w:hAnsi="Times New Roman" w:cs="Times New Roman"/>
          <w:sz w:val="28"/>
          <w:szCs w:val="28"/>
        </w:rPr>
        <w:t>ландшафтов</w:t>
      </w:r>
      <w:r w:rsidRPr="00844704">
        <w:rPr>
          <w:rFonts w:ascii="Times New Roman" w:hAnsi="Times New Roman" w:cs="Times New Roman"/>
          <w:sz w:val="28"/>
          <w:szCs w:val="28"/>
        </w:rPr>
        <w:t xml:space="preserve"> пастбищного использования является их многообразие. В структуре сельскохозяйственных угодий во всех районах </w:t>
      </w:r>
      <w:r w:rsidR="00955E30" w:rsidRPr="00844704">
        <w:rPr>
          <w:rFonts w:ascii="Times New Roman" w:hAnsi="Times New Roman" w:cs="Times New Roman"/>
          <w:sz w:val="28"/>
          <w:szCs w:val="28"/>
        </w:rPr>
        <w:t xml:space="preserve">области </w:t>
      </w:r>
      <w:r w:rsidRPr="00844704">
        <w:rPr>
          <w:rFonts w:ascii="Times New Roman" w:hAnsi="Times New Roman" w:cs="Times New Roman"/>
          <w:sz w:val="28"/>
          <w:szCs w:val="28"/>
        </w:rPr>
        <w:t xml:space="preserve">преобладают пастбища, которых насчитывается </w:t>
      </w:r>
      <w:r w:rsidR="00955E30" w:rsidRPr="00844704">
        <w:rPr>
          <w:rFonts w:ascii="Times New Roman" w:hAnsi="Times New Roman" w:cs="Times New Roman"/>
          <w:sz w:val="28"/>
          <w:szCs w:val="28"/>
        </w:rPr>
        <w:t xml:space="preserve">около </w:t>
      </w:r>
      <w:r w:rsidR="00152306" w:rsidRPr="00844704">
        <w:rPr>
          <w:rFonts w:ascii="Times New Roman" w:hAnsi="Times New Roman" w:cs="Times New Roman"/>
          <w:sz w:val="28"/>
          <w:szCs w:val="28"/>
        </w:rPr>
        <w:t>8142,2</w:t>
      </w:r>
      <w:r w:rsidRPr="00844704">
        <w:rPr>
          <w:rFonts w:ascii="Times New Roman" w:hAnsi="Times New Roman" w:cs="Times New Roman"/>
          <w:sz w:val="28"/>
          <w:szCs w:val="28"/>
        </w:rPr>
        <w:t xml:space="preserve"> тыс. га (</w:t>
      </w:r>
      <w:r w:rsidR="005F0F80" w:rsidRPr="00844704">
        <w:rPr>
          <w:rFonts w:ascii="Times New Roman" w:hAnsi="Times New Roman" w:cs="Times New Roman"/>
          <w:sz w:val="28"/>
          <w:szCs w:val="28"/>
        </w:rPr>
        <w:t>88,2</w:t>
      </w:r>
      <w:r w:rsidR="00F32BDC"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w:t>
      </w:r>
      <w:r w:rsidR="00152306" w:rsidRPr="00844704">
        <w:rPr>
          <w:rFonts w:ascii="Times New Roman" w:hAnsi="Times New Roman" w:cs="Times New Roman"/>
          <w:sz w:val="28"/>
          <w:szCs w:val="28"/>
        </w:rPr>
        <w:t xml:space="preserve">от </w:t>
      </w:r>
      <w:r w:rsidRPr="00844704">
        <w:rPr>
          <w:rFonts w:ascii="Times New Roman" w:hAnsi="Times New Roman" w:cs="Times New Roman"/>
          <w:sz w:val="28"/>
          <w:szCs w:val="28"/>
        </w:rPr>
        <w:t xml:space="preserve">площади сельскохозяйственных угодий), из них </w:t>
      </w:r>
      <w:r w:rsidR="00DB47EC" w:rsidRPr="00844704">
        <w:rPr>
          <w:rFonts w:ascii="Times New Roman" w:hAnsi="Times New Roman" w:cs="Times New Roman"/>
          <w:sz w:val="28"/>
          <w:szCs w:val="28"/>
        </w:rPr>
        <w:t>только</w:t>
      </w:r>
      <w:r w:rsidRPr="00844704">
        <w:rPr>
          <w:rFonts w:ascii="Times New Roman" w:hAnsi="Times New Roman" w:cs="Times New Roman"/>
          <w:sz w:val="28"/>
          <w:szCs w:val="28"/>
        </w:rPr>
        <w:t xml:space="preserve"> </w:t>
      </w:r>
      <w:r w:rsidR="00152306" w:rsidRPr="00844704">
        <w:rPr>
          <w:rFonts w:ascii="Times New Roman" w:hAnsi="Times New Roman" w:cs="Times New Roman"/>
          <w:sz w:val="28"/>
          <w:szCs w:val="28"/>
          <w:lang w:eastAsia="ko-KR"/>
        </w:rPr>
        <w:t>63,3</w:t>
      </w:r>
      <w:r w:rsidR="00F67AEC" w:rsidRPr="00844704">
        <w:rPr>
          <w:rFonts w:ascii="Times New Roman" w:hAnsi="Times New Roman" w:cs="Times New Roman"/>
          <w:sz w:val="28"/>
          <w:szCs w:val="28"/>
          <w:lang w:eastAsia="ko-KR"/>
        </w:rPr>
        <w:t xml:space="preserve"> </w:t>
      </w:r>
      <w:r w:rsidRPr="00844704">
        <w:rPr>
          <w:rFonts w:ascii="Times New Roman" w:hAnsi="Times New Roman" w:cs="Times New Roman"/>
          <w:sz w:val="28"/>
          <w:szCs w:val="28"/>
          <w:lang w:eastAsia="ko-KR"/>
        </w:rPr>
        <w:t>% обводнено</w:t>
      </w:r>
      <w:r w:rsidR="00077681" w:rsidRPr="00844704">
        <w:rPr>
          <w:rFonts w:ascii="Times New Roman" w:hAnsi="Times New Roman" w:cs="Times New Roman"/>
          <w:sz w:val="28"/>
          <w:szCs w:val="28"/>
          <w:lang w:eastAsia="ko-KR"/>
        </w:rPr>
        <w:t xml:space="preserve"> </w:t>
      </w: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.1</w:t>
      </w:r>
      <w:r w:rsidR="005738E2" w:rsidRPr="00844704">
        <w:rPr>
          <w:rFonts w:ascii="Times New Roman" w:hAnsi="Times New Roman" w:cs="Times New Roman"/>
          <w:sz w:val="28"/>
          <w:szCs w:val="28"/>
        </w:rPr>
        <w:t>9</w:t>
      </w:r>
      <w:r w:rsidRPr="00844704">
        <w:rPr>
          <w:rFonts w:ascii="Times New Roman" w:hAnsi="Times New Roman" w:cs="Times New Roman"/>
          <w:sz w:val="28"/>
          <w:szCs w:val="28"/>
        </w:rPr>
        <w:t>) [</w:t>
      </w:r>
      <w:r w:rsidR="005639A4">
        <w:rPr>
          <w:rFonts w:ascii="Times New Roman" w:hAnsi="Times New Roman" w:cs="Times New Roman"/>
          <w:sz w:val="28"/>
          <w:szCs w:val="28"/>
          <w:lang w:val="kk-KZ"/>
        </w:rPr>
        <w:t xml:space="preserve">91, </w:t>
      </w:r>
      <w:r w:rsidR="009C3B2B">
        <w:rPr>
          <w:rFonts w:ascii="Times New Roman" w:hAnsi="Times New Roman" w:cs="Times New Roman"/>
          <w:sz w:val="28"/>
          <w:szCs w:val="28"/>
          <w:lang w:val="kk-KZ"/>
        </w:rPr>
        <w:t xml:space="preserve">с. </w:t>
      </w:r>
      <w:r w:rsidR="005639A4">
        <w:rPr>
          <w:rFonts w:ascii="Times New Roman" w:hAnsi="Times New Roman" w:cs="Times New Roman"/>
          <w:sz w:val="28"/>
          <w:szCs w:val="28"/>
          <w:lang w:val="kk-KZ"/>
        </w:rPr>
        <w:t>110; 99, с. 1-54</w:t>
      </w:r>
      <w:r w:rsidRPr="00844704">
        <w:rPr>
          <w:rFonts w:ascii="Times New Roman" w:hAnsi="Times New Roman" w:cs="Times New Roman"/>
          <w:sz w:val="28"/>
          <w:szCs w:val="28"/>
        </w:rPr>
        <w:t>].</w:t>
      </w:r>
    </w:p>
    <w:p w14:paraId="77C274B9" w14:textId="777777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7A04E74C" w14:textId="48A660E0" w:rsidR="00B338D5" w:rsidRPr="00844704" w:rsidRDefault="0045098B" w:rsidP="0040526F">
      <w:pPr>
        <w:widowControl w:val="0"/>
        <w:suppressAutoHyphens/>
        <w:spacing w:after="0" w:line="240" w:lineRule="auto"/>
        <w:jc w:val="center"/>
        <w:rPr>
          <w:rFonts w:ascii="Times New Roman" w:hAnsi="Times New Roman" w:cs="Times New Roman"/>
          <w:noProof/>
          <w:sz w:val="28"/>
          <w:szCs w:val="28"/>
          <w:lang w:eastAsia="ru-RU"/>
        </w:rPr>
      </w:pPr>
      <w:r w:rsidRPr="00844704">
        <w:rPr>
          <w:noProof/>
          <w:lang w:eastAsia="ru-RU"/>
        </w:rPr>
        <w:lastRenderedPageBreak/>
        <w:drawing>
          <wp:inline distT="0" distB="0" distL="0" distR="0" wp14:anchorId="31DF4A17" wp14:editId="5B8D58F0">
            <wp:extent cx="4401436" cy="2488019"/>
            <wp:effectExtent l="0" t="0" r="18415" b="7620"/>
            <wp:docPr id="259" name="Диаграмма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0052C7A" w14:textId="77777777" w:rsidR="0045098B" w:rsidRPr="00844704" w:rsidRDefault="0045098B" w:rsidP="0040526F">
      <w:pPr>
        <w:widowControl w:val="0"/>
        <w:suppressAutoHyphens/>
        <w:spacing w:after="0" w:line="240" w:lineRule="auto"/>
        <w:jc w:val="center"/>
        <w:rPr>
          <w:rFonts w:ascii="Times New Roman" w:hAnsi="Times New Roman" w:cs="Times New Roman"/>
          <w:sz w:val="28"/>
          <w:szCs w:val="28"/>
        </w:rPr>
      </w:pPr>
    </w:p>
    <w:p w14:paraId="292A45D2" w14:textId="59A5FFF6" w:rsidR="00B338D5" w:rsidRPr="00844704" w:rsidRDefault="00B338D5"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.1</w:t>
      </w:r>
      <w:r w:rsidR="005738E2" w:rsidRPr="00844704">
        <w:rPr>
          <w:rFonts w:ascii="Times New Roman" w:hAnsi="Times New Roman" w:cs="Times New Roman"/>
          <w:sz w:val="28"/>
          <w:szCs w:val="28"/>
        </w:rPr>
        <w:t>9</w:t>
      </w:r>
      <w:r w:rsidRPr="00844704">
        <w:rPr>
          <w:rFonts w:ascii="Times New Roman" w:hAnsi="Times New Roman" w:cs="Times New Roman"/>
          <w:sz w:val="28"/>
          <w:szCs w:val="28"/>
        </w:rPr>
        <w:t xml:space="preserve"> </w:t>
      </w:r>
      <w:r w:rsidR="00F67AEC" w:rsidRPr="00844704">
        <w:rPr>
          <w:rFonts w:ascii="Times New Roman" w:hAnsi="Times New Roman" w:cs="Times New Roman"/>
          <w:sz w:val="28"/>
          <w:szCs w:val="28"/>
        </w:rPr>
        <w:t>–</w:t>
      </w:r>
      <w:r w:rsidRPr="00844704">
        <w:rPr>
          <w:rFonts w:ascii="Times New Roman" w:hAnsi="Times New Roman" w:cs="Times New Roman"/>
          <w:sz w:val="28"/>
          <w:szCs w:val="28"/>
        </w:rPr>
        <w:t xml:space="preserve"> Площади пастбищ в разрезе </w:t>
      </w:r>
      <w:r w:rsidR="005B4223" w:rsidRPr="00844704">
        <w:rPr>
          <w:rFonts w:ascii="Times New Roman" w:hAnsi="Times New Roman" w:cs="Times New Roman"/>
          <w:sz w:val="28"/>
          <w:szCs w:val="28"/>
        </w:rPr>
        <w:t xml:space="preserve">административных </w:t>
      </w:r>
      <w:r w:rsidRPr="00844704">
        <w:rPr>
          <w:rFonts w:ascii="Times New Roman" w:hAnsi="Times New Roman" w:cs="Times New Roman"/>
          <w:sz w:val="28"/>
          <w:szCs w:val="28"/>
        </w:rPr>
        <w:t>районов Жамбылской области</w:t>
      </w:r>
      <w:r w:rsidR="003D70F4" w:rsidRPr="00844704">
        <w:rPr>
          <w:rFonts w:ascii="Times New Roman" w:hAnsi="Times New Roman" w:cs="Times New Roman"/>
          <w:sz w:val="28"/>
          <w:szCs w:val="28"/>
        </w:rPr>
        <w:t xml:space="preserve"> (на конец 2021 г.)</w:t>
      </w:r>
      <w:r w:rsidRPr="00844704">
        <w:rPr>
          <w:rFonts w:ascii="Times New Roman" w:hAnsi="Times New Roman" w:cs="Times New Roman"/>
          <w:sz w:val="28"/>
          <w:szCs w:val="28"/>
        </w:rPr>
        <w:t>, тыс. га</w:t>
      </w:r>
    </w:p>
    <w:p w14:paraId="55C562D4" w14:textId="77777777" w:rsidR="00B338D5" w:rsidRPr="00844704" w:rsidRDefault="00B338D5" w:rsidP="0040526F">
      <w:pPr>
        <w:widowControl w:val="0"/>
        <w:suppressAutoHyphens/>
        <w:spacing w:after="0" w:line="240" w:lineRule="auto"/>
        <w:ind w:left="142"/>
        <w:jc w:val="both"/>
        <w:rPr>
          <w:rFonts w:ascii="Times New Roman" w:hAnsi="Times New Roman" w:cs="Times New Roman"/>
          <w:sz w:val="28"/>
          <w:szCs w:val="28"/>
        </w:rPr>
      </w:pPr>
    </w:p>
    <w:p w14:paraId="10F90DC6" w14:textId="77777777" w:rsidR="00F32BDC" w:rsidRPr="00844704" w:rsidRDefault="00F32BDC"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Растительность кормовых угодий области отличается своеобразным видовым составом, морфологическими и биологическими особенностями растений, характером растительных сообществ. Основными ее чертами являются отсутствие или незначительное обилие злаков, изреженность травостоя и бедность флористического состава растительных группировок. Комплекс природных условий предопределил приспособленность пустынных растений к засухе и повышенному количеству солей в почвах.</w:t>
      </w:r>
    </w:p>
    <w:p w14:paraId="52FDCB9F" w14:textId="2D1AC41E" w:rsidR="00B338D5"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На основе проведенных полевы</w:t>
      </w:r>
      <w:r w:rsidR="002837C2" w:rsidRPr="00844704">
        <w:rPr>
          <w:rFonts w:ascii="Times New Roman" w:hAnsi="Times New Roman" w:cs="Times New Roman"/>
          <w:sz w:val="28"/>
          <w:szCs w:val="28"/>
        </w:rPr>
        <w:t>х</w:t>
      </w:r>
      <w:r w:rsidRPr="00844704">
        <w:rPr>
          <w:rFonts w:ascii="Times New Roman" w:hAnsi="Times New Roman" w:cs="Times New Roman"/>
          <w:sz w:val="28"/>
          <w:szCs w:val="28"/>
        </w:rPr>
        <w:t xml:space="preserve"> исследований </w:t>
      </w:r>
      <w:r w:rsidR="00955E30" w:rsidRPr="00844704">
        <w:rPr>
          <w:rFonts w:ascii="Times New Roman" w:hAnsi="Times New Roman" w:cs="Times New Roman"/>
          <w:sz w:val="28"/>
          <w:szCs w:val="28"/>
        </w:rPr>
        <w:t xml:space="preserve">ландшафтов </w:t>
      </w:r>
      <w:r w:rsidRPr="00844704">
        <w:rPr>
          <w:rFonts w:ascii="Times New Roman" w:hAnsi="Times New Roman" w:cs="Times New Roman"/>
          <w:sz w:val="28"/>
          <w:szCs w:val="28"/>
        </w:rPr>
        <w:t>пастбищн</w:t>
      </w:r>
      <w:r w:rsidR="00955E30" w:rsidRPr="00844704">
        <w:rPr>
          <w:rFonts w:ascii="Times New Roman" w:hAnsi="Times New Roman" w:cs="Times New Roman"/>
          <w:sz w:val="28"/>
          <w:szCs w:val="28"/>
        </w:rPr>
        <w:t>ого</w:t>
      </w:r>
      <w:r w:rsidRPr="00844704">
        <w:rPr>
          <w:rFonts w:ascii="Times New Roman" w:hAnsi="Times New Roman" w:cs="Times New Roman"/>
          <w:sz w:val="28"/>
          <w:szCs w:val="28"/>
        </w:rPr>
        <w:t xml:space="preserve"> </w:t>
      </w:r>
      <w:r w:rsidR="00241594" w:rsidRPr="00844704">
        <w:rPr>
          <w:rFonts w:ascii="Times New Roman" w:hAnsi="Times New Roman" w:cs="Times New Roman"/>
          <w:sz w:val="28"/>
          <w:szCs w:val="28"/>
        </w:rPr>
        <w:t>использования, данных</w:t>
      </w:r>
      <w:r w:rsidR="002F5D62" w:rsidRPr="00844704">
        <w:rPr>
          <w:rFonts w:ascii="Times New Roman" w:hAnsi="Times New Roman" w:cs="Times New Roman"/>
          <w:sz w:val="28"/>
          <w:szCs w:val="28"/>
        </w:rPr>
        <w:t xml:space="preserve"> ДЗЗ</w:t>
      </w:r>
      <w:r w:rsidR="00955E30" w:rsidRPr="00844704">
        <w:rPr>
          <w:rFonts w:ascii="Times New Roman" w:hAnsi="Times New Roman" w:cs="Times New Roman"/>
          <w:sz w:val="28"/>
          <w:szCs w:val="28"/>
        </w:rPr>
        <w:t xml:space="preserve"> и опубликованного картографического материала</w:t>
      </w:r>
      <w:r w:rsidR="002F5D62"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составлена карта кормовых ресурсов Жамбылской области </w:t>
      </w:r>
      <w:r w:rsidR="00A534CE" w:rsidRPr="00844704">
        <w:rPr>
          <w:rFonts w:ascii="Times New Roman" w:eastAsia="Times New Roman" w:hAnsi="Times New Roman" w:cs="Times New Roman"/>
          <w:sz w:val="28"/>
          <w:szCs w:val="28"/>
          <w:lang w:eastAsia="ru-RU"/>
        </w:rPr>
        <w:t>масштаба 1:500 000</w:t>
      </w:r>
      <w:r w:rsidR="00241594" w:rsidRPr="00844704">
        <w:rPr>
          <w:rFonts w:ascii="Times New Roman" w:eastAsia="Times New Roman" w:hAnsi="Times New Roman" w:cs="Times New Roman"/>
          <w:sz w:val="28"/>
          <w:szCs w:val="28"/>
          <w:lang w:val="kk-KZ" w:eastAsia="ru-RU"/>
        </w:rPr>
        <w:t xml:space="preserve">, которая </w:t>
      </w:r>
      <w:r w:rsidR="00241594" w:rsidRPr="00844704">
        <w:rPr>
          <w:rFonts w:ascii="Times New Roman" w:hAnsi="Times New Roman" w:cs="Times New Roman"/>
          <w:sz w:val="28"/>
          <w:szCs w:val="28"/>
        </w:rPr>
        <w:t>сопровождае</w:t>
      </w:r>
      <w:r w:rsidR="00241594" w:rsidRPr="00844704">
        <w:rPr>
          <w:rFonts w:ascii="Times New Roman" w:hAnsi="Times New Roman" w:cs="Times New Roman"/>
          <w:sz w:val="28"/>
          <w:szCs w:val="28"/>
          <w:lang w:val="kk-KZ"/>
        </w:rPr>
        <w:t>тся</w:t>
      </w:r>
      <w:r w:rsidR="00241594" w:rsidRPr="00844704">
        <w:rPr>
          <w:rFonts w:ascii="Times New Roman" w:hAnsi="Times New Roman" w:cs="Times New Roman"/>
          <w:sz w:val="28"/>
          <w:szCs w:val="28"/>
        </w:rPr>
        <w:t xml:space="preserve"> развернутой текстовой легендой</w:t>
      </w:r>
      <w:r w:rsidR="00A534CE"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w:t>
      </w:r>
      <w:r w:rsidR="005738E2" w:rsidRPr="00844704">
        <w:rPr>
          <w:rFonts w:ascii="Times New Roman" w:hAnsi="Times New Roman" w:cs="Times New Roman"/>
          <w:sz w:val="28"/>
          <w:szCs w:val="28"/>
        </w:rPr>
        <w:t>20</w:t>
      </w:r>
      <w:r w:rsidRPr="00844704">
        <w:rPr>
          <w:rFonts w:ascii="Times New Roman" w:hAnsi="Times New Roman" w:cs="Times New Roman"/>
          <w:sz w:val="28"/>
          <w:szCs w:val="28"/>
        </w:rPr>
        <w:t xml:space="preserve">, </w:t>
      </w:r>
      <w:r w:rsidR="0036730E" w:rsidRPr="00D50998">
        <w:rPr>
          <w:rFonts w:ascii="Times New Roman" w:hAnsi="Times New Roman" w:cs="Times New Roman"/>
          <w:sz w:val="28"/>
          <w:szCs w:val="28"/>
        </w:rPr>
        <w:t>П</w:t>
      </w:r>
      <w:r w:rsidRPr="00D50998">
        <w:rPr>
          <w:rFonts w:ascii="Times New Roman" w:hAnsi="Times New Roman" w:cs="Times New Roman"/>
          <w:sz w:val="28"/>
          <w:szCs w:val="28"/>
        </w:rPr>
        <w:t xml:space="preserve">риложение </w:t>
      </w:r>
      <w:r w:rsidR="00D50998">
        <w:rPr>
          <w:rFonts w:ascii="Times New Roman" w:hAnsi="Times New Roman" w:cs="Times New Roman"/>
          <w:sz w:val="28"/>
          <w:szCs w:val="28"/>
        </w:rPr>
        <w:t>Г</w:t>
      </w:r>
      <w:r w:rsidRPr="00844704">
        <w:rPr>
          <w:rFonts w:ascii="Times New Roman" w:hAnsi="Times New Roman" w:cs="Times New Roman"/>
          <w:sz w:val="28"/>
          <w:szCs w:val="28"/>
        </w:rPr>
        <w:t>)</w:t>
      </w:r>
      <w:r w:rsidR="00F105A7" w:rsidRPr="00844704">
        <w:rPr>
          <w:rFonts w:ascii="Times New Roman" w:hAnsi="Times New Roman" w:cs="Times New Roman"/>
          <w:sz w:val="28"/>
          <w:szCs w:val="28"/>
        </w:rPr>
        <w:t xml:space="preserve"> и </w:t>
      </w:r>
      <w:r w:rsidR="00501C0E" w:rsidRPr="00844704">
        <w:rPr>
          <w:rFonts w:ascii="Times New Roman" w:hAnsi="Times New Roman" w:cs="Times New Roman"/>
          <w:sz w:val="28"/>
          <w:szCs w:val="28"/>
        </w:rPr>
        <w:t>является</w:t>
      </w:r>
      <w:r w:rsidR="00F105A7" w:rsidRPr="00844704">
        <w:rPr>
          <w:rFonts w:ascii="Times New Roman" w:hAnsi="Times New Roman" w:cs="Times New Roman"/>
          <w:sz w:val="28"/>
          <w:szCs w:val="28"/>
        </w:rPr>
        <w:t xml:space="preserve"> </w:t>
      </w:r>
      <w:r w:rsidR="00CA35F1" w:rsidRPr="00844704">
        <w:rPr>
          <w:rFonts w:ascii="Times New Roman" w:hAnsi="Times New Roman" w:cs="Times New Roman"/>
          <w:sz w:val="28"/>
          <w:szCs w:val="28"/>
        </w:rPr>
        <w:t xml:space="preserve">современной </w:t>
      </w:r>
      <w:r w:rsidR="00F105A7" w:rsidRPr="00844704">
        <w:rPr>
          <w:rFonts w:ascii="Times New Roman" w:hAnsi="Times New Roman" w:cs="Times New Roman"/>
          <w:sz w:val="28"/>
          <w:szCs w:val="28"/>
        </w:rPr>
        <w:t>основой развития отгонно-пастбищного животноводства</w:t>
      </w:r>
      <w:r w:rsidRPr="00844704">
        <w:rPr>
          <w:rFonts w:ascii="Times New Roman" w:hAnsi="Times New Roman" w:cs="Times New Roman"/>
          <w:sz w:val="28"/>
          <w:szCs w:val="28"/>
        </w:rPr>
        <w:t>.</w:t>
      </w:r>
    </w:p>
    <w:p w14:paraId="732A5171" w14:textId="6A9533D0" w:rsidR="00544A5B" w:rsidRPr="00844704" w:rsidRDefault="00544A5B" w:rsidP="00544A5B">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Для пастбищной территории области характерно господство ксерофитных (засухоустойчивых) и галофитных (солевыносливых) полукустарников и полукустарничков. Травянистых растений раннелетнего цикла развития немного, в основном это дерновинные злаки - еркек, житняк, редкие ковыли. Ландшафтными на данной территории являются полыни белоземельная, туранская, боялыч и ежовник солончаковый (биюргун), широкое их распространение объясняется нетребовательностью к почвам. Урожайность полынно-эфемеровых пастбищ значительно колеблется на различных участках в зависимости от наличия влаги и температурного режима. В засушливые годы урожайность может составлять 1-2,5 ц/га, а во влажные до 4-5 ц/га. Производственная урожайность в весенний период составляет 1,6-3,25 ц/га сухой массы, в осенний несколько меньше (1,0-3,4 ц/га), в целом может быть в пределах</w:t>
      </w:r>
      <w:r w:rsidR="005639A4">
        <w:rPr>
          <w:rFonts w:ascii="Times New Roman" w:hAnsi="Times New Roman" w:cs="Times New Roman"/>
          <w:sz w:val="28"/>
          <w:szCs w:val="28"/>
        </w:rPr>
        <w:t xml:space="preserve"> от 83 до 106 ц/га к. ед. [100, </w:t>
      </w:r>
      <w:r w:rsidRPr="00844704">
        <w:rPr>
          <w:rFonts w:ascii="Times New Roman" w:hAnsi="Times New Roman" w:cs="Times New Roman"/>
          <w:sz w:val="28"/>
          <w:szCs w:val="28"/>
        </w:rPr>
        <w:t xml:space="preserve">101]. </w:t>
      </w:r>
    </w:p>
    <w:p w14:paraId="7C88BD30" w14:textId="33798BB0" w:rsidR="00544A5B" w:rsidRPr="00844704" w:rsidRDefault="00544A5B" w:rsidP="00544A5B">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Туранскополынные пастбища распространены в Бетпакдале, представлены туранскополынными, туранскополынно-боялычевыми, туранскополынно-кейреуковыми и другими типами пастбищ [</w:t>
      </w:r>
      <w:r w:rsidRPr="00844704">
        <w:rPr>
          <w:rFonts w:ascii="Times New Roman" w:hAnsi="Times New Roman" w:cs="Times New Roman"/>
          <w:sz w:val="28"/>
          <w:szCs w:val="28"/>
          <w:lang w:val="kk-KZ"/>
        </w:rPr>
        <w:t>100, с. 156; 101,</w:t>
      </w:r>
      <w:r w:rsidR="005639A4">
        <w:rPr>
          <w:rFonts w:ascii="Times New Roman" w:hAnsi="Times New Roman" w:cs="Times New Roman"/>
          <w:sz w:val="28"/>
          <w:szCs w:val="28"/>
          <w:lang w:val="kk-KZ"/>
        </w:rPr>
        <w:t xml:space="preserve"> </w:t>
      </w:r>
      <w:r w:rsidR="005639A4">
        <w:rPr>
          <w:rFonts w:ascii="Times New Roman" w:hAnsi="Times New Roman" w:cs="Times New Roman"/>
          <w:sz w:val="28"/>
          <w:szCs w:val="28"/>
          <w:lang w:val="kk-KZ"/>
        </w:rPr>
        <w:lastRenderedPageBreak/>
        <w:t xml:space="preserve">с. 74; </w:t>
      </w:r>
      <w:r w:rsidRPr="00844704">
        <w:rPr>
          <w:rFonts w:ascii="Times New Roman" w:hAnsi="Times New Roman" w:cs="Times New Roman"/>
          <w:sz w:val="28"/>
          <w:szCs w:val="28"/>
          <w:lang w:val="kk-KZ"/>
        </w:rPr>
        <w:t>102</w:t>
      </w:r>
      <w:r w:rsidRPr="00844704">
        <w:rPr>
          <w:rFonts w:ascii="Times New Roman" w:hAnsi="Times New Roman" w:cs="Times New Roman"/>
          <w:sz w:val="28"/>
          <w:szCs w:val="28"/>
        </w:rPr>
        <w:t>]. Проективное покрытие почвы растениями на полынниках составляет 40-50 %. Средняя урожайность за пастбищный сезон колеблется в пределах 1,1-2,9 ц/га к. ед. (</w:t>
      </w:r>
      <w:r w:rsidRPr="00D50998">
        <w:rPr>
          <w:rFonts w:ascii="Times New Roman" w:hAnsi="Times New Roman" w:cs="Times New Roman"/>
          <w:sz w:val="28"/>
          <w:szCs w:val="28"/>
        </w:rPr>
        <w:t xml:space="preserve">Приложение </w:t>
      </w:r>
      <w:r w:rsidR="00D50998">
        <w:rPr>
          <w:rFonts w:ascii="Times New Roman" w:hAnsi="Times New Roman" w:cs="Times New Roman"/>
          <w:sz w:val="28"/>
          <w:szCs w:val="28"/>
        </w:rPr>
        <w:t>Д</w:t>
      </w:r>
      <w:r w:rsidRPr="00844704">
        <w:rPr>
          <w:rFonts w:ascii="Times New Roman" w:hAnsi="Times New Roman" w:cs="Times New Roman"/>
          <w:sz w:val="28"/>
          <w:szCs w:val="28"/>
        </w:rPr>
        <w:t>).</w:t>
      </w:r>
    </w:p>
    <w:p w14:paraId="6022C803" w14:textId="77777777" w:rsidR="007969B2" w:rsidRPr="00844704" w:rsidRDefault="007969B2" w:rsidP="0040526F">
      <w:pPr>
        <w:widowControl w:val="0"/>
        <w:suppressAutoHyphens/>
        <w:spacing w:after="0" w:line="240" w:lineRule="auto"/>
        <w:ind w:firstLine="567"/>
        <w:jc w:val="both"/>
        <w:rPr>
          <w:rFonts w:ascii="Times New Roman" w:hAnsi="Times New Roman" w:cs="Times New Roman"/>
          <w:sz w:val="28"/>
          <w:szCs w:val="28"/>
        </w:rPr>
      </w:pPr>
    </w:p>
    <w:p w14:paraId="4DDFFF47" w14:textId="26E988C8" w:rsidR="004F3EDC" w:rsidRPr="00844704" w:rsidRDefault="00C92AEA" w:rsidP="0040526F">
      <w:pPr>
        <w:widowControl w:val="0"/>
        <w:suppressAutoHyphens/>
        <w:spacing w:after="0" w:line="240" w:lineRule="auto"/>
        <w:jc w:val="center"/>
        <w:rPr>
          <w:rFonts w:ascii="Times New Roman" w:hAnsi="Times New Roman" w:cs="Times New Roman"/>
          <w:sz w:val="28"/>
          <w:szCs w:val="28"/>
        </w:rPr>
      </w:pPr>
      <w:r w:rsidRPr="00C92AEA">
        <w:rPr>
          <w:rFonts w:ascii="Times New Roman" w:hAnsi="Times New Roman" w:cs="Times New Roman"/>
          <w:noProof/>
          <w:sz w:val="28"/>
          <w:szCs w:val="28"/>
          <w:lang w:eastAsia="ru-RU"/>
        </w:rPr>
        <w:drawing>
          <wp:inline distT="0" distB="0" distL="0" distR="0" wp14:anchorId="7804DB0D" wp14:editId="269F3A81">
            <wp:extent cx="5859855" cy="5355772"/>
            <wp:effectExtent l="0" t="0" r="7620" b="0"/>
            <wp:docPr id="343" name="Рисунок 343" descr="C:\Users\Aldazhanova-G\Desktop\карты пэйнт\корм_Жамбы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dazhanova-G\Desktop\карты пэйнт\корм_Жамбыл.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12" t="2574" r="1194" b="2178"/>
                    <a:stretch/>
                  </pic:blipFill>
                  <pic:spPr bwMode="auto">
                    <a:xfrm>
                      <a:off x="0" y="0"/>
                      <a:ext cx="5891828" cy="5384995"/>
                    </a:xfrm>
                    <a:prstGeom prst="rect">
                      <a:avLst/>
                    </a:prstGeom>
                    <a:noFill/>
                    <a:ln>
                      <a:noFill/>
                    </a:ln>
                    <a:extLst>
                      <a:ext uri="{53640926-AAD7-44D8-BBD7-CCE9431645EC}">
                        <a14:shadowObscured xmlns:a14="http://schemas.microsoft.com/office/drawing/2010/main"/>
                      </a:ext>
                    </a:extLst>
                  </pic:spPr>
                </pic:pic>
              </a:graphicData>
            </a:graphic>
          </wp:inline>
        </w:drawing>
      </w:r>
    </w:p>
    <w:p w14:paraId="75EA68A7" w14:textId="77777777" w:rsidR="0030719E" w:rsidRDefault="0030719E" w:rsidP="0040526F">
      <w:pPr>
        <w:widowControl w:val="0"/>
        <w:suppressAutoHyphens/>
        <w:spacing w:after="0" w:line="240" w:lineRule="auto"/>
        <w:jc w:val="center"/>
        <w:rPr>
          <w:rFonts w:ascii="Times New Roman" w:hAnsi="Times New Roman" w:cs="Times New Roman"/>
          <w:sz w:val="28"/>
          <w:szCs w:val="28"/>
        </w:rPr>
      </w:pPr>
    </w:p>
    <w:p w14:paraId="576DC388" w14:textId="09E3741E" w:rsidR="004F3EDC" w:rsidRPr="00844704" w:rsidRDefault="004F3EDC"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Рисунок 2.</w:t>
      </w:r>
      <w:r w:rsidR="005738E2" w:rsidRPr="00844704">
        <w:rPr>
          <w:rFonts w:ascii="Times New Roman" w:hAnsi="Times New Roman" w:cs="Times New Roman"/>
          <w:sz w:val="28"/>
          <w:szCs w:val="28"/>
        </w:rPr>
        <w:t>20</w:t>
      </w:r>
      <w:r w:rsidRPr="00844704">
        <w:rPr>
          <w:rFonts w:ascii="Times New Roman" w:hAnsi="Times New Roman" w:cs="Times New Roman"/>
          <w:sz w:val="28"/>
          <w:szCs w:val="28"/>
        </w:rPr>
        <w:t xml:space="preserve"> – </w:t>
      </w:r>
      <w:r w:rsidR="009B545B" w:rsidRPr="00844704">
        <w:rPr>
          <w:rFonts w:ascii="Times New Roman" w:hAnsi="Times New Roman" w:cs="Times New Roman"/>
          <w:sz w:val="28"/>
          <w:szCs w:val="28"/>
        </w:rPr>
        <w:t>Современная к</w:t>
      </w:r>
      <w:r w:rsidRPr="00844704">
        <w:rPr>
          <w:rFonts w:ascii="Times New Roman" w:hAnsi="Times New Roman" w:cs="Times New Roman"/>
          <w:sz w:val="28"/>
          <w:szCs w:val="28"/>
        </w:rPr>
        <w:t>арта кормовых ресурсов Жамбылской области</w:t>
      </w:r>
      <w:r w:rsidR="00DC623E" w:rsidRPr="00844704">
        <w:rPr>
          <w:rFonts w:ascii="Times New Roman" w:hAnsi="Times New Roman" w:cs="Times New Roman"/>
          <w:sz w:val="28"/>
          <w:szCs w:val="28"/>
        </w:rPr>
        <w:t xml:space="preserve"> </w:t>
      </w:r>
    </w:p>
    <w:p w14:paraId="2366BEFA" w14:textId="77777777" w:rsidR="00B33092" w:rsidRDefault="00B33092" w:rsidP="0040526F">
      <w:pPr>
        <w:widowControl w:val="0"/>
        <w:suppressAutoHyphens/>
        <w:spacing w:after="0" w:line="240" w:lineRule="auto"/>
        <w:ind w:firstLine="567"/>
        <w:jc w:val="both"/>
        <w:rPr>
          <w:rFonts w:ascii="Times New Roman" w:hAnsi="Times New Roman" w:cs="Times New Roman"/>
          <w:sz w:val="28"/>
          <w:szCs w:val="28"/>
        </w:rPr>
      </w:pPr>
    </w:p>
    <w:p w14:paraId="6BDAE6A7" w14:textId="0E3DBCC5" w:rsidR="004F3EDC" w:rsidRPr="00B33092" w:rsidRDefault="003D70F4" w:rsidP="0040526F">
      <w:pPr>
        <w:widowControl w:val="0"/>
        <w:suppressAutoHyphens/>
        <w:spacing w:after="0" w:line="240" w:lineRule="auto"/>
        <w:ind w:firstLine="567"/>
        <w:jc w:val="both"/>
        <w:rPr>
          <w:rFonts w:ascii="Times New Roman" w:hAnsi="Times New Roman" w:cs="Times New Roman"/>
          <w:sz w:val="24"/>
          <w:szCs w:val="24"/>
        </w:rPr>
      </w:pPr>
      <w:r w:rsidRPr="00B33092">
        <w:rPr>
          <w:rFonts w:ascii="Times New Roman" w:hAnsi="Times New Roman" w:cs="Times New Roman"/>
          <w:sz w:val="24"/>
          <w:szCs w:val="24"/>
        </w:rPr>
        <w:t>Примечание – Развернутая легенда к карте кормовых ресурсов представлена в приложени</w:t>
      </w:r>
      <w:r w:rsidR="00B33092">
        <w:rPr>
          <w:rFonts w:ascii="Times New Roman" w:hAnsi="Times New Roman" w:cs="Times New Roman"/>
          <w:sz w:val="24"/>
          <w:szCs w:val="24"/>
        </w:rPr>
        <w:t>и</w:t>
      </w:r>
      <w:r w:rsidRPr="00B33092">
        <w:rPr>
          <w:rFonts w:ascii="Times New Roman" w:hAnsi="Times New Roman" w:cs="Times New Roman"/>
          <w:sz w:val="24"/>
          <w:szCs w:val="24"/>
        </w:rPr>
        <w:t xml:space="preserve"> </w:t>
      </w:r>
      <w:r w:rsidR="00D50998">
        <w:rPr>
          <w:rFonts w:ascii="Times New Roman" w:hAnsi="Times New Roman" w:cs="Times New Roman"/>
          <w:sz w:val="24"/>
          <w:szCs w:val="24"/>
        </w:rPr>
        <w:t>Г</w:t>
      </w:r>
    </w:p>
    <w:p w14:paraId="73B0958B" w14:textId="77777777" w:rsidR="003D70F4" w:rsidRPr="00844704" w:rsidRDefault="003D70F4" w:rsidP="0040526F">
      <w:pPr>
        <w:widowControl w:val="0"/>
        <w:suppressAutoHyphens/>
        <w:spacing w:after="0" w:line="240" w:lineRule="auto"/>
        <w:ind w:firstLine="567"/>
        <w:jc w:val="both"/>
        <w:rPr>
          <w:rFonts w:ascii="Times New Roman" w:hAnsi="Times New Roman" w:cs="Times New Roman"/>
          <w:sz w:val="28"/>
          <w:szCs w:val="28"/>
        </w:rPr>
      </w:pPr>
    </w:p>
    <w:p w14:paraId="11517491" w14:textId="47535733" w:rsidR="00B338D5" w:rsidRPr="00844704" w:rsidRDefault="004149E1"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Пески Мойынкум представляют весьма ценные зимние пастбища с достаточно богатой и разнообразной растительностью: полынной, еркеково-полукустарниковой и т.д. Урожайность таких угодий до 5</w:t>
      </w:r>
      <w:r w:rsidR="00955E30" w:rsidRPr="00844704">
        <w:rPr>
          <w:rFonts w:ascii="Times New Roman" w:hAnsi="Times New Roman" w:cs="Times New Roman"/>
          <w:sz w:val="28"/>
          <w:szCs w:val="28"/>
        </w:rPr>
        <w:t>,0</w:t>
      </w:r>
      <w:r w:rsidRPr="00844704">
        <w:rPr>
          <w:rFonts w:ascii="Times New Roman" w:hAnsi="Times New Roman" w:cs="Times New Roman"/>
          <w:sz w:val="28"/>
          <w:szCs w:val="28"/>
        </w:rPr>
        <w:t xml:space="preserve"> ц/га. В межбарханных понижениях с выходом грунтовых вод, преобладает луговая растительность: пырей, вейники, тростники, бескильница и др. Эти места используются для сенокошения с урожайностью до 9</w:t>
      </w:r>
      <w:r w:rsidR="00955E30" w:rsidRPr="00844704">
        <w:rPr>
          <w:rFonts w:ascii="Times New Roman" w:hAnsi="Times New Roman" w:cs="Times New Roman"/>
          <w:sz w:val="28"/>
          <w:szCs w:val="28"/>
        </w:rPr>
        <w:t>,0</w:t>
      </w:r>
      <w:r w:rsidRPr="00844704">
        <w:rPr>
          <w:rFonts w:ascii="Times New Roman" w:hAnsi="Times New Roman" w:cs="Times New Roman"/>
          <w:sz w:val="28"/>
          <w:szCs w:val="28"/>
        </w:rPr>
        <w:t xml:space="preserve"> ц/га.</w:t>
      </w:r>
    </w:p>
    <w:p w14:paraId="22A0899A" w14:textId="3C631DAE" w:rsidR="00BA37D6" w:rsidRPr="00844704" w:rsidRDefault="00BA37D6" w:rsidP="0040526F">
      <w:pPr>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Использование кормовых угодий для выпаса скота в пределах равнинной пустынной зоны возможно при условии их обводнения. На начало 2021 года по Жамбылской области обводнено 63,3 % пастбищных угодий. Напряженное </w:t>
      </w:r>
      <w:r w:rsidRPr="00844704">
        <w:rPr>
          <w:rFonts w:ascii="Times New Roman" w:hAnsi="Times New Roman" w:cs="Times New Roman"/>
          <w:sz w:val="28"/>
          <w:szCs w:val="28"/>
        </w:rPr>
        <w:lastRenderedPageBreak/>
        <w:t xml:space="preserve">положение </w:t>
      </w:r>
      <w:r w:rsidR="00CF55ED" w:rsidRPr="00844704">
        <w:rPr>
          <w:rFonts w:ascii="Times New Roman" w:hAnsi="Times New Roman" w:cs="Times New Roman"/>
          <w:sz w:val="28"/>
          <w:szCs w:val="28"/>
        </w:rPr>
        <w:t xml:space="preserve">по обводнению пастбищ </w:t>
      </w:r>
      <w:r w:rsidRPr="00844704">
        <w:rPr>
          <w:rFonts w:ascii="Times New Roman" w:hAnsi="Times New Roman" w:cs="Times New Roman"/>
          <w:sz w:val="28"/>
          <w:szCs w:val="28"/>
        </w:rPr>
        <w:t>отмечается в Мойынкумском (площадь обводненных пастбищ составляет 57,7 %), Сарысуском (64,7 %), Шуском (65,6 %) административных районах [</w:t>
      </w:r>
      <w:r w:rsidR="00BE7A81" w:rsidRPr="00844704">
        <w:rPr>
          <w:rFonts w:ascii="Times New Roman" w:hAnsi="Times New Roman" w:cs="Times New Roman"/>
          <w:sz w:val="28"/>
          <w:szCs w:val="28"/>
        </w:rPr>
        <w:t>9</w:t>
      </w:r>
      <w:r w:rsidR="00B25658" w:rsidRPr="00844704">
        <w:rPr>
          <w:rFonts w:ascii="Times New Roman" w:hAnsi="Times New Roman" w:cs="Times New Roman"/>
          <w:sz w:val="28"/>
          <w:szCs w:val="28"/>
        </w:rPr>
        <w:t>1</w:t>
      </w:r>
      <w:r w:rsidR="00BE7A81" w:rsidRPr="00844704">
        <w:rPr>
          <w:rFonts w:ascii="Times New Roman" w:hAnsi="Times New Roman" w:cs="Times New Roman"/>
          <w:sz w:val="28"/>
          <w:szCs w:val="28"/>
        </w:rPr>
        <w:t>,</w:t>
      </w:r>
      <w:r w:rsidR="005639A4">
        <w:rPr>
          <w:rFonts w:ascii="Times New Roman" w:hAnsi="Times New Roman" w:cs="Times New Roman"/>
          <w:sz w:val="28"/>
          <w:szCs w:val="28"/>
        </w:rPr>
        <w:t xml:space="preserve"> с. 36-85; </w:t>
      </w:r>
      <w:r w:rsidR="009C3B2B">
        <w:rPr>
          <w:rFonts w:ascii="Times New Roman" w:hAnsi="Times New Roman" w:cs="Times New Roman"/>
          <w:sz w:val="28"/>
          <w:szCs w:val="28"/>
        </w:rPr>
        <w:t>103,</w:t>
      </w:r>
      <w:r w:rsidR="00BE7A81" w:rsidRPr="00844704">
        <w:rPr>
          <w:rFonts w:ascii="Times New Roman" w:hAnsi="Times New Roman" w:cs="Times New Roman"/>
          <w:sz w:val="28"/>
          <w:szCs w:val="28"/>
          <w:lang w:val="kk-KZ"/>
        </w:rPr>
        <w:t>10</w:t>
      </w:r>
      <w:r w:rsidR="00B25658" w:rsidRPr="00844704">
        <w:rPr>
          <w:rFonts w:ascii="Times New Roman" w:hAnsi="Times New Roman" w:cs="Times New Roman"/>
          <w:sz w:val="28"/>
          <w:szCs w:val="28"/>
          <w:lang w:val="kk-KZ"/>
        </w:rPr>
        <w:t>4</w:t>
      </w:r>
      <w:r w:rsidRPr="00844704">
        <w:rPr>
          <w:rFonts w:ascii="Times New Roman" w:hAnsi="Times New Roman" w:cs="Times New Roman"/>
          <w:sz w:val="28"/>
          <w:szCs w:val="28"/>
        </w:rPr>
        <w:t>]. В г.а. Тараз обводнено всего 8,7 % пастбищ. Наибольшие площади обводненных пастбищ отмеча</w:t>
      </w:r>
      <w:r w:rsidR="00CF55ED" w:rsidRPr="00844704">
        <w:rPr>
          <w:rFonts w:ascii="Times New Roman" w:hAnsi="Times New Roman" w:cs="Times New Roman"/>
          <w:sz w:val="28"/>
          <w:szCs w:val="28"/>
        </w:rPr>
        <w:t>ю</w:t>
      </w:r>
      <w:r w:rsidRPr="00844704">
        <w:rPr>
          <w:rFonts w:ascii="Times New Roman" w:hAnsi="Times New Roman" w:cs="Times New Roman"/>
          <w:sz w:val="28"/>
          <w:szCs w:val="28"/>
        </w:rPr>
        <w:t>тся в Байзакском, Жуалынском, Меркенском и Таласском административных районах и составляют более 90 % всей площади пастбищ (рисунок 2.</w:t>
      </w:r>
      <w:r w:rsidR="005A3E60" w:rsidRPr="00844704">
        <w:rPr>
          <w:rFonts w:ascii="Times New Roman" w:hAnsi="Times New Roman" w:cs="Times New Roman"/>
          <w:sz w:val="28"/>
          <w:szCs w:val="28"/>
        </w:rPr>
        <w:t>21</w:t>
      </w:r>
      <w:r w:rsidR="00B90B3B" w:rsidRPr="00844704">
        <w:rPr>
          <w:rFonts w:ascii="Times New Roman" w:hAnsi="Times New Roman" w:cs="Times New Roman"/>
          <w:sz w:val="28"/>
          <w:szCs w:val="28"/>
        </w:rPr>
        <w:t xml:space="preserve">, </w:t>
      </w:r>
      <w:r w:rsidR="00B90B3B" w:rsidRPr="00D50998">
        <w:rPr>
          <w:rFonts w:ascii="Times New Roman" w:hAnsi="Times New Roman" w:cs="Times New Roman"/>
          <w:sz w:val="28"/>
          <w:szCs w:val="28"/>
        </w:rPr>
        <w:t>Приложение</w:t>
      </w:r>
      <w:r w:rsidR="00B90B3B" w:rsidRPr="00844704">
        <w:rPr>
          <w:rFonts w:ascii="Times New Roman" w:hAnsi="Times New Roman" w:cs="Times New Roman"/>
          <w:sz w:val="28"/>
          <w:szCs w:val="28"/>
        </w:rPr>
        <w:t xml:space="preserve"> </w:t>
      </w:r>
      <w:r w:rsidR="00D50998">
        <w:rPr>
          <w:rFonts w:ascii="Times New Roman" w:hAnsi="Times New Roman" w:cs="Times New Roman"/>
          <w:sz w:val="28"/>
          <w:szCs w:val="28"/>
        </w:rPr>
        <w:t>Е</w:t>
      </w:r>
      <w:r w:rsidRPr="00844704">
        <w:rPr>
          <w:rFonts w:ascii="Times New Roman" w:hAnsi="Times New Roman" w:cs="Times New Roman"/>
          <w:sz w:val="28"/>
          <w:szCs w:val="28"/>
        </w:rPr>
        <w:t xml:space="preserve">). </w:t>
      </w:r>
    </w:p>
    <w:p w14:paraId="73A42A8F" w14:textId="77777777" w:rsidR="00C7223F" w:rsidRPr="00844704" w:rsidRDefault="00C7223F" w:rsidP="0040526F">
      <w:pPr>
        <w:tabs>
          <w:tab w:val="num" w:pos="540"/>
        </w:tabs>
        <w:spacing w:after="0" w:line="240" w:lineRule="auto"/>
        <w:ind w:firstLine="567"/>
        <w:jc w:val="both"/>
        <w:rPr>
          <w:rFonts w:ascii="Times New Roman" w:hAnsi="Times New Roman" w:cs="Times New Roman"/>
          <w:sz w:val="28"/>
          <w:szCs w:val="28"/>
        </w:rPr>
      </w:pPr>
    </w:p>
    <w:p w14:paraId="695E4FED" w14:textId="26D1AF31" w:rsidR="00BA37D6" w:rsidRPr="00844704" w:rsidRDefault="00E15E77" w:rsidP="0040526F">
      <w:pPr>
        <w:tabs>
          <w:tab w:val="num" w:pos="540"/>
        </w:tabs>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7325881B" wp14:editId="32266874">
            <wp:extent cx="4398345" cy="2503436"/>
            <wp:effectExtent l="0" t="0" r="254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47826" cy="2588517"/>
                    </a:xfrm>
                    <a:prstGeom prst="rect">
                      <a:avLst/>
                    </a:prstGeom>
                    <a:noFill/>
                  </pic:spPr>
                </pic:pic>
              </a:graphicData>
            </a:graphic>
          </wp:inline>
        </w:drawing>
      </w:r>
    </w:p>
    <w:p w14:paraId="553AB188" w14:textId="3BA9D956" w:rsidR="00E15E77" w:rsidRPr="00844704" w:rsidRDefault="00E15E77" w:rsidP="0040526F">
      <w:pPr>
        <w:tabs>
          <w:tab w:val="num" w:pos="540"/>
        </w:tabs>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7E0399DF" wp14:editId="1C9D9DEB">
            <wp:extent cx="5071110" cy="1323975"/>
            <wp:effectExtent l="0" t="0" r="0" b="9525"/>
            <wp:docPr id="268" name="Рисунок 15" descr="C:\Users\Askhat.GEO1\Desktop\Жамбыл грант 2018\Обводнение_Жамбыл.jpg"/>
            <wp:cNvGraphicFramePr/>
            <a:graphic xmlns:a="http://schemas.openxmlformats.org/drawingml/2006/main">
              <a:graphicData uri="http://schemas.openxmlformats.org/drawingml/2006/picture">
                <pic:pic xmlns:pic="http://schemas.openxmlformats.org/drawingml/2006/picture">
                  <pic:nvPicPr>
                    <pic:cNvPr id="16" name="Рисунок 15" descr="C:\Users\Askhat.GEO1\Desktop\Жамбыл грант 2018\Обводнение_Жамбыл.jpg"/>
                    <pic:cNvPicPr/>
                  </pic:nvPicPr>
                  <pic:blipFill>
                    <a:blip r:embed="rId47" cstate="print"/>
                    <a:srcRect l="2218" t="76566" r="2218" b="2866"/>
                    <a:stretch>
                      <a:fillRect/>
                    </a:stretch>
                  </pic:blipFill>
                  <pic:spPr bwMode="auto">
                    <a:xfrm>
                      <a:off x="0" y="0"/>
                      <a:ext cx="5125637" cy="1338211"/>
                    </a:xfrm>
                    <a:prstGeom prst="rect">
                      <a:avLst/>
                    </a:prstGeom>
                    <a:noFill/>
                    <a:ln w="9525">
                      <a:noFill/>
                      <a:miter lim="800000"/>
                      <a:headEnd/>
                      <a:tailEnd/>
                    </a:ln>
                  </pic:spPr>
                </pic:pic>
              </a:graphicData>
            </a:graphic>
          </wp:inline>
        </w:drawing>
      </w:r>
    </w:p>
    <w:p w14:paraId="622D1FC5" w14:textId="77777777" w:rsidR="00BA37D6" w:rsidRPr="00844704" w:rsidRDefault="00BA37D6" w:rsidP="0040526F">
      <w:pPr>
        <w:tabs>
          <w:tab w:val="num" w:pos="540"/>
        </w:tabs>
        <w:spacing w:after="0" w:line="240" w:lineRule="auto"/>
        <w:jc w:val="center"/>
        <w:rPr>
          <w:rFonts w:ascii="Times New Roman" w:hAnsi="Times New Roman" w:cs="Times New Roman"/>
          <w:sz w:val="28"/>
          <w:szCs w:val="28"/>
        </w:rPr>
      </w:pPr>
    </w:p>
    <w:p w14:paraId="3AAEFFB0" w14:textId="77777777" w:rsidR="00082595" w:rsidRPr="00844704" w:rsidRDefault="00BA37D6" w:rsidP="0040526F">
      <w:pPr>
        <w:tabs>
          <w:tab w:val="num" w:pos="540"/>
        </w:tab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Рисунок 2.</w:t>
      </w:r>
      <w:r w:rsidR="005A3E60" w:rsidRPr="00844704">
        <w:rPr>
          <w:rFonts w:ascii="Times New Roman" w:hAnsi="Times New Roman" w:cs="Times New Roman"/>
          <w:sz w:val="28"/>
          <w:szCs w:val="28"/>
        </w:rPr>
        <w:t>21</w:t>
      </w:r>
      <w:r w:rsidRPr="00844704">
        <w:rPr>
          <w:rFonts w:ascii="Times New Roman" w:hAnsi="Times New Roman" w:cs="Times New Roman"/>
          <w:sz w:val="28"/>
          <w:szCs w:val="28"/>
        </w:rPr>
        <w:t xml:space="preserve"> – </w:t>
      </w:r>
      <w:r w:rsidR="00E15E77" w:rsidRPr="00844704">
        <w:rPr>
          <w:rFonts w:ascii="Times New Roman" w:hAnsi="Times New Roman" w:cs="Times New Roman"/>
          <w:sz w:val="28"/>
          <w:szCs w:val="28"/>
          <w:lang w:val="kk-KZ"/>
        </w:rPr>
        <w:t>Фрагмент к</w:t>
      </w:r>
      <w:r w:rsidRPr="00844704">
        <w:rPr>
          <w:rFonts w:ascii="Times New Roman" w:hAnsi="Times New Roman" w:cs="Times New Roman"/>
          <w:sz w:val="28"/>
          <w:szCs w:val="28"/>
        </w:rPr>
        <w:t>арт</w:t>
      </w:r>
      <w:r w:rsidR="00E15E77" w:rsidRPr="00844704">
        <w:rPr>
          <w:rFonts w:ascii="Times New Roman" w:hAnsi="Times New Roman" w:cs="Times New Roman"/>
          <w:sz w:val="28"/>
          <w:szCs w:val="28"/>
          <w:lang w:val="kk-KZ"/>
        </w:rPr>
        <w:t>ы</w:t>
      </w:r>
      <w:r w:rsidRPr="00844704">
        <w:rPr>
          <w:rFonts w:ascii="Times New Roman" w:hAnsi="Times New Roman" w:cs="Times New Roman"/>
          <w:sz w:val="28"/>
          <w:szCs w:val="28"/>
        </w:rPr>
        <w:t xml:space="preserve"> обводненности пастбищ </w:t>
      </w:r>
    </w:p>
    <w:p w14:paraId="7828BF40" w14:textId="427B6D1C" w:rsidR="00BA37D6" w:rsidRPr="00844704" w:rsidRDefault="00BA37D6" w:rsidP="0040526F">
      <w:pPr>
        <w:tabs>
          <w:tab w:val="num" w:pos="540"/>
        </w:tab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Жамбылской области</w:t>
      </w:r>
      <w:r w:rsidR="00022A18" w:rsidRPr="00844704">
        <w:rPr>
          <w:rFonts w:ascii="Times New Roman" w:hAnsi="Times New Roman" w:cs="Times New Roman"/>
          <w:sz w:val="28"/>
          <w:szCs w:val="28"/>
        </w:rPr>
        <w:t xml:space="preserve"> в масштабе 1:500 000</w:t>
      </w:r>
    </w:p>
    <w:p w14:paraId="4D8E11E2" w14:textId="77777777" w:rsidR="00B33092" w:rsidRDefault="00B33092" w:rsidP="0040526F">
      <w:pPr>
        <w:widowControl w:val="0"/>
        <w:suppressAutoHyphens/>
        <w:spacing w:after="0" w:line="240" w:lineRule="auto"/>
        <w:ind w:firstLine="567"/>
        <w:jc w:val="both"/>
        <w:rPr>
          <w:rFonts w:ascii="Times New Roman" w:hAnsi="Times New Roman" w:cs="Times New Roman"/>
          <w:color w:val="000000"/>
          <w:sz w:val="28"/>
          <w:szCs w:val="28"/>
        </w:rPr>
      </w:pPr>
    </w:p>
    <w:p w14:paraId="1D4BDF83" w14:textId="650DD245" w:rsidR="00537348" w:rsidRPr="00B33092" w:rsidRDefault="00537348" w:rsidP="0040526F">
      <w:pPr>
        <w:widowControl w:val="0"/>
        <w:suppressAutoHyphens/>
        <w:spacing w:after="0" w:line="240" w:lineRule="auto"/>
        <w:ind w:firstLine="567"/>
        <w:jc w:val="both"/>
        <w:rPr>
          <w:rFonts w:ascii="Times New Roman" w:hAnsi="Times New Roman" w:cs="Times New Roman"/>
          <w:color w:val="000000"/>
          <w:sz w:val="24"/>
          <w:szCs w:val="24"/>
        </w:rPr>
      </w:pPr>
      <w:r w:rsidRPr="00B33092">
        <w:rPr>
          <w:rFonts w:ascii="Times New Roman" w:hAnsi="Times New Roman" w:cs="Times New Roman"/>
          <w:color w:val="000000"/>
          <w:sz w:val="24"/>
          <w:szCs w:val="24"/>
        </w:rPr>
        <w:t>Примечание – Использовано из источника [</w:t>
      </w:r>
      <w:r w:rsidR="00B25658" w:rsidRPr="00B33092">
        <w:rPr>
          <w:rFonts w:ascii="Times New Roman" w:hAnsi="Times New Roman" w:cs="Times New Roman"/>
          <w:color w:val="000000"/>
          <w:sz w:val="24"/>
          <w:szCs w:val="24"/>
        </w:rPr>
        <w:t>98</w:t>
      </w:r>
      <w:r w:rsidR="00B33092">
        <w:rPr>
          <w:rFonts w:ascii="Times New Roman" w:hAnsi="Times New Roman" w:cs="Times New Roman"/>
          <w:color w:val="000000"/>
          <w:sz w:val="24"/>
          <w:szCs w:val="24"/>
        </w:rPr>
        <w:t>, с. 128</w:t>
      </w:r>
      <w:r w:rsidRPr="00B33092">
        <w:rPr>
          <w:rFonts w:ascii="Times New Roman" w:hAnsi="Times New Roman" w:cs="Times New Roman"/>
          <w:color w:val="000000"/>
          <w:sz w:val="24"/>
          <w:szCs w:val="24"/>
        </w:rPr>
        <w:t>]</w:t>
      </w:r>
    </w:p>
    <w:p w14:paraId="3DB7D2AF" w14:textId="77777777" w:rsidR="00544A5B" w:rsidRDefault="00544A5B" w:rsidP="00544A5B">
      <w:pPr>
        <w:tabs>
          <w:tab w:val="num" w:pos="540"/>
        </w:tabs>
        <w:spacing w:after="0" w:line="240" w:lineRule="auto"/>
        <w:ind w:firstLine="567"/>
        <w:jc w:val="both"/>
        <w:rPr>
          <w:rFonts w:ascii="Times New Roman" w:hAnsi="Times New Roman" w:cs="Times New Roman"/>
          <w:sz w:val="28"/>
          <w:szCs w:val="28"/>
        </w:rPr>
      </w:pPr>
    </w:p>
    <w:p w14:paraId="0EC5F880" w14:textId="7BE28FE9" w:rsidR="00544A5B" w:rsidRPr="00844704" w:rsidRDefault="00544A5B" w:rsidP="00544A5B">
      <w:pPr>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Пастбища на территории области на 83-85 % обводняются за счет подземных вод и наибольшие объемы воды на обводнение пастбищ поступают из </w:t>
      </w:r>
      <w:r w:rsidRPr="00844704">
        <w:rPr>
          <w:rFonts w:ascii="Times New Roman" w:hAnsi="Times New Roman" w:cs="Times New Roman"/>
          <w:sz w:val="28"/>
          <w:szCs w:val="28"/>
          <w:lang w:val="kk-KZ"/>
        </w:rPr>
        <w:t>Михайловского (60</w:t>
      </w:r>
      <w:r w:rsidRPr="00844704">
        <w:rPr>
          <w:rFonts w:ascii="Times New Roman" w:hAnsi="Times New Roman" w:cs="Times New Roman"/>
          <w:color w:val="000000"/>
          <w:sz w:val="28"/>
          <w:szCs w:val="28"/>
        </w:rPr>
        <w:t xml:space="preserve"> тыс. м</w:t>
      </w:r>
      <w:r w:rsidRPr="00844704">
        <w:rPr>
          <w:rFonts w:ascii="Times New Roman" w:hAnsi="Times New Roman" w:cs="Times New Roman"/>
          <w:color w:val="000000"/>
          <w:sz w:val="28"/>
          <w:szCs w:val="28"/>
          <w:vertAlign w:val="superscript"/>
        </w:rPr>
        <w:t>3</w:t>
      </w:r>
      <w:r w:rsidRPr="00844704">
        <w:rPr>
          <w:rFonts w:ascii="Times New Roman" w:hAnsi="Times New Roman" w:cs="Times New Roman"/>
          <w:color w:val="000000"/>
          <w:sz w:val="28"/>
          <w:szCs w:val="28"/>
        </w:rPr>
        <w:t>) и Ф</w:t>
      </w:r>
      <w:r w:rsidRPr="00844704">
        <w:rPr>
          <w:rFonts w:ascii="Times New Roman" w:hAnsi="Times New Roman" w:cs="Times New Roman"/>
          <w:sz w:val="28"/>
          <w:szCs w:val="28"/>
          <w:lang w:val="kk-KZ"/>
        </w:rPr>
        <w:t>урмановского (80 тыс. м</w:t>
      </w:r>
      <w:r w:rsidRPr="00844704">
        <w:rPr>
          <w:rFonts w:ascii="Times New Roman" w:hAnsi="Times New Roman" w:cs="Times New Roman"/>
          <w:sz w:val="28"/>
          <w:szCs w:val="28"/>
          <w:vertAlign w:val="superscript"/>
          <w:lang w:val="kk-KZ"/>
        </w:rPr>
        <w:t>3</w:t>
      </w:r>
      <w:r w:rsidRPr="00844704">
        <w:rPr>
          <w:rFonts w:ascii="Times New Roman" w:hAnsi="Times New Roman" w:cs="Times New Roman"/>
          <w:sz w:val="28"/>
          <w:szCs w:val="28"/>
          <w:lang w:val="kk-KZ"/>
        </w:rPr>
        <w:t xml:space="preserve">) месторождений </w:t>
      </w:r>
      <w:r w:rsidRPr="00844704">
        <w:rPr>
          <w:rFonts w:ascii="Times New Roman" w:hAnsi="Times New Roman" w:cs="Times New Roman"/>
          <w:sz w:val="28"/>
          <w:szCs w:val="28"/>
        </w:rPr>
        <w:t>[</w:t>
      </w:r>
      <w:r w:rsidRPr="00844704">
        <w:rPr>
          <w:rFonts w:ascii="Times New Roman" w:hAnsi="Times New Roman" w:cs="Times New Roman"/>
          <w:sz w:val="28"/>
          <w:szCs w:val="28"/>
          <w:lang w:val="kk-KZ"/>
        </w:rPr>
        <w:t>105</w:t>
      </w:r>
      <w:r w:rsidRPr="00844704">
        <w:rPr>
          <w:rFonts w:ascii="Times New Roman" w:hAnsi="Times New Roman" w:cs="Times New Roman"/>
          <w:sz w:val="28"/>
          <w:szCs w:val="28"/>
        </w:rPr>
        <w:t>].</w:t>
      </w:r>
      <w:r w:rsidRPr="00844704">
        <w:rPr>
          <w:rFonts w:ascii="Times New Roman" w:hAnsi="Times New Roman" w:cs="Times New Roman"/>
          <w:bCs/>
          <w:sz w:val="28"/>
          <w:szCs w:val="28"/>
        </w:rPr>
        <w:t xml:space="preserve"> Н</w:t>
      </w:r>
      <w:r w:rsidRPr="00844704">
        <w:rPr>
          <w:rFonts w:ascii="Times New Roman" w:hAnsi="Times New Roman" w:cs="Times New Roman"/>
          <w:sz w:val="28"/>
          <w:szCs w:val="28"/>
        </w:rPr>
        <w:t xml:space="preserve">аиболее распространенным типом обводнительных сооружений для пастбищ являются водозаборные скважины и шахтные колодцы. </w:t>
      </w:r>
    </w:p>
    <w:p w14:paraId="5BDB01D8" w14:textId="3828F45B" w:rsidR="00544A5B" w:rsidRPr="00844704" w:rsidRDefault="00544A5B" w:rsidP="00544A5B">
      <w:pPr>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По данным КазНИИ водного хозяйства [</w:t>
      </w:r>
      <w:r w:rsidRPr="00844704">
        <w:rPr>
          <w:rFonts w:ascii="Times New Roman" w:hAnsi="Times New Roman" w:cs="Times New Roman"/>
          <w:sz w:val="28"/>
          <w:szCs w:val="28"/>
          <w:lang w:val="kk-KZ"/>
        </w:rPr>
        <w:t>106,</w:t>
      </w:r>
      <w:r w:rsidR="002B7274">
        <w:rPr>
          <w:rFonts w:ascii="Times New Roman" w:hAnsi="Times New Roman" w:cs="Times New Roman"/>
          <w:sz w:val="28"/>
          <w:szCs w:val="28"/>
          <w:lang w:val="kk-KZ"/>
        </w:rPr>
        <w:t xml:space="preserve"> </w:t>
      </w:r>
      <w:r w:rsidRPr="00844704">
        <w:rPr>
          <w:rFonts w:ascii="Times New Roman" w:hAnsi="Times New Roman" w:cs="Times New Roman"/>
          <w:sz w:val="28"/>
          <w:szCs w:val="28"/>
          <w:lang w:val="kk-KZ"/>
        </w:rPr>
        <w:t>107</w:t>
      </w:r>
      <w:r w:rsidRPr="00844704">
        <w:rPr>
          <w:rFonts w:ascii="Times New Roman" w:hAnsi="Times New Roman" w:cs="Times New Roman"/>
          <w:sz w:val="28"/>
          <w:szCs w:val="28"/>
        </w:rPr>
        <w:t>] в 2000 году на территории области действовало 542 обводнительные скважины и 1283 шахтных колодцев. Анализ литературных источников [</w:t>
      </w:r>
      <w:r w:rsidRPr="00844704">
        <w:rPr>
          <w:rFonts w:ascii="Times New Roman" w:hAnsi="Times New Roman" w:cs="Times New Roman"/>
          <w:sz w:val="28"/>
          <w:szCs w:val="28"/>
          <w:lang w:val="kk-KZ"/>
        </w:rPr>
        <w:t>107-</w:t>
      </w:r>
      <w:r>
        <w:rPr>
          <w:rFonts w:ascii="Times New Roman" w:hAnsi="Times New Roman" w:cs="Times New Roman"/>
          <w:sz w:val="28"/>
          <w:szCs w:val="28"/>
          <w:lang w:val="kk-KZ"/>
        </w:rPr>
        <w:t>109</w:t>
      </w:r>
      <w:r w:rsidRPr="00844704">
        <w:rPr>
          <w:rFonts w:ascii="Times New Roman" w:hAnsi="Times New Roman" w:cs="Times New Roman"/>
          <w:sz w:val="28"/>
          <w:szCs w:val="28"/>
        </w:rPr>
        <w:t xml:space="preserve">] и использование результатов проведенных полевых обследований пастбищ позволили установить, что в настоящее время на территории области расположено 729 обводнительных скважин, из которых 41 вышли из строя, из 73 шахтных колодца, из которых 70 вышли из строя по причине разрушения, </w:t>
      </w:r>
      <w:r w:rsidRPr="00844704">
        <w:rPr>
          <w:rFonts w:ascii="Times New Roman" w:hAnsi="Times New Roman" w:cs="Times New Roman"/>
          <w:sz w:val="28"/>
          <w:szCs w:val="28"/>
        </w:rPr>
        <w:lastRenderedPageBreak/>
        <w:t>малой деб</w:t>
      </w:r>
      <w:r w:rsidR="008A28D9">
        <w:rPr>
          <w:rFonts w:ascii="Times New Roman" w:hAnsi="Times New Roman" w:cs="Times New Roman"/>
          <w:sz w:val="28"/>
          <w:szCs w:val="28"/>
        </w:rPr>
        <w:t>и</w:t>
      </w:r>
      <w:r w:rsidRPr="00844704">
        <w:rPr>
          <w:rFonts w:ascii="Times New Roman" w:hAnsi="Times New Roman" w:cs="Times New Roman"/>
          <w:sz w:val="28"/>
          <w:szCs w:val="28"/>
        </w:rPr>
        <w:t>тности или высокой минерализации (таблица 2.5), и обводнение пастбищ осуществляется в основном за счет скважин с минерализацией воды 0,4-3,5 г/л (</w:t>
      </w:r>
      <w:r w:rsidRPr="00D50998">
        <w:rPr>
          <w:rFonts w:ascii="Times New Roman" w:hAnsi="Times New Roman" w:cs="Times New Roman"/>
          <w:sz w:val="28"/>
          <w:szCs w:val="28"/>
        </w:rPr>
        <w:t xml:space="preserve">Приложение </w:t>
      </w:r>
      <w:r w:rsidR="00D50998">
        <w:rPr>
          <w:rFonts w:ascii="Times New Roman" w:hAnsi="Times New Roman" w:cs="Times New Roman"/>
          <w:sz w:val="28"/>
          <w:szCs w:val="28"/>
        </w:rPr>
        <w:t>Е</w:t>
      </w:r>
      <w:r w:rsidRPr="00844704">
        <w:rPr>
          <w:rFonts w:ascii="Times New Roman" w:hAnsi="Times New Roman" w:cs="Times New Roman"/>
          <w:sz w:val="28"/>
          <w:szCs w:val="28"/>
        </w:rPr>
        <w:t>).</w:t>
      </w:r>
    </w:p>
    <w:p w14:paraId="4E3DEFA9" w14:textId="77777777" w:rsidR="00BA37D6" w:rsidRPr="00844704" w:rsidRDefault="00BA37D6" w:rsidP="0040526F">
      <w:pPr>
        <w:spacing w:after="0" w:line="240" w:lineRule="auto"/>
        <w:ind w:firstLine="567"/>
        <w:jc w:val="both"/>
        <w:rPr>
          <w:rFonts w:ascii="Times New Roman" w:hAnsi="Times New Roman" w:cs="Times New Roman"/>
          <w:sz w:val="28"/>
          <w:szCs w:val="28"/>
        </w:rPr>
      </w:pPr>
    </w:p>
    <w:p w14:paraId="3A030C8F" w14:textId="3CB32C07" w:rsidR="00BA37D6" w:rsidRPr="00844704" w:rsidRDefault="00BA37D6" w:rsidP="0040526F">
      <w:pPr>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Таблица 2.</w:t>
      </w:r>
      <w:r w:rsidR="00F824AA" w:rsidRPr="00844704">
        <w:rPr>
          <w:rFonts w:ascii="Times New Roman" w:hAnsi="Times New Roman" w:cs="Times New Roman"/>
          <w:sz w:val="28"/>
          <w:szCs w:val="28"/>
        </w:rPr>
        <w:t>5</w:t>
      </w:r>
      <w:r w:rsidRPr="00844704">
        <w:rPr>
          <w:rFonts w:ascii="Times New Roman" w:hAnsi="Times New Roman" w:cs="Times New Roman"/>
          <w:sz w:val="28"/>
          <w:szCs w:val="28"/>
        </w:rPr>
        <w:t xml:space="preserve"> – Техническое состояние обводнительных сооружений Жамбылской области на конец 2021 г.</w:t>
      </w:r>
    </w:p>
    <w:p w14:paraId="22059E78" w14:textId="77777777" w:rsidR="00BA37D6" w:rsidRPr="00844704" w:rsidRDefault="00BA37D6" w:rsidP="0040526F">
      <w:pPr>
        <w:spacing w:after="0" w:line="240" w:lineRule="auto"/>
        <w:rPr>
          <w:rFonts w:ascii="Times New Roman" w:hAnsi="Times New Roman" w:cs="Times New Roman"/>
          <w:sz w:val="28"/>
          <w:szCs w:val="28"/>
        </w:rPr>
      </w:pPr>
      <w:r w:rsidRPr="00844704">
        <w:rPr>
          <w:rFonts w:ascii="Times New Roman" w:hAnsi="Times New Roman" w:cs="Times New Roman"/>
          <w:sz w:val="28"/>
          <w:szCs w:val="28"/>
        </w:rPr>
        <w:t xml:space="preserve"> </w:t>
      </w:r>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828"/>
        <w:gridCol w:w="22"/>
        <w:gridCol w:w="1134"/>
        <w:gridCol w:w="1701"/>
        <w:gridCol w:w="851"/>
        <w:gridCol w:w="992"/>
        <w:gridCol w:w="1559"/>
      </w:tblGrid>
      <w:tr w:rsidR="00BA37D6" w:rsidRPr="00844704" w14:paraId="09CC60A9" w14:textId="77777777" w:rsidTr="004303D2">
        <w:trPr>
          <w:trHeight w:val="256"/>
        </w:trPr>
        <w:tc>
          <w:tcPr>
            <w:tcW w:w="1872" w:type="dxa"/>
            <w:vMerge w:val="restart"/>
          </w:tcPr>
          <w:p w14:paraId="4C9D373D" w14:textId="77777777" w:rsidR="00BA37D6" w:rsidRPr="00844704" w:rsidRDefault="00BA37D6" w:rsidP="0040526F">
            <w:pPr>
              <w:spacing w:after="0" w:line="240" w:lineRule="auto"/>
              <w:jc w:val="center"/>
              <w:rPr>
                <w:rFonts w:ascii="Times New Roman" w:hAnsi="Times New Roman" w:cs="Times New Roman"/>
              </w:rPr>
            </w:pPr>
          </w:p>
          <w:p w14:paraId="465CEA3D" w14:textId="6872E7BD" w:rsidR="00BA37D6" w:rsidRPr="00844704" w:rsidRDefault="00BA37D6" w:rsidP="0040526F">
            <w:pPr>
              <w:spacing w:after="0" w:line="240" w:lineRule="auto"/>
              <w:jc w:val="center"/>
              <w:rPr>
                <w:rFonts w:ascii="Times New Roman" w:hAnsi="Times New Roman" w:cs="Times New Roman"/>
              </w:rPr>
            </w:pPr>
            <w:r w:rsidRPr="00844704">
              <w:rPr>
                <w:rFonts w:ascii="Times New Roman" w:hAnsi="Times New Roman" w:cs="Times New Roman"/>
              </w:rPr>
              <w:t>Административ</w:t>
            </w:r>
            <w:r w:rsidR="004303D2" w:rsidRPr="00844704">
              <w:rPr>
                <w:rFonts w:ascii="Times New Roman" w:hAnsi="Times New Roman" w:cs="Times New Roman"/>
              </w:rPr>
              <w:t>-</w:t>
            </w:r>
            <w:r w:rsidRPr="00844704">
              <w:rPr>
                <w:rFonts w:ascii="Times New Roman" w:hAnsi="Times New Roman" w:cs="Times New Roman"/>
              </w:rPr>
              <w:t>ные районы</w:t>
            </w:r>
          </w:p>
        </w:tc>
        <w:tc>
          <w:tcPr>
            <w:tcW w:w="3685" w:type="dxa"/>
            <w:gridSpan w:val="4"/>
          </w:tcPr>
          <w:p w14:paraId="75930025" w14:textId="77777777" w:rsidR="00BA37D6" w:rsidRPr="00844704" w:rsidRDefault="00BA37D6" w:rsidP="0040526F">
            <w:pPr>
              <w:spacing w:after="0" w:line="240" w:lineRule="auto"/>
              <w:jc w:val="center"/>
              <w:rPr>
                <w:rFonts w:ascii="Times New Roman" w:hAnsi="Times New Roman" w:cs="Times New Roman"/>
              </w:rPr>
            </w:pPr>
            <w:r w:rsidRPr="00844704">
              <w:rPr>
                <w:rFonts w:ascii="Times New Roman" w:hAnsi="Times New Roman" w:cs="Times New Roman"/>
              </w:rPr>
              <w:t>Обводнительные скважины</w:t>
            </w:r>
          </w:p>
        </w:tc>
        <w:tc>
          <w:tcPr>
            <w:tcW w:w="3402" w:type="dxa"/>
            <w:gridSpan w:val="3"/>
          </w:tcPr>
          <w:p w14:paraId="2379916A" w14:textId="77777777" w:rsidR="00BA37D6" w:rsidRPr="00844704" w:rsidRDefault="00BA37D6" w:rsidP="0040526F">
            <w:pPr>
              <w:spacing w:after="0" w:line="240" w:lineRule="auto"/>
              <w:jc w:val="center"/>
              <w:rPr>
                <w:rFonts w:ascii="Times New Roman" w:hAnsi="Times New Roman" w:cs="Times New Roman"/>
              </w:rPr>
            </w:pPr>
            <w:r w:rsidRPr="00844704">
              <w:rPr>
                <w:rFonts w:ascii="Times New Roman" w:hAnsi="Times New Roman" w:cs="Times New Roman"/>
              </w:rPr>
              <w:t>Шахтные колодцы</w:t>
            </w:r>
          </w:p>
        </w:tc>
      </w:tr>
      <w:tr w:rsidR="00BA37D6" w:rsidRPr="00844704" w14:paraId="637B740C" w14:textId="77777777" w:rsidTr="00F824AA">
        <w:trPr>
          <w:trHeight w:val="549"/>
        </w:trPr>
        <w:tc>
          <w:tcPr>
            <w:tcW w:w="1872" w:type="dxa"/>
            <w:vMerge/>
          </w:tcPr>
          <w:p w14:paraId="00A4DC03" w14:textId="77777777" w:rsidR="00BA37D6" w:rsidRPr="00844704" w:rsidRDefault="00BA37D6" w:rsidP="0040526F">
            <w:pPr>
              <w:spacing w:after="0" w:line="240" w:lineRule="auto"/>
              <w:jc w:val="center"/>
              <w:rPr>
                <w:rFonts w:ascii="Times New Roman" w:hAnsi="Times New Roman" w:cs="Times New Roman"/>
              </w:rPr>
            </w:pPr>
          </w:p>
        </w:tc>
        <w:tc>
          <w:tcPr>
            <w:tcW w:w="828" w:type="dxa"/>
          </w:tcPr>
          <w:p w14:paraId="4F98FD6F" w14:textId="0E888A0D" w:rsidR="00BA37D6" w:rsidRPr="00844704" w:rsidRDefault="00F824AA" w:rsidP="0040526F">
            <w:pPr>
              <w:spacing w:after="0" w:line="240" w:lineRule="auto"/>
              <w:jc w:val="center"/>
              <w:rPr>
                <w:rFonts w:ascii="Times New Roman" w:hAnsi="Times New Roman" w:cs="Times New Roman"/>
              </w:rPr>
            </w:pPr>
            <w:r w:rsidRPr="00844704">
              <w:rPr>
                <w:rFonts w:ascii="Times New Roman" w:hAnsi="Times New Roman" w:cs="Times New Roman"/>
              </w:rPr>
              <w:t>в</w:t>
            </w:r>
            <w:r w:rsidR="00BA37D6" w:rsidRPr="00844704">
              <w:rPr>
                <w:rFonts w:ascii="Times New Roman" w:hAnsi="Times New Roman" w:cs="Times New Roman"/>
              </w:rPr>
              <w:t xml:space="preserve">сего </w:t>
            </w:r>
          </w:p>
        </w:tc>
        <w:tc>
          <w:tcPr>
            <w:tcW w:w="1156" w:type="dxa"/>
            <w:gridSpan w:val="2"/>
            <w:vAlign w:val="center"/>
          </w:tcPr>
          <w:p w14:paraId="3B3F7AD2"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действующие</w:t>
            </w:r>
          </w:p>
        </w:tc>
        <w:tc>
          <w:tcPr>
            <w:tcW w:w="1701" w:type="dxa"/>
            <w:vAlign w:val="center"/>
          </w:tcPr>
          <w:p w14:paraId="0D579406" w14:textId="77777777" w:rsidR="00BA37D6" w:rsidRPr="00844704" w:rsidRDefault="00BA37D6" w:rsidP="0040526F">
            <w:pPr>
              <w:spacing w:after="0" w:line="240" w:lineRule="auto"/>
              <w:ind w:right="-84"/>
              <w:jc w:val="center"/>
              <w:rPr>
                <w:rFonts w:ascii="Times New Roman" w:hAnsi="Times New Roman" w:cs="Times New Roman"/>
                <w:color w:val="000000"/>
              </w:rPr>
            </w:pPr>
            <w:r w:rsidRPr="00844704">
              <w:rPr>
                <w:rFonts w:ascii="Times New Roman" w:hAnsi="Times New Roman" w:cs="Times New Roman"/>
                <w:color w:val="000000"/>
              </w:rPr>
              <w:t>вышедшие из строя</w:t>
            </w:r>
          </w:p>
        </w:tc>
        <w:tc>
          <w:tcPr>
            <w:tcW w:w="851" w:type="dxa"/>
          </w:tcPr>
          <w:p w14:paraId="73D65376" w14:textId="4988998B" w:rsidR="00BA37D6" w:rsidRPr="00844704" w:rsidRDefault="00F824AA" w:rsidP="0040526F">
            <w:pPr>
              <w:spacing w:after="0" w:line="240" w:lineRule="auto"/>
              <w:ind w:right="-88"/>
              <w:jc w:val="center"/>
              <w:rPr>
                <w:rFonts w:ascii="Times New Roman" w:hAnsi="Times New Roman" w:cs="Times New Roman"/>
              </w:rPr>
            </w:pPr>
            <w:r w:rsidRPr="00844704">
              <w:rPr>
                <w:rFonts w:ascii="Times New Roman" w:hAnsi="Times New Roman" w:cs="Times New Roman"/>
              </w:rPr>
              <w:t>в</w:t>
            </w:r>
            <w:r w:rsidR="00BA37D6" w:rsidRPr="00844704">
              <w:rPr>
                <w:rFonts w:ascii="Times New Roman" w:hAnsi="Times New Roman" w:cs="Times New Roman"/>
              </w:rPr>
              <w:t xml:space="preserve">сего </w:t>
            </w:r>
          </w:p>
        </w:tc>
        <w:tc>
          <w:tcPr>
            <w:tcW w:w="992" w:type="dxa"/>
            <w:vAlign w:val="center"/>
          </w:tcPr>
          <w:p w14:paraId="004CD94C"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действующие</w:t>
            </w:r>
          </w:p>
        </w:tc>
        <w:tc>
          <w:tcPr>
            <w:tcW w:w="1559" w:type="dxa"/>
            <w:vAlign w:val="center"/>
          </w:tcPr>
          <w:p w14:paraId="1F38DCCD" w14:textId="77777777" w:rsidR="00BA37D6" w:rsidRPr="00844704" w:rsidRDefault="00BA37D6" w:rsidP="0040526F">
            <w:pPr>
              <w:spacing w:after="0" w:line="240" w:lineRule="auto"/>
              <w:ind w:left="-112" w:right="-133"/>
              <w:jc w:val="center"/>
              <w:rPr>
                <w:rFonts w:ascii="Times New Roman" w:hAnsi="Times New Roman" w:cs="Times New Roman"/>
                <w:color w:val="000000"/>
              </w:rPr>
            </w:pPr>
            <w:r w:rsidRPr="00844704">
              <w:rPr>
                <w:rFonts w:ascii="Times New Roman" w:hAnsi="Times New Roman" w:cs="Times New Roman"/>
                <w:color w:val="000000"/>
              </w:rPr>
              <w:t>вышедшие из строя</w:t>
            </w:r>
          </w:p>
        </w:tc>
      </w:tr>
      <w:tr w:rsidR="00BA37D6" w:rsidRPr="00844704" w14:paraId="36F00394" w14:textId="77777777" w:rsidTr="00F824AA">
        <w:trPr>
          <w:trHeight w:val="249"/>
        </w:trPr>
        <w:tc>
          <w:tcPr>
            <w:tcW w:w="1872" w:type="dxa"/>
            <w:vAlign w:val="center"/>
          </w:tcPr>
          <w:p w14:paraId="22E66DCB"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Байзакский </w:t>
            </w:r>
          </w:p>
        </w:tc>
        <w:tc>
          <w:tcPr>
            <w:tcW w:w="828" w:type="dxa"/>
            <w:vAlign w:val="center"/>
          </w:tcPr>
          <w:p w14:paraId="7D0EC315"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21</w:t>
            </w:r>
          </w:p>
        </w:tc>
        <w:tc>
          <w:tcPr>
            <w:tcW w:w="1156" w:type="dxa"/>
            <w:gridSpan w:val="2"/>
            <w:vAlign w:val="center"/>
          </w:tcPr>
          <w:p w14:paraId="3A5F01A1"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21</w:t>
            </w:r>
          </w:p>
        </w:tc>
        <w:tc>
          <w:tcPr>
            <w:tcW w:w="1701" w:type="dxa"/>
            <w:vAlign w:val="center"/>
          </w:tcPr>
          <w:p w14:paraId="69CE40D9"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851" w:type="dxa"/>
            <w:vAlign w:val="center"/>
          </w:tcPr>
          <w:p w14:paraId="289AA9FD"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w:t>
            </w:r>
          </w:p>
        </w:tc>
        <w:tc>
          <w:tcPr>
            <w:tcW w:w="992" w:type="dxa"/>
            <w:vAlign w:val="center"/>
          </w:tcPr>
          <w:p w14:paraId="50780AA1"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1559" w:type="dxa"/>
            <w:vAlign w:val="center"/>
          </w:tcPr>
          <w:p w14:paraId="283C936A"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w:t>
            </w:r>
          </w:p>
        </w:tc>
      </w:tr>
      <w:tr w:rsidR="00BA37D6" w:rsidRPr="00844704" w14:paraId="4FF87D1E" w14:textId="77777777" w:rsidTr="00F824AA">
        <w:trPr>
          <w:trHeight w:val="274"/>
        </w:trPr>
        <w:tc>
          <w:tcPr>
            <w:tcW w:w="1872" w:type="dxa"/>
            <w:vAlign w:val="center"/>
          </w:tcPr>
          <w:p w14:paraId="30C615D7"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Жамбылский </w:t>
            </w:r>
          </w:p>
        </w:tc>
        <w:tc>
          <w:tcPr>
            <w:tcW w:w="828" w:type="dxa"/>
            <w:vAlign w:val="center"/>
          </w:tcPr>
          <w:p w14:paraId="3A40A11D"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26</w:t>
            </w:r>
          </w:p>
        </w:tc>
        <w:tc>
          <w:tcPr>
            <w:tcW w:w="1156" w:type="dxa"/>
            <w:gridSpan w:val="2"/>
            <w:vAlign w:val="center"/>
          </w:tcPr>
          <w:p w14:paraId="5C719E5D"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26</w:t>
            </w:r>
          </w:p>
        </w:tc>
        <w:tc>
          <w:tcPr>
            <w:tcW w:w="1701" w:type="dxa"/>
            <w:vAlign w:val="center"/>
          </w:tcPr>
          <w:p w14:paraId="0DD544E8"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851" w:type="dxa"/>
            <w:vAlign w:val="center"/>
          </w:tcPr>
          <w:p w14:paraId="49C13A11"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w:t>
            </w:r>
          </w:p>
        </w:tc>
        <w:tc>
          <w:tcPr>
            <w:tcW w:w="992" w:type="dxa"/>
            <w:vAlign w:val="center"/>
          </w:tcPr>
          <w:p w14:paraId="14DD8A73"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1559" w:type="dxa"/>
            <w:vAlign w:val="center"/>
          </w:tcPr>
          <w:p w14:paraId="12152350"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w:t>
            </w:r>
          </w:p>
        </w:tc>
      </w:tr>
      <w:tr w:rsidR="00BA37D6" w:rsidRPr="00844704" w14:paraId="5FAF9214" w14:textId="77777777" w:rsidTr="00F824AA">
        <w:trPr>
          <w:trHeight w:val="274"/>
        </w:trPr>
        <w:tc>
          <w:tcPr>
            <w:tcW w:w="1872" w:type="dxa"/>
            <w:vAlign w:val="center"/>
          </w:tcPr>
          <w:p w14:paraId="0AE4C590"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Жуалынский </w:t>
            </w:r>
          </w:p>
        </w:tc>
        <w:tc>
          <w:tcPr>
            <w:tcW w:w="828" w:type="dxa"/>
            <w:vAlign w:val="center"/>
          </w:tcPr>
          <w:p w14:paraId="057BDABE"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w:t>
            </w:r>
          </w:p>
        </w:tc>
        <w:tc>
          <w:tcPr>
            <w:tcW w:w="1156" w:type="dxa"/>
            <w:gridSpan w:val="2"/>
            <w:vAlign w:val="center"/>
          </w:tcPr>
          <w:p w14:paraId="7B834BB0"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w:t>
            </w:r>
          </w:p>
        </w:tc>
        <w:tc>
          <w:tcPr>
            <w:tcW w:w="1701" w:type="dxa"/>
            <w:vAlign w:val="center"/>
          </w:tcPr>
          <w:p w14:paraId="76FBA6A1"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851" w:type="dxa"/>
            <w:vAlign w:val="center"/>
          </w:tcPr>
          <w:p w14:paraId="2F346CE5"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992" w:type="dxa"/>
            <w:vAlign w:val="center"/>
          </w:tcPr>
          <w:p w14:paraId="09425128"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1559" w:type="dxa"/>
            <w:vAlign w:val="center"/>
          </w:tcPr>
          <w:p w14:paraId="50301557"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r>
      <w:tr w:rsidR="00BA37D6" w:rsidRPr="00844704" w14:paraId="2DE1B99A" w14:textId="77777777" w:rsidTr="00F824AA">
        <w:trPr>
          <w:trHeight w:val="249"/>
        </w:trPr>
        <w:tc>
          <w:tcPr>
            <w:tcW w:w="1872" w:type="dxa"/>
            <w:vAlign w:val="center"/>
          </w:tcPr>
          <w:p w14:paraId="6D84038C"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Кордайский </w:t>
            </w:r>
          </w:p>
        </w:tc>
        <w:tc>
          <w:tcPr>
            <w:tcW w:w="850" w:type="dxa"/>
            <w:gridSpan w:val="2"/>
            <w:vAlign w:val="center"/>
          </w:tcPr>
          <w:p w14:paraId="7C88FC7B"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c>
          <w:tcPr>
            <w:tcW w:w="1134" w:type="dxa"/>
            <w:vAlign w:val="center"/>
          </w:tcPr>
          <w:p w14:paraId="2E4AE6CE"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32</w:t>
            </w:r>
          </w:p>
        </w:tc>
        <w:tc>
          <w:tcPr>
            <w:tcW w:w="1701" w:type="dxa"/>
            <w:vAlign w:val="center"/>
          </w:tcPr>
          <w:p w14:paraId="0A854AE0"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w:t>
            </w:r>
          </w:p>
        </w:tc>
        <w:tc>
          <w:tcPr>
            <w:tcW w:w="851" w:type="dxa"/>
            <w:vAlign w:val="center"/>
          </w:tcPr>
          <w:p w14:paraId="36962547"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w:t>
            </w:r>
          </w:p>
        </w:tc>
        <w:tc>
          <w:tcPr>
            <w:tcW w:w="992" w:type="dxa"/>
            <w:vAlign w:val="center"/>
          </w:tcPr>
          <w:p w14:paraId="3920ED95"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1559" w:type="dxa"/>
            <w:vAlign w:val="center"/>
          </w:tcPr>
          <w:p w14:paraId="3F475056"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w:t>
            </w:r>
          </w:p>
        </w:tc>
      </w:tr>
      <w:tr w:rsidR="00BA37D6" w:rsidRPr="00844704" w14:paraId="670A1332" w14:textId="77777777" w:rsidTr="00F824AA">
        <w:trPr>
          <w:trHeight w:val="249"/>
        </w:trPr>
        <w:tc>
          <w:tcPr>
            <w:tcW w:w="1872" w:type="dxa"/>
            <w:vAlign w:val="center"/>
          </w:tcPr>
          <w:p w14:paraId="479A11ED"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Меркенский </w:t>
            </w:r>
          </w:p>
        </w:tc>
        <w:tc>
          <w:tcPr>
            <w:tcW w:w="850" w:type="dxa"/>
            <w:gridSpan w:val="2"/>
            <w:vAlign w:val="center"/>
          </w:tcPr>
          <w:p w14:paraId="7CAE87C9"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c>
          <w:tcPr>
            <w:tcW w:w="1134" w:type="dxa"/>
            <w:vAlign w:val="center"/>
          </w:tcPr>
          <w:p w14:paraId="4E9C304A"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c>
          <w:tcPr>
            <w:tcW w:w="1701" w:type="dxa"/>
            <w:vAlign w:val="center"/>
          </w:tcPr>
          <w:p w14:paraId="58F573E7"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851" w:type="dxa"/>
            <w:vAlign w:val="center"/>
          </w:tcPr>
          <w:p w14:paraId="5B6C49C5"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w:t>
            </w:r>
          </w:p>
        </w:tc>
        <w:tc>
          <w:tcPr>
            <w:tcW w:w="992" w:type="dxa"/>
            <w:vAlign w:val="center"/>
          </w:tcPr>
          <w:p w14:paraId="6456F723"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1559" w:type="dxa"/>
            <w:vAlign w:val="center"/>
          </w:tcPr>
          <w:p w14:paraId="7753DB1E"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w:t>
            </w:r>
          </w:p>
        </w:tc>
      </w:tr>
      <w:tr w:rsidR="00BA37D6" w:rsidRPr="00844704" w14:paraId="0EAB2153" w14:textId="77777777" w:rsidTr="00F824AA">
        <w:trPr>
          <w:trHeight w:val="274"/>
        </w:trPr>
        <w:tc>
          <w:tcPr>
            <w:tcW w:w="1872" w:type="dxa"/>
            <w:vAlign w:val="center"/>
          </w:tcPr>
          <w:p w14:paraId="088F4467"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Мойынкумский </w:t>
            </w:r>
          </w:p>
        </w:tc>
        <w:tc>
          <w:tcPr>
            <w:tcW w:w="850" w:type="dxa"/>
            <w:gridSpan w:val="2"/>
            <w:vAlign w:val="center"/>
          </w:tcPr>
          <w:p w14:paraId="7B3FD1B8"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293</w:t>
            </w:r>
          </w:p>
        </w:tc>
        <w:tc>
          <w:tcPr>
            <w:tcW w:w="1134" w:type="dxa"/>
            <w:vAlign w:val="center"/>
          </w:tcPr>
          <w:p w14:paraId="5A5D89C9"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275</w:t>
            </w:r>
          </w:p>
        </w:tc>
        <w:tc>
          <w:tcPr>
            <w:tcW w:w="1701" w:type="dxa"/>
            <w:vAlign w:val="center"/>
          </w:tcPr>
          <w:p w14:paraId="517BCD4B"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18</w:t>
            </w:r>
          </w:p>
        </w:tc>
        <w:tc>
          <w:tcPr>
            <w:tcW w:w="851" w:type="dxa"/>
            <w:vAlign w:val="center"/>
          </w:tcPr>
          <w:p w14:paraId="157F97F5"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26</w:t>
            </w:r>
          </w:p>
        </w:tc>
        <w:tc>
          <w:tcPr>
            <w:tcW w:w="992" w:type="dxa"/>
            <w:vAlign w:val="center"/>
          </w:tcPr>
          <w:p w14:paraId="5AF54015"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w:t>
            </w:r>
          </w:p>
        </w:tc>
        <w:tc>
          <w:tcPr>
            <w:tcW w:w="1559" w:type="dxa"/>
            <w:vAlign w:val="center"/>
          </w:tcPr>
          <w:p w14:paraId="0DA85AAC"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23</w:t>
            </w:r>
          </w:p>
        </w:tc>
      </w:tr>
      <w:tr w:rsidR="00BA37D6" w:rsidRPr="00844704" w14:paraId="23C782D8" w14:textId="77777777" w:rsidTr="00F824AA">
        <w:trPr>
          <w:trHeight w:val="249"/>
        </w:trPr>
        <w:tc>
          <w:tcPr>
            <w:tcW w:w="1872" w:type="dxa"/>
            <w:vAlign w:val="center"/>
          </w:tcPr>
          <w:p w14:paraId="562A2067"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Т. Рыскулова</w:t>
            </w:r>
          </w:p>
        </w:tc>
        <w:tc>
          <w:tcPr>
            <w:tcW w:w="850" w:type="dxa"/>
            <w:gridSpan w:val="2"/>
            <w:vAlign w:val="center"/>
          </w:tcPr>
          <w:p w14:paraId="2929F28D"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41</w:t>
            </w:r>
          </w:p>
        </w:tc>
        <w:tc>
          <w:tcPr>
            <w:tcW w:w="1134" w:type="dxa"/>
            <w:vAlign w:val="center"/>
          </w:tcPr>
          <w:p w14:paraId="494ACA9D"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41</w:t>
            </w:r>
          </w:p>
        </w:tc>
        <w:tc>
          <w:tcPr>
            <w:tcW w:w="1701" w:type="dxa"/>
            <w:vAlign w:val="center"/>
          </w:tcPr>
          <w:p w14:paraId="554BB623"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851" w:type="dxa"/>
            <w:vAlign w:val="center"/>
          </w:tcPr>
          <w:p w14:paraId="54973308"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w:t>
            </w:r>
          </w:p>
        </w:tc>
        <w:tc>
          <w:tcPr>
            <w:tcW w:w="992" w:type="dxa"/>
            <w:vAlign w:val="center"/>
          </w:tcPr>
          <w:p w14:paraId="478D9D56"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1559" w:type="dxa"/>
            <w:vAlign w:val="center"/>
          </w:tcPr>
          <w:p w14:paraId="1ED9C782"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w:t>
            </w:r>
          </w:p>
        </w:tc>
      </w:tr>
      <w:tr w:rsidR="00BA37D6" w:rsidRPr="00844704" w14:paraId="7507B1F6" w14:textId="77777777" w:rsidTr="00F824AA">
        <w:trPr>
          <w:trHeight w:val="249"/>
        </w:trPr>
        <w:tc>
          <w:tcPr>
            <w:tcW w:w="1872" w:type="dxa"/>
            <w:vAlign w:val="center"/>
          </w:tcPr>
          <w:p w14:paraId="37F37049"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Сарысуский </w:t>
            </w:r>
          </w:p>
        </w:tc>
        <w:tc>
          <w:tcPr>
            <w:tcW w:w="850" w:type="dxa"/>
            <w:gridSpan w:val="2"/>
            <w:vAlign w:val="center"/>
          </w:tcPr>
          <w:p w14:paraId="112775DE"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164</w:t>
            </w:r>
          </w:p>
        </w:tc>
        <w:tc>
          <w:tcPr>
            <w:tcW w:w="1134" w:type="dxa"/>
            <w:vAlign w:val="center"/>
          </w:tcPr>
          <w:p w14:paraId="31E174DB"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142</w:t>
            </w:r>
          </w:p>
        </w:tc>
        <w:tc>
          <w:tcPr>
            <w:tcW w:w="1701" w:type="dxa"/>
            <w:vAlign w:val="center"/>
          </w:tcPr>
          <w:p w14:paraId="314CB9AB"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w:t>
            </w:r>
          </w:p>
        </w:tc>
        <w:tc>
          <w:tcPr>
            <w:tcW w:w="851" w:type="dxa"/>
            <w:vAlign w:val="center"/>
          </w:tcPr>
          <w:p w14:paraId="677BB33B"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w:t>
            </w:r>
          </w:p>
        </w:tc>
        <w:tc>
          <w:tcPr>
            <w:tcW w:w="992" w:type="dxa"/>
            <w:vAlign w:val="center"/>
          </w:tcPr>
          <w:p w14:paraId="0F97BDAC"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1559" w:type="dxa"/>
            <w:vAlign w:val="center"/>
          </w:tcPr>
          <w:p w14:paraId="4B541DCA"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w:t>
            </w:r>
          </w:p>
        </w:tc>
      </w:tr>
      <w:tr w:rsidR="00BA37D6" w:rsidRPr="00844704" w14:paraId="4D0B08BA" w14:textId="77777777" w:rsidTr="00F824AA">
        <w:trPr>
          <w:trHeight w:val="274"/>
        </w:trPr>
        <w:tc>
          <w:tcPr>
            <w:tcW w:w="1872" w:type="dxa"/>
            <w:vAlign w:val="center"/>
          </w:tcPr>
          <w:p w14:paraId="43431391"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Таласский </w:t>
            </w:r>
          </w:p>
        </w:tc>
        <w:tc>
          <w:tcPr>
            <w:tcW w:w="850" w:type="dxa"/>
            <w:gridSpan w:val="2"/>
            <w:vAlign w:val="center"/>
          </w:tcPr>
          <w:p w14:paraId="7F527C69"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50</w:t>
            </w:r>
          </w:p>
        </w:tc>
        <w:tc>
          <w:tcPr>
            <w:tcW w:w="1134" w:type="dxa"/>
            <w:vAlign w:val="center"/>
          </w:tcPr>
          <w:p w14:paraId="1A7BC713"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50</w:t>
            </w:r>
          </w:p>
        </w:tc>
        <w:tc>
          <w:tcPr>
            <w:tcW w:w="1701" w:type="dxa"/>
            <w:vAlign w:val="center"/>
          </w:tcPr>
          <w:p w14:paraId="1990F25B"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851" w:type="dxa"/>
            <w:vAlign w:val="center"/>
          </w:tcPr>
          <w:p w14:paraId="68AE475A"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14</w:t>
            </w:r>
          </w:p>
        </w:tc>
        <w:tc>
          <w:tcPr>
            <w:tcW w:w="992" w:type="dxa"/>
            <w:vAlign w:val="center"/>
          </w:tcPr>
          <w:p w14:paraId="00F42DAD"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1559" w:type="dxa"/>
            <w:vAlign w:val="center"/>
          </w:tcPr>
          <w:p w14:paraId="3289017E"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14</w:t>
            </w:r>
          </w:p>
        </w:tc>
      </w:tr>
      <w:tr w:rsidR="00BA37D6" w:rsidRPr="00844704" w14:paraId="27CC39A5" w14:textId="77777777" w:rsidTr="00F824AA">
        <w:trPr>
          <w:trHeight w:val="274"/>
        </w:trPr>
        <w:tc>
          <w:tcPr>
            <w:tcW w:w="1872" w:type="dxa"/>
            <w:vAlign w:val="center"/>
          </w:tcPr>
          <w:p w14:paraId="3B5AB7A0" w14:textId="77777777" w:rsidR="00BA37D6" w:rsidRPr="00844704" w:rsidRDefault="00BA37D6"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Шуский </w:t>
            </w:r>
          </w:p>
        </w:tc>
        <w:tc>
          <w:tcPr>
            <w:tcW w:w="850" w:type="dxa"/>
            <w:gridSpan w:val="2"/>
            <w:vAlign w:val="center"/>
          </w:tcPr>
          <w:p w14:paraId="22435470"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62</w:t>
            </w:r>
          </w:p>
        </w:tc>
        <w:tc>
          <w:tcPr>
            <w:tcW w:w="1134" w:type="dxa"/>
            <w:vAlign w:val="center"/>
          </w:tcPr>
          <w:p w14:paraId="0C0B01F7"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62</w:t>
            </w:r>
          </w:p>
        </w:tc>
        <w:tc>
          <w:tcPr>
            <w:tcW w:w="1701" w:type="dxa"/>
            <w:vAlign w:val="center"/>
          </w:tcPr>
          <w:p w14:paraId="1D5719D4"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851" w:type="dxa"/>
            <w:vAlign w:val="center"/>
          </w:tcPr>
          <w:p w14:paraId="31869D3A"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w:t>
            </w:r>
          </w:p>
        </w:tc>
        <w:tc>
          <w:tcPr>
            <w:tcW w:w="992" w:type="dxa"/>
            <w:vAlign w:val="center"/>
          </w:tcPr>
          <w:p w14:paraId="144A914A"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w:t>
            </w:r>
          </w:p>
        </w:tc>
        <w:tc>
          <w:tcPr>
            <w:tcW w:w="1559" w:type="dxa"/>
            <w:vAlign w:val="center"/>
          </w:tcPr>
          <w:p w14:paraId="0BB487D9"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w:t>
            </w:r>
          </w:p>
        </w:tc>
      </w:tr>
      <w:tr w:rsidR="00BA37D6" w:rsidRPr="00844704" w14:paraId="6D395F14" w14:textId="77777777" w:rsidTr="00F824AA">
        <w:trPr>
          <w:trHeight w:val="284"/>
        </w:trPr>
        <w:tc>
          <w:tcPr>
            <w:tcW w:w="1872" w:type="dxa"/>
            <w:vAlign w:val="center"/>
          </w:tcPr>
          <w:p w14:paraId="60CC300D" w14:textId="77777777" w:rsidR="00BA37D6" w:rsidRPr="00844704" w:rsidRDefault="00BA37D6" w:rsidP="0040526F">
            <w:pPr>
              <w:spacing w:after="0" w:line="240" w:lineRule="auto"/>
              <w:jc w:val="center"/>
              <w:rPr>
                <w:rFonts w:ascii="Times New Roman" w:hAnsi="Times New Roman" w:cs="Times New Roman"/>
              </w:rPr>
            </w:pPr>
            <w:r w:rsidRPr="00844704">
              <w:rPr>
                <w:rFonts w:ascii="Times New Roman" w:hAnsi="Times New Roman" w:cs="Times New Roman"/>
              </w:rPr>
              <w:t>Итого по области</w:t>
            </w:r>
          </w:p>
        </w:tc>
        <w:tc>
          <w:tcPr>
            <w:tcW w:w="850" w:type="dxa"/>
            <w:gridSpan w:val="2"/>
            <w:vAlign w:val="center"/>
          </w:tcPr>
          <w:p w14:paraId="145C5D02" w14:textId="77777777" w:rsidR="00BA37D6" w:rsidRPr="00844704" w:rsidRDefault="00BA37D6" w:rsidP="0040526F">
            <w:pPr>
              <w:spacing w:after="0" w:line="240" w:lineRule="auto"/>
              <w:jc w:val="center"/>
              <w:rPr>
                <w:rFonts w:ascii="Times New Roman" w:hAnsi="Times New Roman" w:cs="Times New Roman"/>
              </w:rPr>
            </w:pPr>
            <w:r w:rsidRPr="00844704">
              <w:rPr>
                <w:rFonts w:ascii="Times New Roman" w:hAnsi="Times New Roman" w:cs="Times New Roman"/>
              </w:rPr>
              <w:t>729</w:t>
            </w:r>
          </w:p>
        </w:tc>
        <w:tc>
          <w:tcPr>
            <w:tcW w:w="1134" w:type="dxa"/>
            <w:vAlign w:val="center"/>
          </w:tcPr>
          <w:p w14:paraId="3668D9FD"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688</w:t>
            </w:r>
          </w:p>
        </w:tc>
        <w:tc>
          <w:tcPr>
            <w:tcW w:w="1701" w:type="dxa"/>
            <w:vAlign w:val="center"/>
          </w:tcPr>
          <w:p w14:paraId="6F7F8497"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41</w:t>
            </w:r>
          </w:p>
        </w:tc>
        <w:tc>
          <w:tcPr>
            <w:tcW w:w="851" w:type="dxa"/>
            <w:vAlign w:val="center"/>
          </w:tcPr>
          <w:p w14:paraId="0A0E9237" w14:textId="77777777" w:rsidR="00BA37D6" w:rsidRPr="00844704" w:rsidRDefault="00BA37D6" w:rsidP="0040526F">
            <w:pPr>
              <w:spacing w:after="0" w:line="240" w:lineRule="auto"/>
              <w:jc w:val="center"/>
              <w:rPr>
                <w:rFonts w:ascii="Times New Roman" w:hAnsi="Times New Roman" w:cs="Times New Roman"/>
              </w:rPr>
            </w:pPr>
            <w:r w:rsidRPr="00844704">
              <w:rPr>
                <w:rFonts w:ascii="Times New Roman" w:hAnsi="Times New Roman" w:cs="Times New Roman"/>
              </w:rPr>
              <w:t>73</w:t>
            </w:r>
          </w:p>
        </w:tc>
        <w:tc>
          <w:tcPr>
            <w:tcW w:w="992" w:type="dxa"/>
            <w:vAlign w:val="center"/>
          </w:tcPr>
          <w:p w14:paraId="6C0BF71C" w14:textId="77777777" w:rsidR="00BA37D6" w:rsidRPr="00844704" w:rsidRDefault="00BA37D6" w:rsidP="0040526F">
            <w:pPr>
              <w:spacing w:after="0" w:line="240" w:lineRule="auto"/>
              <w:jc w:val="center"/>
              <w:rPr>
                <w:rFonts w:ascii="Times New Roman" w:hAnsi="Times New Roman" w:cs="Times New Roman"/>
              </w:rPr>
            </w:pPr>
            <w:r w:rsidRPr="00844704">
              <w:rPr>
                <w:rFonts w:ascii="Times New Roman" w:hAnsi="Times New Roman" w:cs="Times New Roman"/>
              </w:rPr>
              <w:t>3</w:t>
            </w:r>
          </w:p>
        </w:tc>
        <w:tc>
          <w:tcPr>
            <w:tcW w:w="1559" w:type="dxa"/>
            <w:vAlign w:val="center"/>
          </w:tcPr>
          <w:p w14:paraId="2213D0AE" w14:textId="77777777" w:rsidR="00BA37D6" w:rsidRPr="00844704" w:rsidRDefault="00BA37D6"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70</w:t>
            </w:r>
          </w:p>
        </w:tc>
      </w:tr>
      <w:tr w:rsidR="00BA37D6" w:rsidRPr="00844704" w14:paraId="48F7E0F7" w14:textId="77777777" w:rsidTr="00F824AA">
        <w:trPr>
          <w:trHeight w:val="287"/>
        </w:trPr>
        <w:tc>
          <w:tcPr>
            <w:tcW w:w="8959" w:type="dxa"/>
            <w:gridSpan w:val="8"/>
            <w:vAlign w:val="center"/>
          </w:tcPr>
          <w:p w14:paraId="4D016120" w14:textId="45EB4681" w:rsidR="00BA37D6" w:rsidRPr="00844704" w:rsidRDefault="00BA37D6" w:rsidP="00B33092">
            <w:pPr>
              <w:spacing w:after="0" w:line="240" w:lineRule="auto"/>
              <w:ind w:firstLine="567"/>
              <w:rPr>
                <w:rFonts w:ascii="Times New Roman" w:hAnsi="Times New Roman" w:cs="Times New Roman"/>
                <w:color w:val="000000"/>
              </w:rPr>
            </w:pPr>
            <w:r w:rsidRPr="00844704">
              <w:rPr>
                <w:rFonts w:ascii="Times New Roman" w:hAnsi="Times New Roman" w:cs="Times New Roman"/>
                <w:color w:val="231F20"/>
              </w:rPr>
              <w:t>Примечание – Составлено на основании источников [</w:t>
            </w:r>
            <w:r w:rsidR="00BE7A81" w:rsidRPr="00844704">
              <w:rPr>
                <w:rFonts w:ascii="Times New Roman" w:hAnsi="Times New Roman" w:cs="Times New Roman"/>
                <w:color w:val="231F20"/>
              </w:rPr>
              <w:t>9</w:t>
            </w:r>
            <w:r w:rsidR="00B25658" w:rsidRPr="00844704">
              <w:rPr>
                <w:rFonts w:ascii="Times New Roman" w:hAnsi="Times New Roman" w:cs="Times New Roman"/>
                <w:color w:val="231F20"/>
              </w:rPr>
              <w:t>8</w:t>
            </w:r>
            <w:r w:rsidR="00E21FA0" w:rsidRPr="00844704">
              <w:rPr>
                <w:rFonts w:ascii="Times New Roman" w:hAnsi="Times New Roman" w:cs="Times New Roman"/>
                <w:color w:val="231F20"/>
              </w:rPr>
              <w:t>,</w:t>
            </w:r>
            <w:r w:rsidR="00B33092">
              <w:rPr>
                <w:rFonts w:ascii="Times New Roman" w:hAnsi="Times New Roman" w:cs="Times New Roman"/>
                <w:color w:val="231F20"/>
              </w:rPr>
              <w:t xml:space="preserve"> с. 127; </w:t>
            </w:r>
            <w:r w:rsidR="00BE7A81" w:rsidRPr="00844704">
              <w:rPr>
                <w:rFonts w:ascii="Times New Roman" w:hAnsi="Times New Roman" w:cs="Times New Roman"/>
                <w:color w:val="231F20"/>
                <w:lang w:val="kk-KZ"/>
              </w:rPr>
              <w:t>10</w:t>
            </w:r>
            <w:r w:rsidR="00B25658" w:rsidRPr="00844704">
              <w:rPr>
                <w:rFonts w:ascii="Times New Roman" w:hAnsi="Times New Roman" w:cs="Times New Roman"/>
                <w:color w:val="231F20"/>
                <w:lang w:val="kk-KZ"/>
              </w:rPr>
              <w:t>7</w:t>
            </w:r>
            <w:r w:rsidR="00BE7A81" w:rsidRPr="00844704">
              <w:rPr>
                <w:rFonts w:ascii="Times New Roman" w:hAnsi="Times New Roman" w:cs="Times New Roman"/>
                <w:color w:val="231F20"/>
                <w:lang w:val="kk-KZ"/>
              </w:rPr>
              <w:t>-</w:t>
            </w:r>
            <w:r w:rsidR="000A65BE">
              <w:rPr>
                <w:rFonts w:ascii="Times New Roman" w:hAnsi="Times New Roman" w:cs="Times New Roman"/>
                <w:color w:val="231F20"/>
                <w:lang w:val="kk-KZ"/>
              </w:rPr>
              <w:t>109</w:t>
            </w:r>
            <w:r w:rsidRPr="00844704">
              <w:rPr>
                <w:rFonts w:ascii="Times New Roman" w:hAnsi="Times New Roman" w:cs="Times New Roman"/>
                <w:color w:val="231F20"/>
              </w:rPr>
              <w:t>] и материалов полевых обследований</w:t>
            </w:r>
            <w:r w:rsidR="00513665" w:rsidRPr="00844704">
              <w:rPr>
                <w:rFonts w:ascii="Times New Roman" w:hAnsi="Times New Roman" w:cs="Times New Roman"/>
                <w:color w:val="231F20"/>
              </w:rPr>
              <w:t xml:space="preserve"> Жамбылской области</w:t>
            </w:r>
            <w:r w:rsidR="00B90B3B" w:rsidRPr="00844704">
              <w:rPr>
                <w:rFonts w:ascii="Times New Roman" w:hAnsi="Times New Roman" w:cs="Times New Roman"/>
                <w:color w:val="231F20"/>
              </w:rPr>
              <w:t xml:space="preserve"> (2018-202</w:t>
            </w:r>
            <w:r w:rsidR="00FA013E" w:rsidRPr="00844704">
              <w:rPr>
                <w:rFonts w:ascii="Times New Roman" w:hAnsi="Times New Roman" w:cs="Times New Roman"/>
                <w:color w:val="231F20"/>
              </w:rPr>
              <w:t>1</w:t>
            </w:r>
            <w:r w:rsidR="00B90B3B" w:rsidRPr="00844704">
              <w:rPr>
                <w:rFonts w:ascii="Times New Roman" w:hAnsi="Times New Roman" w:cs="Times New Roman"/>
                <w:color w:val="231F20"/>
              </w:rPr>
              <w:t xml:space="preserve"> гг.)</w:t>
            </w:r>
          </w:p>
        </w:tc>
      </w:tr>
    </w:tbl>
    <w:p w14:paraId="1CEC0F4A" w14:textId="77777777" w:rsidR="00544A5B" w:rsidRDefault="00544A5B" w:rsidP="0040526F">
      <w:pPr>
        <w:spacing w:after="0" w:line="240" w:lineRule="auto"/>
        <w:ind w:firstLine="567"/>
        <w:jc w:val="both"/>
        <w:rPr>
          <w:rFonts w:ascii="Times New Roman" w:hAnsi="Times New Roman" w:cs="Times New Roman"/>
          <w:sz w:val="28"/>
          <w:szCs w:val="28"/>
        </w:rPr>
      </w:pPr>
    </w:p>
    <w:p w14:paraId="4EEFF17E" w14:textId="42600D80" w:rsidR="00BA37D6" w:rsidRPr="00844704" w:rsidRDefault="004303D2"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Учитывая тот факт, что в</w:t>
      </w:r>
      <w:r w:rsidRPr="00844704">
        <w:rPr>
          <w:rFonts w:ascii="Times New Roman" w:hAnsi="Times New Roman" w:cs="Times New Roman"/>
          <w:spacing w:val="-2"/>
          <w:sz w:val="28"/>
          <w:szCs w:val="28"/>
        </w:rPr>
        <w:t xml:space="preserve"> среднем одна </w:t>
      </w:r>
      <w:r w:rsidRPr="00844704">
        <w:rPr>
          <w:rFonts w:ascii="Times New Roman" w:hAnsi="Times New Roman" w:cs="Times New Roman"/>
          <w:sz w:val="28"/>
          <w:szCs w:val="28"/>
        </w:rPr>
        <w:t>среднедебетная скважина</w:t>
      </w:r>
      <w:r w:rsidRPr="00844704">
        <w:rPr>
          <w:rFonts w:ascii="Times New Roman" w:hAnsi="Times New Roman" w:cs="Times New Roman"/>
          <w:spacing w:val="-2"/>
          <w:sz w:val="28"/>
          <w:szCs w:val="28"/>
        </w:rPr>
        <w:t xml:space="preserve"> обслуживает пастбищный участок площадью 4-5 тыс. га</w:t>
      </w:r>
      <w:r w:rsidRPr="00844704">
        <w:rPr>
          <w:rFonts w:ascii="Times New Roman" w:hAnsi="Times New Roman" w:cs="Times New Roman"/>
          <w:sz w:val="28"/>
          <w:szCs w:val="28"/>
        </w:rPr>
        <w:t xml:space="preserve"> [</w:t>
      </w:r>
      <w:r w:rsidR="00BE7A81" w:rsidRPr="00844704">
        <w:rPr>
          <w:rFonts w:ascii="Times New Roman" w:hAnsi="Times New Roman" w:cs="Times New Roman"/>
          <w:sz w:val="28"/>
          <w:szCs w:val="28"/>
          <w:lang w:val="kk-KZ"/>
        </w:rPr>
        <w:t>10</w:t>
      </w:r>
      <w:r w:rsidR="00B25658" w:rsidRPr="00844704">
        <w:rPr>
          <w:rFonts w:ascii="Times New Roman" w:hAnsi="Times New Roman" w:cs="Times New Roman"/>
          <w:sz w:val="28"/>
          <w:szCs w:val="28"/>
          <w:lang w:val="kk-KZ"/>
        </w:rPr>
        <w:t>7</w:t>
      </w:r>
      <w:r w:rsidR="005639A4">
        <w:rPr>
          <w:rFonts w:ascii="Times New Roman" w:hAnsi="Times New Roman" w:cs="Times New Roman"/>
          <w:sz w:val="28"/>
          <w:szCs w:val="28"/>
          <w:lang w:val="kk-KZ"/>
        </w:rPr>
        <w:t>, с. 114</w:t>
      </w:r>
      <w:r w:rsidRPr="00844704">
        <w:rPr>
          <w:rFonts w:ascii="Times New Roman" w:hAnsi="Times New Roman" w:cs="Times New Roman"/>
          <w:sz w:val="28"/>
          <w:szCs w:val="28"/>
        </w:rPr>
        <w:t xml:space="preserve">] за счет действующих скважин, в Жамбылской области в настоящее время обводняется </w:t>
      </w:r>
      <w:r w:rsidR="009A1E70" w:rsidRPr="00844704">
        <w:rPr>
          <w:rFonts w:ascii="Times New Roman" w:hAnsi="Times New Roman" w:cs="Times New Roman"/>
          <w:sz w:val="28"/>
          <w:szCs w:val="28"/>
        </w:rPr>
        <w:t>поряд</w:t>
      </w:r>
      <w:r w:rsidR="00190F5D" w:rsidRPr="00844704">
        <w:rPr>
          <w:rFonts w:ascii="Times New Roman" w:hAnsi="Times New Roman" w:cs="Times New Roman"/>
          <w:sz w:val="28"/>
          <w:szCs w:val="28"/>
        </w:rPr>
        <w:t>к</w:t>
      </w:r>
      <w:r w:rsidR="009A1E70" w:rsidRPr="00844704">
        <w:rPr>
          <w:rFonts w:ascii="Times New Roman" w:hAnsi="Times New Roman" w:cs="Times New Roman"/>
          <w:sz w:val="28"/>
          <w:szCs w:val="28"/>
        </w:rPr>
        <w:t xml:space="preserve">а </w:t>
      </w:r>
      <w:r w:rsidRPr="00844704">
        <w:rPr>
          <w:rFonts w:ascii="Times New Roman" w:hAnsi="Times New Roman" w:cs="Times New Roman"/>
          <w:sz w:val="28"/>
          <w:szCs w:val="28"/>
        </w:rPr>
        <w:t xml:space="preserve">3096,0 тыс. га пастбищных угодий. Наибольшее число действующих обводнительных скважин отмечается в Мойынкумском, Сарысуском и Шуском административных районах. Однако из-за большой площади пастбищ в данных районах обводнено только 57,7, 64,7 и 65,6 % их площади соответственно и ситуацию следует </w:t>
      </w:r>
      <w:r w:rsidR="00061C66" w:rsidRPr="00844704">
        <w:rPr>
          <w:rFonts w:ascii="Times New Roman" w:hAnsi="Times New Roman" w:cs="Times New Roman"/>
          <w:sz w:val="28"/>
          <w:szCs w:val="28"/>
        </w:rPr>
        <w:t>оценивать,</w:t>
      </w:r>
      <w:r w:rsidRPr="00844704">
        <w:rPr>
          <w:rFonts w:ascii="Times New Roman" w:hAnsi="Times New Roman" w:cs="Times New Roman"/>
          <w:sz w:val="28"/>
          <w:szCs w:val="28"/>
        </w:rPr>
        <w:t xml:space="preserve"> как напряженную</w:t>
      </w:r>
      <w:r w:rsidR="00E21FA0" w:rsidRPr="00844704">
        <w:rPr>
          <w:rFonts w:ascii="Times New Roman" w:hAnsi="Times New Roman" w:cs="Times New Roman"/>
          <w:sz w:val="28"/>
          <w:szCs w:val="28"/>
        </w:rPr>
        <w:t xml:space="preserve"> [</w:t>
      </w:r>
      <w:r w:rsidR="00BE7A81" w:rsidRPr="00844704">
        <w:rPr>
          <w:rFonts w:ascii="Times New Roman" w:hAnsi="Times New Roman" w:cs="Times New Roman"/>
          <w:sz w:val="28"/>
          <w:szCs w:val="28"/>
        </w:rPr>
        <w:t>9</w:t>
      </w:r>
      <w:r w:rsidR="00B25658" w:rsidRPr="00844704">
        <w:rPr>
          <w:rFonts w:ascii="Times New Roman" w:hAnsi="Times New Roman" w:cs="Times New Roman"/>
          <w:sz w:val="28"/>
          <w:szCs w:val="28"/>
        </w:rPr>
        <w:t>8</w:t>
      </w:r>
      <w:r w:rsidR="00061C66" w:rsidRPr="00844704">
        <w:rPr>
          <w:rFonts w:ascii="Times New Roman" w:hAnsi="Times New Roman" w:cs="Times New Roman"/>
          <w:sz w:val="28"/>
          <w:szCs w:val="28"/>
        </w:rPr>
        <w:t xml:space="preserve">, с. </w:t>
      </w:r>
      <w:r w:rsidR="00B33092">
        <w:rPr>
          <w:rFonts w:ascii="Times New Roman" w:hAnsi="Times New Roman" w:cs="Times New Roman"/>
          <w:sz w:val="28"/>
          <w:szCs w:val="28"/>
        </w:rPr>
        <w:t>97</w:t>
      </w:r>
      <w:r w:rsidR="00E21FA0" w:rsidRPr="00844704">
        <w:rPr>
          <w:rFonts w:ascii="Times New Roman" w:hAnsi="Times New Roman" w:cs="Times New Roman"/>
          <w:sz w:val="28"/>
          <w:szCs w:val="28"/>
        </w:rPr>
        <w:t>]</w:t>
      </w:r>
      <w:r w:rsidRPr="00844704">
        <w:rPr>
          <w:rFonts w:ascii="Times New Roman" w:hAnsi="Times New Roman" w:cs="Times New Roman"/>
          <w:sz w:val="28"/>
          <w:szCs w:val="28"/>
        </w:rPr>
        <w:t>. Наиболее благоприятная ситуация с обводнением пастбищ отмечается в предгорной части области, где помимо обводнительных скважин используются поверхностные водные источники (пруды, каналы, реки, озера, родники).</w:t>
      </w:r>
      <w:r w:rsidR="001A5D20" w:rsidRPr="00844704">
        <w:rPr>
          <w:rFonts w:ascii="Times New Roman" w:hAnsi="Times New Roman" w:cs="Times New Roman"/>
          <w:sz w:val="28"/>
          <w:szCs w:val="28"/>
        </w:rPr>
        <w:t xml:space="preserve"> С</w:t>
      </w:r>
      <w:r w:rsidR="00BA37D6" w:rsidRPr="00844704">
        <w:rPr>
          <w:rFonts w:ascii="Times New Roman" w:hAnsi="Times New Roman" w:cs="Times New Roman"/>
          <w:sz w:val="28"/>
          <w:szCs w:val="28"/>
        </w:rPr>
        <w:t xml:space="preserve">окращение численности обводнительных сооружений и их неравномерное распределение по территории привело к снижению площадей обводненных пастбищ, и, как следствие, к увеличению нагрузок на пастбища у действующих водных источников. </w:t>
      </w:r>
    </w:p>
    <w:p w14:paraId="560B0142" w14:textId="2D0EEB84"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iCs/>
          <w:spacing w:val="30"/>
          <w:sz w:val="28"/>
          <w:szCs w:val="28"/>
        </w:rPr>
        <w:t>Сенокосные угодья.</w:t>
      </w:r>
      <w:r w:rsidRPr="00844704">
        <w:rPr>
          <w:rFonts w:ascii="Times New Roman" w:hAnsi="Times New Roman" w:cs="Times New Roman"/>
          <w:i/>
          <w:sz w:val="28"/>
          <w:szCs w:val="28"/>
        </w:rPr>
        <w:t xml:space="preserve"> </w:t>
      </w:r>
      <w:r w:rsidRPr="00844704">
        <w:rPr>
          <w:rFonts w:ascii="Times New Roman" w:hAnsi="Times New Roman" w:cs="Times New Roman"/>
          <w:sz w:val="28"/>
          <w:szCs w:val="28"/>
        </w:rPr>
        <w:t xml:space="preserve">Сенокосы в области занимают </w:t>
      </w:r>
      <w:r w:rsidR="001437C6" w:rsidRPr="00844704">
        <w:rPr>
          <w:rFonts w:ascii="Times New Roman" w:hAnsi="Times New Roman" w:cs="Times New Roman"/>
          <w:sz w:val="28"/>
          <w:szCs w:val="28"/>
        </w:rPr>
        <w:t>251,9</w:t>
      </w:r>
      <w:r w:rsidRPr="00844704">
        <w:rPr>
          <w:rFonts w:ascii="Times New Roman" w:hAnsi="Times New Roman" w:cs="Times New Roman"/>
          <w:sz w:val="28"/>
          <w:szCs w:val="28"/>
        </w:rPr>
        <w:t xml:space="preserve"> тыс. га, из них площад</w:t>
      </w:r>
      <w:r w:rsidR="00E05ED3" w:rsidRPr="00844704">
        <w:rPr>
          <w:rFonts w:ascii="Times New Roman" w:hAnsi="Times New Roman" w:cs="Times New Roman"/>
          <w:sz w:val="28"/>
          <w:szCs w:val="28"/>
        </w:rPr>
        <w:t>ь</w:t>
      </w:r>
      <w:r w:rsidRPr="00844704">
        <w:rPr>
          <w:rFonts w:ascii="Times New Roman" w:hAnsi="Times New Roman" w:cs="Times New Roman"/>
          <w:sz w:val="28"/>
          <w:szCs w:val="28"/>
        </w:rPr>
        <w:t xml:space="preserve"> лиманного орошения составля</w:t>
      </w:r>
      <w:r w:rsidR="00E05ED3" w:rsidRPr="00844704">
        <w:rPr>
          <w:rFonts w:ascii="Times New Roman" w:hAnsi="Times New Roman" w:cs="Times New Roman"/>
          <w:sz w:val="28"/>
          <w:szCs w:val="28"/>
        </w:rPr>
        <w:t>е</w:t>
      </w:r>
      <w:r w:rsidRPr="00844704">
        <w:rPr>
          <w:rFonts w:ascii="Times New Roman" w:hAnsi="Times New Roman" w:cs="Times New Roman"/>
          <w:sz w:val="28"/>
          <w:szCs w:val="28"/>
        </w:rPr>
        <w:t>т 15,0 тыс. га</w:t>
      </w:r>
      <w:r w:rsidR="003D70F4" w:rsidRPr="00844704">
        <w:rPr>
          <w:rFonts w:ascii="Times New Roman" w:hAnsi="Times New Roman" w:cs="Times New Roman"/>
          <w:sz w:val="28"/>
          <w:szCs w:val="28"/>
        </w:rPr>
        <w:t xml:space="preserve"> (на конец 2021 г.)</w:t>
      </w:r>
      <w:r w:rsidRPr="00844704">
        <w:rPr>
          <w:rFonts w:ascii="Times New Roman" w:hAnsi="Times New Roman" w:cs="Times New Roman"/>
          <w:sz w:val="28"/>
          <w:szCs w:val="28"/>
        </w:rPr>
        <w:t>. Регулирование стока рек Талас, Шу, Асса и хозяйственная деятельность человека ухудшает режим увлажнения естественных сенокосов, что прив</w:t>
      </w:r>
      <w:r w:rsidR="00EA4636" w:rsidRPr="00844704">
        <w:rPr>
          <w:rFonts w:ascii="Times New Roman" w:hAnsi="Times New Roman" w:cs="Times New Roman"/>
          <w:sz w:val="28"/>
          <w:szCs w:val="28"/>
        </w:rPr>
        <w:t>одит</w:t>
      </w:r>
      <w:r w:rsidRPr="00844704">
        <w:rPr>
          <w:rFonts w:ascii="Times New Roman" w:hAnsi="Times New Roman" w:cs="Times New Roman"/>
          <w:sz w:val="28"/>
          <w:szCs w:val="28"/>
        </w:rPr>
        <w:t xml:space="preserve"> к сокращению их площадей. По сравнению с 2000 годом, площад</w:t>
      </w:r>
      <w:r w:rsidR="00EA4636" w:rsidRPr="00844704">
        <w:rPr>
          <w:rFonts w:ascii="Times New Roman" w:hAnsi="Times New Roman" w:cs="Times New Roman"/>
          <w:sz w:val="28"/>
          <w:szCs w:val="28"/>
        </w:rPr>
        <w:t>и</w:t>
      </w:r>
      <w:r w:rsidRPr="00844704">
        <w:rPr>
          <w:rFonts w:ascii="Times New Roman" w:hAnsi="Times New Roman" w:cs="Times New Roman"/>
          <w:sz w:val="28"/>
          <w:szCs w:val="28"/>
        </w:rPr>
        <w:t xml:space="preserve"> сенокосов сократилась на 3,6 тыс. га [</w:t>
      </w:r>
      <w:r w:rsidR="00BE7A81" w:rsidRPr="00844704">
        <w:rPr>
          <w:rFonts w:ascii="Times New Roman" w:hAnsi="Times New Roman" w:cs="Times New Roman"/>
          <w:sz w:val="28"/>
          <w:szCs w:val="28"/>
          <w:lang w:val="kk-KZ"/>
        </w:rPr>
        <w:t>9</w:t>
      </w:r>
      <w:r w:rsidR="005639A4">
        <w:rPr>
          <w:rFonts w:ascii="Times New Roman" w:hAnsi="Times New Roman" w:cs="Times New Roman"/>
          <w:sz w:val="28"/>
          <w:szCs w:val="28"/>
          <w:lang w:val="kk-KZ"/>
        </w:rPr>
        <w:t>1</w:t>
      </w:r>
      <w:r w:rsidR="00BE7A81" w:rsidRPr="00844704">
        <w:rPr>
          <w:rFonts w:ascii="Times New Roman" w:hAnsi="Times New Roman" w:cs="Times New Roman"/>
          <w:sz w:val="28"/>
          <w:szCs w:val="28"/>
          <w:lang w:val="kk-KZ"/>
        </w:rPr>
        <w:t>,</w:t>
      </w:r>
      <w:r w:rsidR="005639A4">
        <w:rPr>
          <w:rFonts w:ascii="Times New Roman" w:hAnsi="Times New Roman" w:cs="Times New Roman"/>
          <w:sz w:val="28"/>
          <w:szCs w:val="28"/>
          <w:lang w:val="kk-KZ"/>
        </w:rPr>
        <w:t xml:space="preserve"> с. 110-133; </w:t>
      </w:r>
      <w:r w:rsidR="00BE7A81" w:rsidRPr="00844704">
        <w:rPr>
          <w:rFonts w:ascii="Times New Roman" w:hAnsi="Times New Roman" w:cs="Times New Roman"/>
          <w:sz w:val="28"/>
          <w:szCs w:val="28"/>
          <w:lang w:val="kk-KZ"/>
        </w:rPr>
        <w:t>10</w:t>
      </w:r>
      <w:r w:rsidR="00B25658" w:rsidRPr="00844704">
        <w:rPr>
          <w:rFonts w:ascii="Times New Roman" w:hAnsi="Times New Roman" w:cs="Times New Roman"/>
          <w:sz w:val="28"/>
          <w:szCs w:val="28"/>
          <w:lang w:val="kk-KZ"/>
        </w:rPr>
        <w:t>8</w:t>
      </w:r>
      <w:r w:rsidR="005639A4">
        <w:rPr>
          <w:rFonts w:ascii="Times New Roman" w:hAnsi="Times New Roman" w:cs="Times New Roman"/>
          <w:sz w:val="28"/>
          <w:szCs w:val="28"/>
          <w:lang w:val="kk-KZ"/>
        </w:rPr>
        <w:t>, с. 1-67</w:t>
      </w:r>
      <w:r w:rsidRPr="00844704">
        <w:rPr>
          <w:rFonts w:ascii="Times New Roman" w:hAnsi="Times New Roman" w:cs="Times New Roman"/>
          <w:sz w:val="28"/>
          <w:szCs w:val="28"/>
        </w:rPr>
        <w:t>]. На основе проведенных полевых исследований</w:t>
      </w:r>
      <w:r w:rsidR="004303D2" w:rsidRPr="00844704">
        <w:rPr>
          <w:rFonts w:ascii="Times New Roman" w:hAnsi="Times New Roman" w:cs="Times New Roman"/>
          <w:sz w:val="28"/>
          <w:szCs w:val="28"/>
        </w:rPr>
        <w:t xml:space="preserve"> (2018-2020 гг.)</w:t>
      </w:r>
      <w:r w:rsidRPr="00844704">
        <w:rPr>
          <w:rFonts w:ascii="Times New Roman" w:hAnsi="Times New Roman" w:cs="Times New Roman"/>
          <w:sz w:val="28"/>
          <w:szCs w:val="28"/>
        </w:rPr>
        <w:t xml:space="preserve"> и статистических данных по земельным ресурсам за 20</w:t>
      </w:r>
      <w:r w:rsidR="008F67FB" w:rsidRPr="00844704">
        <w:rPr>
          <w:rFonts w:ascii="Times New Roman" w:hAnsi="Times New Roman" w:cs="Times New Roman"/>
          <w:sz w:val="28"/>
          <w:szCs w:val="28"/>
        </w:rPr>
        <w:t>17</w:t>
      </w:r>
      <w:r w:rsidRPr="00844704">
        <w:rPr>
          <w:rFonts w:ascii="Times New Roman" w:hAnsi="Times New Roman" w:cs="Times New Roman"/>
          <w:sz w:val="28"/>
          <w:szCs w:val="28"/>
        </w:rPr>
        <w:t>-20</w:t>
      </w:r>
      <w:r w:rsidR="008F67FB"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годы была определена средняя урожайность </w:t>
      </w:r>
      <w:r w:rsidRPr="00844704">
        <w:rPr>
          <w:rFonts w:ascii="Times New Roman" w:hAnsi="Times New Roman" w:cs="Times New Roman"/>
          <w:sz w:val="28"/>
          <w:szCs w:val="28"/>
        </w:rPr>
        <w:lastRenderedPageBreak/>
        <w:t xml:space="preserve">сенокосных угодий области в разрезе доминирующих групп </w:t>
      </w:r>
      <w:r w:rsidR="001D605E" w:rsidRPr="00844704">
        <w:rPr>
          <w:rFonts w:ascii="Times New Roman" w:hAnsi="Times New Roman" w:cs="Times New Roman"/>
          <w:sz w:val="28"/>
          <w:szCs w:val="28"/>
        </w:rPr>
        <w:t>растительных сообществ</w:t>
      </w:r>
      <w:r w:rsidRPr="00844704">
        <w:rPr>
          <w:rFonts w:ascii="Times New Roman" w:hAnsi="Times New Roman" w:cs="Times New Roman"/>
          <w:sz w:val="28"/>
          <w:szCs w:val="28"/>
        </w:rPr>
        <w:t xml:space="preserve"> по административным районам (таблица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w:t>
      </w:r>
      <w:r w:rsidR="00F824AA" w:rsidRPr="00844704">
        <w:rPr>
          <w:rFonts w:ascii="Times New Roman" w:hAnsi="Times New Roman" w:cs="Times New Roman"/>
          <w:sz w:val="28"/>
          <w:szCs w:val="28"/>
        </w:rPr>
        <w:t>6</w:t>
      </w:r>
      <w:r w:rsidRPr="00844704">
        <w:rPr>
          <w:rFonts w:ascii="Times New Roman" w:hAnsi="Times New Roman" w:cs="Times New Roman"/>
          <w:sz w:val="28"/>
          <w:szCs w:val="28"/>
        </w:rPr>
        <w:t xml:space="preserve">). </w:t>
      </w:r>
    </w:p>
    <w:p w14:paraId="7F3C25AD" w14:textId="77777777" w:rsidR="00B338D5" w:rsidRPr="00844704" w:rsidRDefault="00B338D5" w:rsidP="0040526F">
      <w:pPr>
        <w:widowControl w:val="0"/>
        <w:suppressAutoHyphens/>
        <w:spacing w:after="0" w:line="240" w:lineRule="auto"/>
        <w:ind w:firstLine="567"/>
        <w:jc w:val="both"/>
        <w:rPr>
          <w:rFonts w:ascii="Times New Roman" w:hAnsi="Times New Roman" w:cs="Times New Roman"/>
          <w:sz w:val="28"/>
          <w:szCs w:val="28"/>
        </w:rPr>
      </w:pPr>
    </w:p>
    <w:p w14:paraId="3930B0B9" w14:textId="74D6139D" w:rsidR="00B338D5" w:rsidRPr="00844704" w:rsidRDefault="00B338D5" w:rsidP="0040526F">
      <w:pPr>
        <w:widowControl w:val="0"/>
        <w:suppressAutoHyphens/>
        <w:spacing w:after="0" w:line="240" w:lineRule="auto"/>
        <w:jc w:val="both"/>
        <w:rPr>
          <w:rFonts w:ascii="Times New Roman" w:hAnsi="Times New Roman" w:cs="Times New Roman"/>
          <w:bCs/>
          <w:sz w:val="28"/>
          <w:szCs w:val="28"/>
        </w:rPr>
      </w:pPr>
      <w:r w:rsidRPr="00844704">
        <w:rPr>
          <w:rFonts w:ascii="Times New Roman" w:hAnsi="Times New Roman" w:cs="Times New Roman"/>
          <w:bCs/>
          <w:sz w:val="28"/>
          <w:szCs w:val="28"/>
        </w:rPr>
        <w:t xml:space="preserve">Таблица </w:t>
      </w:r>
      <w:r w:rsidR="003F6232" w:rsidRPr="00844704">
        <w:rPr>
          <w:rFonts w:ascii="Times New Roman" w:hAnsi="Times New Roman" w:cs="Times New Roman"/>
          <w:bCs/>
          <w:sz w:val="28"/>
          <w:szCs w:val="28"/>
        </w:rPr>
        <w:t>2</w:t>
      </w:r>
      <w:r w:rsidRPr="00844704">
        <w:rPr>
          <w:rFonts w:ascii="Times New Roman" w:hAnsi="Times New Roman" w:cs="Times New Roman"/>
          <w:bCs/>
          <w:sz w:val="28"/>
          <w:szCs w:val="28"/>
        </w:rPr>
        <w:t>.</w:t>
      </w:r>
      <w:r w:rsidR="00F824AA" w:rsidRPr="00844704">
        <w:rPr>
          <w:rFonts w:ascii="Times New Roman" w:hAnsi="Times New Roman" w:cs="Times New Roman"/>
          <w:bCs/>
          <w:sz w:val="28"/>
          <w:szCs w:val="28"/>
        </w:rPr>
        <w:t>6</w:t>
      </w:r>
      <w:r w:rsidRPr="00844704">
        <w:rPr>
          <w:rFonts w:ascii="Times New Roman" w:hAnsi="Times New Roman" w:cs="Times New Roman"/>
          <w:bCs/>
          <w:sz w:val="28"/>
          <w:szCs w:val="28"/>
        </w:rPr>
        <w:t xml:space="preserve"> </w:t>
      </w:r>
      <w:r w:rsidR="00A82BB7" w:rsidRPr="00844704">
        <w:rPr>
          <w:rFonts w:ascii="Times New Roman" w:hAnsi="Times New Roman" w:cs="Times New Roman"/>
          <w:bCs/>
          <w:sz w:val="28"/>
          <w:szCs w:val="28"/>
        </w:rPr>
        <w:t>–</w:t>
      </w:r>
      <w:r w:rsidRPr="00844704">
        <w:rPr>
          <w:rFonts w:ascii="Times New Roman" w:hAnsi="Times New Roman" w:cs="Times New Roman"/>
          <w:bCs/>
          <w:sz w:val="28"/>
          <w:szCs w:val="28"/>
        </w:rPr>
        <w:t xml:space="preserve"> </w:t>
      </w:r>
      <w:r w:rsidR="00457BE8" w:rsidRPr="00844704">
        <w:rPr>
          <w:rFonts w:ascii="Times New Roman" w:hAnsi="Times New Roman" w:cs="Times New Roman"/>
          <w:sz w:val="28"/>
          <w:szCs w:val="28"/>
        </w:rPr>
        <w:t>Доминирующая группа растительных сообществ по</w:t>
      </w:r>
      <w:r w:rsidRPr="00844704">
        <w:rPr>
          <w:rFonts w:ascii="Times New Roman" w:hAnsi="Times New Roman" w:cs="Times New Roman"/>
          <w:bCs/>
          <w:sz w:val="28"/>
          <w:szCs w:val="28"/>
        </w:rPr>
        <w:t xml:space="preserve"> Жамбылской области </w:t>
      </w:r>
      <w:r w:rsidR="006E54C8">
        <w:rPr>
          <w:rFonts w:ascii="Times New Roman" w:hAnsi="Times New Roman" w:cs="Times New Roman"/>
          <w:bCs/>
          <w:sz w:val="28"/>
          <w:szCs w:val="28"/>
        </w:rPr>
        <w:t>РК</w:t>
      </w:r>
    </w:p>
    <w:p w14:paraId="72F636C6" w14:textId="77777777" w:rsidR="00F32BDC" w:rsidRPr="00844704" w:rsidRDefault="00F32BDC" w:rsidP="0040526F">
      <w:pPr>
        <w:widowControl w:val="0"/>
        <w:suppressAutoHyphens/>
        <w:spacing w:after="0" w:line="240" w:lineRule="auto"/>
        <w:rPr>
          <w:rFonts w:ascii="Times New Roman" w:hAnsi="Times New Roman" w:cs="Times New Roman"/>
          <w:bCs/>
          <w:sz w:val="28"/>
          <w:szCs w:val="28"/>
        </w:rPr>
      </w:pPr>
    </w:p>
    <w:tbl>
      <w:tblPr>
        <w:tblW w:w="9243" w:type="dxa"/>
        <w:tblInd w:w="108" w:type="dxa"/>
        <w:tblLook w:val="0000" w:firstRow="0" w:lastRow="0" w:firstColumn="0" w:lastColumn="0" w:noHBand="0" w:noVBand="0"/>
      </w:tblPr>
      <w:tblGrid>
        <w:gridCol w:w="2127"/>
        <w:gridCol w:w="3969"/>
        <w:gridCol w:w="1559"/>
        <w:gridCol w:w="1588"/>
      </w:tblGrid>
      <w:tr w:rsidR="00B338D5" w:rsidRPr="00844704" w14:paraId="4028420A" w14:textId="77777777" w:rsidTr="00A82BB7">
        <w:trPr>
          <w:trHeight w:val="759"/>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BF87A22"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Район</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672246C" w14:textId="7863B38C"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 xml:space="preserve">Доминирующая группа </w:t>
            </w:r>
            <w:r w:rsidR="00E55853" w:rsidRPr="00844704">
              <w:rPr>
                <w:rFonts w:ascii="Times New Roman" w:hAnsi="Times New Roman" w:cs="Times New Roman"/>
                <w:sz w:val="23"/>
                <w:szCs w:val="23"/>
              </w:rPr>
              <w:t xml:space="preserve">растительных </w:t>
            </w:r>
            <w:r w:rsidR="00DB0A88" w:rsidRPr="00844704">
              <w:rPr>
                <w:rFonts w:ascii="Times New Roman" w:hAnsi="Times New Roman" w:cs="Times New Roman"/>
                <w:sz w:val="23"/>
                <w:szCs w:val="23"/>
              </w:rPr>
              <w:t xml:space="preserve">сообществ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3EC1450"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Площадь,</w:t>
            </w:r>
          </w:p>
          <w:p w14:paraId="12D3E2B5"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га</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5AD0295"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 xml:space="preserve">Средняя </w:t>
            </w:r>
          </w:p>
          <w:p w14:paraId="3948FD40"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урожайность ц/га</w:t>
            </w:r>
          </w:p>
        </w:tc>
      </w:tr>
      <w:tr w:rsidR="00B338D5" w:rsidRPr="00844704" w14:paraId="2F485B55" w14:textId="77777777" w:rsidTr="00A82BB7">
        <w:trPr>
          <w:trHeight w:val="232"/>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37A3F8A" w14:textId="63451F0F"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1 Байзакский</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63E47D07"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вейниково-солодко-разнотравной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F9D64F6"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6579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4370F07" w14:textId="078A4C78" w:rsidR="00B338D5" w:rsidRPr="00844704" w:rsidRDefault="00A82BB7"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4</w:t>
            </w:r>
            <w:r w:rsidR="00B338D5" w:rsidRPr="00844704">
              <w:rPr>
                <w:rFonts w:ascii="Times New Roman" w:hAnsi="Times New Roman" w:cs="Times New Roman"/>
                <w:sz w:val="23"/>
                <w:szCs w:val="23"/>
              </w:rPr>
              <w:t>,4</w:t>
            </w:r>
          </w:p>
        </w:tc>
      </w:tr>
      <w:tr w:rsidR="00B338D5" w:rsidRPr="00844704" w14:paraId="41F9784D" w14:textId="77777777" w:rsidTr="00A82BB7">
        <w:trPr>
          <w:trHeight w:val="193"/>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05E492EA" w14:textId="6DC572FD"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2 Жамбылский</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CE4D5FA"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разнотравно-эфемеровый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1F1AFC9"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9452</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0FF1954E" w14:textId="3E7BD0B8" w:rsidR="00B338D5" w:rsidRPr="00844704" w:rsidRDefault="00A82BB7"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5</w:t>
            </w:r>
            <w:r w:rsidR="00B338D5" w:rsidRPr="00844704">
              <w:rPr>
                <w:rFonts w:ascii="Times New Roman" w:hAnsi="Times New Roman" w:cs="Times New Roman"/>
                <w:sz w:val="23"/>
                <w:szCs w:val="23"/>
              </w:rPr>
              <w:t>,3</w:t>
            </w:r>
          </w:p>
        </w:tc>
      </w:tr>
      <w:tr w:rsidR="00B338D5" w:rsidRPr="00844704" w14:paraId="098F0432" w14:textId="77777777" w:rsidTr="00A82BB7">
        <w:trPr>
          <w:trHeight w:val="27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A88E6D6" w14:textId="4AD94D5E"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3 Жуалынский</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0C5073"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злаково-разнотравный с полынью</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07701CE"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6640</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108CEDE4" w14:textId="1E7F8FF3" w:rsidR="00B338D5" w:rsidRPr="00844704" w:rsidRDefault="00A82BB7"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6</w:t>
            </w:r>
            <w:r w:rsidR="00B338D5" w:rsidRPr="00844704">
              <w:rPr>
                <w:rFonts w:ascii="Times New Roman" w:hAnsi="Times New Roman" w:cs="Times New Roman"/>
                <w:sz w:val="23"/>
                <w:szCs w:val="23"/>
              </w:rPr>
              <w:t>,4</w:t>
            </w:r>
          </w:p>
        </w:tc>
      </w:tr>
      <w:tr w:rsidR="00B338D5" w:rsidRPr="00844704" w14:paraId="3E0D2433" w14:textId="77777777" w:rsidTr="00A82BB7">
        <w:trPr>
          <w:trHeight w:val="261"/>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4EA0A6C3" w14:textId="0D79F9ED"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4 Кордайский</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042A7450"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злаково-разнотравный с полынью</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BBCE2FF"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9568</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485D4AD8"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5,6</w:t>
            </w:r>
          </w:p>
        </w:tc>
      </w:tr>
      <w:tr w:rsidR="00B338D5" w:rsidRPr="00844704" w14:paraId="343BD3CB" w14:textId="77777777" w:rsidTr="00A82BB7">
        <w:trPr>
          <w:trHeight w:val="285"/>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1932894E" w14:textId="1B75A65B"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5 Меркенский</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42CA2178"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тростниково-изенево-разнотравный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F72D1E8"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7606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52EB9EE7"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6,0</w:t>
            </w:r>
          </w:p>
        </w:tc>
      </w:tr>
      <w:tr w:rsidR="00B338D5" w:rsidRPr="00844704" w14:paraId="0E60D6EC" w14:textId="77777777" w:rsidTr="00A82BB7">
        <w:trPr>
          <w:trHeight w:val="252"/>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7638DE59" w14:textId="0B7BBFD0" w:rsidR="00B338D5" w:rsidRPr="00844704" w:rsidRDefault="00B338D5" w:rsidP="0040526F">
            <w:pPr>
              <w:widowControl w:val="0"/>
              <w:tabs>
                <w:tab w:val="left" w:pos="267"/>
              </w:tabs>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6 Мойынкумский</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7EB6E0BC"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вейниково-тростниково-разнотравная</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8D8756C"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75406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331D8415" w14:textId="3E567BE3"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7</w:t>
            </w:r>
            <w:r w:rsidR="00A82BB7" w:rsidRPr="00844704">
              <w:rPr>
                <w:rFonts w:ascii="Times New Roman" w:hAnsi="Times New Roman" w:cs="Times New Roman"/>
                <w:sz w:val="23"/>
                <w:szCs w:val="23"/>
              </w:rPr>
              <w:t>,9</w:t>
            </w:r>
          </w:p>
        </w:tc>
      </w:tr>
      <w:tr w:rsidR="00B338D5" w:rsidRPr="00844704" w14:paraId="1347E7BF" w14:textId="77777777" w:rsidTr="00A82BB7">
        <w:trPr>
          <w:trHeight w:val="288"/>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3421E58A" w14:textId="257A3E5E"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7 Сарысуский</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36FB5C1"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тростниково-осоково-вейниковой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F9C5FB1"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62199</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6D0FD414" w14:textId="7EF6E472" w:rsidR="00B338D5" w:rsidRPr="00844704" w:rsidRDefault="00A82BB7"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6</w:t>
            </w:r>
            <w:r w:rsidR="00B338D5" w:rsidRPr="00844704">
              <w:rPr>
                <w:rFonts w:ascii="Times New Roman" w:hAnsi="Times New Roman" w:cs="Times New Roman"/>
                <w:sz w:val="23"/>
                <w:szCs w:val="23"/>
              </w:rPr>
              <w:t>,2</w:t>
            </w:r>
          </w:p>
        </w:tc>
      </w:tr>
      <w:tr w:rsidR="00B338D5" w:rsidRPr="00844704" w14:paraId="4FF76F15" w14:textId="77777777" w:rsidTr="00A82BB7">
        <w:trPr>
          <w:trHeight w:val="236"/>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48925431" w14:textId="5DB771A4"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8 Талаский</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30B4B26B"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вейниково-тростниково-пырейный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F2D8BD0"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24173</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31597558"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6,8</w:t>
            </w:r>
          </w:p>
        </w:tc>
      </w:tr>
      <w:tr w:rsidR="00B338D5" w:rsidRPr="00844704" w14:paraId="735CC741" w14:textId="77777777" w:rsidTr="00A82BB7">
        <w:trPr>
          <w:trHeight w:val="169"/>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626D68B8" w14:textId="618F8415"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9 Т. Рыскулова</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1A5750DC"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разнотравно-эфемеровый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2C5BE9F"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20211</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172EA42B" w14:textId="7D630F51" w:rsidR="00B338D5" w:rsidRPr="00844704" w:rsidRDefault="00A82BB7"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6</w:t>
            </w:r>
            <w:r w:rsidR="00B338D5" w:rsidRPr="00844704">
              <w:rPr>
                <w:rFonts w:ascii="Times New Roman" w:hAnsi="Times New Roman" w:cs="Times New Roman"/>
                <w:sz w:val="23"/>
                <w:szCs w:val="23"/>
              </w:rPr>
              <w:t>,1</w:t>
            </w:r>
          </w:p>
        </w:tc>
      </w:tr>
      <w:tr w:rsidR="00B338D5" w:rsidRPr="00844704" w14:paraId="60EB62AB" w14:textId="77777777" w:rsidTr="00A82BB7">
        <w:trPr>
          <w:trHeight w:val="26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14:paraId="49550D50" w14:textId="59CAFBDC"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10 Шуский</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5EEC83E9" w14:textId="77777777" w:rsidR="00B338D5" w:rsidRPr="00844704" w:rsidRDefault="00B338D5" w:rsidP="0040526F">
            <w:pPr>
              <w:widowControl w:val="0"/>
              <w:suppressAutoHyphens/>
              <w:spacing w:after="0" w:line="240" w:lineRule="auto"/>
              <w:rPr>
                <w:rFonts w:ascii="Times New Roman" w:hAnsi="Times New Roman" w:cs="Times New Roman"/>
                <w:sz w:val="23"/>
                <w:szCs w:val="23"/>
              </w:rPr>
            </w:pPr>
            <w:r w:rsidRPr="00844704">
              <w:rPr>
                <w:rFonts w:ascii="Times New Roman" w:hAnsi="Times New Roman" w:cs="Times New Roman"/>
                <w:sz w:val="23"/>
                <w:szCs w:val="23"/>
              </w:rPr>
              <w:t>тростниково-пырейной с солодкой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28D7748"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5486</w:t>
            </w:r>
          </w:p>
        </w:tc>
        <w:tc>
          <w:tcPr>
            <w:tcW w:w="1588" w:type="dxa"/>
            <w:tcBorders>
              <w:top w:val="single" w:sz="4" w:space="0" w:color="auto"/>
              <w:left w:val="single" w:sz="4" w:space="0" w:color="auto"/>
              <w:bottom w:val="single" w:sz="4" w:space="0" w:color="auto"/>
              <w:right w:val="single" w:sz="4" w:space="0" w:color="auto"/>
            </w:tcBorders>
            <w:shd w:val="clear" w:color="auto" w:fill="auto"/>
            <w:vAlign w:val="center"/>
          </w:tcPr>
          <w:p w14:paraId="7825E5BC" w14:textId="77777777" w:rsidR="00B338D5" w:rsidRPr="00844704" w:rsidRDefault="00B338D5" w:rsidP="0040526F">
            <w:pPr>
              <w:widowControl w:val="0"/>
              <w:suppressAutoHyphens/>
              <w:spacing w:after="0" w:line="240" w:lineRule="auto"/>
              <w:jc w:val="center"/>
              <w:rPr>
                <w:rFonts w:ascii="Times New Roman" w:hAnsi="Times New Roman" w:cs="Times New Roman"/>
                <w:sz w:val="23"/>
                <w:szCs w:val="23"/>
              </w:rPr>
            </w:pPr>
            <w:r w:rsidRPr="00844704">
              <w:rPr>
                <w:rFonts w:ascii="Times New Roman" w:hAnsi="Times New Roman" w:cs="Times New Roman"/>
                <w:sz w:val="23"/>
                <w:szCs w:val="23"/>
              </w:rPr>
              <w:t>6,1</w:t>
            </w:r>
          </w:p>
        </w:tc>
      </w:tr>
      <w:tr w:rsidR="00B338D5" w:rsidRPr="00844704" w14:paraId="2E2300D5" w14:textId="77777777" w:rsidTr="00A82BB7">
        <w:trPr>
          <w:trHeight w:val="260"/>
        </w:trPr>
        <w:tc>
          <w:tcPr>
            <w:tcW w:w="9243"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1352040" w14:textId="7CAB8C67" w:rsidR="00B338D5" w:rsidRPr="00844704" w:rsidRDefault="00B338D5" w:rsidP="009C3B2B">
            <w:pPr>
              <w:widowControl w:val="0"/>
              <w:suppressAutoHyphens/>
              <w:spacing w:after="0" w:line="240" w:lineRule="auto"/>
              <w:ind w:firstLine="567"/>
              <w:jc w:val="both"/>
              <w:rPr>
                <w:rFonts w:ascii="Times New Roman" w:hAnsi="Times New Roman" w:cs="Times New Roman"/>
                <w:sz w:val="23"/>
                <w:szCs w:val="23"/>
              </w:rPr>
            </w:pPr>
            <w:r w:rsidRPr="00844704">
              <w:rPr>
                <w:rFonts w:ascii="Times New Roman" w:hAnsi="Times New Roman" w:cs="Times New Roman"/>
                <w:sz w:val="23"/>
                <w:szCs w:val="23"/>
              </w:rPr>
              <w:t xml:space="preserve">Примечание – </w:t>
            </w:r>
            <w:r w:rsidR="003D70F4" w:rsidRPr="00844704">
              <w:rPr>
                <w:rFonts w:ascii="Times New Roman" w:hAnsi="Times New Roman" w:cs="Times New Roman"/>
                <w:sz w:val="23"/>
                <w:szCs w:val="23"/>
              </w:rPr>
              <w:t>С</w:t>
            </w:r>
            <w:r w:rsidRPr="00844704">
              <w:rPr>
                <w:rFonts w:ascii="Times New Roman" w:hAnsi="Times New Roman" w:cs="Times New Roman"/>
                <w:sz w:val="23"/>
                <w:szCs w:val="23"/>
              </w:rPr>
              <w:t>оставлено на основание источника [</w:t>
            </w:r>
            <w:r w:rsidR="00BE7A81" w:rsidRPr="00844704">
              <w:rPr>
                <w:rFonts w:ascii="Times New Roman" w:hAnsi="Times New Roman" w:cs="Times New Roman"/>
                <w:sz w:val="23"/>
                <w:szCs w:val="23"/>
                <w:lang w:val="kk-KZ"/>
              </w:rPr>
              <w:t>9</w:t>
            </w:r>
            <w:r w:rsidR="00B25658" w:rsidRPr="00844704">
              <w:rPr>
                <w:rFonts w:ascii="Times New Roman" w:hAnsi="Times New Roman" w:cs="Times New Roman"/>
                <w:sz w:val="23"/>
                <w:szCs w:val="23"/>
                <w:lang w:val="kk-KZ"/>
              </w:rPr>
              <w:t>3</w:t>
            </w:r>
            <w:r w:rsidR="009C3B2B">
              <w:rPr>
                <w:rFonts w:ascii="Times New Roman" w:hAnsi="Times New Roman" w:cs="Times New Roman"/>
                <w:sz w:val="23"/>
                <w:szCs w:val="23"/>
                <w:lang w:val="kk-KZ"/>
              </w:rPr>
              <w:t>,</w:t>
            </w:r>
            <w:r w:rsidR="002B7274">
              <w:rPr>
                <w:rFonts w:ascii="Times New Roman" w:hAnsi="Times New Roman" w:cs="Times New Roman"/>
                <w:sz w:val="23"/>
                <w:szCs w:val="23"/>
                <w:lang w:val="kk-KZ"/>
              </w:rPr>
              <w:t xml:space="preserve"> </w:t>
            </w:r>
            <w:r w:rsidR="00BE7A81" w:rsidRPr="00844704">
              <w:rPr>
                <w:rFonts w:ascii="Times New Roman" w:hAnsi="Times New Roman" w:cs="Times New Roman"/>
                <w:sz w:val="23"/>
                <w:szCs w:val="23"/>
                <w:lang w:val="kk-KZ"/>
              </w:rPr>
              <w:t>9</w:t>
            </w:r>
            <w:r w:rsidR="00B25658" w:rsidRPr="00844704">
              <w:rPr>
                <w:rFonts w:ascii="Times New Roman" w:hAnsi="Times New Roman" w:cs="Times New Roman"/>
                <w:sz w:val="23"/>
                <w:szCs w:val="23"/>
                <w:lang w:val="kk-KZ"/>
              </w:rPr>
              <w:t>8</w:t>
            </w:r>
            <w:r w:rsidR="009C3B2B">
              <w:rPr>
                <w:rFonts w:ascii="Times New Roman" w:hAnsi="Times New Roman" w:cs="Times New Roman"/>
                <w:sz w:val="23"/>
                <w:szCs w:val="23"/>
                <w:lang w:val="kk-KZ"/>
              </w:rPr>
              <w:t>, с. 124; 110</w:t>
            </w:r>
            <w:r w:rsidRPr="00844704">
              <w:rPr>
                <w:rFonts w:ascii="Times New Roman" w:hAnsi="Times New Roman" w:cs="Times New Roman"/>
                <w:sz w:val="23"/>
                <w:szCs w:val="23"/>
              </w:rPr>
              <w:t>] и данных полевого обследования</w:t>
            </w:r>
            <w:r w:rsidR="003D70F4" w:rsidRPr="00844704">
              <w:rPr>
                <w:rFonts w:ascii="Times New Roman" w:hAnsi="Times New Roman" w:cs="Times New Roman"/>
                <w:sz w:val="23"/>
                <w:szCs w:val="23"/>
              </w:rPr>
              <w:t xml:space="preserve"> (2018-2020 </w:t>
            </w:r>
            <w:r w:rsidR="00B90B3B" w:rsidRPr="00844704">
              <w:rPr>
                <w:rFonts w:ascii="Times New Roman" w:hAnsi="Times New Roman" w:cs="Times New Roman"/>
                <w:sz w:val="23"/>
                <w:szCs w:val="23"/>
              </w:rPr>
              <w:t>г</w:t>
            </w:r>
            <w:r w:rsidR="003D70F4" w:rsidRPr="00844704">
              <w:rPr>
                <w:rFonts w:ascii="Times New Roman" w:hAnsi="Times New Roman" w:cs="Times New Roman"/>
                <w:sz w:val="23"/>
                <w:szCs w:val="23"/>
              </w:rPr>
              <w:t>г.)</w:t>
            </w:r>
          </w:p>
        </w:tc>
      </w:tr>
    </w:tbl>
    <w:p w14:paraId="40B6206D" w14:textId="77777777" w:rsidR="00FF5F16" w:rsidRPr="00844704" w:rsidRDefault="00FF5F16" w:rsidP="0040526F">
      <w:pPr>
        <w:widowControl w:val="0"/>
        <w:suppressAutoHyphens/>
        <w:spacing w:after="0" w:line="240" w:lineRule="auto"/>
        <w:ind w:firstLine="567"/>
        <w:jc w:val="both"/>
        <w:rPr>
          <w:rFonts w:ascii="Times New Roman" w:hAnsi="Times New Roman" w:cs="Times New Roman"/>
          <w:sz w:val="28"/>
          <w:szCs w:val="28"/>
        </w:rPr>
      </w:pPr>
    </w:p>
    <w:p w14:paraId="07BA1160" w14:textId="01FA969C" w:rsidR="00FF5F16" w:rsidRPr="00844704" w:rsidRDefault="001D605E"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В среднем урожайность естественных сенокосов области снизилась </w:t>
      </w:r>
      <w:r w:rsidR="00A82BB7" w:rsidRPr="00844704">
        <w:rPr>
          <w:rFonts w:ascii="Times New Roman" w:hAnsi="Times New Roman" w:cs="Times New Roman"/>
          <w:sz w:val="28"/>
          <w:szCs w:val="28"/>
        </w:rPr>
        <w:t>на</w:t>
      </w:r>
      <w:r w:rsidRPr="00844704">
        <w:rPr>
          <w:rFonts w:ascii="Times New Roman" w:hAnsi="Times New Roman" w:cs="Times New Roman"/>
          <w:sz w:val="28"/>
          <w:szCs w:val="28"/>
        </w:rPr>
        <w:t xml:space="preserve"> </w:t>
      </w:r>
      <w:r w:rsidR="00A82BB7" w:rsidRPr="00844704">
        <w:rPr>
          <w:rFonts w:ascii="Times New Roman" w:hAnsi="Times New Roman" w:cs="Times New Roman"/>
          <w:sz w:val="28"/>
          <w:szCs w:val="28"/>
        </w:rPr>
        <w:t>2</w:t>
      </w:r>
      <w:r w:rsidR="00C24D47" w:rsidRPr="00844704">
        <w:rPr>
          <w:rFonts w:ascii="Times New Roman" w:hAnsi="Times New Roman" w:cs="Times New Roman"/>
          <w:sz w:val="28"/>
          <w:szCs w:val="28"/>
        </w:rPr>
        <w:t>,5</w:t>
      </w:r>
      <w:r w:rsidR="00A82BB7" w:rsidRPr="00844704">
        <w:rPr>
          <w:rFonts w:ascii="Times New Roman" w:hAnsi="Times New Roman" w:cs="Times New Roman"/>
          <w:sz w:val="28"/>
          <w:szCs w:val="28"/>
        </w:rPr>
        <w:t>-4</w:t>
      </w:r>
      <w:r w:rsidR="00C24D47" w:rsidRPr="00844704">
        <w:rPr>
          <w:rFonts w:ascii="Times New Roman" w:hAnsi="Times New Roman" w:cs="Times New Roman"/>
          <w:sz w:val="28"/>
          <w:szCs w:val="28"/>
        </w:rPr>
        <w:t>,0</w:t>
      </w:r>
      <w:r w:rsidRPr="00844704">
        <w:rPr>
          <w:rFonts w:ascii="Times New Roman" w:hAnsi="Times New Roman" w:cs="Times New Roman"/>
          <w:sz w:val="28"/>
          <w:szCs w:val="28"/>
        </w:rPr>
        <w:t xml:space="preserve"> ц/га</w:t>
      </w:r>
      <w:r w:rsidR="00E55853" w:rsidRPr="00844704">
        <w:rPr>
          <w:rFonts w:ascii="Times New Roman" w:hAnsi="Times New Roman" w:cs="Times New Roman"/>
          <w:sz w:val="28"/>
          <w:szCs w:val="28"/>
        </w:rPr>
        <w:t xml:space="preserve"> в сравнении с 2000 годом</w:t>
      </w:r>
      <w:r w:rsidRPr="00844704">
        <w:rPr>
          <w:rFonts w:ascii="Times New Roman" w:hAnsi="Times New Roman" w:cs="Times New Roman"/>
          <w:sz w:val="28"/>
          <w:szCs w:val="28"/>
        </w:rPr>
        <w:t>. Помимо снижения продуктивности наблюдается процесс сокращения площадей сенокосов, основные площади которых расположены в поймах рек Шу, Асса и Талас.</w:t>
      </w:r>
      <w:r w:rsidR="00F824AA" w:rsidRPr="00844704">
        <w:rPr>
          <w:rFonts w:ascii="Times New Roman" w:hAnsi="Times New Roman" w:cs="Times New Roman"/>
          <w:sz w:val="28"/>
          <w:szCs w:val="28"/>
        </w:rPr>
        <w:t xml:space="preserve"> </w:t>
      </w:r>
      <w:r w:rsidR="00FF5F16" w:rsidRPr="00844704">
        <w:rPr>
          <w:rFonts w:ascii="Times New Roman" w:hAnsi="Times New Roman" w:cs="Times New Roman"/>
          <w:sz w:val="28"/>
          <w:szCs w:val="28"/>
        </w:rPr>
        <w:t xml:space="preserve">Основные сенокосные угодья, нуждающиеся в обводнении, расположены в Мойынкумском, Сарысуском и Таласском административных районов в низовьях р. Шу в пределах Гуляевских и Уланбельских разливов, на начало 2021 года их площадь составляла 113,8 тыс. га. </w:t>
      </w:r>
    </w:p>
    <w:p w14:paraId="45B39581" w14:textId="71E0DAC3" w:rsidR="002F5D62" w:rsidRPr="00844704" w:rsidRDefault="001A5D20"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pacing w:val="20"/>
          <w:sz w:val="28"/>
          <w:szCs w:val="28"/>
        </w:rPr>
        <w:t>Животноводство.</w:t>
      </w:r>
      <w:r w:rsidRPr="00844704">
        <w:rPr>
          <w:rFonts w:ascii="Times New Roman" w:hAnsi="Times New Roman" w:cs="Times New Roman"/>
          <w:sz w:val="28"/>
          <w:szCs w:val="28"/>
        </w:rPr>
        <w:t xml:space="preserve"> </w:t>
      </w:r>
      <w:r w:rsidR="002F5D62" w:rsidRPr="00844704">
        <w:rPr>
          <w:rFonts w:ascii="Times New Roman" w:hAnsi="Times New Roman" w:cs="Times New Roman"/>
          <w:sz w:val="28"/>
          <w:szCs w:val="28"/>
        </w:rPr>
        <w:t>Наличие кормовой базы области определило развитие отгонно</w:t>
      </w:r>
      <w:r w:rsidR="008A705D" w:rsidRPr="00844704">
        <w:rPr>
          <w:rFonts w:ascii="Times New Roman" w:hAnsi="Times New Roman" w:cs="Times New Roman"/>
          <w:sz w:val="28"/>
          <w:szCs w:val="28"/>
        </w:rPr>
        <w:t>-пастбищного</w:t>
      </w:r>
      <w:r w:rsidR="002F5D62" w:rsidRPr="00844704">
        <w:rPr>
          <w:rFonts w:ascii="Times New Roman" w:hAnsi="Times New Roman" w:cs="Times New Roman"/>
          <w:sz w:val="28"/>
          <w:szCs w:val="28"/>
        </w:rPr>
        <w:t xml:space="preserve"> животноводства. Здесь насчитывается 499,1 тыс. голов крупного рогатого скота, 3255,8 тыс. голов овец, 167,1 тыс. годов лошадей и 7,5 тыс. голов верблюдов (рисунок 2.</w:t>
      </w:r>
      <w:r w:rsidR="000A715A" w:rsidRPr="00844704">
        <w:rPr>
          <w:rFonts w:ascii="Times New Roman" w:hAnsi="Times New Roman" w:cs="Times New Roman"/>
          <w:sz w:val="28"/>
          <w:szCs w:val="28"/>
        </w:rPr>
        <w:t>22</w:t>
      </w:r>
      <w:r w:rsidR="002F5D62" w:rsidRPr="00844704">
        <w:rPr>
          <w:rFonts w:ascii="Times New Roman" w:hAnsi="Times New Roman" w:cs="Times New Roman"/>
          <w:sz w:val="28"/>
          <w:szCs w:val="28"/>
        </w:rPr>
        <w:t>) [</w:t>
      </w:r>
      <w:r w:rsidR="00BE7A81" w:rsidRPr="00844704">
        <w:rPr>
          <w:rFonts w:ascii="Times New Roman" w:hAnsi="Times New Roman" w:cs="Times New Roman"/>
          <w:sz w:val="28"/>
          <w:szCs w:val="28"/>
          <w:lang w:val="kk-KZ"/>
        </w:rPr>
        <w:t>9</w:t>
      </w:r>
      <w:r w:rsidR="00B25658" w:rsidRPr="00844704">
        <w:rPr>
          <w:rFonts w:ascii="Times New Roman" w:hAnsi="Times New Roman" w:cs="Times New Roman"/>
          <w:sz w:val="28"/>
          <w:szCs w:val="28"/>
          <w:lang w:val="kk-KZ"/>
        </w:rPr>
        <w:t>4</w:t>
      </w:r>
      <w:r w:rsidR="009C3B2B">
        <w:rPr>
          <w:rFonts w:ascii="Times New Roman" w:hAnsi="Times New Roman" w:cs="Times New Roman"/>
          <w:sz w:val="28"/>
          <w:szCs w:val="28"/>
          <w:lang w:val="kk-KZ"/>
        </w:rPr>
        <w:t>, с. 11-17</w:t>
      </w:r>
      <w:r w:rsidR="002F5D62" w:rsidRPr="00844704">
        <w:rPr>
          <w:rFonts w:ascii="Times New Roman" w:hAnsi="Times New Roman" w:cs="Times New Roman"/>
          <w:sz w:val="28"/>
          <w:szCs w:val="28"/>
        </w:rPr>
        <w:t xml:space="preserve">]. </w:t>
      </w:r>
    </w:p>
    <w:p w14:paraId="157B4A89" w14:textId="77777777" w:rsidR="002F5D62" w:rsidRPr="00844704" w:rsidRDefault="002F5D62" w:rsidP="0040526F">
      <w:pPr>
        <w:widowControl w:val="0"/>
        <w:suppressAutoHyphens/>
        <w:spacing w:after="0" w:line="240" w:lineRule="auto"/>
        <w:jc w:val="center"/>
        <w:rPr>
          <w:noProof/>
          <w:lang w:eastAsia="ru-RU"/>
        </w:rPr>
      </w:pPr>
    </w:p>
    <w:p w14:paraId="35E726FD" w14:textId="77777777" w:rsidR="002F5D62" w:rsidRPr="00844704" w:rsidRDefault="002F5D62" w:rsidP="0040526F">
      <w:pPr>
        <w:widowControl w:val="0"/>
        <w:suppressAutoHyphens/>
        <w:spacing w:after="0" w:line="240" w:lineRule="auto"/>
        <w:jc w:val="center"/>
        <w:rPr>
          <w:rFonts w:ascii="Times New Roman" w:hAnsi="Times New Roman" w:cs="Times New Roman"/>
          <w:sz w:val="28"/>
          <w:szCs w:val="28"/>
        </w:rPr>
      </w:pPr>
      <w:r w:rsidRPr="00844704">
        <w:rPr>
          <w:noProof/>
          <w:lang w:eastAsia="ru-RU"/>
        </w:rPr>
        <w:drawing>
          <wp:inline distT="0" distB="0" distL="0" distR="0" wp14:anchorId="2BD7C5F9" wp14:editId="1317A4EF">
            <wp:extent cx="4182110" cy="2000250"/>
            <wp:effectExtent l="0" t="0" r="8890"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8"/>
                    <a:stretch>
                      <a:fillRect/>
                    </a:stretch>
                  </pic:blipFill>
                  <pic:spPr>
                    <a:xfrm>
                      <a:off x="0" y="0"/>
                      <a:ext cx="4280149" cy="2047141"/>
                    </a:xfrm>
                    <a:prstGeom prst="rect">
                      <a:avLst/>
                    </a:prstGeom>
                  </pic:spPr>
                </pic:pic>
              </a:graphicData>
            </a:graphic>
          </wp:inline>
        </w:drawing>
      </w:r>
    </w:p>
    <w:p w14:paraId="7FCF7ABE" w14:textId="77777777" w:rsidR="002F5D62" w:rsidRPr="00844704" w:rsidRDefault="002F5D62" w:rsidP="0040526F">
      <w:pPr>
        <w:widowControl w:val="0"/>
        <w:suppressAutoHyphens/>
        <w:spacing w:after="0" w:line="240" w:lineRule="auto"/>
        <w:jc w:val="center"/>
        <w:rPr>
          <w:rFonts w:ascii="Times New Roman" w:hAnsi="Times New Roman" w:cs="Times New Roman"/>
          <w:sz w:val="16"/>
          <w:szCs w:val="16"/>
        </w:rPr>
      </w:pPr>
    </w:p>
    <w:p w14:paraId="7D67FFB0" w14:textId="77777777" w:rsidR="000A715A" w:rsidRPr="00844704" w:rsidRDefault="002F5D62"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Рисунок 2.</w:t>
      </w:r>
      <w:r w:rsidR="000A715A" w:rsidRPr="00844704">
        <w:rPr>
          <w:rFonts w:ascii="Times New Roman" w:hAnsi="Times New Roman" w:cs="Times New Roman"/>
          <w:sz w:val="28"/>
          <w:szCs w:val="28"/>
        </w:rPr>
        <w:t>22</w:t>
      </w:r>
      <w:r w:rsidRPr="00844704">
        <w:rPr>
          <w:rFonts w:ascii="Times New Roman" w:hAnsi="Times New Roman" w:cs="Times New Roman"/>
          <w:sz w:val="28"/>
          <w:szCs w:val="28"/>
        </w:rPr>
        <w:t xml:space="preserve"> – Динамика поголовья скота (всех видов) </w:t>
      </w:r>
    </w:p>
    <w:p w14:paraId="55A4CC20" w14:textId="35684D3D" w:rsidR="002F5D62" w:rsidRPr="00844704" w:rsidRDefault="002F5D62" w:rsidP="0040526F">
      <w:pPr>
        <w:widowControl w:val="0"/>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в Жамбылской области, тыс. голов</w:t>
      </w:r>
    </w:p>
    <w:p w14:paraId="2E37C044" w14:textId="59E26B46" w:rsidR="002F5D62" w:rsidRDefault="002F5D62"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 xml:space="preserve">Динамика поголовья скота (всех видов) показала, что в области наблюдается увеличение поголовья овец (основного вида выпасаемого </w:t>
      </w:r>
      <w:r w:rsidR="003D70F4" w:rsidRPr="00844704">
        <w:rPr>
          <w:rFonts w:ascii="Times New Roman" w:hAnsi="Times New Roman" w:cs="Times New Roman"/>
          <w:sz w:val="28"/>
          <w:szCs w:val="28"/>
        </w:rPr>
        <w:t xml:space="preserve">домашнего </w:t>
      </w:r>
      <w:r w:rsidRPr="00844704">
        <w:rPr>
          <w:rFonts w:ascii="Times New Roman" w:hAnsi="Times New Roman" w:cs="Times New Roman"/>
          <w:sz w:val="28"/>
          <w:szCs w:val="28"/>
        </w:rPr>
        <w:t>скота</w:t>
      </w:r>
      <w:r w:rsidR="00BE55B9" w:rsidRPr="00844704">
        <w:rPr>
          <w:rFonts w:ascii="Times New Roman" w:hAnsi="Times New Roman" w:cs="Times New Roman"/>
          <w:sz w:val="28"/>
          <w:szCs w:val="28"/>
        </w:rPr>
        <w:t xml:space="preserve"> на пастбищах</w:t>
      </w:r>
      <w:r w:rsidRPr="00844704">
        <w:rPr>
          <w:rFonts w:ascii="Times New Roman" w:hAnsi="Times New Roman" w:cs="Times New Roman"/>
          <w:sz w:val="28"/>
          <w:szCs w:val="28"/>
        </w:rPr>
        <w:t>) с 2610,5 тыс. голов в 2017 году до 3255,8 тыс. голов в 2021 году (в 1,2 раза) [</w:t>
      </w:r>
      <w:r w:rsidR="00BE7A81" w:rsidRPr="00844704">
        <w:rPr>
          <w:rFonts w:ascii="Times New Roman" w:hAnsi="Times New Roman" w:cs="Times New Roman"/>
          <w:sz w:val="28"/>
          <w:szCs w:val="28"/>
          <w:lang w:val="kk-KZ"/>
        </w:rPr>
        <w:t>9</w:t>
      </w:r>
      <w:r w:rsidR="00B25658" w:rsidRPr="00844704">
        <w:rPr>
          <w:rFonts w:ascii="Times New Roman" w:hAnsi="Times New Roman" w:cs="Times New Roman"/>
          <w:sz w:val="28"/>
          <w:szCs w:val="28"/>
          <w:lang w:val="kk-KZ"/>
        </w:rPr>
        <w:t>4</w:t>
      </w:r>
      <w:r w:rsidR="00516ABE" w:rsidRPr="00844704">
        <w:rPr>
          <w:rFonts w:ascii="Times New Roman" w:hAnsi="Times New Roman" w:cs="Times New Roman"/>
          <w:sz w:val="28"/>
          <w:szCs w:val="28"/>
          <w:lang w:val="kk-KZ"/>
        </w:rPr>
        <w:t>,</w:t>
      </w:r>
      <w:r w:rsidR="009C3B2B">
        <w:rPr>
          <w:rFonts w:ascii="Times New Roman" w:hAnsi="Times New Roman" w:cs="Times New Roman"/>
          <w:sz w:val="28"/>
          <w:szCs w:val="28"/>
          <w:lang w:val="kk-KZ"/>
        </w:rPr>
        <w:t xml:space="preserve"> с. 11-17; </w:t>
      </w:r>
      <w:r w:rsidR="00BE7A81" w:rsidRPr="00844704">
        <w:rPr>
          <w:rFonts w:ascii="Times New Roman" w:hAnsi="Times New Roman" w:cs="Times New Roman"/>
          <w:sz w:val="28"/>
          <w:szCs w:val="28"/>
          <w:lang w:val="kk-KZ"/>
        </w:rPr>
        <w:t>9</w:t>
      </w:r>
      <w:r w:rsidR="00B25658" w:rsidRPr="00844704">
        <w:rPr>
          <w:rFonts w:ascii="Times New Roman" w:hAnsi="Times New Roman" w:cs="Times New Roman"/>
          <w:sz w:val="28"/>
          <w:szCs w:val="28"/>
          <w:lang w:val="kk-KZ"/>
        </w:rPr>
        <w:t>5</w:t>
      </w:r>
      <w:r w:rsidR="000A65BE">
        <w:rPr>
          <w:rFonts w:ascii="Times New Roman" w:hAnsi="Times New Roman" w:cs="Times New Roman"/>
          <w:sz w:val="28"/>
          <w:szCs w:val="28"/>
          <w:lang w:val="kk-KZ"/>
        </w:rPr>
        <w:t>,</w:t>
      </w:r>
      <w:r w:rsidR="009C3B2B">
        <w:rPr>
          <w:rFonts w:ascii="Times New Roman" w:hAnsi="Times New Roman" w:cs="Times New Roman"/>
          <w:sz w:val="28"/>
          <w:szCs w:val="28"/>
          <w:lang w:val="kk-KZ"/>
        </w:rPr>
        <w:t xml:space="preserve"> с. 22-48;</w:t>
      </w:r>
      <w:r w:rsidR="000A65BE">
        <w:rPr>
          <w:rFonts w:ascii="Times New Roman" w:hAnsi="Times New Roman" w:cs="Times New Roman"/>
          <w:sz w:val="28"/>
          <w:szCs w:val="28"/>
          <w:lang w:val="kk-KZ"/>
        </w:rPr>
        <w:t xml:space="preserve"> 109</w:t>
      </w:r>
      <w:r w:rsidR="009C3B2B">
        <w:rPr>
          <w:rFonts w:ascii="Times New Roman" w:hAnsi="Times New Roman" w:cs="Times New Roman"/>
          <w:sz w:val="28"/>
          <w:szCs w:val="28"/>
          <w:lang w:val="kk-KZ"/>
        </w:rPr>
        <w:t>, с. 469</w:t>
      </w:r>
      <w:r w:rsidRPr="00844704">
        <w:rPr>
          <w:rFonts w:ascii="Times New Roman" w:hAnsi="Times New Roman" w:cs="Times New Roman"/>
          <w:sz w:val="28"/>
          <w:szCs w:val="28"/>
        </w:rPr>
        <w:t>]</w:t>
      </w:r>
      <w:r w:rsidR="008A705D" w:rsidRPr="00844704">
        <w:rPr>
          <w:rFonts w:ascii="Times New Roman" w:hAnsi="Times New Roman" w:cs="Times New Roman"/>
          <w:sz w:val="28"/>
          <w:szCs w:val="28"/>
        </w:rPr>
        <w:t>, что сказывается на состоянии пастбищных угодий.</w:t>
      </w:r>
    </w:p>
    <w:p w14:paraId="5B4A84E4" w14:textId="182F4014" w:rsidR="007969B2" w:rsidRPr="007969B2" w:rsidRDefault="007969B2" w:rsidP="004F4733">
      <w:pPr>
        <w:widowControl w:val="0"/>
        <w:spacing w:after="0" w:line="240" w:lineRule="auto"/>
        <w:ind w:firstLine="709"/>
        <w:jc w:val="both"/>
        <w:rPr>
          <w:rFonts w:ascii="Times New Roman" w:hAnsi="Times New Roman" w:cs="Times New Roman"/>
          <w:spacing w:val="20"/>
          <w:sz w:val="28"/>
          <w:szCs w:val="28"/>
        </w:rPr>
      </w:pPr>
      <w:r w:rsidRPr="007969B2">
        <w:rPr>
          <w:rFonts w:ascii="Times New Roman" w:hAnsi="Times New Roman" w:cs="Times New Roman"/>
          <w:spacing w:val="20"/>
          <w:sz w:val="28"/>
          <w:szCs w:val="28"/>
        </w:rPr>
        <w:t>Продовольственная безопасность Жамбылской области</w:t>
      </w:r>
    </w:p>
    <w:p w14:paraId="24E0BEF7" w14:textId="65BFA6CF" w:rsidR="004F4733" w:rsidRPr="004F4733" w:rsidRDefault="004F4733" w:rsidP="004F4733">
      <w:pPr>
        <w:widowControl w:val="0"/>
        <w:spacing w:after="0" w:line="240" w:lineRule="auto"/>
        <w:ind w:firstLine="709"/>
        <w:jc w:val="both"/>
        <w:rPr>
          <w:rFonts w:ascii="Times New Roman" w:hAnsi="Times New Roman" w:cs="Times New Roman"/>
          <w:b/>
          <w:sz w:val="28"/>
          <w:szCs w:val="28"/>
        </w:rPr>
      </w:pPr>
      <w:r w:rsidRPr="004F4733">
        <w:rPr>
          <w:rFonts w:ascii="Times New Roman" w:hAnsi="Times New Roman" w:cs="Times New Roman"/>
          <w:sz w:val="28"/>
          <w:szCs w:val="28"/>
        </w:rPr>
        <w:t>Продовольственная безопасность страны обеспечена если в ее пределах производится около 80 % потребляемого населением продовольствия. В случае, когда определенные виды продуктов питания не производятся, продовольственную безопасность обеспечивают закупкой в других странах. При этом, важно не допустить возникновения продовольственной, политической или иной зависимости от стран-экспортеров в части недостающего продовольствия [11</w:t>
      </w:r>
      <w:r w:rsidR="009C3B2B">
        <w:rPr>
          <w:rFonts w:ascii="Times New Roman" w:hAnsi="Times New Roman" w:cs="Times New Roman"/>
          <w:sz w:val="28"/>
          <w:szCs w:val="28"/>
        </w:rPr>
        <w:t>1</w:t>
      </w:r>
      <w:r w:rsidRPr="004F4733">
        <w:rPr>
          <w:rFonts w:ascii="Times New Roman" w:hAnsi="Times New Roman" w:cs="Times New Roman"/>
          <w:sz w:val="28"/>
          <w:szCs w:val="28"/>
        </w:rPr>
        <w:t>].</w:t>
      </w:r>
    </w:p>
    <w:p w14:paraId="5D0AD7E1" w14:textId="746DA5D5" w:rsidR="004F4733" w:rsidRPr="004F4733" w:rsidRDefault="004F4733" w:rsidP="004F4733">
      <w:pPr>
        <w:spacing w:after="0" w:line="240" w:lineRule="auto"/>
        <w:ind w:firstLine="709"/>
        <w:jc w:val="both"/>
        <w:rPr>
          <w:rFonts w:ascii="Times New Roman" w:hAnsi="Times New Roman" w:cs="Times New Roman"/>
          <w:sz w:val="28"/>
          <w:szCs w:val="28"/>
        </w:rPr>
      </w:pPr>
      <w:r w:rsidRPr="004F4733">
        <w:rPr>
          <w:rFonts w:ascii="Times New Roman" w:hAnsi="Times New Roman" w:cs="Times New Roman"/>
          <w:bCs/>
          <w:sz w:val="28"/>
          <w:szCs w:val="28"/>
        </w:rPr>
        <w:t xml:space="preserve">Основной целью агропромышленного комплекса Жамбылской области является обеспечение населения области и других регионов Казахстана продовольственными продуктами, пищевой промышленности сельскохозяйственным сырьем, сохранение продовольственной безопасности республики. </w:t>
      </w:r>
      <w:r w:rsidRPr="004F4733">
        <w:rPr>
          <w:rFonts w:ascii="Times New Roman" w:hAnsi="Times New Roman" w:cs="Times New Roman"/>
          <w:sz w:val="28"/>
          <w:szCs w:val="28"/>
        </w:rPr>
        <w:t xml:space="preserve">Уровень физической доступности продовольствия в Жамбылской области оценивался путем сравнения объемов фактически потребляемых населением продуктов питания с нормами их потребления. За основу норм потребления продуктов питания населением области брались физиологические нормы среднестатистического жителя республики. </w:t>
      </w:r>
      <w:r w:rsidRPr="004F4733">
        <w:rPr>
          <w:rFonts w:ascii="Times New Roman" w:hAnsi="Times New Roman" w:cs="Times New Roman"/>
          <w:spacing w:val="-2"/>
          <w:sz w:val="28"/>
          <w:szCs w:val="28"/>
        </w:rPr>
        <w:t>Следует отметить, что продо</w:t>
      </w:r>
      <w:r w:rsidRPr="004F4733">
        <w:rPr>
          <w:rFonts w:ascii="Times New Roman" w:hAnsi="Times New Roman" w:cs="Times New Roman"/>
          <w:spacing w:val="-8"/>
          <w:sz w:val="28"/>
          <w:szCs w:val="28"/>
        </w:rPr>
        <w:t>вольственная корзина рассчитывает</w:t>
      </w:r>
      <w:r w:rsidRPr="004F4733">
        <w:rPr>
          <w:rFonts w:ascii="Times New Roman" w:hAnsi="Times New Roman" w:cs="Times New Roman"/>
          <w:sz w:val="28"/>
          <w:szCs w:val="28"/>
        </w:rPr>
        <w:t>ся уполномоченным органом статистики по научно-обоснованным физиологическим нормам потребле</w:t>
      </w:r>
      <w:r w:rsidRPr="004F4733">
        <w:rPr>
          <w:rFonts w:ascii="Times New Roman" w:hAnsi="Times New Roman" w:cs="Times New Roman"/>
          <w:spacing w:val="-5"/>
          <w:sz w:val="28"/>
          <w:szCs w:val="28"/>
        </w:rPr>
        <w:t>ния продуктов питания и определяется Институтом питания РК</w:t>
      </w:r>
      <w:r w:rsidRPr="004F4733">
        <w:rPr>
          <w:rFonts w:ascii="Times New Roman" w:hAnsi="Times New Roman" w:cs="Times New Roman"/>
          <w:spacing w:val="-6"/>
          <w:sz w:val="28"/>
          <w:szCs w:val="28"/>
        </w:rPr>
        <w:t xml:space="preserve"> </w:t>
      </w:r>
      <w:r w:rsidRPr="004F4733">
        <w:rPr>
          <w:rFonts w:ascii="Times New Roman" w:hAnsi="Times New Roman" w:cs="Times New Roman"/>
          <w:sz w:val="28"/>
          <w:szCs w:val="28"/>
        </w:rPr>
        <w:t>[11</w:t>
      </w:r>
      <w:r w:rsidR="00B40646">
        <w:rPr>
          <w:rFonts w:ascii="Times New Roman" w:hAnsi="Times New Roman" w:cs="Times New Roman"/>
          <w:sz w:val="28"/>
          <w:szCs w:val="28"/>
        </w:rPr>
        <w:t>2</w:t>
      </w:r>
      <w:r w:rsidRPr="004F4733">
        <w:rPr>
          <w:rFonts w:ascii="Times New Roman" w:hAnsi="Times New Roman" w:cs="Times New Roman"/>
          <w:sz w:val="28"/>
          <w:szCs w:val="28"/>
        </w:rPr>
        <w:t>]</w:t>
      </w:r>
      <w:r w:rsidRPr="004F4733">
        <w:rPr>
          <w:rFonts w:ascii="Times New Roman" w:hAnsi="Times New Roman" w:cs="Times New Roman"/>
          <w:spacing w:val="-6"/>
          <w:sz w:val="28"/>
          <w:szCs w:val="28"/>
        </w:rPr>
        <w:t xml:space="preserve">. В Казахстане, в том числе и по Жамбылской области </w:t>
      </w:r>
      <w:r w:rsidRPr="004F4733">
        <w:rPr>
          <w:rFonts w:ascii="Times New Roman" w:hAnsi="Times New Roman" w:cs="Times New Roman"/>
          <w:spacing w:val="-10"/>
          <w:sz w:val="28"/>
          <w:szCs w:val="28"/>
        </w:rPr>
        <w:t>структура прожиточного мини</w:t>
      </w:r>
      <w:r w:rsidRPr="004F4733">
        <w:rPr>
          <w:rFonts w:ascii="Times New Roman" w:hAnsi="Times New Roman" w:cs="Times New Roman"/>
          <w:spacing w:val="-8"/>
          <w:sz w:val="28"/>
          <w:szCs w:val="28"/>
        </w:rPr>
        <w:t xml:space="preserve">мума каждого жителя включает </w:t>
      </w:r>
      <w:r w:rsidRPr="004F4733">
        <w:rPr>
          <w:rFonts w:ascii="Times New Roman" w:hAnsi="Times New Roman" w:cs="Times New Roman"/>
          <w:spacing w:val="-2"/>
          <w:sz w:val="28"/>
          <w:szCs w:val="28"/>
        </w:rPr>
        <w:t>70 % продовольственные товары (</w:t>
      </w:r>
      <w:r w:rsidRPr="004F4733">
        <w:rPr>
          <w:rFonts w:ascii="Times New Roman" w:hAnsi="Times New Roman" w:cs="Times New Roman"/>
          <w:spacing w:val="-10"/>
          <w:sz w:val="28"/>
          <w:szCs w:val="28"/>
        </w:rPr>
        <w:t>хлеб и хлебобулочные продукты</w:t>
      </w:r>
      <w:r w:rsidRPr="004F4733">
        <w:rPr>
          <w:rFonts w:ascii="Times New Roman" w:hAnsi="Times New Roman" w:cs="Times New Roman"/>
          <w:spacing w:val="-9"/>
          <w:sz w:val="28"/>
          <w:szCs w:val="28"/>
        </w:rPr>
        <w:t xml:space="preserve"> 17,3 %; молоко, яйца, </w:t>
      </w:r>
      <w:r w:rsidRPr="004F4733">
        <w:rPr>
          <w:rFonts w:ascii="Times New Roman" w:hAnsi="Times New Roman" w:cs="Times New Roman"/>
          <w:spacing w:val="1"/>
          <w:sz w:val="28"/>
          <w:szCs w:val="28"/>
        </w:rPr>
        <w:t xml:space="preserve">масло животного и растительного происхождения – </w:t>
      </w:r>
      <w:r w:rsidRPr="004F4733">
        <w:rPr>
          <w:rFonts w:ascii="Times New Roman" w:hAnsi="Times New Roman" w:cs="Times New Roman"/>
          <w:spacing w:val="-5"/>
          <w:sz w:val="28"/>
          <w:szCs w:val="28"/>
        </w:rPr>
        <w:t xml:space="preserve">20,6 %; мясо и рыба 15,6 %; </w:t>
      </w:r>
      <w:r w:rsidRPr="004F4733">
        <w:rPr>
          <w:rFonts w:ascii="Times New Roman" w:hAnsi="Times New Roman" w:cs="Times New Roman"/>
          <w:spacing w:val="-8"/>
          <w:sz w:val="28"/>
          <w:szCs w:val="28"/>
        </w:rPr>
        <w:t xml:space="preserve">картофель, овощи и бахчи 11,1 %; сахар, </w:t>
      </w:r>
      <w:r w:rsidRPr="004F4733">
        <w:rPr>
          <w:rFonts w:ascii="Times New Roman" w:hAnsi="Times New Roman" w:cs="Times New Roman"/>
          <w:spacing w:val="-6"/>
          <w:sz w:val="28"/>
          <w:szCs w:val="28"/>
        </w:rPr>
        <w:t xml:space="preserve">чай и др. продукты 5,4 %), и </w:t>
      </w:r>
      <w:r w:rsidRPr="004F4733">
        <w:rPr>
          <w:rFonts w:ascii="Times New Roman" w:hAnsi="Times New Roman" w:cs="Times New Roman"/>
          <w:spacing w:val="-10"/>
          <w:sz w:val="28"/>
          <w:szCs w:val="28"/>
        </w:rPr>
        <w:t xml:space="preserve">30 % на </w:t>
      </w:r>
      <w:r w:rsidRPr="004F4733">
        <w:rPr>
          <w:rFonts w:ascii="Times New Roman" w:hAnsi="Times New Roman" w:cs="Times New Roman"/>
          <w:spacing w:val="-2"/>
          <w:sz w:val="28"/>
          <w:szCs w:val="28"/>
        </w:rPr>
        <w:t>непродоволь</w:t>
      </w:r>
      <w:r w:rsidRPr="004F4733">
        <w:rPr>
          <w:rFonts w:ascii="Times New Roman" w:hAnsi="Times New Roman" w:cs="Times New Roman"/>
          <w:spacing w:val="-5"/>
          <w:sz w:val="28"/>
          <w:szCs w:val="28"/>
        </w:rPr>
        <w:t xml:space="preserve">ственные товары </w:t>
      </w:r>
      <w:r w:rsidRPr="004F4733">
        <w:rPr>
          <w:rFonts w:ascii="Times New Roman" w:hAnsi="Times New Roman" w:cs="Times New Roman"/>
          <w:sz w:val="28"/>
          <w:szCs w:val="28"/>
        </w:rPr>
        <w:t>[11</w:t>
      </w:r>
      <w:r w:rsidR="00B40646">
        <w:rPr>
          <w:rFonts w:ascii="Times New Roman" w:hAnsi="Times New Roman" w:cs="Times New Roman"/>
          <w:sz w:val="28"/>
          <w:szCs w:val="28"/>
        </w:rPr>
        <w:t>2</w:t>
      </w:r>
      <w:r w:rsidRPr="004F4733">
        <w:rPr>
          <w:rFonts w:ascii="Times New Roman" w:hAnsi="Times New Roman" w:cs="Times New Roman"/>
          <w:sz w:val="28"/>
          <w:szCs w:val="28"/>
        </w:rPr>
        <w:t>]</w:t>
      </w:r>
      <w:r w:rsidRPr="004F4733">
        <w:rPr>
          <w:rFonts w:ascii="Times New Roman" w:hAnsi="Times New Roman" w:cs="Times New Roman"/>
          <w:spacing w:val="-6"/>
          <w:sz w:val="28"/>
          <w:szCs w:val="28"/>
        </w:rPr>
        <w:t>.</w:t>
      </w:r>
    </w:p>
    <w:p w14:paraId="0408BDE4" w14:textId="09722C82" w:rsidR="004F4733" w:rsidRPr="004F4733" w:rsidRDefault="004F4733" w:rsidP="004F4733">
      <w:pPr>
        <w:widowControl w:val="0"/>
        <w:spacing w:after="0" w:line="240" w:lineRule="auto"/>
        <w:ind w:firstLine="709"/>
        <w:jc w:val="both"/>
        <w:rPr>
          <w:rFonts w:ascii="Times New Roman" w:hAnsi="Times New Roman" w:cs="Times New Roman"/>
          <w:sz w:val="28"/>
          <w:szCs w:val="28"/>
        </w:rPr>
      </w:pPr>
      <w:r w:rsidRPr="004F4733">
        <w:rPr>
          <w:rFonts w:ascii="Times New Roman" w:hAnsi="Times New Roman" w:cs="Times New Roman"/>
          <w:sz w:val="28"/>
          <w:szCs w:val="28"/>
        </w:rPr>
        <w:t xml:space="preserve">Проведенный анализ потребления населением Жамбылской области основных видов продуктов питания показал, что структура потребления населением продовольственных товаров не рациональна и требует сбалансированности (таблица 2.7). </w:t>
      </w:r>
    </w:p>
    <w:p w14:paraId="7E34BEA6" w14:textId="267523E9" w:rsidR="00544A5B" w:rsidRPr="004F4733" w:rsidRDefault="00544A5B" w:rsidP="00544A5B">
      <w:pPr>
        <w:widowControl w:val="0"/>
        <w:spacing w:after="0" w:line="240" w:lineRule="auto"/>
        <w:ind w:firstLine="709"/>
        <w:jc w:val="both"/>
        <w:rPr>
          <w:rFonts w:ascii="Times New Roman" w:hAnsi="Times New Roman" w:cs="Times New Roman"/>
          <w:sz w:val="28"/>
          <w:szCs w:val="28"/>
        </w:rPr>
      </w:pPr>
      <w:r w:rsidRPr="004F4733">
        <w:rPr>
          <w:rFonts w:ascii="Times New Roman" w:hAnsi="Times New Roman" w:cs="Times New Roman"/>
          <w:sz w:val="28"/>
          <w:szCs w:val="28"/>
        </w:rPr>
        <w:t xml:space="preserve">Следует отметить, что основные продукты питания потребляются в значительно меньших объемах, чем это предусмотрено научно обоснованными нормами питания Республики Казахстан. В 2022 году потребление продуктов питания по Жамбылской области наблюдалось меньше, чем предусмотрено утвержденными физиологическими нормами по молочным продуктам – в 1,4 раз, яйцу – в 1,5 раз, картофелю – в 1,2 раз, овощам и бахчевым культурам – в 1,7 раза, фруктам и ягодам – в 1,5 раз. Среднедушевое производство сахара по области в 2,5 раза превысило физиологическую норму потребления, хлеба и хлебобулочных изделий – в 1,3 раза. По данным Бюро национальной статистики РК за последние 20 лет (2002-2022 годы) по области наблюдается увеличение потребления на душу </w:t>
      </w:r>
      <w:r w:rsidRPr="004F4733">
        <w:rPr>
          <w:rFonts w:ascii="Times New Roman" w:hAnsi="Times New Roman" w:cs="Times New Roman"/>
          <w:sz w:val="28"/>
          <w:szCs w:val="28"/>
        </w:rPr>
        <w:lastRenderedPageBreak/>
        <w:t>населения: мяса и мясопродуктов с 30,0 до 82,0 кг; молока и молочных продуктов с 168,9 до 221,7 кг; яиц с 70,6 до 175,8 штук; рыбы и морепродуктов с 4,3 до 13,8 кг. Отмечено сокращение потребления на душу население овощей и бахчевых культур с 88,3 до 79,1 кг [9</w:t>
      </w:r>
      <w:r w:rsidR="00D42FD0">
        <w:rPr>
          <w:rFonts w:ascii="Times New Roman" w:hAnsi="Times New Roman" w:cs="Times New Roman"/>
          <w:sz w:val="28"/>
          <w:szCs w:val="28"/>
        </w:rPr>
        <w:t>7</w:t>
      </w:r>
      <w:r w:rsidRPr="004F4733">
        <w:rPr>
          <w:rFonts w:ascii="Times New Roman" w:hAnsi="Times New Roman" w:cs="Times New Roman"/>
          <w:sz w:val="28"/>
          <w:szCs w:val="28"/>
        </w:rPr>
        <w:t>].</w:t>
      </w:r>
    </w:p>
    <w:p w14:paraId="5E697D90" w14:textId="77777777" w:rsidR="004F4733" w:rsidRPr="004F4733" w:rsidRDefault="004F4733" w:rsidP="004F4733">
      <w:pPr>
        <w:shd w:val="clear" w:color="auto" w:fill="FFFFFF"/>
        <w:spacing w:after="0" w:line="240" w:lineRule="auto"/>
        <w:ind w:firstLine="709"/>
        <w:jc w:val="both"/>
        <w:rPr>
          <w:rFonts w:ascii="Times New Roman" w:hAnsi="Times New Roman" w:cs="Times New Roman"/>
          <w:sz w:val="28"/>
          <w:szCs w:val="28"/>
        </w:rPr>
      </w:pPr>
    </w:p>
    <w:p w14:paraId="1002DDD3" w14:textId="77777777" w:rsidR="004F4733" w:rsidRPr="004F4733" w:rsidRDefault="004F4733" w:rsidP="004F4733">
      <w:pPr>
        <w:widowControl w:val="0"/>
        <w:spacing w:after="0" w:line="240" w:lineRule="auto"/>
        <w:jc w:val="both"/>
        <w:rPr>
          <w:rFonts w:ascii="Times New Roman" w:hAnsi="Times New Roman" w:cs="Times New Roman"/>
          <w:sz w:val="28"/>
          <w:szCs w:val="28"/>
        </w:rPr>
      </w:pPr>
      <w:r w:rsidRPr="004F4733">
        <w:rPr>
          <w:rFonts w:ascii="Times New Roman" w:hAnsi="Times New Roman" w:cs="Times New Roman"/>
          <w:sz w:val="28"/>
          <w:szCs w:val="28"/>
        </w:rPr>
        <w:t>Таблица 2.7 – Потребление основных видов продовольствия на душу населения в Жамбылской области Республики Казахстан, кг/год</w:t>
      </w:r>
    </w:p>
    <w:p w14:paraId="59049954" w14:textId="77777777" w:rsidR="004F4733" w:rsidRPr="004F4733" w:rsidRDefault="004F4733" w:rsidP="004F4733">
      <w:pPr>
        <w:widowControl w:val="0"/>
        <w:spacing w:after="0" w:line="240" w:lineRule="auto"/>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3"/>
        <w:gridCol w:w="1899"/>
        <w:gridCol w:w="2252"/>
        <w:gridCol w:w="2813"/>
      </w:tblGrid>
      <w:tr w:rsidR="004F4733" w:rsidRPr="004F4733" w14:paraId="150D0AC9" w14:textId="77777777" w:rsidTr="0024608A">
        <w:tc>
          <w:tcPr>
            <w:tcW w:w="2279" w:type="dxa"/>
            <w:vMerge w:val="restart"/>
            <w:shd w:val="clear" w:color="auto" w:fill="auto"/>
            <w:vAlign w:val="center"/>
          </w:tcPr>
          <w:p w14:paraId="207B15C4"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Продукты питания</w:t>
            </w:r>
          </w:p>
        </w:tc>
        <w:tc>
          <w:tcPr>
            <w:tcW w:w="1862" w:type="dxa"/>
            <w:vMerge w:val="restart"/>
            <w:shd w:val="clear" w:color="auto" w:fill="auto"/>
            <w:vAlign w:val="center"/>
          </w:tcPr>
          <w:p w14:paraId="2CFEC969"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Физиологический норматив</w:t>
            </w:r>
          </w:p>
        </w:tc>
        <w:tc>
          <w:tcPr>
            <w:tcW w:w="5096" w:type="dxa"/>
            <w:gridSpan w:val="2"/>
            <w:shd w:val="clear" w:color="auto" w:fill="auto"/>
            <w:vAlign w:val="center"/>
          </w:tcPr>
          <w:p w14:paraId="4581866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Фактическое потребление</w:t>
            </w:r>
          </w:p>
        </w:tc>
      </w:tr>
      <w:tr w:rsidR="004F4733" w:rsidRPr="004F4733" w14:paraId="448EE660" w14:textId="77777777" w:rsidTr="0024608A">
        <w:tc>
          <w:tcPr>
            <w:tcW w:w="2279" w:type="dxa"/>
            <w:vMerge/>
            <w:shd w:val="clear" w:color="auto" w:fill="auto"/>
            <w:vAlign w:val="center"/>
          </w:tcPr>
          <w:p w14:paraId="306388CD" w14:textId="77777777" w:rsidR="004F4733" w:rsidRPr="004F4733" w:rsidRDefault="004F4733" w:rsidP="004F4733">
            <w:pPr>
              <w:widowControl w:val="0"/>
              <w:spacing w:after="0" w:line="240" w:lineRule="auto"/>
              <w:jc w:val="center"/>
              <w:rPr>
                <w:rFonts w:ascii="Times New Roman" w:hAnsi="Times New Roman" w:cs="Times New Roman"/>
              </w:rPr>
            </w:pPr>
          </w:p>
        </w:tc>
        <w:tc>
          <w:tcPr>
            <w:tcW w:w="1862" w:type="dxa"/>
            <w:vMerge/>
            <w:shd w:val="clear" w:color="auto" w:fill="auto"/>
            <w:vAlign w:val="center"/>
          </w:tcPr>
          <w:p w14:paraId="7583FAC2" w14:textId="77777777" w:rsidR="004F4733" w:rsidRPr="004F4733" w:rsidRDefault="004F4733" w:rsidP="004F4733">
            <w:pPr>
              <w:widowControl w:val="0"/>
              <w:spacing w:after="0" w:line="240" w:lineRule="auto"/>
              <w:jc w:val="center"/>
              <w:rPr>
                <w:rFonts w:ascii="Times New Roman" w:hAnsi="Times New Roman" w:cs="Times New Roman"/>
              </w:rPr>
            </w:pPr>
          </w:p>
        </w:tc>
        <w:tc>
          <w:tcPr>
            <w:tcW w:w="2267" w:type="dxa"/>
            <w:shd w:val="clear" w:color="auto" w:fill="auto"/>
            <w:vAlign w:val="center"/>
          </w:tcPr>
          <w:p w14:paraId="6337DFF5"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в 2022 г.</w:t>
            </w:r>
          </w:p>
        </w:tc>
        <w:tc>
          <w:tcPr>
            <w:tcW w:w="2829" w:type="dxa"/>
            <w:shd w:val="clear" w:color="auto" w:fill="auto"/>
            <w:vAlign w:val="center"/>
          </w:tcPr>
          <w:p w14:paraId="7197A107"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в %</w:t>
            </w:r>
          </w:p>
          <w:p w14:paraId="6109806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к нормативу</w:t>
            </w:r>
          </w:p>
        </w:tc>
      </w:tr>
      <w:tr w:rsidR="004F4733" w:rsidRPr="004F4733" w14:paraId="21925E7B" w14:textId="77777777" w:rsidTr="0024608A">
        <w:tc>
          <w:tcPr>
            <w:tcW w:w="2279" w:type="dxa"/>
            <w:shd w:val="clear" w:color="auto" w:fill="auto"/>
          </w:tcPr>
          <w:p w14:paraId="3928C23F" w14:textId="77777777" w:rsidR="004F4733" w:rsidRPr="004F4733" w:rsidRDefault="004F4733" w:rsidP="004F4733">
            <w:pPr>
              <w:widowControl w:val="0"/>
              <w:spacing w:after="0" w:line="240" w:lineRule="auto"/>
              <w:rPr>
                <w:rFonts w:ascii="Times New Roman" w:hAnsi="Times New Roman" w:cs="Times New Roman"/>
              </w:rPr>
            </w:pPr>
            <w:r w:rsidRPr="004F4733">
              <w:rPr>
                <w:rFonts w:ascii="Times New Roman" w:hAnsi="Times New Roman" w:cs="Times New Roman"/>
              </w:rPr>
              <w:t>Мясо и мясопродукты</w:t>
            </w:r>
          </w:p>
        </w:tc>
        <w:tc>
          <w:tcPr>
            <w:tcW w:w="1862" w:type="dxa"/>
            <w:shd w:val="clear" w:color="auto" w:fill="auto"/>
            <w:vAlign w:val="center"/>
          </w:tcPr>
          <w:p w14:paraId="6BB0CEC4"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78,4</w:t>
            </w:r>
          </w:p>
        </w:tc>
        <w:tc>
          <w:tcPr>
            <w:tcW w:w="2267" w:type="dxa"/>
            <w:shd w:val="clear" w:color="auto" w:fill="auto"/>
            <w:vAlign w:val="center"/>
          </w:tcPr>
          <w:p w14:paraId="78F913E9"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82,0</w:t>
            </w:r>
          </w:p>
        </w:tc>
        <w:tc>
          <w:tcPr>
            <w:tcW w:w="2829" w:type="dxa"/>
            <w:shd w:val="clear" w:color="auto" w:fill="auto"/>
            <w:vAlign w:val="center"/>
          </w:tcPr>
          <w:p w14:paraId="067DC244"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104,6</w:t>
            </w:r>
          </w:p>
        </w:tc>
      </w:tr>
      <w:tr w:rsidR="004F4733" w:rsidRPr="004F4733" w14:paraId="41E3F937" w14:textId="77777777" w:rsidTr="0024608A">
        <w:tc>
          <w:tcPr>
            <w:tcW w:w="2279" w:type="dxa"/>
            <w:shd w:val="clear" w:color="auto" w:fill="auto"/>
          </w:tcPr>
          <w:p w14:paraId="073F5BDF" w14:textId="77777777" w:rsidR="004F4733" w:rsidRPr="004F4733" w:rsidRDefault="004F4733" w:rsidP="004F4733">
            <w:pPr>
              <w:widowControl w:val="0"/>
              <w:spacing w:after="0" w:line="240" w:lineRule="auto"/>
              <w:rPr>
                <w:rFonts w:ascii="Times New Roman" w:hAnsi="Times New Roman" w:cs="Times New Roman"/>
              </w:rPr>
            </w:pPr>
            <w:r w:rsidRPr="004F4733">
              <w:rPr>
                <w:rFonts w:ascii="Times New Roman" w:hAnsi="Times New Roman" w:cs="Times New Roman"/>
              </w:rPr>
              <w:t>Молоко и молочные продукты</w:t>
            </w:r>
          </w:p>
        </w:tc>
        <w:tc>
          <w:tcPr>
            <w:tcW w:w="1862" w:type="dxa"/>
            <w:shd w:val="clear" w:color="auto" w:fill="auto"/>
            <w:vAlign w:val="center"/>
          </w:tcPr>
          <w:p w14:paraId="24B41C8E"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301,0</w:t>
            </w:r>
          </w:p>
        </w:tc>
        <w:tc>
          <w:tcPr>
            <w:tcW w:w="2267" w:type="dxa"/>
            <w:shd w:val="clear" w:color="auto" w:fill="auto"/>
            <w:vAlign w:val="center"/>
          </w:tcPr>
          <w:p w14:paraId="2CB84350"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221,7</w:t>
            </w:r>
          </w:p>
        </w:tc>
        <w:tc>
          <w:tcPr>
            <w:tcW w:w="2829" w:type="dxa"/>
            <w:shd w:val="clear" w:color="auto" w:fill="auto"/>
            <w:vAlign w:val="center"/>
          </w:tcPr>
          <w:p w14:paraId="33FB11BB"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73,7</w:t>
            </w:r>
          </w:p>
        </w:tc>
      </w:tr>
      <w:tr w:rsidR="004F4733" w:rsidRPr="004F4733" w14:paraId="7B2EF9BA" w14:textId="77777777" w:rsidTr="0024608A">
        <w:tc>
          <w:tcPr>
            <w:tcW w:w="2279" w:type="dxa"/>
            <w:shd w:val="clear" w:color="auto" w:fill="auto"/>
          </w:tcPr>
          <w:p w14:paraId="61DC9B5B" w14:textId="77777777" w:rsidR="004F4733" w:rsidRPr="004F4733" w:rsidRDefault="004F4733" w:rsidP="004F4733">
            <w:pPr>
              <w:widowControl w:val="0"/>
              <w:spacing w:after="0" w:line="240" w:lineRule="auto"/>
              <w:jc w:val="both"/>
              <w:rPr>
                <w:rFonts w:ascii="Times New Roman" w:hAnsi="Times New Roman" w:cs="Times New Roman"/>
              </w:rPr>
            </w:pPr>
            <w:r w:rsidRPr="004F4733">
              <w:rPr>
                <w:rFonts w:ascii="Times New Roman" w:hAnsi="Times New Roman" w:cs="Times New Roman"/>
              </w:rPr>
              <w:t>Яйца, шт.</w:t>
            </w:r>
          </w:p>
        </w:tc>
        <w:tc>
          <w:tcPr>
            <w:tcW w:w="1862" w:type="dxa"/>
            <w:shd w:val="clear" w:color="auto" w:fill="auto"/>
            <w:vAlign w:val="center"/>
          </w:tcPr>
          <w:p w14:paraId="6740CCDF"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265,0</w:t>
            </w:r>
          </w:p>
        </w:tc>
        <w:tc>
          <w:tcPr>
            <w:tcW w:w="2267" w:type="dxa"/>
            <w:shd w:val="clear" w:color="auto" w:fill="auto"/>
            <w:vAlign w:val="center"/>
          </w:tcPr>
          <w:p w14:paraId="3C00668C"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175,8</w:t>
            </w:r>
          </w:p>
        </w:tc>
        <w:tc>
          <w:tcPr>
            <w:tcW w:w="2829" w:type="dxa"/>
            <w:shd w:val="clear" w:color="auto" w:fill="auto"/>
            <w:vAlign w:val="center"/>
          </w:tcPr>
          <w:p w14:paraId="766AD309"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66,3</w:t>
            </w:r>
          </w:p>
        </w:tc>
      </w:tr>
      <w:tr w:rsidR="004F4733" w:rsidRPr="004F4733" w14:paraId="0D6FE305" w14:textId="77777777" w:rsidTr="0024608A">
        <w:tc>
          <w:tcPr>
            <w:tcW w:w="2279" w:type="dxa"/>
            <w:shd w:val="clear" w:color="auto" w:fill="auto"/>
          </w:tcPr>
          <w:p w14:paraId="542F3F58" w14:textId="77777777" w:rsidR="004F4733" w:rsidRPr="004F4733" w:rsidRDefault="004F4733" w:rsidP="004F4733">
            <w:pPr>
              <w:widowControl w:val="0"/>
              <w:spacing w:after="0" w:line="240" w:lineRule="auto"/>
              <w:rPr>
                <w:rFonts w:ascii="Times New Roman" w:hAnsi="Times New Roman" w:cs="Times New Roman"/>
              </w:rPr>
            </w:pPr>
            <w:r w:rsidRPr="004F4733">
              <w:rPr>
                <w:rFonts w:ascii="Times New Roman" w:hAnsi="Times New Roman" w:cs="Times New Roman"/>
              </w:rPr>
              <w:t>Рыба и морепродукты</w:t>
            </w:r>
          </w:p>
        </w:tc>
        <w:tc>
          <w:tcPr>
            <w:tcW w:w="1862" w:type="dxa"/>
            <w:shd w:val="clear" w:color="auto" w:fill="auto"/>
            <w:vAlign w:val="center"/>
          </w:tcPr>
          <w:p w14:paraId="339DE6AA"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14,0</w:t>
            </w:r>
          </w:p>
        </w:tc>
        <w:tc>
          <w:tcPr>
            <w:tcW w:w="2267" w:type="dxa"/>
            <w:shd w:val="clear" w:color="auto" w:fill="auto"/>
            <w:vAlign w:val="center"/>
          </w:tcPr>
          <w:p w14:paraId="4BA6DD7A"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13,8</w:t>
            </w:r>
          </w:p>
        </w:tc>
        <w:tc>
          <w:tcPr>
            <w:tcW w:w="2829" w:type="dxa"/>
            <w:shd w:val="clear" w:color="auto" w:fill="auto"/>
            <w:vAlign w:val="center"/>
          </w:tcPr>
          <w:p w14:paraId="5B8B635E"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98,6</w:t>
            </w:r>
          </w:p>
        </w:tc>
      </w:tr>
      <w:tr w:rsidR="004F4733" w:rsidRPr="004F4733" w14:paraId="3B639F0F" w14:textId="77777777" w:rsidTr="0024608A">
        <w:tc>
          <w:tcPr>
            <w:tcW w:w="2279" w:type="dxa"/>
            <w:shd w:val="clear" w:color="auto" w:fill="auto"/>
          </w:tcPr>
          <w:p w14:paraId="1864F070" w14:textId="77777777" w:rsidR="004F4733" w:rsidRPr="004F4733" w:rsidRDefault="004F4733" w:rsidP="004F4733">
            <w:pPr>
              <w:widowControl w:val="0"/>
              <w:spacing w:after="0" w:line="240" w:lineRule="auto"/>
              <w:jc w:val="both"/>
              <w:rPr>
                <w:rFonts w:ascii="Times New Roman" w:hAnsi="Times New Roman" w:cs="Times New Roman"/>
              </w:rPr>
            </w:pPr>
            <w:r w:rsidRPr="004F4733">
              <w:rPr>
                <w:rFonts w:ascii="Times New Roman" w:hAnsi="Times New Roman" w:cs="Times New Roman"/>
              </w:rPr>
              <w:t>Сахар</w:t>
            </w:r>
          </w:p>
        </w:tc>
        <w:tc>
          <w:tcPr>
            <w:tcW w:w="1862" w:type="dxa"/>
            <w:shd w:val="clear" w:color="auto" w:fill="auto"/>
            <w:vAlign w:val="center"/>
          </w:tcPr>
          <w:p w14:paraId="7368C64F"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17,0</w:t>
            </w:r>
          </w:p>
        </w:tc>
        <w:tc>
          <w:tcPr>
            <w:tcW w:w="2267" w:type="dxa"/>
            <w:shd w:val="clear" w:color="auto" w:fill="auto"/>
            <w:vAlign w:val="center"/>
          </w:tcPr>
          <w:p w14:paraId="158CCBCC"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42,3</w:t>
            </w:r>
          </w:p>
        </w:tc>
        <w:tc>
          <w:tcPr>
            <w:tcW w:w="2829" w:type="dxa"/>
            <w:shd w:val="clear" w:color="auto" w:fill="auto"/>
            <w:vAlign w:val="center"/>
          </w:tcPr>
          <w:p w14:paraId="557317C4"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248,8</w:t>
            </w:r>
          </w:p>
        </w:tc>
      </w:tr>
      <w:tr w:rsidR="004F4733" w:rsidRPr="004F4733" w14:paraId="7679624D" w14:textId="77777777" w:rsidTr="0024608A">
        <w:tc>
          <w:tcPr>
            <w:tcW w:w="2279" w:type="dxa"/>
            <w:shd w:val="clear" w:color="auto" w:fill="auto"/>
          </w:tcPr>
          <w:p w14:paraId="77D9C8A7" w14:textId="77777777" w:rsidR="004F4733" w:rsidRPr="004F4733" w:rsidRDefault="004F4733" w:rsidP="004F4733">
            <w:pPr>
              <w:widowControl w:val="0"/>
              <w:spacing w:after="0" w:line="240" w:lineRule="auto"/>
              <w:rPr>
                <w:rFonts w:ascii="Times New Roman" w:hAnsi="Times New Roman" w:cs="Times New Roman"/>
              </w:rPr>
            </w:pPr>
            <w:r w:rsidRPr="004F4733">
              <w:rPr>
                <w:rFonts w:ascii="Times New Roman" w:hAnsi="Times New Roman" w:cs="Times New Roman"/>
              </w:rPr>
              <w:t>Масло растительное</w:t>
            </w:r>
          </w:p>
        </w:tc>
        <w:tc>
          <w:tcPr>
            <w:tcW w:w="1862" w:type="dxa"/>
            <w:shd w:val="clear" w:color="auto" w:fill="auto"/>
            <w:vAlign w:val="center"/>
          </w:tcPr>
          <w:p w14:paraId="78F3B66F"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12,0</w:t>
            </w:r>
          </w:p>
        </w:tc>
        <w:tc>
          <w:tcPr>
            <w:tcW w:w="2267" w:type="dxa"/>
            <w:shd w:val="clear" w:color="auto" w:fill="auto"/>
            <w:vAlign w:val="center"/>
          </w:tcPr>
          <w:p w14:paraId="38AAC59F"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16,3</w:t>
            </w:r>
          </w:p>
        </w:tc>
        <w:tc>
          <w:tcPr>
            <w:tcW w:w="2829" w:type="dxa"/>
            <w:shd w:val="clear" w:color="auto" w:fill="auto"/>
            <w:vAlign w:val="center"/>
          </w:tcPr>
          <w:p w14:paraId="0A6C4400"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135,8</w:t>
            </w:r>
          </w:p>
        </w:tc>
      </w:tr>
      <w:tr w:rsidR="004F4733" w:rsidRPr="004F4733" w14:paraId="0266A09D" w14:textId="77777777" w:rsidTr="0024608A">
        <w:tc>
          <w:tcPr>
            <w:tcW w:w="2279" w:type="dxa"/>
            <w:shd w:val="clear" w:color="auto" w:fill="auto"/>
          </w:tcPr>
          <w:p w14:paraId="29BD2DEB" w14:textId="77777777" w:rsidR="004F4733" w:rsidRPr="004F4733" w:rsidRDefault="004F4733" w:rsidP="004F4733">
            <w:pPr>
              <w:widowControl w:val="0"/>
              <w:spacing w:after="0" w:line="240" w:lineRule="auto"/>
              <w:jc w:val="both"/>
              <w:rPr>
                <w:rFonts w:ascii="Times New Roman" w:hAnsi="Times New Roman" w:cs="Times New Roman"/>
              </w:rPr>
            </w:pPr>
            <w:r w:rsidRPr="004F4733">
              <w:rPr>
                <w:rFonts w:ascii="Times New Roman" w:hAnsi="Times New Roman" w:cs="Times New Roman"/>
              </w:rPr>
              <w:t>Картофель</w:t>
            </w:r>
          </w:p>
        </w:tc>
        <w:tc>
          <w:tcPr>
            <w:tcW w:w="1862" w:type="dxa"/>
            <w:shd w:val="clear" w:color="auto" w:fill="auto"/>
            <w:vAlign w:val="center"/>
          </w:tcPr>
          <w:p w14:paraId="59975348"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100,0</w:t>
            </w:r>
          </w:p>
        </w:tc>
        <w:tc>
          <w:tcPr>
            <w:tcW w:w="2267" w:type="dxa"/>
            <w:shd w:val="clear" w:color="auto" w:fill="auto"/>
            <w:vAlign w:val="center"/>
          </w:tcPr>
          <w:p w14:paraId="1D62D2DD"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84,2</w:t>
            </w:r>
          </w:p>
        </w:tc>
        <w:tc>
          <w:tcPr>
            <w:tcW w:w="2829" w:type="dxa"/>
            <w:shd w:val="clear" w:color="auto" w:fill="auto"/>
            <w:vAlign w:val="center"/>
          </w:tcPr>
          <w:p w14:paraId="73403CBA"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84,2</w:t>
            </w:r>
          </w:p>
        </w:tc>
      </w:tr>
      <w:tr w:rsidR="004F4733" w:rsidRPr="004F4733" w14:paraId="2B501D6C" w14:textId="77777777" w:rsidTr="0024608A">
        <w:tc>
          <w:tcPr>
            <w:tcW w:w="2279" w:type="dxa"/>
            <w:shd w:val="clear" w:color="auto" w:fill="auto"/>
          </w:tcPr>
          <w:p w14:paraId="362C5006" w14:textId="77777777" w:rsidR="004F4733" w:rsidRPr="004F4733" w:rsidRDefault="004F4733" w:rsidP="004F4733">
            <w:pPr>
              <w:widowControl w:val="0"/>
              <w:spacing w:after="0" w:line="240" w:lineRule="auto"/>
              <w:rPr>
                <w:rFonts w:ascii="Times New Roman" w:hAnsi="Times New Roman" w:cs="Times New Roman"/>
              </w:rPr>
            </w:pPr>
            <w:r w:rsidRPr="004F4733">
              <w:rPr>
                <w:rFonts w:ascii="Times New Roman" w:hAnsi="Times New Roman" w:cs="Times New Roman"/>
              </w:rPr>
              <w:t>Овощи и бахчевые</w:t>
            </w:r>
          </w:p>
        </w:tc>
        <w:tc>
          <w:tcPr>
            <w:tcW w:w="1862" w:type="dxa"/>
            <w:shd w:val="clear" w:color="auto" w:fill="auto"/>
            <w:vAlign w:val="center"/>
          </w:tcPr>
          <w:p w14:paraId="5D06B75E"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135,0</w:t>
            </w:r>
          </w:p>
        </w:tc>
        <w:tc>
          <w:tcPr>
            <w:tcW w:w="2267" w:type="dxa"/>
            <w:shd w:val="clear" w:color="auto" w:fill="auto"/>
            <w:vAlign w:val="center"/>
          </w:tcPr>
          <w:p w14:paraId="65B5830A"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97,2</w:t>
            </w:r>
          </w:p>
        </w:tc>
        <w:tc>
          <w:tcPr>
            <w:tcW w:w="2829" w:type="dxa"/>
            <w:shd w:val="clear" w:color="auto" w:fill="auto"/>
            <w:vAlign w:val="center"/>
          </w:tcPr>
          <w:p w14:paraId="7F70F411"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72,0</w:t>
            </w:r>
          </w:p>
        </w:tc>
      </w:tr>
      <w:tr w:rsidR="004F4733" w:rsidRPr="004F4733" w14:paraId="5D3F8A36" w14:textId="77777777" w:rsidTr="0024608A">
        <w:tc>
          <w:tcPr>
            <w:tcW w:w="2279" w:type="dxa"/>
            <w:shd w:val="clear" w:color="auto" w:fill="auto"/>
          </w:tcPr>
          <w:p w14:paraId="3B858BC8" w14:textId="77777777" w:rsidR="004F4733" w:rsidRPr="004F4733" w:rsidRDefault="004F4733" w:rsidP="004F4733">
            <w:pPr>
              <w:widowControl w:val="0"/>
              <w:spacing w:after="0" w:line="240" w:lineRule="auto"/>
              <w:rPr>
                <w:rFonts w:ascii="Times New Roman" w:hAnsi="Times New Roman" w:cs="Times New Roman"/>
              </w:rPr>
            </w:pPr>
            <w:r w:rsidRPr="004F4733">
              <w:rPr>
                <w:rFonts w:ascii="Times New Roman" w:hAnsi="Times New Roman" w:cs="Times New Roman"/>
              </w:rPr>
              <w:t>Фрукты и ягоды</w:t>
            </w:r>
          </w:p>
        </w:tc>
        <w:tc>
          <w:tcPr>
            <w:tcW w:w="1862" w:type="dxa"/>
            <w:shd w:val="clear" w:color="auto" w:fill="auto"/>
            <w:vAlign w:val="center"/>
          </w:tcPr>
          <w:p w14:paraId="0D503F7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132,0</w:t>
            </w:r>
          </w:p>
        </w:tc>
        <w:tc>
          <w:tcPr>
            <w:tcW w:w="2267" w:type="dxa"/>
            <w:shd w:val="clear" w:color="auto" w:fill="auto"/>
            <w:vAlign w:val="center"/>
          </w:tcPr>
          <w:p w14:paraId="5A9E85FA"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70,3</w:t>
            </w:r>
          </w:p>
        </w:tc>
        <w:tc>
          <w:tcPr>
            <w:tcW w:w="2829" w:type="dxa"/>
            <w:shd w:val="clear" w:color="auto" w:fill="auto"/>
            <w:vAlign w:val="center"/>
          </w:tcPr>
          <w:p w14:paraId="0E869CF1"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53,3</w:t>
            </w:r>
          </w:p>
        </w:tc>
      </w:tr>
      <w:tr w:rsidR="004F4733" w:rsidRPr="004F4733" w14:paraId="5903D804" w14:textId="77777777" w:rsidTr="0024608A">
        <w:tc>
          <w:tcPr>
            <w:tcW w:w="2279" w:type="dxa"/>
            <w:shd w:val="clear" w:color="auto" w:fill="auto"/>
          </w:tcPr>
          <w:p w14:paraId="69A63074" w14:textId="77777777" w:rsidR="004F4733" w:rsidRPr="004F4733" w:rsidRDefault="004F4733" w:rsidP="004F4733">
            <w:pPr>
              <w:widowControl w:val="0"/>
              <w:spacing w:after="0" w:line="240" w:lineRule="auto"/>
              <w:rPr>
                <w:rFonts w:ascii="Times New Roman" w:hAnsi="Times New Roman" w:cs="Times New Roman"/>
              </w:rPr>
            </w:pPr>
            <w:r w:rsidRPr="004F4733">
              <w:rPr>
                <w:rFonts w:ascii="Times New Roman" w:hAnsi="Times New Roman" w:cs="Times New Roman"/>
              </w:rPr>
              <w:t>Хлеб и хлебопродукты</w:t>
            </w:r>
          </w:p>
        </w:tc>
        <w:tc>
          <w:tcPr>
            <w:tcW w:w="1862" w:type="dxa"/>
            <w:shd w:val="clear" w:color="auto" w:fill="auto"/>
            <w:vAlign w:val="center"/>
          </w:tcPr>
          <w:p w14:paraId="279DAF2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104,0</w:t>
            </w:r>
          </w:p>
        </w:tc>
        <w:tc>
          <w:tcPr>
            <w:tcW w:w="2267" w:type="dxa"/>
            <w:shd w:val="clear" w:color="auto" w:fill="auto"/>
            <w:vAlign w:val="center"/>
          </w:tcPr>
          <w:p w14:paraId="6754486C"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137,4</w:t>
            </w:r>
          </w:p>
        </w:tc>
        <w:tc>
          <w:tcPr>
            <w:tcW w:w="2829" w:type="dxa"/>
            <w:shd w:val="clear" w:color="auto" w:fill="auto"/>
            <w:vAlign w:val="center"/>
          </w:tcPr>
          <w:p w14:paraId="276B435C" w14:textId="77777777" w:rsidR="004F4733" w:rsidRPr="004F4733" w:rsidRDefault="004F4733" w:rsidP="004F4733">
            <w:pPr>
              <w:spacing w:after="0" w:line="240" w:lineRule="auto"/>
              <w:jc w:val="center"/>
              <w:rPr>
                <w:rFonts w:ascii="Times New Roman" w:hAnsi="Times New Roman" w:cs="Times New Roman"/>
              </w:rPr>
            </w:pPr>
            <w:r w:rsidRPr="004F4733">
              <w:rPr>
                <w:rFonts w:ascii="Times New Roman" w:hAnsi="Times New Roman" w:cs="Times New Roman"/>
              </w:rPr>
              <w:t>132,1</w:t>
            </w:r>
          </w:p>
        </w:tc>
      </w:tr>
      <w:tr w:rsidR="004F4733" w:rsidRPr="004F4733" w14:paraId="55017A72" w14:textId="77777777" w:rsidTr="0024608A">
        <w:tc>
          <w:tcPr>
            <w:tcW w:w="9237" w:type="dxa"/>
            <w:gridSpan w:val="4"/>
            <w:shd w:val="clear" w:color="auto" w:fill="auto"/>
          </w:tcPr>
          <w:p w14:paraId="0383091E" w14:textId="7A9877AA" w:rsidR="004F4733" w:rsidRPr="004F4733" w:rsidRDefault="004F4733" w:rsidP="00B40646">
            <w:pPr>
              <w:widowControl w:val="0"/>
              <w:spacing w:after="0" w:line="240" w:lineRule="auto"/>
              <w:ind w:firstLine="626"/>
              <w:jc w:val="both"/>
              <w:rPr>
                <w:rFonts w:ascii="Times New Roman" w:hAnsi="Times New Roman" w:cs="Times New Roman"/>
              </w:rPr>
            </w:pPr>
            <w:r w:rsidRPr="004F4733">
              <w:rPr>
                <w:rFonts w:ascii="Times New Roman" w:hAnsi="Times New Roman" w:cs="Times New Roman"/>
              </w:rPr>
              <w:t xml:space="preserve">Приложение – </w:t>
            </w:r>
            <w:r w:rsidR="000121BE">
              <w:rPr>
                <w:rFonts w:ascii="Times New Roman" w:hAnsi="Times New Roman" w:cs="Times New Roman"/>
              </w:rPr>
              <w:t>С</w:t>
            </w:r>
            <w:r w:rsidRPr="004F4733">
              <w:rPr>
                <w:rFonts w:ascii="Times New Roman" w:hAnsi="Times New Roman" w:cs="Times New Roman"/>
              </w:rPr>
              <w:t>оставлено на основании источников [9</w:t>
            </w:r>
            <w:r w:rsidR="00D42FD0">
              <w:rPr>
                <w:rFonts w:ascii="Times New Roman" w:hAnsi="Times New Roman" w:cs="Times New Roman"/>
              </w:rPr>
              <w:t>7</w:t>
            </w:r>
            <w:r w:rsidRPr="004F4733">
              <w:rPr>
                <w:rFonts w:ascii="Times New Roman" w:hAnsi="Times New Roman" w:cs="Times New Roman"/>
              </w:rPr>
              <w:t xml:space="preserve">, </w:t>
            </w:r>
            <w:r w:rsidR="00B40646">
              <w:rPr>
                <w:rFonts w:ascii="Times New Roman" w:hAnsi="Times New Roman" w:cs="Times New Roman"/>
              </w:rPr>
              <w:t>112</w:t>
            </w:r>
            <w:r w:rsidRPr="004F4733">
              <w:rPr>
                <w:rFonts w:ascii="Times New Roman" w:hAnsi="Times New Roman" w:cs="Times New Roman"/>
              </w:rPr>
              <w:t>]</w:t>
            </w:r>
          </w:p>
        </w:tc>
      </w:tr>
    </w:tbl>
    <w:p w14:paraId="34C34A3F" w14:textId="77777777" w:rsidR="004F4733" w:rsidRPr="004F4733" w:rsidRDefault="004F4733" w:rsidP="004F4733">
      <w:pPr>
        <w:widowControl w:val="0"/>
        <w:spacing w:after="0" w:line="240" w:lineRule="auto"/>
        <w:ind w:firstLine="709"/>
        <w:jc w:val="both"/>
        <w:rPr>
          <w:rFonts w:ascii="Times New Roman" w:hAnsi="Times New Roman" w:cs="Times New Roman"/>
          <w:sz w:val="28"/>
          <w:szCs w:val="28"/>
        </w:rPr>
      </w:pPr>
    </w:p>
    <w:p w14:paraId="0FD068CB" w14:textId="2E825164" w:rsidR="004F4733" w:rsidRPr="004F4733" w:rsidRDefault="004F4733" w:rsidP="004F4733">
      <w:pPr>
        <w:widowControl w:val="0"/>
        <w:spacing w:after="0" w:line="240" w:lineRule="auto"/>
        <w:ind w:firstLine="709"/>
        <w:jc w:val="both"/>
        <w:rPr>
          <w:rFonts w:ascii="Times New Roman" w:hAnsi="Times New Roman" w:cs="Times New Roman"/>
          <w:sz w:val="28"/>
          <w:szCs w:val="28"/>
        </w:rPr>
      </w:pPr>
      <w:r w:rsidRPr="00D50998">
        <w:rPr>
          <w:rFonts w:ascii="Times New Roman" w:hAnsi="Times New Roman" w:cs="Times New Roman"/>
          <w:sz w:val="28"/>
          <w:szCs w:val="28"/>
        </w:rPr>
        <w:t>Самообеспеченность продуктами питания населения</w:t>
      </w:r>
      <w:r w:rsidRPr="004F4733">
        <w:rPr>
          <w:rFonts w:ascii="Times New Roman" w:hAnsi="Times New Roman" w:cs="Times New Roman"/>
          <w:sz w:val="28"/>
          <w:szCs w:val="28"/>
        </w:rPr>
        <w:t xml:space="preserve"> означает удовлетворение потребности в них, прежде всего путем внутренних поставок при минимальной зависимости от внешней торговли [111</w:t>
      </w:r>
      <w:r w:rsidR="00B40646">
        <w:rPr>
          <w:rFonts w:ascii="Times New Roman" w:hAnsi="Times New Roman" w:cs="Times New Roman"/>
          <w:sz w:val="28"/>
          <w:szCs w:val="28"/>
        </w:rPr>
        <w:t>, с. 73</w:t>
      </w:r>
      <w:r w:rsidRPr="004F4733">
        <w:rPr>
          <w:rFonts w:ascii="Times New Roman" w:hAnsi="Times New Roman" w:cs="Times New Roman"/>
          <w:sz w:val="28"/>
          <w:szCs w:val="28"/>
        </w:rPr>
        <w:t xml:space="preserve">]. Для достижения самообеспеченности продуктами питания Жамбылской области РК необходимо производство качественной продукции в объемах, позволяющих удовлетворять потребности всего населения. Для оценки уровня самообеспеченности продуктами питания любого региона Казахстана используется формула </w:t>
      </w:r>
      <w:r w:rsidR="0093475F" w:rsidRPr="0093475F">
        <w:rPr>
          <w:rFonts w:ascii="Times New Roman" w:hAnsi="Times New Roman" w:cs="Times New Roman"/>
          <w:sz w:val="28"/>
          <w:szCs w:val="28"/>
        </w:rPr>
        <w:t>2</w:t>
      </w:r>
      <w:r w:rsidRPr="0093475F">
        <w:rPr>
          <w:rFonts w:ascii="Times New Roman" w:hAnsi="Times New Roman" w:cs="Times New Roman"/>
          <w:sz w:val="28"/>
          <w:szCs w:val="28"/>
        </w:rPr>
        <w:t>.1</w:t>
      </w:r>
      <w:r w:rsidRPr="004F4733">
        <w:rPr>
          <w:rFonts w:ascii="Times New Roman" w:hAnsi="Times New Roman" w:cs="Times New Roman"/>
          <w:sz w:val="28"/>
          <w:szCs w:val="28"/>
        </w:rPr>
        <w:t xml:space="preserve"> [111</w:t>
      </w:r>
      <w:r w:rsidR="00B40646">
        <w:rPr>
          <w:rFonts w:ascii="Times New Roman" w:hAnsi="Times New Roman" w:cs="Times New Roman"/>
          <w:sz w:val="28"/>
          <w:szCs w:val="28"/>
        </w:rPr>
        <w:t>, с. 73-75</w:t>
      </w:r>
      <w:r w:rsidRPr="004F4733">
        <w:rPr>
          <w:rFonts w:ascii="Times New Roman" w:hAnsi="Times New Roman" w:cs="Times New Roman"/>
          <w:sz w:val="28"/>
          <w:szCs w:val="28"/>
        </w:rPr>
        <w:t>]:</w:t>
      </w:r>
    </w:p>
    <w:p w14:paraId="4950E234" w14:textId="77777777" w:rsidR="004F4733" w:rsidRPr="004F4733" w:rsidRDefault="004F4733" w:rsidP="004F4733">
      <w:pPr>
        <w:widowControl w:val="0"/>
        <w:spacing w:after="0" w:line="240" w:lineRule="auto"/>
        <w:ind w:firstLine="567"/>
        <w:jc w:val="both"/>
        <w:rPr>
          <w:rFonts w:ascii="Times New Roman" w:hAnsi="Times New Roman" w:cs="Times New Roman"/>
          <w:sz w:val="28"/>
          <w:szCs w:val="28"/>
        </w:rPr>
      </w:pPr>
    </w:p>
    <w:p w14:paraId="3F02B00B" w14:textId="77777777" w:rsidR="004F4733" w:rsidRPr="004F4733" w:rsidRDefault="004F4733" w:rsidP="004F4733">
      <w:pPr>
        <w:widowControl w:val="0"/>
        <w:spacing w:after="0" w:line="240" w:lineRule="auto"/>
        <w:ind w:firstLine="567"/>
        <w:jc w:val="center"/>
        <w:rPr>
          <w:rFonts w:ascii="Times New Roman" w:hAnsi="Times New Roman" w:cs="Times New Roman"/>
          <w:sz w:val="28"/>
          <w:szCs w:val="28"/>
        </w:rPr>
      </w:pPr>
      <w:r w:rsidRPr="004F4733">
        <w:rPr>
          <w:rFonts w:ascii="Times New Roman" w:hAnsi="Times New Roman" w:cs="Times New Roman"/>
          <w:sz w:val="28"/>
          <w:szCs w:val="28"/>
        </w:rPr>
        <w:t xml:space="preserve">                              С = 1 – (НП – П) / </w:t>
      </w:r>
      <w:proofErr w:type="gramStart"/>
      <w:r w:rsidRPr="004F4733">
        <w:rPr>
          <w:rFonts w:ascii="Times New Roman" w:hAnsi="Times New Roman" w:cs="Times New Roman"/>
          <w:sz w:val="28"/>
          <w:szCs w:val="28"/>
        </w:rPr>
        <w:t xml:space="preserve">НП,   </w:t>
      </w:r>
      <w:proofErr w:type="gramEnd"/>
      <w:r w:rsidRPr="004F4733">
        <w:rPr>
          <w:rFonts w:ascii="Times New Roman" w:hAnsi="Times New Roman" w:cs="Times New Roman"/>
          <w:sz w:val="28"/>
          <w:szCs w:val="28"/>
        </w:rPr>
        <w:t xml:space="preserve">                                           (3.1)</w:t>
      </w:r>
    </w:p>
    <w:p w14:paraId="652876F4" w14:textId="77777777" w:rsidR="004F4733" w:rsidRPr="004F4733" w:rsidRDefault="004F4733" w:rsidP="004F4733">
      <w:pPr>
        <w:widowControl w:val="0"/>
        <w:spacing w:after="0" w:line="240" w:lineRule="auto"/>
        <w:ind w:firstLine="567"/>
        <w:jc w:val="both"/>
        <w:rPr>
          <w:rFonts w:ascii="Times New Roman" w:hAnsi="Times New Roman" w:cs="Times New Roman"/>
          <w:sz w:val="28"/>
          <w:szCs w:val="28"/>
        </w:rPr>
      </w:pPr>
    </w:p>
    <w:p w14:paraId="5C684A20" w14:textId="77777777" w:rsidR="004F4733" w:rsidRPr="004F4733" w:rsidRDefault="004F4733" w:rsidP="004F4733">
      <w:pPr>
        <w:widowControl w:val="0"/>
        <w:tabs>
          <w:tab w:val="left" w:pos="900"/>
          <w:tab w:val="left" w:pos="1080"/>
        </w:tabs>
        <w:spacing w:after="0" w:line="240" w:lineRule="auto"/>
        <w:jc w:val="both"/>
        <w:rPr>
          <w:rFonts w:ascii="Times New Roman" w:hAnsi="Times New Roman" w:cs="Times New Roman"/>
          <w:sz w:val="28"/>
          <w:szCs w:val="28"/>
        </w:rPr>
      </w:pPr>
      <w:r w:rsidRPr="004F4733">
        <w:rPr>
          <w:rFonts w:ascii="Times New Roman" w:hAnsi="Times New Roman" w:cs="Times New Roman"/>
          <w:sz w:val="28"/>
          <w:szCs w:val="28"/>
        </w:rPr>
        <w:t>где, С – уровень самообеспеченности, доли единицы; НП – норматив потребления продовольствия; П – фактический объем производства на душу населения.</w:t>
      </w:r>
    </w:p>
    <w:p w14:paraId="27F0A583" w14:textId="767F9737" w:rsidR="004F4733" w:rsidRPr="004F4733" w:rsidRDefault="004F4733" w:rsidP="004F4733">
      <w:pPr>
        <w:widowControl w:val="0"/>
        <w:spacing w:after="0" w:line="240" w:lineRule="auto"/>
        <w:ind w:firstLine="709"/>
        <w:jc w:val="both"/>
        <w:rPr>
          <w:rFonts w:ascii="Times New Roman" w:hAnsi="Times New Roman" w:cs="Times New Roman"/>
          <w:sz w:val="28"/>
          <w:szCs w:val="28"/>
        </w:rPr>
      </w:pPr>
      <w:r w:rsidRPr="004F4733">
        <w:rPr>
          <w:rFonts w:ascii="Times New Roman" w:hAnsi="Times New Roman" w:cs="Times New Roman"/>
          <w:sz w:val="28"/>
          <w:szCs w:val="28"/>
        </w:rPr>
        <w:t xml:space="preserve">По всем видам продовольствия (за исключением зерна) в качестве норматива потребления используются физиологические нормы потребления продуктов питания (по зерну – 1 тонна зерна на 1 жителя области). В таблице 2.8 представлены результаты оценки уровня самообеспеченности Жамбылской области РК по основным продуктам питания, обеспечивающих продовольственную безопасность. Высокий уровень самообеспеченности в области на 2022 год достигнут по сахару и зерну, производство которых на </w:t>
      </w:r>
      <w:r w:rsidRPr="004F4733">
        <w:rPr>
          <w:rFonts w:ascii="Times New Roman" w:hAnsi="Times New Roman" w:cs="Times New Roman"/>
          <w:sz w:val="28"/>
          <w:szCs w:val="28"/>
        </w:rPr>
        <w:lastRenderedPageBreak/>
        <w:t>душу населения превосходит действующую норму потребления на 25,3 и 33,4 кг соответственно. По мясу в убойном весе к 2022 году также достигнут уровень самообеспеченности (таблица 2.8). По результатам проведенной оценки установлено, что продовольственная безопасность в Жамбылской области РК находится на среднем уровне по нормативу потребления продуктов питания (согласно расчётам по методике ФАО).</w:t>
      </w:r>
    </w:p>
    <w:p w14:paraId="2DCFC5FF" w14:textId="77777777" w:rsidR="0093475F" w:rsidRDefault="0093475F" w:rsidP="004F4733">
      <w:pPr>
        <w:widowControl w:val="0"/>
        <w:autoSpaceDE w:val="0"/>
        <w:autoSpaceDN w:val="0"/>
        <w:adjustRightInd w:val="0"/>
        <w:spacing w:after="0" w:line="240" w:lineRule="auto"/>
        <w:jc w:val="both"/>
        <w:outlineLvl w:val="0"/>
        <w:rPr>
          <w:rFonts w:ascii="Times New Roman" w:hAnsi="Times New Roman" w:cs="Times New Roman"/>
          <w:sz w:val="28"/>
          <w:szCs w:val="28"/>
        </w:rPr>
      </w:pPr>
    </w:p>
    <w:p w14:paraId="560A5E0B" w14:textId="29E41393" w:rsidR="004F4733" w:rsidRPr="004F4733" w:rsidRDefault="004F4733" w:rsidP="004F4733">
      <w:pPr>
        <w:widowControl w:val="0"/>
        <w:autoSpaceDE w:val="0"/>
        <w:autoSpaceDN w:val="0"/>
        <w:adjustRightInd w:val="0"/>
        <w:spacing w:after="0" w:line="240" w:lineRule="auto"/>
        <w:jc w:val="both"/>
        <w:outlineLvl w:val="0"/>
        <w:rPr>
          <w:rFonts w:ascii="Times New Roman" w:hAnsi="Times New Roman" w:cs="Times New Roman"/>
          <w:iCs/>
          <w:sz w:val="28"/>
          <w:szCs w:val="28"/>
        </w:rPr>
      </w:pPr>
      <w:r w:rsidRPr="004F4733">
        <w:rPr>
          <w:rFonts w:ascii="Times New Roman" w:hAnsi="Times New Roman" w:cs="Times New Roman"/>
          <w:sz w:val="28"/>
          <w:szCs w:val="28"/>
        </w:rPr>
        <w:t xml:space="preserve">Таблица 2.8 – </w:t>
      </w:r>
      <w:r w:rsidRPr="004F4733">
        <w:rPr>
          <w:rFonts w:ascii="Times New Roman" w:hAnsi="Times New Roman" w:cs="Times New Roman"/>
          <w:iCs/>
          <w:sz w:val="28"/>
          <w:szCs w:val="28"/>
        </w:rPr>
        <w:t>Самообеспеченность Жамбылской области РК основными видами продовольствия (коэффициент)</w:t>
      </w:r>
    </w:p>
    <w:p w14:paraId="66C6A276" w14:textId="77777777" w:rsidR="004F4733" w:rsidRPr="004F4733" w:rsidRDefault="004F4733" w:rsidP="004F4733">
      <w:pPr>
        <w:widowControl w:val="0"/>
        <w:autoSpaceDE w:val="0"/>
        <w:autoSpaceDN w:val="0"/>
        <w:adjustRightInd w:val="0"/>
        <w:spacing w:after="0" w:line="240" w:lineRule="auto"/>
        <w:jc w:val="both"/>
        <w:outlineLvl w:val="0"/>
        <w:rPr>
          <w:rFonts w:ascii="Times New Roman" w:hAnsi="Times New Roman" w:cs="Times New Roman"/>
          <w:b/>
          <w:iCs/>
          <w:sz w:val="28"/>
          <w:szCs w:val="28"/>
        </w:rPr>
      </w:pPr>
      <w:r w:rsidRPr="004F4733">
        <w:rPr>
          <w:rFonts w:ascii="Times New Roman" w:hAnsi="Times New Roman" w:cs="Times New Roman"/>
          <w:iCs/>
          <w:sz w:val="28"/>
          <w:szCs w:val="28"/>
        </w:rPr>
        <w:t xml:space="preserve">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3"/>
        <w:gridCol w:w="1280"/>
        <w:gridCol w:w="1096"/>
        <w:gridCol w:w="1131"/>
        <w:gridCol w:w="1227"/>
        <w:gridCol w:w="1076"/>
        <w:gridCol w:w="1269"/>
        <w:gridCol w:w="1417"/>
      </w:tblGrid>
      <w:tr w:rsidR="004F4733" w:rsidRPr="004F4733" w14:paraId="10B8B60D" w14:textId="77777777" w:rsidTr="0024608A">
        <w:trPr>
          <w:jc w:val="center"/>
        </w:trPr>
        <w:tc>
          <w:tcPr>
            <w:tcW w:w="713" w:type="dxa"/>
          </w:tcPr>
          <w:p w14:paraId="6D537A3B" w14:textId="77777777" w:rsidR="004F4733" w:rsidRPr="004F4733" w:rsidRDefault="004F4733" w:rsidP="004F4733">
            <w:pPr>
              <w:widowControl w:val="0"/>
              <w:spacing w:after="0" w:line="240" w:lineRule="auto"/>
              <w:jc w:val="both"/>
              <w:rPr>
                <w:rFonts w:ascii="Times New Roman" w:hAnsi="Times New Roman" w:cs="Times New Roman"/>
              </w:rPr>
            </w:pPr>
            <w:r w:rsidRPr="004F4733">
              <w:rPr>
                <w:rFonts w:ascii="Times New Roman" w:hAnsi="Times New Roman" w:cs="Times New Roman"/>
              </w:rPr>
              <w:t>Годы</w:t>
            </w:r>
          </w:p>
        </w:tc>
        <w:tc>
          <w:tcPr>
            <w:tcW w:w="1280" w:type="dxa"/>
          </w:tcPr>
          <w:p w14:paraId="368522D1" w14:textId="77777777" w:rsidR="004F4733" w:rsidRPr="004F4733" w:rsidRDefault="004F4733" w:rsidP="004F4733">
            <w:pPr>
              <w:widowControl w:val="0"/>
              <w:spacing w:after="0" w:line="240" w:lineRule="auto"/>
              <w:ind w:left="321"/>
              <w:jc w:val="center"/>
              <w:outlineLvl w:val="3"/>
              <w:rPr>
                <w:rFonts w:ascii="Times New Roman" w:hAnsi="Times New Roman" w:cs="Times New Roman"/>
                <w:iCs/>
              </w:rPr>
            </w:pPr>
            <w:r w:rsidRPr="004F4733">
              <w:rPr>
                <w:rFonts w:ascii="Times New Roman" w:hAnsi="Times New Roman" w:cs="Times New Roman"/>
                <w:iCs/>
              </w:rPr>
              <w:t>Молоко</w:t>
            </w:r>
          </w:p>
        </w:tc>
        <w:tc>
          <w:tcPr>
            <w:tcW w:w="1096" w:type="dxa"/>
          </w:tcPr>
          <w:p w14:paraId="2C958FA8" w14:textId="77777777" w:rsidR="004F4733" w:rsidRPr="004F4733" w:rsidRDefault="004F4733" w:rsidP="004F4733">
            <w:pPr>
              <w:widowControl w:val="0"/>
              <w:spacing w:after="0" w:line="240" w:lineRule="auto"/>
              <w:ind w:left="168"/>
              <w:jc w:val="center"/>
              <w:outlineLvl w:val="3"/>
              <w:rPr>
                <w:rFonts w:ascii="Times New Roman" w:hAnsi="Times New Roman" w:cs="Times New Roman"/>
                <w:iCs/>
              </w:rPr>
            </w:pPr>
            <w:r w:rsidRPr="004F4733">
              <w:rPr>
                <w:rFonts w:ascii="Times New Roman" w:hAnsi="Times New Roman" w:cs="Times New Roman"/>
                <w:iCs/>
              </w:rPr>
              <w:t>Яйца</w:t>
            </w:r>
          </w:p>
        </w:tc>
        <w:tc>
          <w:tcPr>
            <w:tcW w:w="1131" w:type="dxa"/>
          </w:tcPr>
          <w:p w14:paraId="00B4F0CF" w14:textId="77777777" w:rsidR="004F4733" w:rsidRPr="004F4733" w:rsidRDefault="004F4733" w:rsidP="004F4733">
            <w:pPr>
              <w:widowControl w:val="0"/>
              <w:spacing w:after="0" w:line="240" w:lineRule="auto"/>
              <w:jc w:val="both"/>
              <w:rPr>
                <w:rFonts w:ascii="Times New Roman" w:hAnsi="Times New Roman" w:cs="Times New Roman"/>
              </w:rPr>
            </w:pPr>
            <w:r w:rsidRPr="004F4733">
              <w:rPr>
                <w:rFonts w:ascii="Times New Roman" w:hAnsi="Times New Roman" w:cs="Times New Roman"/>
              </w:rPr>
              <w:t>Овощи и бахчевые</w:t>
            </w:r>
          </w:p>
        </w:tc>
        <w:tc>
          <w:tcPr>
            <w:tcW w:w="1227" w:type="dxa"/>
          </w:tcPr>
          <w:p w14:paraId="3886E155"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Сахар</w:t>
            </w:r>
          </w:p>
        </w:tc>
        <w:tc>
          <w:tcPr>
            <w:tcW w:w="1076" w:type="dxa"/>
          </w:tcPr>
          <w:p w14:paraId="297F5332"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Плоды, ягоды и виноград</w:t>
            </w:r>
          </w:p>
        </w:tc>
        <w:tc>
          <w:tcPr>
            <w:tcW w:w="1269" w:type="dxa"/>
          </w:tcPr>
          <w:p w14:paraId="14A777E3"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Зерно в весе после доработки</w:t>
            </w:r>
          </w:p>
        </w:tc>
        <w:tc>
          <w:tcPr>
            <w:tcW w:w="1417" w:type="dxa"/>
          </w:tcPr>
          <w:p w14:paraId="77AF075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Мясо в убойном весе</w:t>
            </w:r>
          </w:p>
        </w:tc>
      </w:tr>
      <w:tr w:rsidR="004F4733" w:rsidRPr="004F4733" w14:paraId="61600FF3" w14:textId="77777777" w:rsidTr="0024608A">
        <w:trPr>
          <w:jc w:val="center"/>
        </w:trPr>
        <w:tc>
          <w:tcPr>
            <w:tcW w:w="713" w:type="dxa"/>
            <w:vAlign w:val="bottom"/>
          </w:tcPr>
          <w:p w14:paraId="192CBB82"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2000</w:t>
            </w:r>
          </w:p>
        </w:tc>
        <w:tc>
          <w:tcPr>
            <w:tcW w:w="1280" w:type="dxa"/>
            <w:vAlign w:val="bottom"/>
          </w:tcPr>
          <w:p w14:paraId="64223933"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0,381</w:t>
            </w:r>
          </w:p>
        </w:tc>
        <w:tc>
          <w:tcPr>
            <w:tcW w:w="1096" w:type="dxa"/>
            <w:vAlign w:val="bottom"/>
          </w:tcPr>
          <w:p w14:paraId="0FF9449A"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0,248</w:t>
            </w:r>
          </w:p>
        </w:tc>
        <w:tc>
          <w:tcPr>
            <w:tcW w:w="1131" w:type="dxa"/>
            <w:vAlign w:val="bottom"/>
          </w:tcPr>
          <w:p w14:paraId="68C99113"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0,476</w:t>
            </w:r>
          </w:p>
        </w:tc>
        <w:tc>
          <w:tcPr>
            <w:tcW w:w="1227" w:type="dxa"/>
            <w:vAlign w:val="bottom"/>
          </w:tcPr>
          <w:p w14:paraId="17CF6A89"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1,771</w:t>
            </w:r>
          </w:p>
        </w:tc>
        <w:tc>
          <w:tcPr>
            <w:tcW w:w="1076" w:type="dxa"/>
            <w:vAlign w:val="bottom"/>
          </w:tcPr>
          <w:p w14:paraId="0B36BB13"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0,216</w:t>
            </w:r>
          </w:p>
        </w:tc>
        <w:tc>
          <w:tcPr>
            <w:tcW w:w="1269" w:type="dxa"/>
            <w:vAlign w:val="bottom"/>
          </w:tcPr>
          <w:p w14:paraId="4DB38F4F"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1,453</w:t>
            </w:r>
          </w:p>
        </w:tc>
        <w:tc>
          <w:tcPr>
            <w:tcW w:w="1417" w:type="dxa"/>
            <w:vAlign w:val="bottom"/>
          </w:tcPr>
          <w:p w14:paraId="7C8DA782"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0,305</w:t>
            </w:r>
          </w:p>
        </w:tc>
      </w:tr>
      <w:tr w:rsidR="004F4733" w:rsidRPr="004F4733" w14:paraId="5AE88F6E" w14:textId="77777777" w:rsidTr="0024608A">
        <w:trPr>
          <w:jc w:val="center"/>
        </w:trPr>
        <w:tc>
          <w:tcPr>
            <w:tcW w:w="713" w:type="dxa"/>
            <w:vAlign w:val="bottom"/>
          </w:tcPr>
          <w:p w14:paraId="3D50C282"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2005</w:t>
            </w:r>
          </w:p>
        </w:tc>
        <w:tc>
          <w:tcPr>
            <w:tcW w:w="1280" w:type="dxa"/>
            <w:vAlign w:val="bottom"/>
          </w:tcPr>
          <w:p w14:paraId="5E42B7E9"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0,537</w:t>
            </w:r>
          </w:p>
        </w:tc>
        <w:tc>
          <w:tcPr>
            <w:tcW w:w="1096" w:type="dxa"/>
            <w:vAlign w:val="bottom"/>
          </w:tcPr>
          <w:p w14:paraId="409658CF"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0,277</w:t>
            </w:r>
          </w:p>
        </w:tc>
        <w:tc>
          <w:tcPr>
            <w:tcW w:w="1131" w:type="dxa"/>
            <w:vAlign w:val="bottom"/>
          </w:tcPr>
          <w:p w14:paraId="62D9DE0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0,528</w:t>
            </w:r>
          </w:p>
        </w:tc>
        <w:tc>
          <w:tcPr>
            <w:tcW w:w="1227" w:type="dxa"/>
            <w:vAlign w:val="bottom"/>
          </w:tcPr>
          <w:p w14:paraId="5B26C047"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1,412</w:t>
            </w:r>
          </w:p>
        </w:tc>
        <w:tc>
          <w:tcPr>
            <w:tcW w:w="1076" w:type="dxa"/>
            <w:vAlign w:val="bottom"/>
          </w:tcPr>
          <w:p w14:paraId="78AB3D8E"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0,341</w:t>
            </w:r>
          </w:p>
        </w:tc>
        <w:tc>
          <w:tcPr>
            <w:tcW w:w="1269" w:type="dxa"/>
            <w:vAlign w:val="bottom"/>
          </w:tcPr>
          <w:p w14:paraId="5C6561A7"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1,030</w:t>
            </w:r>
          </w:p>
        </w:tc>
        <w:tc>
          <w:tcPr>
            <w:tcW w:w="1417" w:type="dxa"/>
            <w:vAlign w:val="bottom"/>
          </w:tcPr>
          <w:p w14:paraId="3860214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0,392</w:t>
            </w:r>
          </w:p>
        </w:tc>
      </w:tr>
      <w:tr w:rsidR="004F4733" w:rsidRPr="004F4733" w14:paraId="53492D77" w14:textId="77777777" w:rsidTr="0024608A">
        <w:trPr>
          <w:jc w:val="center"/>
        </w:trPr>
        <w:tc>
          <w:tcPr>
            <w:tcW w:w="713" w:type="dxa"/>
            <w:vAlign w:val="bottom"/>
          </w:tcPr>
          <w:p w14:paraId="26D3607B"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2010</w:t>
            </w:r>
          </w:p>
        </w:tc>
        <w:tc>
          <w:tcPr>
            <w:tcW w:w="1280" w:type="dxa"/>
            <w:vAlign w:val="bottom"/>
          </w:tcPr>
          <w:p w14:paraId="16290948"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0,584</w:t>
            </w:r>
          </w:p>
        </w:tc>
        <w:tc>
          <w:tcPr>
            <w:tcW w:w="1096" w:type="dxa"/>
            <w:vAlign w:val="bottom"/>
          </w:tcPr>
          <w:p w14:paraId="3F55C448"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0,361</w:t>
            </w:r>
          </w:p>
        </w:tc>
        <w:tc>
          <w:tcPr>
            <w:tcW w:w="1131" w:type="dxa"/>
            <w:vAlign w:val="bottom"/>
          </w:tcPr>
          <w:p w14:paraId="5857CFAD"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0,545</w:t>
            </w:r>
          </w:p>
        </w:tc>
        <w:tc>
          <w:tcPr>
            <w:tcW w:w="1227" w:type="dxa"/>
            <w:vAlign w:val="bottom"/>
          </w:tcPr>
          <w:p w14:paraId="3BC711AA"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1,806</w:t>
            </w:r>
          </w:p>
        </w:tc>
        <w:tc>
          <w:tcPr>
            <w:tcW w:w="1076" w:type="dxa"/>
            <w:vAlign w:val="bottom"/>
          </w:tcPr>
          <w:p w14:paraId="5EFD7D39"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0,342</w:t>
            </w:r>
          </w:p>
        </w:tc>
        <w:tc>
          <w:tcPr>
            <w:tcW w:w="1269" w:type="dxa"/>
            <w:vAlign w:val="bottom"/>
          </w:tcPr>
          <w:p w14:paraId="3DB9E513"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1,053</w:t>
            </w:r>
          </w:p>
        </w:tc>
        <w:tc>
          <w:tcPr>
            <w:tcW w:w="1417" w:type="dxa"/>
            <w:vAlign w:val="bottom"/>
          </w:tcPr>
          <w:p w14:paraId="1F95DCED"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0,670</w:t>
            </w:r>
          </w:p>
        </w:tc>
      </w:tr>
      <w:tr w:rsidR="004F4733" w:rsidRPr="004F4733" w14:paraId="3A730A9D" w14:textId="77777777" w:rsidTr="0024608A">
        <w:trPr>
          <w:jc w:val="center"/>
        </w:trPr>
        <w:tc>
          <w:tcPr>
            <w:tcW w:w="713" w:type="dxa"/>
            <w:vAlign w:val="bottom"/>
          </w:tcPr>
          <w:p w14:paraId="3961FF0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2015</w:t>
            </w:r>
          </w:p>
        </w:tc>
        <w:tc>
          <w:tcPr>
            <w:tcW w:w="1280" w:type="dxa"/>
            <w:vAlign w:val="bottom"/>
          </w:tcPr>
          <w:p w14:paraId="7F809BDB"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0,554</w:t>
            </w:r>
          </w:p>
        </w:tc>
        <w:tc>
          <w:tcPr>
            <w:tcW w:w="1096" w:type="dxa"/>
            <w:vAlign w:val="bottom"/>
          </w:tcPr>
          <w:p w14:paraId="03E8203E"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0,442</w:t>
            </w:r>
          </w:p>
        </w:tc>
        <w:tc>
          <w:tcPr>
            <w:tcW w:w="1131" w:type="dxa"/>
            <w:vAlign w:val="bottom"/>
          </w:tcPr>
          <w:p w14:paraId="7B298B6A"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0,626</w:t>
            </w:r>
          </w:p>
        </w:tc>
        <w:tc>
          <w:tcPr>
            <w:tcW w:w="1227" w:type="dxa"/>
            <w:vAlign w:val="bottom"/>
          </w:tcPr>
          <w:p w14:paraId="03D657C0"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2,288</w:t>
            </w:r>
          </w:p>
        </w:tc>
        <w:tc>
          <w:tcPr>
            <w:tcW w:w="1076" w:type="dxa"/>
            <w:vAlign w:val="bottom"/>
          </w:tcPr>
          <w:p w14:paraId="50F10623"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0,408</w:t>
            </w:r>
          </w:p>
        </w:tc>
        <w:tc>
          <w:tcPr>
            <w:tcW w:w="1269" w:type="dxa"/>
            <w:vAlign w:val="bottom"/>
          </w:tcPr>
          <w:p w14:paraId="49855F0E"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1,079</w:t>
            </w:r>
          </w:p>
        </w:tc>
        <w:tc>
          <w:tcPr>
            <w:tcW w:w="1417" w:type="dxa"/>
            <w:vAlign w:val="bottom"/>
          </w:tcPr>
          <w:p w14:paraId="1C9C7CF9"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0,837</w:t>
            </w:r>
          </w:p>
        </w:tc>
      </w:tr>
      <w:tr w:rsidR="004F4733" w:rsidRPr="004F4733" w14:paraId="71552E7D" w14:textId="77777777" w:rsidTr="0024608A">
        <w:trPr>
          <w:jc w:val="center"/>
        </w:trPr>
        <w:tc>
          <w:tcPr>
            <w:tcW w:w="713" w:type="dxa"/>
            <w:vAlign w:val="bottom"/>
          </w:tcPr>
          <w:p w14:paraId="6A6AFEAD"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2020</w:t>
            </w:r>
          </w:p>
        </w:tc>
        <w:tc>
          <w:tcPr>
            <w:tcW w:w="1280" w:type="dxa"/>
            <w:vAlign w:val="bottom"/>
          </w:tcPr>
          <w:p w14:paraId="25B9244B"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0,772</w:t>
            </w:r>
          </w:p>
        </w:tc>
        <w:tc>
          <w:tcPr>
            <w:tcW w:w="1096" w:type="dxa"/>
            <w:vAlign w:val="bottom"/>
          </w:tcPr>
          <w:p w14:paraId="4AB204DF"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0,682</w:t>
            </w:r>
          </w:p>
        </w:tc>
        <w:tc>
          <w:tcPr>
            <w:tcW w:w="1131" w:type="dxa"/>
            <w:vAlign w:val="bottom"/>
          </w:tcPr>
          <w:p w14:paraId="2A71BE9F"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0,668</w:t>
            </w:r>
          </w:p>
        </w:tc>
        <w:tc>
          <w:tcPr>
            <w:tcW w:w="1227" w:type="dxa"/>
            <w:vAlign w:val="bottom"/>
          </w:tcPr>
          <w:p w14:paraId="68AAAAE8"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2,653</w:t>
            </w:r>
          </w:p>
        </w:tc>
        <w:tc>
          <w:tcPr>
            <w:tcW w:w="1076" w:type="dxa"/>
            <w:vAlign w:val="bottom"/>
          </w:tcPr>
          <w:p w14:paraId="766B7B9E"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0,539</w:t>
            </w:r>
          </w:p>
        </w:tc>
        <w:tc>
          <w:tcPr>
            <w:tcW w:w="1269" w:type="dxa"/>
            <w:vAlign w:val="bottom"/>
          </w:tcPr>
          <w:p w14:paraId="14724779"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1,383</w:t>
            </w:r>
          </w:p>
        </w:tc>
        <w:tc>
          <w:tcPr>
            <w:tcW w:w="1417" w:type="dxa"/>
            <w:vAlign w:val="bottom"/>
          </w:tcPr>
          <w:p w14:paraId="7F2CB629"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0,971</w:t>
            </w:r>
          </w:p>
        </w:tc>
      </w:tr>
      <w:tr w:rsidR="004F4733" w:rsidRPr="004F4733" w14:paraId="2B71B639" w14:textId="77777777" w:rsidTr="0024608A">
        <w:trPr>
          <w:jc w:val="center"/>
        </w:trPr>
        <w:tc>
          <w:tcPr>
            <w:tcW w:w="713" w:type="dxa"/>
            <w:vAlign w:val="bottom"/>
          </w:tcPr>
          <w:p w14:paraId="6BE56B5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2022</w:t>
            </w:r>
          </w:p>
        </w:tc>
        <w:tc>
          <w:tcPr>
            <w:tcW w:w="1280" w:type="dxa"/>
            <w:vAlign w:val="bottom"/>
          </w:tcPr>
          <w:p w14:paraId="5B52F0A5"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0,737</w:t>
            </w:r>
          </w:p>
        </w:tc>
        <w:tc>
          <w:tcPr>
            <w:tcW w:w="1096" w:type="dxa"/>
            <w:vAlign w:val="bottom"/>
          </w:tcPr>
          <w:p w14:paraId="17E6CB47"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0,663</w:t>
            </w:r>
          </w:p>
        </w:tc>
        <w:tc>
          <w:tcPr>
            <w:tcW w:w="1131" w:type="dxa"/>
            <w:vAlign w:val="bottom"/>
          </w:tcPr>
          <w:p w14:paraId="0C111466"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0,720</w:t>
            </w:r>
          </w:p>
        </w:tc>
        <w:tc>
          <w:tcPr>
            <w:tcW w:w="1227" w:type="dxa"/>
            <w:vAlign w:val="bottom"/>
          </w:tcPr>
          <w:p w14:paraId="064849FA"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2,488</w:t>
            </w:r>
          </w:p>
        </w:tc>
        <w:tc>
          <w:tcPr>
            <w:tcW w:w="1076" w:type="dxa"/>
            <w:vAlign w:val="bottom"/>
          </w:tcPr>
          <w:p w14:paraId="1E4AA2C9"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0,532</w:t>
            </w:r>
          </w:p>
        </w:tc>
        <w:tc>
          <w:tcPr>
            <w:tcW w:w="1269" w:type="dxa"/>
            <w:vAlign w:val="bottom"/>
          </w:tcPr>
          <w:p w14:paraId="3053BDE1"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1,321</w:t>
            </w:r>
          </w:p>
        </w:tc>
        <w:tc>
          <w:tcPr>
            <w:tcW w:w="1417" w:type="dxa"/>
            <w:vAlign w:val="bottom"/>
          </w:tcPr>
          <w:p w14:paraId="17A837CF" w14:textId="77777777" w:rsidR="004F4733" w:rsidRPr="004F4733" w:rsidRDefault="004F4733" w:rsidP="004F4733">
            <w:pPr>
              <w:widowControl w:val="0"/>
              <w:spacing w:after="0" w:line="240" w:lineRule="auto"/>
              <w:jc w:val="center"/>
              <w:rPr>
                <w:rFonts w:ascii="Times New Roman" w:hAnsi="Times New Roman" w:cs="Times New Roman"/>
              </w:rPr>
            </w:pPr>
            <w:r w:rsidRPr="004F4733">
              <w:rPr>
                <w:rFonts w:ascii="Times New Roman" w:hAnsi="Times New Roman" w:cs="Times New Roman"/>
              </w:rPr>
              <w:t>1,046</w:t>
            </w:r>
          </w:p>
        </w:tc>
      </w:tr>
      <w:tr w:rsidR="004F4733" w:rsidRPr="004F4733" w14:paraId="782E68FC" w14:textId="77777777" w:rsidTr="0024608A">
        <w:trPr>
          <w:jc w:val="center"/>
        </w:trPr>
        <w:tc>
          <w:tcPr>
            <w:tcW w:w="9209" w:type="dxa"/>
            <w:gridSpan w:val="8"/>
            <w:vAlign w:val="bottom"/>
          </w:tcPr>
          <w:p w14:paraId="4468811F" w14:textId="5C363C2F" w:rsidR="004F4733" w:rsidRPr="004F4733" w:rsidRDefault="004F4733" w:rsidP="00B40646">
            <w:pPr>
              <w:widowControl w:val="0"/>
              <w:spacing w:after="0" w:line="240" w:lineRule="auto"/>
              <w:ind w:firstLine="589"/>
              <w:rPr>
                <w:rFonts w:ascii="Times New Roman" w:hAnsi="Times New Roman" w:cs="Times New Roman"/>
              </w:rPr>
            </w:pPr>
            <w:r w:rsidRPr="004F4733">
              <w:rPr>
                <w:rFonts w:ascii="Times New Roman" w:hAnsi="Times New Roman" w:cs="Times New Roman"/>
              </w:rPr>
              <w:t xml:space="preserve">Примечание – </w:t>
            </w:r>
            <w:r w:rsidR="00005751">
              <w:rPr>
                <w:rFonts w:ascii="Times New Roman" w:hAnsi="Times New Roman" w:cs="Times New Roman"/>
              </w:rPr>
              <w:t>С</w:t>
            </w:r>
            <w:r w:rsidRPr="004F4733">
              <w:rPr>
                <w:rFonts w:ascii="Times New Roman" w:hAnsi="Times New Roman" w:cs="Times New Roman"/>
              </w:rPr>
              <w:t>оставлено на основании источников [9</w:t>
            </w:r>
            <w:r w:rsidR="00D42FD0">
              <w:rPr>
                <w:rFonts w:ascii="Times New Roman" w:hAnsi="Times New Roman" w:cs="Times New Roman"/>
              </w:rPr>
              <w:t>7</w:t>
            </w:r>
            <w:r w:rsidRPr="004F4733">
              <w:rPr>
                <w:rFonts w:ascii="Times New Roman" w:hAnsi="Times New Roman" w:cs="Times New Roman"/>
              </w:rPr>
              <w:t>,</w:t>
            </w:r>
            <w:r w:rsidR="002B7274">
              <w:rPr>
                <w:rFonts w:ascii="Times New Roman" w:hAnsi="Times New Roman" w:cs="Times New Roman"/>
              </w:rPr>
              <w:t xml:space="preserve"> </w:t>
            </w:r>
            <w:r w:rsidRPr="004F4733">
              <w:rPr>
                <w:rFonts w:ascii="Times New Roman" w:hAnsi="Times New Roman" w:cs="Times New Roman"/>
              </w:rPr>
              <w:t>11</w:t>
            </w:r>
            <w:r w:rsidR="00B40646">
              <w:rPr>
                <w:rFonts w:ascii="Times New Roman" w:hAnsi="Times New Roman" w:cs="Times New Roman"/>
              </w:rPr>
              <w:t>2</w:t>
            </w:r>
            <w:r w:rsidRPr="004F4733">
              <w:rPr>
                <w:rFonts w:ascii="Times New Roman" w:hAnsi="Times New Roman" w:cs="Times New Roman"/>
              </w:rPr>
              <w:t>]</w:t>
            </w:r>
          </w:p>
        </w:tc>
      </w:tr>
    </w:tbl>
    <w:p w14:paraId="277E8CE0" w14:textId="77777777" w:rsidR="004F4733" w:rsidRPr="004F4733" w:rsidRDefault="004F4733" w:rsidP="004F4733">
      <w:pPr>
        <w:widowControl w:val="0"/>
        <w:spacing w:after="0" w:line="240" w:lineRule="auto"/>
        <w:ind w:firstLine="709"/>
        <w:jc w:val="both"/>
        <w:rPr>
          <w:rFonts w:ascii="Times New Roman" w:hAnsi="Times New Roman" w:cs="Times New Roman"/>
          <w:sz w:val="28"/>
          <w:szCs w:val="28"/>
        </w:rPr>
      </w:pPr>
    </w:p>
    <w:p w14:paraId="5FB003DC" w14:textId="4D1792B5" w:rsidR="00E730A4" w:rsidRPr="004F4733" w:rsidRDefault="004F4733" w:rsidP="004F4733">
      <w:pPr>
        <w:widowControl w:val="0"/>
        <w:suppressAutoHyphens/>
        <w:spacing w:after="0" w:line="240" w:lineRule="auto"/>
        <w:ind w:firstLine="567"/>
        <w:jc w:val="both"/>
        <w:rPr>
          <w:rFonts w:ascii="Times New Roman" w:hAnsi="Times New Roman" w:cs="Times New Roman"/>
          <w:sz w:val="28"/>
          <w:szCs w:val="28"/>
        </w:rPr>
      </w:pPr>
      <w:r w:rsidRPr="004F4733">
        <w:rPr>
          <w:rFonts w:ascii="Times New Roman" w:hAnsi="Times New Roman" w:cs="Times New Roman"/>
          <w:sz w:val="28"/>
          <w:szCs w:val="28"/>
        </w:rPr>
        <w:t>Установлено, что на самообеспеченность области продуктами питания оказывают влияние следующие факторы: нерациональное размещение сельскохозяйственного без учета природно-ресурсного потенциала региона; низкий уровень использования современных сельскохозяйственных технологий в фермерских хозяйствах; не нормированное сельскохозяйственное природопользование (пастбищное и земледельческое) и др.</w:t>
      </w:r>
    </w:p>
    <w:p w14:paraId="74679F25" w14:textId="77777777" w:rsidR="004F4733" w:rsidRDefault="004F4733" w:rsidP="0040526F">
      <w:pPr>
        <w:widowControl w:val="0"/>
        <w:autoSpaceDE w:val="0"/>
        <w:autoSpaceDN w:val="0"/>
        <w:adjustRightInd w:val="0"/>
        <w:spacing w:after="0" w:line="240" w:lineRule="auto"/>
        <w:ind w:firstLine="567"/>
        <w:jc w:val="both"/>
        <w:rPr>
          <w:rFonts w:ascii="Times New Roman" w:hAnsi="Times New Roman" w:cs="Times New Roman"/>
          <w:b/>
          <w:bCs/>
          <w:sz w:val="28"/>
          <w:szCs w:val="28"/>
        </w:rPr>
      </w:pPr>
    </w:p>
    <w:p w14:paraId="1B219800" w14:textId="431E1710" w:rsidR="00B338D5" w:rsidRPr="00844704" w:rsidRDefault="00C82249" w:rsidP="0040526F">
      <w:pPr>
        <w:widowControl w:val="0"/>
        <w:autoSpaceDE w:val="0"/>
        <w:autoSpaceDN w:val="0"/>
        <w:adjustRightInd w:val="0"/>
        <w:spacing w:after="0" w:line="240" w:lineRule="auto"/>
        <w:ind w:firstLine="567"/>
        <w:jc w:val="both"/>
        <w:rPr>
          <w:rFonts w:ascii="Times New Roman" w:hAnsi="Times New Roman" w:cs="Times New Roman"/>
          <w:b/>
          <w:bCs/>
          <w:sz w:val="28"/>
          <w:szCs w:val="28"/>
        </w:rPr>
      </w:pPr>
      <w:r w:rsidRPr="00844704">
        <w:rPr>
          <w:rFonts w:ascii="Times New Roman" w:hAnsi="Times New Roman" w:cs="Times New Roman"/>
          <w:b/>
          <w:bCs/>
          <w:sz w:val="28"/>
          <w:szCs w:val="28"/>
        </w:rPr>
        <w:t>2</w:t>
      </w:r>
      <w:r w:rsidR="00B338D5" w:rsidRPr="00844704">
        <w:rPr>
          <w:rFonts w:ascii="Times New Roman" w:hAnsi="Times New Roman" w:cs="Times New Roman"/>
          <w:b/>
          <w:bCs/>
          <w:sz w:val="28"/>
          <w:szCs w:val="28"/>
        </w:rPr>
        <w:t xml:space="preserve">.2 </w:t>
      </w:r>
      <w:r w:rsidR="00A96D4F" w:rsidRPr="00844704">
        <w:rPr>
          <w:rFonts w:ascii="Times New Roman" w:hAnsi="Times New Roman" w:cs="Times New Roman"/>
          <w:b/>
          <w:bCs/>
          <w:sz w:val="28"/>
          <w:szCs w:val="28"/>
        </w:rPr>
        <w:t>Анализ с</w:t>
      </w:r>
      <w:r w:rsidR="000650D5" w:rsidRPr="00844704">
        <w:rPr>
          <w:rFonts w:ascii="Times New Roman" w:hAnsi="Times New Roman" w:cs="Times New Roman"/>
          <w:b/>
          <w:bCs/>
          <w:sz w:val="28"/>
          <w:szCs w:val="28"/>
        </w:rPr>
        <w:t>овременно</w:t>
      </w:r>
      <w:r w:rsidR="00A96D4F" w:rsidRPr="00844704">
        <w:rPr>
          <w:rFonts w:ascii="Times New Roman" w:hAnsi="Times New Roman" w:cs="Times New Roman"/>
          <w:b/>
          <w:bCs/>
          <w:sz w:val="28"/>
          <w:szCs w:val="28"/>
        </w:rPr>
        <w:t>го</w:t>
      </w:r>
      <w:r w:rsidR="000650D5" w:rsidRPr="00844704">
        <w:rPr>
          <w:rFonts w:ascii="Times New Roman" w:hAnsi="Times New Roman" w:cs="Times New Roman"/>
          <w:b/>
          <w:bCs/>
          <w:sz w:val="28"/>
          <w:szCs w:val="28"/>
        </w:rPr>
        <w:t xml:space="preserve"> состояни</w:t>
      </w:r>
      <w:r w:rsidR="00A96D4F" w:rsidRPr="00844704">
        <w:rPr>
          <w:rFonts w:ascii="Times New Roman" w:hAnsi="Times New Roman" w:cs="Times New Roman"/>
          <w:b/>
          <w:bCs/>
          <w:sz w:val="28"/>
          <w:szCs w:val="28"/>
        </w:rPr>
        <w:t>я</w:t>
      </w:r>
      <w:r w:rsidR="000650D5" w:rsidRPr="00844704">
        <w:rPr>
          <w:rFonts w:ascii="Times New Roman" w:hAnsi="Times New Roman" w:cs="Times New Roman"/>
          <w:b/>
          <w:bCs/>
          <w:sz w:val="28"/>
          <w:szCs w:val="28"/>
        </w:rPr>
        <w:t xml:space="preserve"> водных ресурсов</w:t>
      </w:r>
      <w:r w:rsidR="000F44B2" w:rsidRPr="00844704">
        <w:rPr>
          <w:rFonts w:ascii="Times New Roman" w:hAnsi="Times New Roman" w:cs="Times New Roman"/>
          <w:b/>
          <w:bCs/>
          <w:sz w:val="28"/>
          <w:szCs w:val="28"/>
        </w:rPr>
        <w:t xml:space="preserve"> </w:t>
      </w:r>
    </w:p>
    <w:p w14:paraId="72D0FB95" w14:textId="77777777" w:rsidR="00C82249" w:rsidRPr="00844704" w:rsidRDefault="00C82249" w:rsidP="0040526F">
      <w:pPr>
        <w:widowControl w:val="0"/>
        <w:autoSpaceDE w:val="0"/>
        <w:autoSpaceDN w:val="0"/>
        <w:adjustRightInd w:val="0"/>
        <w:spacing w:after="0" w:line="240" w:lineRule="auto"/>
        <w:ind w:firstLine="567"/>
        <w:jc w:val="both"/>
        <w:rPr>
          <w:rFonts w:ascii="Times New Roman" w:hAnsi="Times New Roman" w:cs="Times New Roman"/>
          <w:bCs/>
          <w:sz w:val="28"/>
          <w:szCs w:val="28"/>
        </w:rPr>
      </w:pPr>
    </w:p>
    <w:p w14:paraId="56507D30" w14:textId="27AFBF27" w:rsidR="00B338D5" w:rsidRPr="00844704" w:rsidRDefault="00BA2D51"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Из всех видов деятельности человека сельское хозяйство имеет самый высокий спрос на воду в мире и тесно связано с гидрологическим циклом. Изменения в доступности воды в результате изменения климата окажут прямое воздействие на сельскохозяйственное производство</w:t>
      </w:r>
      <w:r w:rsidRPr="00844704">
        <w:rPr>
          <w:rFonts w:ascii="Times New Roman" w:hAnsi="Times New Roman" w:cs="Times New Roman"/>
          <w:sz w:val="28"/>
          <w:szCs w:val="28"/>
          <w:lang w:val="kk-KZ"/>
        </w:rPr>
        <w:t xml:space="preserve"> [</w:t>
      </w:r>
      <w:r w:rsidR="00BE7A81" w:rsidRPr="00844704">
        <w:rPr>
          <w:rFonts w:ascii="Times New Roman" w:hAnsi="Times New Roman" w:cs="Times New Roman"/>
          <w:color w:val="222222"/>
          <w:sz w:val="28"/>
          <w:szCs w:val="28"/>
          <w:shd w:val="clear" w:color="auto" w:fill="FFFFFF"/>
          <w:lang w:val="kk-KZ"/>
        </w:rPr>
        <w:t>10</w:t>
      </w:r>
      <w:r w:rsidR="00B25658" w:rsidRPr="00844704">
        <w:rPr>
          <w:rFonts w:ascii="Times New Roman" w:hAnsi="Times New Roman" w:cs="Times New Roman"/>
          <w:color w:val="222222"/>
          <w:sz w:val="28"/>
          <w:szCs w:val="28"/>
          <w:shd w:val="clear" w:color="auto" w:fill="FFFFFF"/>
          <w:lang w:val="kk-KZ"/>
        </w:rPr>
        <w:t>3</w:t>
      </w:r>
      <w:r w:rsidR="00BE7A81" w:rsidRPr="00844704">
        <w:rPr>
          <w:rFonts w:ascii="Times New Roman" w:hAnsi="Times New Roman" w:cs="Times New Roman"/>
          <w:color w:val="222222"/>
          <w:sz w:val="28"/>
          <w:szCs w:val="28"/>
          <w:shd w:val="clear" w:color="auto" w:fill="FFFFFF"/>
          <w:lang w:val="kk-KZ"/>
        </w:rPr>
        <w:t>,</w:t>
      </w:r>
      <w:r w:rsidR="002B7274">
        <w:rPr>
          <w:rFonts w:ascii="Times New Roman" w:hAnsi="Times New Roman" w:cs="Times New Roman"/>
          <w:color w:val="222222"/>
          <w:sz w:val="28"/>
          <w:szCs w:val="28"/>
          <w:shd w:val="clear" w:color="auto" w:fill="FFFFFF"/>
          <w:lang w:val="kk-KZ"/>
        </w:rPr>
        <w:t xml:space="preserve"> </w:t>
      </w:r>
      <w:r w:rsidR="00BE7A81" w:rsidRPr="00844704">
        <w:rPr>
          <w:rFonts w:ascii="Times New Roman" w:hAnsi="Times New Roman" w:cs="Times New Roman"/>
          <w:color w:val="222222"/>
          <w:sz w:val="28"/>
          <w:szCs w:val="28"/>
          <w:shd w:val="clear" w:color="auto" w:fill="FFFFFF"/>
          <w:lang w:val="kk-KZ"/>
        </w:rPr>
        <w:t>11</w:t>
      </w:r>
      <w:r w:rsidR="00B40646">
        <w:rPr>
          <w:rFonts w:ascii="Times New Roman" w:hAnsi="Times New Roman" w:cs="Times New Roman"/>
          <w:color w:val="222222"/>
          <w:sz w:val="28"/>
          <w:szCs w:val="28"/>
          <w:shd w:val="clear" w:color="auto" w:fill="FFFFFF"/>
          <w:lang w:val="kk-KZ"/>
        </w:rPr>
        <w:t>3</w:t>
      </w:r>
      <w:r w:rsidRPr="00844704">
        <w:rPr>
          <w:rFonts w:ascii="Times New Roman" w:hAnsi="Times New Roman" w:cs="Times New Roman"/>
          <w:sz w:val="28"/>
          <w:szCs w:val="28"/>
          <w:lang w:val="kk-KZ"/>
        </w:rPr>
        <w:t>]</w:t>
      </w:r>
      <w:r w:rsidRPr="00844704">
        <w:rPr>
          <w:rFonts w:ascii="Times New Roman" w:hAnsi="Times New Roman" w:cs="Times New Roman"/>
          <w:sz w:val="28"/>
          <w:szCs w:val="28"/>
        </w:rPr>
        <w:t xml:space="preserve">. </w:t>
      </w:r>
      <w:r w:rsidR="00B338D5" w:rsidRPr="00844704">
        <w:rPr>
          <w:rFonts w:ascii="Times New Roman" w:hAnsi="Times New Roman" w:cs="Times New Roman"/>
          <w:sz w:val="28"/>
          <w:szCs w:val="28"/>
        </w:rPr>
        <w:t xml:space="preserve">Успешное развитие сельского хозяйства на территории Жамбылской области, расположенной в полупустынной и пустынной зонах, зависит от обеспеченности региона водными ресурсами с одной стороны и рациональным </w:t>
      </w:r>
      <w:r w:rsidR="00F105A7" w:rsidRPr="00844704">
        <w:rPr>
          <w:rFonts w:ascii="Times New Roman" w:hAnsi="Times New Roman" w:cs="Times New Roman"/>
          <w:sz w:val="28"/>
          <w:szCs w:val="28"/>
        </w:rPr>
        <w:t>их</w:t>
      </w:r>
      <w:r w:rsidR="00B338D5" w:rsidRPr="00844704">
        <w:rPr>
          <w:rFonts w:ascii="Times New Roman" w:hAnsi="Times New Roman" w:cs="Times New Roman"/>
          <w:sz w:val="28"/>
          <w:szCs w:val="28"/>
        </w:rPr>
        <w:t xml:space="preserve"> использованием с другой.</w:t>
      </w:r>
    </w:p>
    <w:p w14:paraId="1D33AD32" w14:textId="77777777" w:rsidR="00F105A7" w:rsidRPr="00844704" w:rsidRDefault="00B338D5" w:rsidP="0040526F">
      <w:pPr>
        <w:pStyle w:val="af7"/>
        <w:widowControl w:val="0"/>
        <w:ind w:firstLine="567"/>
        <w:jc w:val="both"/>
        <w:rPr>
          <w:rFonts w:ascii="Times New Roman" w:hAnsi="Times New Roman" w:cs="Times New Roman"/>
          <w:sz w:val="28"/>
          <w:szCs w:val="28"/>
        </w:rPr>
      </w:pPr>
      <w:r w:rsidRPr="00844704">
        <w:rPr>
          <w:rFonts w:ascii="Times New Roman" w:hAnsi="Times New Roman" w:cs="Times New Roman"/>
          <w:spacing w:val="20"/>
          <w:sz w:val="28"/>
          <w:szCs w:val="28"/>
        </w:rPr>
        <w:t xml:space="preserve">Обеспеченность </w:t>
      </w:r>
      <w:r w:rsidR="00F105A7" w:rsidRPr="00844704">
        <w:rPr>
          <w:rFonts w:ascii="Times New Roman" w:hAnsi="Times New Roman" w:cs="Times New Roman"/>
          <w:spacing w:val="20"/>
          <w:sz w:val="28"/>
          <w:szCs w:val="28"/>
        </w:rPr>
        <w:t xml:space="preserve">области </w:t>
      </w:r>
      <w:r w:rsidRPr="00844704">
        <w:rPr>
          <w:rFonts w:ascii="Times New Roman" w:hAnsi="Times New Roman" w:cs="Times New Roman"/>
          <w:spacing w:val="20"/>
          <w:sz w:val="28"/>
          <w:szCs w:val="28"/>
        </w:rPr>
        <w:t>поверхностными и подземными водными источниками</w:t>
      </w:r>
      <w:r w:rsidRPr="00844704">
        <w:rPr>
          <w:rFonts w:ascii="Times New Roman" w:hAnsi="Times New Roman" w:cs="Times New Roman"/>
          <w:sz w:val="28"/>
          <w:szCs w:val="28"/>
        </w:rPr>
        <w:t xml:space="preserve"> </w:t>
      </w:r>
    </w:p>
    <w:p w14:paraId="5EE16072" w14:textId="7DC4FF57" w:rsidR="00B338D5" w:rsidRPr="00844704" w:rsidRDefault="00B338D5" w:rsidP="0040526F">
      <w:pPr>
        <w:pStyle w:val="af7"/>
        <w:widowControl w:val="0"/>
        <w:ind w:firstLine="567"/>
        <w:jc w:val="both"/>
        <w:rPr>
          <w:rFonts w:ascii="Times New Roman" w:hAnsi="Times New Roman" w:cs="Times New Roman"/>
          <w:color w:val="000000"/>
          <w:sz w:val="28"/>
          <w:szCs w:val="28"/>
          <w:lang w:val="kk-KZ"/>
        </w:rPr>
      </w:pPr>
      <w:r w:rsidRPr="00844704">
        <w:rPr>
          <w:rFonts w:ascii="Times New Roman" w:hAnsi="Times New Roman" w:cs="Times New Roman"/>
          <w:sz w:val="28"/>
          <w:szCs w:val="28"/>
        </w:rPr>
        <w:t xml:space="preserve">В водохозяйственном отношении Жамбылская область расположена в пределах Шу-Таласского гидрографического бассейна за исключением узкой полосы на юго-западе области, приуроченной к Балкаш-Алакольскому бассейну. </w:t>
      </w:r>
      <w:r w:rsidR="00F105A7" w:rsidRPr="00844704">
        <w:rPr>
          <w:rFonts w:ascii="Times New Roman" w:hAnsi="Times New Roman" w:cs="Times New Roman"/>
          <w:sz w:val="28"/>
          <w:szCs w:val="28"/>
        </w:rPr>
        <w:t>Составленная к</w:t>
      </w:r>
      <w:r w:rsidR="00A534CE" w:rsidRPr="00844704">
        <w:rPr>
          <w:rFonts w:ascii="Times New Roman" w:hAnsi="Times New Roman" w:cs="Times New Roman"/>
          <w:sz w:val="28"/>
          <w:szCs w:val="28"/>
        </w:rPr>
        <w:t xml:space="preserve">арта распределения водохозяйственных объектов </w:t>
      </w:r>
      <w:r w:rsidR="00A534CE" w:rsidRPr="00844704">
        <w:rPr>
          <w:rFonts w:ascii="Times New Roman" w:eastAsia="Times New Roman" w:hAnsi="Times New Roman" w:cs="Times New Roman"/>
          <w:sz w:val="28"/>
          <w:szCs w:val="28"/>
          <w:lang w:eastAsia="ru-RU"/>
        </w:rPr>
        <w:t xml:space="preserve">наглядно </w:t>
      </w:r>
      <w:r w:rsidR="00FE479E" w:rsidRPr="00844704">
        <w:rPr>
          <w:rFonts w:ascii="Times New Roman" w:eastAsia="Times New Roman" w:hAnsi="Times New Roman" w:cs="Times New Roman"/>
          <w:sz w:val="28"/>
          <w:szCs w:val="28"/>
          <w:lang w:eastAsia="ru-RU"/>
        </w:rPr>
        <w:t>отображает</w:t>
      </w:r>
      <w:r w:rsidR="00A534CE" w:rsidRPr="00844704">
        <w:rPr>
          <w:rFonts w:ascii="Times New Roman" w:eastAsia="Times New Roman" w:hAnsi="Times New Roman" w:cs="Times New Roman"/>
          <w:sz w:val="28"/>
          <w:szCs w:val="28"/>
          <w:lang w:eastAsia="ru-RU"/>
        </w:rPr>
        <w:t xml:space="preserve"> </w:t>
      </w:r>
      <w:r w:rsidR="00A534CE" w:rsidRPr="00844704">
        <w:rPr>
          <w:rFonts w:ascii="Times New Roman" w:hAnsi="Times New Roman" w:cs="Times New Roman"/>
          <w:sz w:val="28"/>
          <w:szCs w:val="28"/>
        </w:rPr>
        <w:t>г</w:t>
      </w:r>
      <w:r w:rsidRPr="00844704">
        <w:rPr>
          <w:rFonts w:ascii="Times New Roman" w:hAnsi="Times New Roman" w:cs="Times New Roman"/>
          <w:sz w:val="28"/>
          <w:szCs w:val="28"/>
        </w:rPr>
        <w:t>идрографическ</w:t>
      </w:r>
      <w:r w:rsidR="00A534CE" w:rsidRPr="00844704">
        <w:rPr>
          <w:rFonts w:ascii="Times New Roman" w:hAnsi="Times New Roman" w:cs="Times New Roman"/>
          <w:sz w:val="28"/>
          <w:szCs w:val="28"/>
        </w:rPr>
        <w:t xml:space="preserve">ую </w:t>
      </w:r>
      <w:r w:rsidRPr="00844704">
        <w:rPr>
          <w:rFonts w:ascii="Times New Roman" w:hAnsi="Times New Roman" w:cs="Times New Roman"/>
          <w:sz w:val="28"/>
          <w:szCs w:val="28"/>
        </w:rPr>
        <w:t>сеть области</w:t>
      </w:r>
      <w:r w:rsidR="00A534CE" w:rsidRPr="00844704">
        <w:rPr>
          <w:rFonts w:ascii="Times New Roman" w:hAnsi="Times New Roman" w:cs="Times New Roman"/>
          <w:sz w:val="28"/>
          <w:szCs w:val="28"/>
        </w:rPr>
        <w:t>, которая</w:t>
      </w:r>
      <w:r w:rsidRPr="00844704">
        <w:rPr>
          <w:rFonts w:ascii="Times New Roman" w:hAnsi="Times New Roman" w:cs="Times New Roman"/>
          <w:sz w:val="28"/>
          <w:szCs w:val="28"/>
        </w:rPr>
        <w:t xml:space="preserve"> образована крупными реками Шу, Талас и Асы, сток которых практически полностью </w:t>
      </w:r>
      <w:r w:rsidRPr="00844704">
        <w:rPr>
          <w:rFonts w:ascii="Times New Roman" w:hAnsi="Times New Roman" w:cs="Times New Roman"/>
          <w:sz w:val="28"/>
          <w:szCs w:val="28"/>
        </w:rPr>
        <w:lastRenderedPageBreak/>
        <w:t xml:space="preserve">формируется за пределами области на территории Кыргызстана, а </w:t>
      </w:r>
      <w:r w:rsidR="00982AB6" w:rsidRPr="00844704">
        <w:rPr>
          <w:rFonts w:ascii="Times New Roman" w:hAnsi="Times New Roman" w:cs="Times New Roman"/>
          <w:sz w:val="28"/>
          <w:szCs w:val="28"/>
        </w:rPr>
        <w:t>также</w:t>
      </w:r>
      <w:r w:rsidRPr="00844704">
        <w:rPr>
          <w:rFonts w:ascii="Times New Roman" w:hAnsi="Times New Roman" w:cs="Times New Roman"/>
          <w:sz w:val="28"/>
          <w:szCs w:val="28"/>
        </w:rPr>
        <w:t xml:space="preserve"> 242 малыми реками, формирующими сток в пределах горных склонов Каратау, Кыргызского хребта и Шу-Илийских гор, и в большинстве </w:t>
      </w:r>
      <w:r w:rsidR="00982AB6" w:rsidRPr="00844704">
        <w:rPr>
          <w:rFonts w:ascii="Times New Roman" w:hAnsi="Times New Roman" w:cs="Times New Roman"/>
          <w:sz w:val="28"/>
          <w:szCs w:val="28"/>
        </w:rPr>
        <w:t>случаев,</w:t>
      </w:r>
      <w:r w:rsidRPr="00844704">
        <w:rPr>
          <w:rFonts w:ascii="Times New Roman" w:hAnsi="Times New Roman" w:cs="Times New Roman"/>
          <w:sz w:val="28"/>
          <w:szCs w:val="28"/>
        </w:rPr>
        <w:t xml:space="preserve"> заканчивающихся слепыми дельтами </w:t>
      </w:r>
      <w:r w:rsidRPr="00844704">
        <w:rPr>
          <w:rFonts w:ascii="Times New Roman" w:hAnsi="Times New Roman" w:cs="Times New Roman"/>
          <w:color w:val="000000"/>
          <w:sz w:val="28"/>
          <w:szCs w:val="28"/>
          <w:lang w:val="kk-KZ"/>
        </w:rPr>
        <w:t xml:space="preserve">(рисунок </w:t>
      </w:r>
      <w:r w:rsidR="003F6232" w:rsidRPr="00844704">
        <w:rPr>
          <w:rFonts w:ascii="Times New Roman" w:hAnsi="Times New Roman" w:cs="Times New Roman"/>
          <w:color w:val="000000"/>
          <w:sz w:val="28"/>
          <w:szCs w:val="28"/>
          <w:lang w:val="kk-KZ"/>
        </w:rPr>
        <w:t>2</w:t>
      </w:r>
      <w:r w:rsidRPr="00844704">
        <w:rPr>
          <w:rFonts w:ascii="Times New Roman" w:hAnsi="Times New Roman" w:cs="Times New Roman"/>
          <w:color w:val="000000"/>
          <w:sz w:val="28"/>
          <w:szCs w:val="28"/>
          <w:lang w:val="kk-KZ"/>
        </w:rPr>
        <w:t>.2</w:t>
      </w:r>
      <w:r w:rsidR="001A5D20" w:rsidRPr="00844704">
        <w:rPr>
          <w:rFonts w:ascii="Times New Roman" w:hAnsi="Times New Roman" w:cs="Times New Roman"/>
          <w:color w:val="000000"/>
          <w:sz w:val="28"/>
          <w:szCs w:val="28"/>
          <w:lang w:val="kk-KZ"/>
        </w:rPr>
        <w:t>3</w:t>
      </w:r>
      <w:r w:rsidRPr="00844704">
        <w:rPr>
          <w:rFonts w:ascii="Times New Roman" w:hAnsi="Times New Roman" w:cs="Times New Roman"/>
          <w:color w:val="000000"/>
          <w:sz w:val="28"/>
          <w:szCs w:val="28"/>
          <w:lang w:val="kk-KZ"/>
        </w:rPr>
        <w:t>)</w:t>
      </w:r>
      <w:r w:rsidR="00806851" w:rsidRPr="00844704">
        <w:rPr>
          <w:rFonts w:ascii="Times New Roman" w:hAnsi="Times New Roman" w:cs="Times New Roman"/>
          <w:color w:val="000000"/>
          <w:sz w:val="28"/>
          <w:szCs w:val="28"/>
        </w:rPr>
        <w:t xml:space="preserve"> [</w:t>
      </w:r>
      <w:r w:rsidR="00BE7A81" w:rsidRPr="00844704">
        <w:rPr>
          <w:rFonts w:ascii="Times New Roman" w:hAnsi="Times New Roman" w:cs="Times New Roman"/>
          <w:color w:val="000000"/>
          <w:sz w:val="28"/>
          <w:szCs w:val="28"/>
        </w:rPr>
        <w:t>10</w:t>
      </w:r>
      <w:r w:rsidR="00B25658" w:rsidRPr="00844704">
        <w:rPr>
          <w:rFonts w:ascii="Times New Roman" w:hAnsi="Times New Roman" w:cs="Times New Roman"/>
          <w:color w:val="000000"/>
          <w:sz w:val="28"/>
          <w:szCs w:val="28"/>
        </w:rPr>
        <w:t>8</w:t>
      </w:r>
      <w:r w:rsidR="00B40646">
        <w:rPr>
          <w:rFonts w:ascii="Times New Roman" w:hAnsi="Times New Roman" w:cs="Times New Roman"/>
          <w:color w:val="000000"/>
          <w:sz w:val="28"/>
          <w:szCs w:val="28"/>
        </w:rPr>
        <w:t>, с. 64</w:t>
      </w:r>
      <w:r w:rsidR="00806851" w:rsidRPr="00844704">
        <w:rPr>
          <w:rFonts w:ascii="Times New Roman" w:hAnsi="Times New Roman" w:cs="Times New Roman"/>
          <w:color w:val="000000"/>
          <w:sz w:val="28"/>
          <w:szCs w:val="28"/>
        </w:rPr>
        <w:t>]</w:t>
      </w:r>
      <w:r w:rsidRPr="00844704">
        <w:rPr>
          <w:rFonts w:ascii="Times New Roman" w:hAnsi="Times New Roman" w:cs="Times New Roman"/>
          <w:color w:val="000000"/>
          <w:sz w:val="28"/>
          <w:szCs w:val="28"/>
          <w:lang w:val="kk-KZ"/>
        </w:rPr>
        <w:t xml:space="preserve">. </w:t>
      </w:r>
    </w:p>
    <w:p w14:paraId="5D02DC25" w14:textId="1C44FA1C" w:rsidR="00005751" w:rsidRPr="00844704" w:rsidRDefault="00005751" w:rsidP="00005751">
      <w:pPr>
        <w:pStyle w:val="af7"/>
        <w:widowControl w:val="0"/>
        <w:ind w:firstLine="567"/>
        <w:jc w:val="both"/>
        <w:rPr>
          <w:rFonts w:ascii="Times New Roman" w:hAnsi="Times New Roman" w:cs="Times New Roman"/>
          <w:sz w:val="28"/>
          <w:szCs w:val="28"/>
        </w:rPr>
      </w:pPr>
      <w:r w:rsidRPr="00844704">
        <w:rPr>
          <w:rFonts w:ascii="Times New Roman" w:hAnsi="Times New Roman" w:cs="Times New Roman"/>
          <w:sz w:val="28"/>
          <w:szCs w:val="28"/>
        </w:rPr>
        <w:t>Кроме того, на территории области расположено 35 озер, которые в основном сконцентрированы в низовьях рек Шу, Талас и А</w:t>
      </w:r>
      <w:r w:rsidRPr="00844704">
        <w:rPr>
          <w:rFonts w:ascii="Times New Roman" w:hAnsi="Times New Roman" w:cs="Times New Roman"/>
          <w:sz w:val="28"/>
          <w:szCs w:val="28"/>
          <w:lang w:val="kk-KZ"/>
        </w:rPr>
        <w:t>с</w:t>
      </w:r>
      <w:r w:rsidRPr="00844704">
        <w:rPr>
          <w:rFonts w:ascii="Times New Roman" w:hAnsi="Times New Roman" w:cs="Times New Roman"/>
          <w:sz w:val="28"/>
          <w:szCs w:val="28"/>
        </w:rPr>
        <w:t xml:space="preserve">сы образуя озерные системы, водный режим которых обусловлен климатическими условиями и объемом подачи воды с соседнего Кыргызстана. </w:t>
      </w:r>
      <w:r w:rsidRPr="00844704">
        <w:rPr>
          <w:rFonts w:ascii="Times New Roman" w:hAnsi="Times New Roman" w:cs="Times New Roman"/>
          <w:color w:val="000000"/>
          <w:sz w:val="28"/>
          <w:szCs w:val="28"/>
          <w:lang w:val="kk-KZ"/>
        </w:rPr>
        <w:t>Наиболее обеспечены поверхностными водными ресурсами предгорные равнины области [103</w:t>
      </w:r>
      <w:r w:rsidR="00B40646">
        <w:rPr>
          <w:rFonts w:ascii="Times New Roman" w:hAnsi="Times New Roman" w:cs="Times New Roman"/>
          <w:color w:val="000000"/>
          <w:sz w:val="28"/>
          <w:szCs w:val="28"/>
          <w:lang w:val="kk-KZ"/>
        </w:rPr>
        <w:t>,</w:t>
      </w:r>
      <w:r w:rsidR="002B7274">
        <w:rPr>
          <w:rFonts w:ascii="Times New Roman" w:hAnsi="Times New Roman" w:cs="Times New Roman"/>
          <w:color w:val="000000"/>
          <w:sz w:val="28"/>
          <w:szCs w:val="28"/>
          <w:lang w:val="kk-KZ"/>
        </w:rPr>
        <w:t xml:space="preserve"> </w:t>
      </w:r>
      <w:r w:rsidRPr="00844704">
        <w:rPr>
          <w:rFonts w:ascii="Times New Roman" w:hAnsi="Times New Roman" w:cs="Times New Roman"/>
          <w:color w:val="000000"/>
          <w:sz w:val="28"/>
          <w:szCs w:val="28"/>
        </w:rPr>
        <w:t>108,</w:t>
      </w:r>
      <w:r w:rsidR="00B40646">
        <w:rPr>
          <w:rFonts w:ascii="Times New Roman" w:hAnsi="Times New Roman" w:cs="Times New Roman"/>
          <w:color w:val="000000"/>
          <w:sz w:val="28"/>
          <w:szCs w:val="28"/>
        </w:rPr>
        <w:t xml:space="preserve"> с.33-37; </w:t>
      </w:r>
      <w:r w:rsidRPr="00844704">
        <w:rPr>
          <w:rFonts w:ascii="Times New Roman" w:hAnsi="Times New Roman" w:cs="Times New Roman"/>
          <w:color w:val="000000"/>
          <w:sz w:val="28"/>
          <w:szCs w:val="28"/>
          <w:lang w:val="kk-KZ"/>
        </w:rPr>
        <w:t>113</w:t>
      </w:r>
      <w:r w:rsidR="00B40646">
        <w:rPr>
          <w:rFonts w:ascii="Times New Roman" w:hAnsi="Times New Roman" w:cs="Times New Roman"/>
          <w:color w:val="000000"/>
          <w:sz w:val="28"/>
          <w:szCs w:val="28"/>
          <w:lang w:val="kk-KZ"/>
        </w:rPr>
        <w:t>, с. 25</w:t>
      </w:r>
      <w:r w:rsidRPr="00844704">
        <w:rPr>
          <w:rFonts w:ascii="Times New Roman" w:hAnsi="Times New Roman" w:cs="Times New Roman"/>
          <w:color w:val="000000"/>
          <w:sz w:val="28"/>
          <w:szCs w:val="28"/>
          <w:lang w:val="kk-KZ"/>
        </w:rPr>
        <w:t xml:space="preserve">]. </w:t>
      </w:r>
      <w:r w:rsidRPr="00844704">
        <w:rPr>
          <w:rFonts w:ascii="Times New Roman" w:hAnsi="Times New Roman" w:cs="Times New Roman"/>
          <w:color w:val="000000"/>
          <w:spacing w:val="-3"/>
          <w:sz w:val="28"/>
          <w:szCs w:val="28"/>
        </w:rPr>
        <w:t xml:space="preserve">Важным моментом в водохозяйственном значении крупных рек Жамбылской области является то, что из общего суммарного годового стока рек Шу, Талас и </w:t>
      </w:r>
      <w:r w:rsidRPr="00844704">
        <w:rPr>
          <w:rFonts w:ascii="Times New Roman" w:hAnsi="Times New Roman" w:cs="Times New Roman"/>
          <w:color w:val="000000"/>
          <w:spacing w:val="4"/>
          <w:sz w:val="28"/>
          <w:szCs w:val="28"/>
        </w:rPr>
        <w:t>Асы, составляющего 4106 млн м</w:t>
      </w:r>
      <w:r w:rsidRPr="00844704">
        <w:rPr>
          <w:rFonts w:ascii="Times New Roman" w:hAnsi="Times New Roman" w:cs="Times New Roman"/>
          <w:color w:val="000000"/>
          <w:spacing w:val="4"/>
          <w:sz w:val="28"/>
          <w:szCs w:val="28"/>
          <w:vertAlign w:val="superscript"/>
        </w:rPr>
        <w:t xml:space="preserve">3 </w:t>
      </w:r>
      <w:r w:rsidRPr="00844704">
        <w:rPr>
          <w:rFonts w:ascii="Times New Roman" w:hAnsi="Times New Roman" w:cs="Times New Roman"/>
          <w:color w:val="000000"/>
          <w:spacing w:val="-3"/>
          <w:sz w:val="28"/>
          <w:szCs w:val="28"/>
        </w:rPr>
        <w:t>(</w:t>
      </w:r>
      <w:r w:rsidRPr="00844704">
        <w:rPr>
          <w:rFonts w:ascii="Times New Roman" w:hAnsi="Times New Roman" w:cs="Times New Roman"/>
          <w:color w:val="000000"/>
          <w:spacing w:val="4"/>
          <w:sz w:val="28"/>
          <w:szCs w:val="28"/>
        </w:rPr>
        <w:t>из расчета на средний по водности год),</w:t>
      </w:r>
      <w:r w:rsidRPr="00844704">
        <w:rPr>
          <w:rFonts w:ascii="Times New Roman" w:hAnsi="Times New Roman" w:cs="Times New Roman"/>
          <w:color w:val="000000"/>
          <w:spacing w:val="-3"/>
          <w:sz w:val="28"/>
          <w:szCs w:val="28"/>
        </w:rPr>
        <w:t xml:space="preserve"> 3046 </w:t>
      </w:r>
      <w:r w:rsidRPr="00844704">
        <w:rPr>
          <w:rFonts w:ascii="Times New Roman" w:hAnsi="Times New Roman" w:cs="Times New Roman"/>
          <w:color w:val="000000"/>
          <w:spacing w:val="4"/>
          <w:sz w:val="28"/>
          <w:szCs w:val="28"/>
        </w:rPr>
        <w:t>млн м</w:t>
      </w:r>
      <w:r w:rsidRPr="00844704">
        <w:rPr>
          <w:rFonts w:ascii="Times New Roman" w:hAnsi="Times New Roman" w:cs="Times New Roman"/>
          <w:color w:val="000000"/>
          <w:spacing w:val="4"/>
          <w:sz w:val="28"/>
          <w:szCs w:val="28"/>
          <w:vertAlign w:val="superscript"/>
        </w:rPr>
        <w:t xml:space="preserve">3 </w:t>
      </w:r>
      <w:r w:rsidRPr="00844704">
        <w:rPr>
          <w:rFonts w:ascii="Times New Roman" w:hAnsi="Times New Roman" w:cs="Times New Roman"/>
          <w:color w:val="000000"/>
          <w:spacing w:val="-3"/>
          <w:sz w:val="28"/>
          <w:szCs w:val="28"/>
        </w:rPr>
        <w:t xml:space="preserve">или 74,2 % суммарного стока </w:t>
      </w:r>
      <w:r w:rsidRPr="00844704">
        <w:rPr>
          <w:rFonts w:ascii="Times New Roman" w:hAnsi="Times New Roman" w:cs="Times New Roman"/>
          <w:color w:val="000000"/>
          <w:spacing w:val="4"/>
          <w:sz w:val="28"/>
          <w:szCs w:val="28"/>
        </w:rPr>
        <w:t xml:space="preserve">формируется </w:t>
      </w:r>
      <w:r w:rsidRPr="00844704">
        <w:rPr>
          <w:rFonts w:ascii="Times New Roman" w:hAnsi="Times New Roman" w:cs="Times New Roman"/>
          <w:color w:val="000000"/>
          <w:spacing w:val="-3"/>
          <w:sz w:val="28"/>
          <w:szCs w:val="28"/>
        </w:rPr>
        <w:t xml:space="preserve">на территории </w:t>
      </w:r>
      <w:r w:rsidRPr="00844704">
        <w:rPr>
          <w:rFonts w:ascii="Times New Roman" w:hAnsi="Times New Roman" w:cs="Times New Roman"/>
          <w:color w:val="000000"/>
          <w:spacing w:val="4"/>
          <w:sz w:val="28"/>
          <w:szCs w:val="28"/>
        </w:rPr>
        <w:t xml:space="preserve">Кыргызской Республики </w:t>
      </w:r>
      <w:r w:rsidRPr="00844704">
        <w:rPr>
          <w:rFonts w:ascii="Times New Roman" w:hAnsi="Times New Roman" w:cs="Times New Roman"/>
          <w:color w:val="231F20"/>
          <w:sz w:val="28"/>
          <w:szCs w:val="28"/>
        </w:rPr>
        <w:t>[</w:t>
      </w:r>
      <w:r w:rsidRPr="00844704">
        <w:rPr>
          <w:rFonts w:ascii="Times New Roman" w:hAnsi="Times New Roman" w:cs="Times New Roman"/>
          <w:color w:val="231F20"/>
          <w:sz w:val="28"/>
          <w:szCs w:val="28"/>
          <w:lang w:val="kk-KZ"/>
        </w:rPr>
        <w:t>114</w:t>
      </w:r>
      <w:r w:rsidRPr="00844704">
        <w:rPr>
          <w:rFonts w:ascii="Times New Roman" w:hAnsi="Times New Roman" w:cs="Times New Roman"/>
          <w:color w:val="231F20"/>
          <w:sz w:val="28"/>
          <w:szCs w:val="28"/>
        </w:rPr>
        <w:t>]. И</w:t>
      </w:r>
      <w:r w:rsidRPr="00844704">
        <w:rPr>
          <w:rFonts w:ascii="Times New Roman" w:hAnsi="Times New Roman" w:cs="Times New Roman"/>
          <w:color w:val="000000"/>
          <w:spacing w:val="4"/>
          <w:sz w:val="28"/>
          <w:szCs w:val="28"/>
        </w:rPr>
        <w:t xml:space="preserve"> только </w:t>
      </w:r>
      <w:r w:rsidRPr="00844704">
        <w:rPr>
          <w:rFonts w:ascii="Times New Roman" w:hAnsi="Times New Roman" w:cs="Times New Roman"/>
          <w:sz w:val="28"/>
          <w:szCs w:val="28"/>
        </w:rPr>
        <w:t>1060 млн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 xml:space="preserve"> или 25,8 % общего суммарного стока формируется на территории Казахстана (таблица 2.</w:t>
      </w:r>
      <w:r>
        <w:rPr>
          <w:rFonts w:ascii="Times New Roman" w:hAnsi="Times New Roman" w:cs="Times New Roman"/>
          <w:sz w:val="28"/>
          <w:szCs w:val="28"/>
        </w:rPr>
        <w:t>9</w:t>
      </w:r>
      <w:r w:rsidRPr="00844704">
        <w:rPr>
          <w:rFonts w:ascii="Times New Roman" w:hAnsi="Times New Roman" w:cs="Times New Roman"/>
          <w:sz w:val="28"/>
          <w:szCs w:val="28"/>
        </w:rPr>
        <w:t xml:space="preserve">). </w:t>
      </w:r>
    </w:p>
    <w:p w14:paraId="3B4187E9" w14:textId="77777777" w:rsidR="00F105A7" w:rsidRPr="00005751" w:rsidRDefault="00F105A7" w:rsidP="0040526F">
      <w:pPr>
        <w:pStyle w:val="af7"/>
        <w:widowControl w:val="0"/>
        <w:ind w:firstLine="567"/>
        <w:jc w:val="both"/>
        <w:rPr>
          <w:rFonts w:ascii="Times New Roman" w:hAnsi="Times New Roman" w:cs="Times New Roman"/>
          <w:color w:val="000000"/>
          <w:sz w:val="28"/>
          <w:szCs w:val="28"/>
        </w:rPr>
      </w:pPr>
    </w:p>
    <w:p w14:paraId="4190286F" w14:textId="20054FFB" w:rsidR="007A2958" w:rsidRPr="00844704" w:rsidRDefault="00B56071" w:rsidP="0040526F">
      <w:pPr>
        <w:spacing w:after="0" w:line="240" w:lineRule="auto"/>
        <w:jc w:val="center"/>
        <w:rPr>
          <w:rFonts w:ascii="Times New Roman" w:hAnsi="Times New Roman" w:cs="Times New Roman"/>
          <w:sz w:val="28"/>
          <w:szCs w:val="28"/>
        </w:rPr>
      </w:pPr>
      <w:r w:rsidRPr="00B56071">
        <w:rPr>
          <w:rFonts w:ascii="Times New Roman" w:hAnsi="Times New Roman" w:cs="Times New Roman"/>
          <w:noProof/>
          <w:sz w:val="28"/>
          <w:szCs w:val="28"/>
          <w:lang w:eastAsia="ru-RU"/>
        </w:rPr>
        <w:drawing>
          <wp:inline distT="0" distB="0" distL="0" distR="0" wp14:anchorId="6E656F5E" wp14:editId="27547BF3">
            <wp:extent cx="5763222" cy="4952010"/>
            <wp:effectExtent l="0" t="0" r="9525" b="1270"/>
            <wp:docPr id="320" name="Рисунок 320" descr="C:\Users\Aldazhanova-G\Desktop\карты пэйнт\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dazhanova-G\Desktop\карты пэйнт\2.23.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41868" cy="5019586"/>
                    </a:xfrm>
                    <a:prstGeom prst="rect">
                      <a:avLst/>
                    </a:prstGeom>
                    <a:noFill/>
                    <a:ln>
                      <a:noFill/>
                    </a:ln>
                  </pic:spPr>
                </pic:pic>
              </a:graphicData>
            </a:graphic>
          </wp:inline>
        </w:drawing>
      </w:r>
    </w:p>
    <w:p w14:paraId="14FD5FBD" w14:textId="0F83B395" w:rsidR="00B338D5" w:rsidRPr="00844704" w:rsidRDefault="007A2958"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Р</w:t>
      </w:r>
      <w:r w:rsidR="00B338D5" w:rsidRPr="00844704">
        <w:rPr>
          <w:rFonts w:ascii="Times New Roman" w:hAnsi="Times New Roman" w:cs="Times New Roman"/>
          <w:sz w:val="28"/>
          <w:szCs w:val="28"/>
        </w:rPr>
        <w:t xml:space="preserve">исунок </w:t>
      </w:r>
      <w:r w:rsidR="003F6232" w:rsidRPr="00844704">
        <w:rPr>
          <w:rFonts w:ascii="Times New Roman" w:hAnsi="Times New Roman" w:cs="Times New Roman"/>
          <w:sz w:val="28"/>
          <w:szCs w:val="28"/>
        </w:rPr>
        <w:t>2</w:t>
      </w:r>
      <w:r w:rsidR="00B338D5" w:rsidRPr="00844704">
        <w:rPr>
          <w:rFonts w:ascii="Times New Roman" w:hAnsi="Times New Roman" w:cs="Times New Roman"/>
          <w:sz w:val="28"/>
          <w:szCs w:val="28"/>
        </w:rPr>
        <w:t>.2</w:t>
      </w:r>
      <w:r w:rsidR="001A5D20" w:rsidRPr="00844704">
        <w:rPr>
          <w:rFonts w:ascii="Times New Roman" w:hAnsi="Times New Roman" w:cs="Times New Roman"/>
          <w:sz w:val="28"/>
          <w:szCs w:val="28"/>
        </w:rPr>
        <w:t>3</w:t>
      </w:r>
      <w:r w:rsidR="00F6715B" w:rsidRPr="00844704">
        <w:rPr>
          <w:rFonts w:ascii="Times New Roman" w:hAnsi="Times New Roman" w:cs="Times New Roman"/>
          <w:sz w:val="28"/>
          <w:szCs w:val="28"/>
        </w:rPr>
        <w:t xml:space="preserve"> –</w:t>
      </w:r>
      <w:r w:rsidR="00B338D5" w:rsidRPr="00844704">
        <w:rPr>
          <w:rFonts w:ascii="Times New Roman" w:hAnsi="Times New Roman" w:cs="Times New Roman"/>
          <w:sz w:val="28"/>
          <w:szCs w:val="28"/>
        </w:rPr>
        <w:t xml:space="preserve"> </w:t>
      </w:r>
      <w:r w:rsidR="00F105A7" w:rsidRPr="00844704">
        <w:rPr>
          <w:rFonts w:ascii="Times New Roman" w:hAnsi="Times New Roman" w:cs="Times New Roman"/>
          <w:sz w:val="28"/>
          <w:szCs w:val="28"/>
        </w:rPr>
        <w:t>Карта р</w:t>
      </w:r>
      <w:r w:rsidR="00B338D5" w:rsidRPr="00844704">
        <w:rPr>
          <w:rFonts w:ascii="Times New Roman" w:hAnsi="Times New Roman" w:cs="Times New Roman"/>
          <w:sz w:val="28"/>
          <w:szCs w:val="28"/>
        </w:rPr>
        <w:t>аспределени</w:t>
      </w:r>
      <w:r w:rsidR="00F105A7" w:rsidRPr="00844704">
        <w:rPr>
          <w:rFonts w:ascii="Times New Roman" w:hAnsi="Times New Roman" w:cs="Times New Roman"/>
          <w:sz w:val="28"/>
          <w:szCs w:val="28"/>
        </w:rPr>
        <w:t>я</w:t>
      </w:r>
      <w:r w:rsidR="00B338D5" w:rsidRPr="00844704">
        <w:rPr>
          <w:rFonts w:ascii="Times New Roman" w:hAnsi="Times New Roman" w:cs="Times New Roman"/>
          <w:sz w:val="28"/>
          <w:szCs w:val="28"/>
        </w:rPr>
        <w:t xml:space="preserve"> водохозяйственных объектов на территории Жамбылской области</w:t>
      </w:r>
      <w:r w:rsidR="003C20C8">
        <w:rPr>
          <w:rFonts w:ascii="Times New Roman" w:hAnsi="Times New Roman" w:cs="Times New Roman"/>
          <w:sz w:val="28"/>
          <w:szCs w:val="28"/>
        </w:rPr>
        <w:t xml:space="preserve"> РК</w:t>
      </w:r>
    </w:p>
    <w:p w14:paraId="53A96EF2" w14:textId="77777777" w:rsidR="00B33092" w:rsidRDefault="00B33092" w:rsidP="0040526F">
      <w:pPr>
        <w:widowControl w:val="0"/>
        <w:suppressAutoHyphens/>
        <w:spacing w:after="0" w:line="240" w:lineRule="auto"/>
        <w:ind w:firstLine="567"/>
        <w:jc w:val="both"/>
        <w:rPr>
          <w:rFonts w:ascii="Times New Roman" w:hAnsi="Times New Roman" w:cs="Times New Roman"/>
          <w:color w:val="000000"/>
          <w:sz w:val="28"/>
          <w:szCs w:val="28"/>
        </w:rPr>
      </w:pPr>
    </w:p>
    <w:p w14:paraId="43D8A877" w14:textId="6388DE28" w:rsidR="00E21FA0" w:rsidRPr="00B33092" w:rsidRDefault="00E21FA0" w:rsidP="0040526F">
      <w:pPr>
        <w:widowControl w:val="0"/>
        <w:suppressAutoHyphens/>
        <w:spacing w:after="0" w:line="240" w:lineRule="auto"/>
        <w:ind w:firstLine="567"/>
        <w:jc w:val="both"/>
        <w:rPr>
          <w:rFonts w:ascii="Times New Roman" w:hAnsi="Times New Roman" w:cs="Times New Roman"/>
          <w:color w:val="000000"/>
          <w:sz w:val="24"/>
          <w:szCs w:val="24"/>
        </w:rPr>
      </w:pPr>
      <w:r w:rsidRPr="00B33092">
        <w:rPr>
          <w:rFonts w:ascii="Times New Roman" w:hAnsi="Times New Roman" w:cs="Times New Roman"/>
          <w:color w:val="000000"/>
          <w:sz w:val="24"/>
          <w:szCs w:val="24"/>
        </w:rPr>
        <w:t>Примечание – Использовано из источника [</w:t>
      </w:r>
      <w:r w:rsidR="00B33092">
        <w:rPr>
          <w:rFonts w:ascii="Times New Roman" w:hAnsi="Times New Roman" w:cs="Times New Roman"/>
          <w:color w:val="000000"/>
          <w:sz w:val="24"/>
          <w:szCs w:val="24"/>
        </w:rPr>
        <w:t>27</w:t>
      </w:r>
      <w:r w:rsidR="00061C66" w:rsidRPr="00B33092">
        <w:rPr>
          <w:rFonts w:ascii="Times New Roman" w:hAnsi="Times New Roman" w:cs="Times New Roman"/>
          <w:color w:val="000000"/>
          <w:sz w:val="24"/>
          <w:szCs w:val="24"/>
        </w:rPr>
        <w:t xml:space="preserve">, с. </w:t>
      </w:r>
      <w:r w:rsidR="00B33092">
        <w:rPr>
          <w:rFonts w:ascii="Times New Roman" w:hAnsi="Times New Roman" w:cs="Times New Roman"/>
          <w:color w:val="000000"/>
          <w:sz w:val="24"/>
          <w:szCs w:val="24"/>
        </w:rPr>
        <w:t>31</w:t>
      </w:r>
      <w:r w:rsidRPr="00B33092">
        <w:rPr>
          <w:rFonts w:ascii="Times New Roman" w:hAnsi="Times New Roman" w:cs="Times New Roman"/>
          <w:color w:val="000000"/>
          <w:sz w:val="24"/>
          <w:szCs w:val="24"/>
        </w:rPr>
        <w:t>]</w:t>
      </w:r>
    </w:p>
    <w:p w14:paraId="5211A445" w14:textId="44E5F9C8" w:rsidR="00C82249" w:rsidRPr="00844704" w:rsidRDefault="00B338D5" w:rsidP="0040526F">
      <w:pPr>
        <w:pStyle w:val="26"/>
        <w:widowControl w:val="0"/>
        <w:spacing w:after="0" w:line="240" w:lineRule="auto"/>
        <w:ind w:left="0"/>
        <w:jc w:val="both"/>
        <w:rPr>
          <w:rFonts w:ascii="Times New Roman" w:hAnsi="Times New Roman" w:cs="Times New Roman"/>
          <w:bCs/>
          <w:sz w:val="28"/>
          <w:szCs w:val="28"/>
        </w:rPr>
      </w:pPr>
      <w:r w:rsidRPr="00844704">
        <w:rPr>
          <w:rFonts w:ascii="Times New Roman" w:hAnsi="Times New Roman" w:cs="Times New Roman"/>
          <w:bCs/>
          <w:sz w:val="28"/>
          <w:szCs w:val="28"/>
        </w:rPr>
        <w:lastRenderedPageBreak/>
        <w:t xml:space="preserve">Таблица </w:t>
      </w:r>
      <w:r w:rsidR="003F6232" w:rsidRPr="00844704">
        <w:rPr>
          <w:rFonts w:ascii="Times New Roman" w:hAnsi="Times New Roman" w:cs="Times New Roman"/>
          <w:bCs/>
          <w:sz w:val="28"/>
          <w:szCs w:val="28"/>
        </w:rPr>
        <w:t>2</w:t>
      </w:r>
      <w:r w:rsidRPr="00844704">
        <w:rPr>
          <w:rFonts w:ascii="Times New Roman" w:hAnsi="Times New Roman" w:cs="Times New Roman"/>
          <w:bCs/>
          <w:sz w:val="28"/>
          <w:szCs w:val="28"/>
        </w:rPr>
        <w:t>.</w:t>
      </w:r>
      <w:r w:rsidR="00FE1986">
        <w:rPr>
          <w:rFonts w:ascii="Times New Roman" w:hAnsi="Times New Roman" w:cs="Times New Roman"/>
          <w:bCs/>
          <w:sz w:val="28"/>
          <w:szCs w:val="28"/>
        </w:rPr>
        <w:t>9</w:t>
      </w:r>
      <w:r w:rsidRPr="00844704">
        <w:rPr>
          <w:rFonts w:ascii="Times New Roman" w:hAnsi="Times New Roman" w:cs="Times New Roman"/>
          <w:bCs/>
          <w:sz w:val="28"/>
          <w:szCs w:val="28"/>
        </w:rPr>
        <w:t xml:space="preserve"> </w:t>
      </w:r>
      <w:r w:rsidR="00F6715B" w:rsidRPr="00844704">
        <w:rPr>
          <w:rFonts w:ascii="Times New Roman" w:hAnsi="Times New Roman" w:cs="Times New Roman"/>
          <w:bCs/>
          <w:sz w:val="28"/>
          <w:szCs w:val="28"/>
        </w:rPr>
        <w:t>–</w:t>
      </w:r>
      <w:r w:rsidRPr="00844704">
        <w:rPr>
          <w:rFonts w:ascii="Times New Roman" w:hAnsi="Times New Roman" w:cs="Times New Roman"/>
          <w:bCs/>
          <w:sz w:val="28"/>
          <w:szCs w:val="28"/>
        </w:rPr>
        <w:t xml:space="preserve"> Среднемноголетний водный баланс основных рек Жамбылской области</w:t>
      </w:r>
    </w:p>
    <w:p w14:paraId="09D7D8EA" w14:textId="0DEF9FD1" w:rsidR="00B338D5" w:rsidRPr="00844704" w:rsidRDefault="00B338D5" w:rsidP="0040526F">
      <w:pPr>
        <w:pStyle w:val="26"/>
        <w:widowControl w:val="0"/>
        <w:spacing w:after="0" w:line="240" w:lineRule="auto"/>
        <w:ind w:left="0"/>
        <w:jc w:val="both"/>
        <w:rPr>
          <w:rFonts w:ascii="Times New Roman" w:hAnsi="Times New Roman" w:cs="Times New Roman"/>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3"/>
        <w:gridCol w:w="1259"/>
        <w:gridCol w:w="1120"/>
        <w:gridCol w:w="1084"/>
      </w:tblGrid>
      <w:tr w:rsidR="00B338D5" w:rsidRPr="00844704" w14:paraId="2F0F67CF" w14:textId="77777777" w:rsidTr="007A2958">
        <w:trPr>
          <w:trHeight w:val="298"/>
        </w:trPr>
        <w:tc>
          <w:tcPr>
            <w:tcW w:w="5773" w:type="dxa"/>
          </w:tcPr>
          <w:p w14:paraId="38A9476D"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iCs/>
                <w:color w:val="000000"/>
                <w:sz w:val="24"/>
                <w:szCs w:val="24"/>
              </w:rPr>
              <w:t>Основные показатели водного баланса рек</w:t>
            </w:r>
          </w:p>
        </w:tc>
        <w:tc>
          <w:tcPr>
            <w:tcW w:w="1259" w:type="dxa"/>
          </w:tcPr>
          <w:p w14:paraId="5125DFD6" w14:textId="27554F91" w:rsidR="00B338D5" w:rsidRPr="00844704" w:rsidRDefault="001D605E"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iCs/>
                <w:color w:val="000000"/>
                <w:sz w:val="24"/>
                <w:szCs w:val="24"/>
              </w:rPr>
              <w:t xml:space="preserve">р. </w:t>
            </w:r>
            <w:r w:rsidR="00B338D5" w:rsidRPr="00844704">
              <w:rPr>
                <w:rFonts w:ascii="Times New Roman" w:hAnsi="Times New Roman" w:cs="Times New Roman"/>
                <w:iCs/>
                <w:color w:val="000000"/>
                <w:sz w:val="24"/>
                <w:szCs w:val="24"/>
              </w:rPr>
              <w:t>Шу</w:t>
            </w:r>
          </w:p>
        </w:tc>
        <w:tc>
          <w:tcPr>
            <w:tcW w:w="1120" w:type="dxa"/>
          </w:tcPr>
          <w:p w14:paraId="3508FA45" w14:textId="7BEA396E" w:rsidR="00B338D5" w:rsidRPr="00844704" w:rsidRDefault="001D605E"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iCs/>
                <w:color w:val="000000"/>
                <w:sz w:val="24"/>
                <w:szCs w:val="24"/>
              </w:rPr>
              <w:t xml:space="preserve">р. </w:t>
            </w:r>
            <w:r w:rsidR="00B338D5" w:rsidRPr="00844704">
              <w:rPr>
                <w:rFonts w:ascii="Times New Roman" w:hAnsi="Times New Roman" w:cs="Times New Roman"/>
                <w:iCs/>
                <w:color w:val="000000"/>
                <w:sz w:val="24"/>
                <w:szCs w:val="24"/>
              </w:rPr>
              <w:t>Талас</w:t>
            </w:r>
          </w:p>
        </w:tc>
        <w:tc>
          <w:tcPr>
            <w:tcW w:w="1084" w:type="dxa"/>
          </w:tcPr>
          <w:p w14:paraId="347607A0" w14:textId="2093BC3E" w:rsidR="00B338D5" w:rsidRPr="00844704" w:rsidRDefault="001D605E"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iCs/>
                <w:color w:val="000000"/>
                <w:sz w:val="24"/>
                <w:szCs w:val="24"/>
              </w:rPr>
              <w:t xml:space="preserve">р. </w:t>
            </w:r>
            <w:r w:rsidR="00B338D5" w:rsidRPr="00844704">
              <w:rPr>
                <w:rFonts w:ascii="Times New Roman" w:hAnsi="Times New Roman" w:cs="Times New Roman"/>
                <w:iCs/>
                <w:color w:val="000000"/>
                <w:sz w:val="24"/>
                <w:szCs w:val="24"/>
              </w:rPr>
              <w:t>Асы</w:t>
            </w:r>
          </w:p>
        </w:tc>
      </w:tr>
      <w:tr w:rsidR="00B338D5" w:rsidRPr="00844704" w14:paraId="489F8486" w14:textId="77777777" w:rsidTr="007A2958">
        <w:tc>
          <w:tcPr>
            <w:tcW w:w="5773" w:type="dxa"/>
          </w:tcPr>
          <w:p w14:paraId="7D0E2C23" w14:textId="77777777" w:rsidR="00B338D5" w:rsidRPr="00844704" w:rsidRDefault="00B338D5" w:rsidP="0040526F">
            <w:pPr>
              <w:widowControl w:val="0"/>
              <w:spacing w:after="0" w:line="240" w:lineRule="auto"/>
              <w:ind w:right="6"/>
              <w:rPr>
                <w:rFonts w:ascii="Times New Roman" w:hAnsi="Times New Roman" w:cs="Times New Roman"/>
                <w:iCs/>
                <w:color w:val="000000"/>
                <w:sz w:val="24"/>
                <w:szCs w:val="24"/>
              </w:rPr>
            </w:pPr>
            <w:r w:rsidRPr="00844704">
              <w:rPr>
                <w:rFonts w:ascii="Times New Roman" w:hAnsi="Times New Roman" w:cs="Times New Roman"/>
                <w:color w:val="000000"/>
                <w:sz w:val="24"/>
                <w:szCs w:val="24"/>
              </w:rPr>
              <w:t>Площадь бассейна, тыс. км</w:t>
            </w:r>
            <w:r w:rsidRPr="00844704">
              <w:rPr>
                <w:rFonts w:ascii="Times New Roman" w:hAnsi="Times New Roman" w:cs="Times New Roman"/>
                <w:sz w:val="24"/>
                <w:szCs w:val="24"/>
                <w:vertAlign w:val="superscript"/>
              </w:rPr>
              <w:t>2</w:t>
            </w:r>
            <w:r w:rsidRPr="00844704">
              <w:rPr>
                <w:rFonts w:ascii="Times New Roman" w:hAnsi="Times New Roman" w:cs="Times New Roman"/>
                <w:color w:val="000000"/>
                <w:sz w:val="24"/>
                <w:szCs w:val="24"/>
              </w:rPr>
              <w:t>:</w:t>
            </w:r>
          </w:p>
        </w:tc>
        <w:tc>
          <w:tcPr>
            <w:tcW w:w="1259" w:type="dxa"/>
          </w:tcPr>
          <w:p w14:paraId="23C046E8"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color w:val="000000"/>
                <w:sz w:val="24"/>
                <w:szCs w:val="24"/>
              </w:rPr>
              <w:t>144,79</w:t>
            </w:r>
          </w:p>
        </w:tc>
        <w:tc>
          <w:tcPr>
            <w:tcW w:w="1120" w:type="dxa"/>
          </w:tcPr>
          <w:p w14:paraId="226D066E"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color w:val="000000"/>
                <w:sz w:val="24"/>
                <w:szCs w:val="24"/>
              </w:rPr>
              <w:t>52,7</w:t>
            </w:r>
          </w:p>
        </w:tc>
        <w:tc>
          <w:tcPr>
            <w:tcW w:w="1084" w:type="dxa"/>
          </w:tcPr>
          <w:p w14:paraId="4B9C5CC3"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bCs/>
                <w:color w:val="000000"/>
                <w:sz w:val="24"/>
                <w:szCs w:val="24"/>
              </w:rPr>
              <w:t>8,756</w:t>
            </w:r>
          </w:p>
        </w:tc>
      </w:tr>
      <w:tr w:rsidR="00B338D5" w:rsidRPr="00844704" w14:paraId="117866DF" w14:textId="77777777" w:rsidTr="007A2958">
        <w:tc>
          <w:tcPr>
            <w:tcW w:w="5773" w:type="dxa"/>
          </w:tcPr>
          <w:p w14:paraId="2AABE0CC" w14:textId="77777777" w:rsidR="00B338D5" w:rsidRPr="00844704" w:rsidRDefault="00B338D5" w:rsidP="0040526F">
            <w:pPr>
              <w:widowControl w:val="0"/>
              <w:spacing w:after="0" w:line="240" w:lineRule="auto"/>
              <w:ind w:right="6"/>
              <w:rPr>
                <w:rFonts w:ascii="Times New Roman" w:hAnsi="Times New Roman" w:cs="Times New Roman"/>
                <w:iCs/>
                <w:color w:val="000000"/>
                <w:sz w:val="24"/>
                <w:szCs w:val="24"/>
              </w:rPr>
            </w:pPr>
            <w:r w:rsidRPr="00844704">
              <w:rPr>
                <w:rFonts w:ascii="Times New Roman" w:hAnsi="Times New Roman" w:cs="Times New Roman"/>
                <w:color w:val="000000"/>
                <w:sz w:val="24"/>
                <w:szCs w:val="24"/>
              </w:rPr>
              <w:t>в том числе на территории Казахстана, тыс. км</w:t>
            </w:r>
            <w:r w:rsidRPr="00844704">
              <w:rPr>
                <w:rFonts w:ascii="Times New Roman" w:hAnsi="Times New Roman" w:cs="Times New Roman"/>
                <w:sz w:val="24"/>
                <w:szCs w:val="24"/>
                <w:vertAlign w:val="superscript"/>
              </w:rPr>
              <w:t>2</w:t>
            </w:r>
          </w:p>
        </w:tc>
        <w:tc>
          <w:tcPr>
            <w:tcW w:w="1259" w:type="dxa"/>
          </w:tcPr>
          <w:p w14:paraId="1EDBBCF7"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color w:val="000000"/>
                <w:sz w:val="24"/>
                <w:szCs w:val="24"/>
              </w:rPr>
              <w:t>122,4</w:t>
            </w:r>
          </w:p>
        </w:tc>
        <w:tc>
          <w:tcPr>
            <w:tcW w:w="1120" w:type="dxa"/>
          </w:tcPr>
          <w:p w14:paraId="6EED14D0"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color w:val="000000"/>
                <w:sz w:val="24"/>
                <w:szCs w:val="24"/>
              </w:rPr>
              <w:t>41,27</w:t>
            </w:r>
          </w:p>
        </w:tc>
        <w:tc>
          <w:tcPr>
            <w:tcW w:w="1084" w:type="dxa"/>
          </w:tcPr>
          <w:p w14:paraId="18445B89"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p>
        </w:tc>
      </w:tr>
      <w:tr w:rsidR="00B338D5" w:rsidRPr="00844704" w14:paraId="5EA8CB96" w14:textId="77777777" w:rsidTr="007A2958">
        <w:tc>
          <w:tcPr>
            <w:tcW w:w="5773" w:type="dxa"/>
          </w:tcPr>
          <w:p w14:paraId="530F3328" w14:textId="2429298F" w:rsidR="00B338D5" w:rsidRPr="00844704" w:rsidRDefault="00B338D5" w:rsidP="0040526F">
            <w:pPr>
              <w:widowControl w:val="0"/>
              <w:spacing w:after="0" w:line="240" w:lineRule="auto"/>
              <w:ind w:left="14"/>
              <w:rPr>
                <w:rFonts w:ascii="Times New Roman" w:hAnsi="Times New Roman" w:cs="Times New Roman"/>
                <w:iCs/>
                <w:sz w:val="24"/>
                <w:szCs w:val="24"/>
              </w:rPr>
            </w:pPr>
            <w:r w:rsidRPr="00844704">
              <w:rPr>
                <w:rFonts w:ascii="Times New Roman" w:hAnsi="Times New Roman" w:cs="Times New Roman"/>
                <w:sz w:val="24"/>
                <w:szCs w:val="24"/>
              </w:rPr>
              <w:t>Суммарный годовой сток, млн м</w:t>
            </w:r>
            <w:r w:rsidRPr="00844704">
              <w:rPr>
                <w:rFonts w:ascii="Times New Roman" w:hAnsi="Times New Roman" w:cs="Times New Roman"/>
                <w:sz w:val="24"/>
                <w:szCs w:val="24"/>
                <w:vertAlign w:val="superscript"/>
              </w:rPr>
              <w:t>3</w:t>
            </w:r>
            <w:r w:rsidRPr="00844704">
              <w:rPr>
                <w:rFonts w:ascii="Times New Roman" w:hAnsi="Times New Roman" w:cs="Times New Roman"/>
                <w:sz w:val="24"/>
                <w:szCs w:val="24"/>
              </w:rPr>
              <w:t>, из них:</w:t>
            </w:r>
          </w:p>
        </w:tc>
        <w:tc>
          <w:tcPr>
            <w:tcW w:w="1259" w:type="dxa"/>
          </w:tcPr>
          <w:p w14:paraId="092A5D93"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color w:val="000000"/>
                <w:sz w:val="24"/>
                <w:szCs w:val="24"/>
              </w:rPr>
              <w:t>2790</w:t>
            </w:r>
          </w:p>
        </w:tc>
        <w:tc>
          <w:tcPr>
            <w:tcW w:w="1120" w:type="dxa"/>
          </w:tcPr>
          <w:p w14:paraId="3954944A"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color w:val="000000"/>
                <w:sz w:val="24"/>
                <w:szCs w:val="24"/>
              </w:rPr>
              <w:t>808</w:t>
            </w:r>
          </w:p>
        </w:tc>
        <w:tc>
          <w:tcPr>
            <w:tcW w:w="1084" w:type="dxa"/>
          </w:tcPr>
          <w:p w14:paraId="7CC9A416"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bCs/>
                <w:color w:val="000000"/>
                <w:sz w:val="24"/>
                <w:szCs w:val="24"/>
              </w:rPr>
              <w:t>508</w:t>
            </w:r>
          </w:p>
        </w:tc>
      </w:tr>
      <w:tr w:rsidR="00B338D5" w:rsidRPr="00844704" w14:paraId="527A5C06" w14:textId="77777777" w:rsidTr="007A2958">
        <w:tc>
          <w:tcPr>
            <w:tcW w:w="5773" w:type="dxa"/>
          </w:tcPr>
          <w:p w14:paraId="0C973367" w14:textId="1E166EC5" w:rsidR="00B338D5" w:rsidRPr="00844704" w:rsidRDefault="00B338D5" w:rsidP="0040526F">
            <w:pPr>
              <w:widowControl w:val="0"/>
              <w:spacing w:after="0" w:line="240" w:lineRule="auto"/>
              <w:ind w:left="36" w:firstLine="23"/>
              <w:rPr>
                <w:rFonts w:ascii="Times New Roman" w:hAnsi="Times New Roman" w:cs="Times New Roman"/>
                <w:sz w:val="24"/>
                <w:szCs w:val="24"/>
              </w:rPr>
            </w:pPr>
            <w:r w:rsidRPr="00844704">
              <w:rPr>
                <w:rFonts w:ascii="Times New Roman" w:hAnsi="Times New Roman" w:cs="Times New Roman"/>
                <w:sz w:val="24"/>
                <w:szCs w:val="24"/>
              </w:rPr>
              <w:t>формируется на территории Кыргызстана, млн м</w:t>
            </w:r>
            <w:r w:rsidRPr="00844704">
              <w:rPr>
                <w:rFonts w:ascii="Times New Roman" w:hAnsi="Times New Roman" w:cs="Times New Roman"/>
                <w:sz w:val="24"/>
                <w:szCs w:val="24"/>
                <w:vertAlign w:val="superscript"/>
              </w:rPr>
              <w:t>3</w:t>
            </w:r>
          </w:p>
        </w:tc>
        <w:tc>
          <w:tcPr>
            <w:tcW w:w="1259" w:type="dxa"/>
          </w:tcPr>
          <w:p w14:paraId="1F9BBE34" w14:textId="77777777" w:rsidR="00B338D5" w:rsidRPr="00844704" w:rsidRDefault="00B338D5" w:rsidP="0040526F">
            <w:pPr>
              <w:widowControl w:val="0"/>
              <w:spacing w:after="0" w:line="240" w:lineRule="auto"/>
              <w:ind w:right="6"/>
              <w:jc w:val="center"/>
              <w:rPr>
                <w:rFonts w:ascii="Times New Roman" w:hAnsi="Times New Roman" w:cs="Times New Roman"/>
                <w:color w:val="000000"/>
                <w:sz w:val="24"/>
                <w:szCs w:val="24"/>
              </w:rPr>
            </w:pPr>
            <w:r w:rsidRPr="00844704">
              <w:rPr>
                <w:rFonts w:ascii="Times New Roman" w:hAnsi="Times New Roman" w:cs="Times New Roman"/>
                <w:color w:val="000000"/>
                <w:sz w:val="24"/>
                <w:szCs w:val="24"/>
              </w:rPr>
              <w:t>2316</w:t>
            </w:r>
          </w:p>
        </w:tc>
        <w:tc>
          <w:tcPr>
            <w:tcW w:w="1120" w:type="dxa"/>
          </w:tcPr>
          <w:p w14:paraId="34DC84D1" w14:textId="77777777" w:rsidR="00B338D5" w:rsidRPr="00844704" w:rsidRDefault="00B338D5" w:rsidP="0040526F">
            <w:pPr>
              <w:widowControl w:val="0"/>
              <w:spacing w:after="0" w:line="240" w:lineRule="auto"/>
              <w:ind w:right="6"/>
              <w:jc w:val="center"/>
              <w:rPr>
                <w:rFonts w:ascii="Times New Roman" w:hAnsi="Times New Roman" w:cs="Times New Roman"/>
                <w:color w:val="000000"/>
                <w:sz w:val="24"/>
                <w:szCs w:val="24"/>
              </w:rPr>
            </w:pPr>
            <w:r w:rsidRPr="00844704">
              <w:rPr>
                <w:rFonts w:ascii="Times New Roman" w:hAnsi="Times New Roman" w:cs="Times New Roman"/>
                <w:color w:val="000000"/>
                <w:sz w:val="24"/>
                <w:szCs w:val="24"/>
              </w:rPr>
              <w:t>716</w:t>
            </w:r>
          </w:p>
        </w:tc>
        <w:tc>
          <w:tcPr>
            <w:tcW w:w="1084" w:type="dxa"/>
          </w:tcPr>
          <w:p w14:paraId="0AE01B0C" w14:textId="77777777" w:rsidR="00B338D5" w:rsidRPr="00844704" w:rsidRDefault="00B338D5" w:rsidP="0040526F">
            <w:pPr>
              <w:widowControl w:val="0"/>
              <w:spacing w:after="0" w:line="240" w:lineRule="auto"/>
              <w:ind w:right="6"/>
              <w:jc w:val="center"/>
              <w:rPr>
                <w:rFonts w:ascii="Times New Roman" w:hAnsi="Times New Roman" w:cs="Times New Roman"/>
                <w:color w:val="000000"/>
                <w:sz w:val="24"/>
                <w:szCs w:val="24"/>
              </w:rPr>
            </w:pPr>
            <w:r w:rsidRPr="00844704">
              <w:rPr>
                <w:rFonts w:ascii="Times New Roman" w:hAnsi="Times New Roman" w:cs="Times New Roman"/>
                <w:color w:val="000000"/>
                <w:sz w:val="24"/>
                <w:szCs w:val="24"/>
              </w:rPr>
              <w:t>14</w:t>
            </w:r>
          </w:p>
        </w:tc>
      </w:tr>
      <w:tr w:rsidR="00B338D5" w:rsidRPr="00844704" w14:paraId="3C3E18A8" w14:textId="77777777" w:rsidTr="007A2958">
        <w:tc>
          <w:tcPr>
            <w:tcW w:w="5773" w:type="dxa"/>
          </w:tcPr>
          <w:p w14:paraId="3B2922A7" w14:textId="5DA4309D" w:rsidR="00B338D5" w:rsidRPr="00844704" w:rsidRDefault="00B338D5" w:rsidP="0040526F">
            <w:pPr>
              <w:widowControl w:val="0"/>
              <w:spacing w:after="0" w:line="240" w:lineRule="auto"/>
              <w:ind w:left="36" w:firstLine="23"/>
              <w:rPr>
                <w:rFonts w:ascii="Times New Roman" w:hAnsi="Times New Roman" w:cs="Times New Roman"/>
                <w:iCs/>
                <w:color w:val="000000"/>
                <w:sz w:val="24"/>
                <w:szCs w:val="24"/>
              </w:rPr>
            </w:pPr>
            <w:r w:rsidRPr="00844704">
              <w:rPr>
                <w:rFonts w:ascii="Times New Roman" w:hAnsi="Times New Roman" w:cs="Times New Roman"/>
                <w:color w:val="000000"/>
                <w:sz w:val="24"/>
                <w:szCs w:val="24"/>
              </w:rPr>
              <w:t>формируется на территории Казахстана, млн м</w:t>
            </w:r>
            <w:r w:rsidRPr="00844704">
              <w:rPr>
                <w:rFonts w:ascii="Times New Roman" w:hAnsi="Times New Roman" w:cs="Times New Roman"/>
                <w:color w:val="000000"/>
                <w:sz w:val="24"/>
                <w:szCs w:val="24"/>
                <w:vertAlign w:val="superscript"/>
              </w:rPr>
              <w:t>3</w:t>
            </w:r>
            <w:r w:rsidRPr="00844704">
              <w:rPr>
                <w:rFonts w:ascii="Times New Roman" w:hAnsi="Times New Roman" w:cs="Times New Roman"/>
                <w:color w:val="000000"/>
                <w:sz w:val="24"/>
                <w:szCs w:val="24"/>
              </w:rPr>
              <w:t>.</w:t>
            </w:r>
          </w:p>
        </w:tc>
        <w:tc>
          <w:tcPr>
            <w:tcW w:w="1259" w:type="dxa"/>
          </w:tcPr>
          <w:p w14:paraId="34233DA8"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color w:val="000000"/>
                <w:sz w:val="24"/>
                <w:szCs w:val="24"/>
              </w:rPr>
              <w:t>474</w:t>
            </w:r>
          </w:p>
        </w:tc>
        <w:tc>
          <w:tcPr>
            <w:tcW w:w="1120" w:type="dxa"/>
          </w:tcPr>
          <w:p w14:paraId="47011977"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color w:val="000000"/>
                <w:sz w:val="24"/>
                <w:szCs w:val="24"/>
              </w:rPr>
              <w:t>92</w:t>
            </w:r>
          </w:p>
        </w:tc>
        <w:tc>
          <w:tcPr>
            <w:tcW w:w="1084" w:type="dxa"/>
          </w:tcPr>
          <w:p w14:paraId="103AD65B" w14:textId="77777777" w:rsidR="00B338D5" w:rsidRPr="00844704" w:rsidRDefault="00B338D5" w:rsidP="0040526F">
            <w:pPr>
              <w:widowControl w:val="0"/>
              <w:spacing w:after="0" w:line="240" w:lineRule="auto"/>
              <w:ind w:right="6"/>
              <w:jc w:val="center"/>
              <w:rPr>
                <w:rFonts w:ascii="Times New Roman" w:hAnsi="Times New Roman" w:cs="Times New Roman"/>
                <w:iCs/>
                <w:color w:val="000000"/>
                <w:sz w:val="24"/>
                <w:szCs w:val="24"/>
              </w:rPr>
            </w:pPr>
            <w:r w:rsidRPr="00844704">
              <w:rPr>
                <w:rFonts w:ascii="Times New Roman" w:hAnsi="Times New Roman" w:cs="Times New Roman"/>
                <w:color w:val="000000"/>
                <w:sz w:val="24"/>
                <w:szCs w:val="24"/>
              </w:rPr>
              <w:t>494</w:t>
            </w:r>
          </w:p>
        </w:tc>
      </w:tr>
      <w:tr w:rsidR="00B338D5" w:rsidRPr="00844704" w14:paraId="2813916E" w14:textId="77777777" w:rsidTr="007A2958">
        <w:tc>
          <w:tcPr>
            <w:tcW w:w="9236" w:type="dxa"/>
            <w:gridSpan w:val="4"/>
          </w:tcPr>
          <w:p w14:paraId="3544B654" w14:textId="4C557628" w:rsidR="00B338D5" w:rsidRPr="00844704" w:rsidRDefault="00B338D5" w:rsidP="002B7274">
            <w:pPr>
              <w:widowControl w:val="0"/>
              <w:spacing w:after="0" w:line="240" w:lineRule="auto"/>
              <w:ind w:firstLine="342"/>
              <w:jc w:val="both"/>
              <w:rPr>
                <w:rFonts w:ascii="Times New Roman" w:hAnsi="Times New Roman" w:cs="Times New Roman"/>
                <w:color w:val="000000"/>
                <w:sz w:val="24"/>
                <w:szCs w:val="24"/>
              </w:rPr>
            </w:pPr>
            <w:r w:rsidRPr="00844704">
              <w:rPr>
                <w:rFonts w:ascii="Times New Roman" w:hAnsi="Times New Roman" w:cs="Times New Roman"/>
                <w:color w:val="231F20"/>
                <w:sz w:val="24"/>
                <w:szCs w:val="24"/>
              </w:rPr>
              <w:t xml:space="preserve">Примечание – </w:t>
            </w:r>
            <w:r w:rsidR="003D70F4" w:rsidRPr="00844704">
              <w:rPr>
                <w:rFonts w:ascii="Times New Roman" w:hAnsi="Times New Roman" w:cs="Times New Roman"/>
                <w:color w:val="231F20"/>
                <w:sz w:val="24"/>
                <w:szCs w:val="24"/>
              </w:rPr>
              <w:t>С</w:t>
            </w:r>
            <w:r w:rsidRPr="00844704">
              <w:rPr>
                <w:rFonts w:ascii="Times New Roman" w:hAnsi="Times New Roman" w:cs="Times New Roman"/>
                <w:color w:val="231F20"/>
                <w:sz w:val="24"/>
                <w:szCs w:val="24"/>
              </w:rPr>
              <w:t>оставлено на основании источника [</w:t>
            </w:r>
            <w:r w:rsidR="0063375A" w:rsidRPr="00844704">
              <w:rPr>
                <w:rFonts w:ascii="Times New Roman" w:hAnsi="Times New Roman" w:cs="Times New Roman"/>
                <w:color w:val="231F20"/>
                <w:sz w:val="24"/>
                <w:szCs w:val="24"/>
              </w:rPr>
              <w:t>9</w:t>
            </w:r>
            <w:r w:rsidR="00B25658" w:rsidRPr="00844704">
              <w:rPr>
                <w:rFonts w:ascii="Times New Roman" w:hAnsi="Times New Roman" w:cs="Times New Roman"/>
                <w:color w:val="231F20"/>
                <w:sz w:val="24"/>
                <w:szCs w:val="24"/>
              </w:rPr>
              <w:t>8</w:t>
            </w:r>
            <w:r w:rsidR="0063375A" w:rsidRPr="00844704">
              <w:rPr>
                <w:rFonts w:ascii="Times New Roman" w:hAnsi="Times New Roman" w:cs="Times New Roman"/>
                <w:color w:val="231F20"/>
                <w:sz w:val="24"/>
                <w:szCs w:val="24"/>
              </w:rPr>
              <w:t>,</w:t>
            </w:r>
            <w:r w:rsidR="00B33092">
              <w:rPr>
                <w:rFonts w:ascii="Times New Roman" w:hAnsi="Times New Roman" w:cs="Times New Roman"/>
                <w:color w:val="231F20"/>
                <w:sz w:val="24"/>
                <w:szCs w:val="24"/>
              </w:rPr>
              <w:t xml:space="preserve"> с. </w:t>
            </w:r>
            <w:r w:rsidR="00920916">
              <w:rPr>
                <w:rFonts w:ascii="Times New Roman" w:hAnsi="Times New Roman" w:cs="Times New Roman"/>
                <w:color w:val="231F20"/>
                <w:sz w:val="24"/>
                <w:szCs w:val="24"/>
              </w:rPr>
              <w:t xml:space="preserve">14-23; </w:t>
            </w:r>
            <w:r w:rsidR="00BE7A81" w:rsidRPr="00844704">
              <w:rPr>
                <w:rFonts w:ascii="Times New Roman" w:hAnsi="Times New Roman" w:cs="Times New Roman"/>
                <w:color w:val="231F20"/>
                <w:sz w:val="24"/>
                <w:szCs w:val="24"/>
                <w:lang w:val="kk-KZ"/>
              </w:rPr>
              <w:t>10</w:t>
            </w:r>
            <w:r w:rsidR="00B25658" w:rsidRPr="00844704">
              <w:rPr>
                <w:rFonts w:ascii="Times New Roman" w:hAnsi="Times New Roman" w:cs="Times New Roman"/>
                <w:color w:val="231F20"/>
                <w:sz w:val="24"/>
                <w:szCs w:val="24"/>
                <w:lang w:val="kk-KZ"/>
              </w:rPr>
              <w:t>8</w:t>
            </w:r>
            <w:r w:rsidR="00BE7A81" w:rsidRPr="00844704">
              <w:rPr>
                <w:rFonts w:ascii="Times New Roman" w:hAnsi="Times New Roman" w:cs="Times New Roman"/>
                <w:color w:val="231F20"/>
                <w:sz w:val="24"/>
                <w:szCs w:val="24"/>
                <w:lang w:val="kk-KZ"/>
              </w:rPr>
              <w:t>,</w:t>
            </w:r>
            <w:r w:rsidR="00B40646">
              <w:rPr>
                <w:rFonts w:ascii="Times New Roman" w:hAnsi="Times New Roman" w:cs="Times New Roman"/>
                <w:color w:val="231F20"/>
                <w:sz w:val="24"/>
                <w:szCs w:val="24"/>
                <w:lang w:val="kk-KZ"/>
              </w:rPr>
              <w:t xml:space="preserve"> с. 41; </w:t>
            </w:r>
            <w:r w:rsidR="00BE7A81" w:rsidRPr="00844704">
              <w:rPr>
                <w:rFonts w:ascii="Times New Roman" w:hAnsi="Times New Roman" w:cs="Times New Roman"/>
                <w:color w:val="231F20"/>
                <w:sz w:val="24"/>
                <w:szCs w:val="24"/>
                <w:lang w:val="kk-KZ"/>
              </w:rPr>
              <w:t>11</w:t>
            </w:r>
            <w:r w:rsidR="00B25658" w:rsidRPr="00844704">
              <w:rPr>
                <w:rFonts w:ascii="Times New Roman" w:hAnsi="Times New Roman" w:cs="Times New Roman"/>
                <w:color w:val="231F20"/>
                <w:sz w:val="24"/>
                <w:szCs w:val="24"/>
                <w:lang w:val="kk-KZ"/>
              </w:rPr>
              <w:t>4</w:t>
            </w:r>
            <w:r w:rsidR="00B40646">
              <w:rPr>
                <w:rFonts w:ascii="Times New Roman" w:hAnsi="Times New Roman" w:cs="Times New Roman"/>
                <w:color w:val="231F20"/>
                <w:sz w:val="24"/>
                <w:szCs w:val="24"/>
                <w:lang w:val="kk-KZ"/>
              </w:rPr>
              <w:t>, с. 110</w:t>
            </w:r>
            <w:r w:rsidRPr="00844704">
              <w:rPr>
                <w:rFonts w:ascii="Times New Roman" w:hAnsi="Times New Roman" w:cs="Times New Roman"/>
                <w:color w:val="231F20"/>
                <w:sz w:val="24"/>
                <w:szCs w:val="24"/>
              </w:rPr>
              <w:t>]</w:t>
            </w:r>
          </w:p>
        </w:tc>
      </w:tr>
    </w:tbl>
    <w:p w14:paraId="2F93EF97" w14:textId="77777777" w:rsidR="00AF2FDF" w:rsidRPr="00844704" w:rsidRDefault="00AF2FDF" w:rsidP="0040526F">
      <w:pPr>
        <w:widowControl w:val="0"/>
        <w:spacing w:after="0" w:line="240" w:lineRule="auto"/>
        <w:ind w:firstLine="567"/>
        <w:jc w:val="both"/>
        <w:rPr>
          <w:rFonts w:ascii="Times New Roman" w:hAnsi="Times New Roman" w:cs="Times New Roman"/>
          <w:sz w:val="28"/>
          <w:szCs w:val="28"/>
        </w:rPr>
      </w:pPr>
    </w:p>
    <w:p w14:paraId="19E98F14" w14:textId="0D1B052E" w:rsidR="00AF2FDF" w:rsidRPr="00844704" w:rsidRDefault="007A2958"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Деление стока выше названных рек осуществляется на основании Положений о делении стока рек Шу и Талас между Казахстаном и Киргизией, принятых в 1983 году [</w:t>
      </w:r>
      <w:r w:rsidR="00BE7A81" w:rsidRPr="00844704">
        <w:rPr>
          <w:rFonts w:ascii="Times New Roman" w:hAnsi="Times New Roman" w:cs="Times New Roman"/>
          <w:sz w:val="28"/>
          <w:szCs w:val="28"/>
          <w:lang w:val="kk-KZ"/>
        </w:rPr>
        <w:t>11</w:t>
      </w:r>
      <w:r w:rsidR="00B25658" w:rsidRPr="00844704">
        <w:rPr>
          <w:rFonts w:ascii="Times New Roman" w:hAnsi="Times New Roman" w:cs="Times New Roman"/>
          <w:sz w:val="28"/>
          <w:szCs w:val="28"/>
          <w:lang w:val="kk-KZ"/>
        </w:rPr>
        <w:t>5</w:t>
      </w:r>
      <w:r w:rsidR="00BE7A81" w:rsidRPr="00844704">
        <w:rPr>
          <w:rFonts w:ascii="Times New Roman" w:hAnsi="Times New Roman" w:cs="Times New Roman"/>
          <w:sz w:val="28"/>
          <w:szCs w:val="28"/>
          <w:lang w:val="kk-KZ"/>
        </w:rPr>
        <w:t>,</w:t>
      </w:r>
      <w:r w:rsidR="002B7274">
        <w:rPr>
          <w:rFonts w:ascii="Times New Roman" w:hAnsi="Times New Roman" w:cs="Times New Roman"/>
          <w:sz w:val="28"/>
          <w:szCs w:val="28"/>
          <w:lang w:val="kk-KZ"/>
        </w:rPr>
        <w:t xml:space="preserve"> </w:t>
      </w:r>
      <w:r w:rsidR="00BE7A81" w:rsidRPr="00844704">
        <w:rPr>
          <w:rFonts w:ascii="Times New Roman" w:hAnsi="Times New Roman" w:cs="Times New Roman"/>
          <w:sz w:val="28"/>
          <w:szCs w:val="28"/>
          <w:lang w:val="kk-KZ"/>
        </w:rPr>
        <w:t>11</w:t>
      </w:r>
      <w:r w:rsidR="00B25658" w:rsidRPr="00844704">
        <w:rPr>
          <w:rFonts w:ascii="Times New Roman" w:hAnsi="Times New Roman" w:cs="Times New Roman"/>
          <w:sz w:val="28"/>
          <w:szCs w:val="28"/>
          <w:lang w:val="kk-KZ"/>
        </w:rPr>
        <w:t>6</w:t>
      </w:r>
      <w:r w:rsidRPr="00844704">
        <w:rPr>
          <w:rFonts w:ascii="Times New Roman" w:hAnsi="Times New Roman" w:cs="Times New Roman"/>
          <w:sz w:val="28"/>
          <w:szCs w:val="28"/>
        </w:rPr>
        <w:t xml:space="preserve">]. </w:t>
      </w:r>
      <w:r w:rsidR="00B338D5" w:rsidRPr="00844704">
        <w:rPr>
          <w:rFonts w:ascii="Times New Roman" w:hAnsi="Times New Roman" w:cs="Times New Roman"/>
          <w:sz w:val="28"/>
          <w:szCs w:val="28"/>
        </w:rPr>
        <w:t>Тем не менее, вопрос деления стока трансграничных рек остается открытым. О нарушении Кыргызской стороной договора об утвержденных</w:t>
      </w:r>
      <w:r w:rsidR="00B338D5" w:rsidRPr="00844704">
        <w:rPr>
          <w:rFonts w:ascii="Times New Roman" w:hAnsi="Times New Roman" w:cs="Times New Roman"/>
          <w:spacing w:val="-2"/>
          <w:sz w:val="28"/>
          <w:szCs w:val="28"/>
        </w:rPr>
        <w:t xml:space="preserve"> объемах подачи воды на территорию Казахстана свидетельствуют данные регулярных наблюдений </w:t>
      </w:r>
      <w:r w:rsidR="00B338D5" w:rsidRPr="00844704">
        <w:rPr>
          <w:rFonts w:ascii="Times New Roman" w:hAnsi="Times New Roman" w:cs="Times New Roman"/>
          <w:sz w:val="28"/>
          <w:szCs w:val="28"/>
        </w:rPr>
        <w:t>Шу-Таласской</w:t>
      </w:r>
      <w:r w:rsidR="00B338D5" w:rsidRPr="00844704">
        <w:rPr>
          <w:rFonts w:ascii="Times New Roman" w:hAnsi="Times New Roman" w:cs="Times New Roman"/>
          <w:spacing w:val="12"/>
          <w:sz w:val="28"/>
          <w:szCs w:val="28"/>
        </w:rPr>
        <w:t xml:space="preserve"> </w:t>
      </w:r>
      <w:r w:rsidR="00B338D5" w:rsidRPr="00844704">
        <w:rPr>
          <w:rFonts w:ascii="Times New Roman" w:hAnsi="Times New Roman" w:cs="Times New Roman"/>
          <w:sz w:val="28"/>
          <w:szCs w:val="28"/>
        </w:rPr>
        <w:t xml:space="preserve">бассейновой инспекции. Так, водозабор по реке Шу, </w:t>
      </w:r>
      <w:r w:rsidR="00CD3087" w:rsidRPr="00844704">
        <w:rPr>
          <w:rFonts w:ascii="Times New Roman" w:hAnsi="Times New Roman" w:cs="Times New Roman"/>
          <w:sz w:val="28"/>
          <w:szCs w:val="28"/>
        </w:rPr>
        <w:t>согласно положению</w:t>
      </w:r>
      <w:r w:rsidR="00B338D5" w:rsidRPr="00844704">
        <w:rPr>
          <w:rFonts w:ascii="Times New Roman" w:hAnsi="Times New Roman" w:cs="Times New Roman"/>
          <w:sz w:val="28"/>
          <w:szCs w:val="28"/>
        </w:rPr>
        <w:t xml:space="preserve"> </w:t>
      </w:r>
      <w:r w:rsidR="00CD3087" w:rsidRPr="00844704">
        <w:rPr>
          <w:rFonts w:ascii="Times New Roman" w:hAnsi="Times New Roman" w:cs="Times New Roman"/>
          <w:sz w:val="28"/>
          <w:szCs w:val="28"/>
        </w:rPr>
        <w:t>о вододелении,</w:t>
      </w:r>
      <w:r w:rsidR="00B338D5" w:rsidRPr="00844704">
        <w:rPr>
          <w:rFonts w:ascii="Times New Roman" w:hAnsi="Times New Roman" w:cs="Times New Roman"/>
          <w:sz w:val="28"/>
          <w:szCs w:val="28"/>
        </w:rPr>
        <w:t xml:space="preserve"> должен составлять </w:t>
      </w:r>
      <w:r w:rsidR="00B338D5" w:rsidRPr="00844704">
        <w:rPr>
          <w:rFonts w:ascii="Times New Roman" w:hAnsi="Times New Roman" w:cs="Times New Roman"/>
          <w:bCs/>
          <w:sz w:val="28"/>
          <w:szCs w:val="28"/>
        </w:rPr>
        <w:t>370</w:t>
      </w:r>
      <w:r w:rsidR="00B338D5" w:rsidRPr="00844704">
        <w:rPr>
          <w:rFonts w:ascii="Times New Roman" w:hAnsi="Times New Roman" w:cs="Times New Roman"/>
          <w:bCs/>
          <w:sz w:val="28"/>
          <w:szCs w:val="28"/>
          <w:lang w:val="kk-KZ"/>
        </w:rPr>
        <w:t xml:space="preserve"> млн. м</w:t>
      </w:r>
      <w:r w:rsidR="00B338D5" w:rsidRPr="00844704">
        <w:rPr>
          <w:rFonts w:ascii="Times New Roman" w:hAnsi="Times New Roman" w:cs="Times New Roman"/>
          <w:bCs/>
          <w:sz w:val="28"/>
          <w:szCs w:val="28"/>
          <w:vertAlign w:val="superscript"/>
          <w:lang w:val="kk-KZ"/>
        </w:rPr>
        <w:t>3</w:t>
      </w:r>
      <w:r w:rsidR="00B338D5" w:rsidRPr="00844704">
        <w:rPr>
          <w:rFonts w:ascii="Times New Roman" w:hAnsi="Times New Roman" w:cs="Times New Roman"/>
          <w:bCs/>
          <w:sz w:val="28"/>
          <w:szCs w:val="28"/>
        </w:rPr>
        <w:t>. Однако этой нормы никто не придерживается, и, в зависимости от ожидаемой водности того или иного года, устанавливается о</w:t>
      </w:r>
      <w:r w:rsidR="00B338D5" w:rsidRPr="00844704">
        <w:rPr>
          <w:rFonts w:ascii="Times New Roman" w:hAnsi="Times New Roman" w:cs="Times New Roman"/>
          <w:bCs/>
          <w:sz w:val="28"/>
          <w:szCs w:val="28"/>
          <w:lang w:val="kk-KZ"/>
        </w:rPr>
        <w:t xml:space="preserve">бъем водозабора </w:t>
      </w:r>
      <w:r w:rsidR="00B338D5" w:rsidRPr="00844704">
        <w:rPr>
          <w:rFonts w:ascii="Times New Roman" w:hAnsi="Times New Roman" w:cs="Times New Roman"/>
          <w:sz w:val="28"/>
          <w:szCs w:val="28"/>
          <w:lang w:val="kk-KZ"/>
        </w:rPr>
        <w:t>по графику вододеления. Для р</w:t>
      </w:r>
      <w:r w:rsidR="00CD3087" w:rsidRPr="00844704">
        <w:rPr>
          <w:rFonts w:ascii="Times New Roman" w:hAnsi="Times New Roman" w:cs="Times New Roman"/>
          <w:sz w:val="28"/>
          <w:szCs w:val="28"/>
          <w:lang w:val="kk-KZ"/>
        </w:rPr>
        <w:t>.</w:t>
      </w:r>
      <w:r w:rsidR="00B338D5" w:rsidRPr="00844704">
        <w:rPr>
          <w:rFonts w:ascii="Times New Roman" w:hAnsi="Times New Roman" w:cs="Times New Roman"/>
          <w:sz w:val="28"/>
          <w:szCs w:val="28"/>
          <w:lang w:val="kk-KZ"/>
        </w:rPr>
        <w:t xml:space="preserve"> Шу за 201</w:t>
      </w:r>
      <w:r w:rsidR="008F67FB" w:rsidRPr="00844704">
        <w:rPr>
          <w:rFonts w:ascii="Times New Roman" w:hAnsi="Times New Roman" w:cs="Times New Roman"/>
          <w:sz w:val="28"/>
          <w:szCs w:val="28"/>
          <w:lang w:val="kk-KZ"/>
        </w:rPr>
        <w:t>9</w:t>
      </w:r>
      <w:r w:rsidR="00B338D5" w:rsidRPr="00844704">
        <w:rPr>
          <w:rFonts w:ascii="Times New Roman" w:hAnsi="Times New Roman" w:cs="Times New Roman"/>
          <w:sz w:val="28"/>
          <w:szCs w:val="28"/>
          <w:lang w:val="kk-KZ"/>
        </w:rPr>
        <w:t>-20</w:t>
      </w:r>
      <w:r w:rsidR="008F67FB" w:rsidRPr="00844704">
        <w:rPr>
          <w:rFonts w:ascii="Times New Roman" w:hAnsi="Times New Roman" w:cs="Times New Roman"/>
          <w:sz w:val="28"/>
          <w:szCs w:val="28"/>
          <w:lang w:val="kk-KZ"/>
        </w:rPr>
        <w:t>21</w:t>
      </w:r>
      <w:r w:rsidR="00B338D5" w:rsidRPr="00844704">
        <w:rPr>
          <w:rFonts w:ascii="Times New Roman" w:hAnsi="Times New Roman" w:cs="Times New Roman"/>
          <w:sz w:val="28"/>
          <w:szCs w:val="28"/>
          <w:lang w:val="kk-KZ"/>
        </w:rPr>
        <w:t xml:space="preserve"> годы он составлял 277,2 и 352,4 млн м</w:t>
      </w:r>
      <w:r w:rsidR="00B338D5" w:rsidRPr="00844704">
        <w:rPr>
          <w:rFonts w:ascii="Times New Roman" w:hAnsi="Times New Roman" w:cs="Times New Roman"/>
          <w:sz w:val="28"/>
          <w:szCs w:val="28"/>
          <w:vertAlign w:val="superscript"/>
          <w:lang w:val="kk-KZ"/>
        </w:rPr>
        <w:t xml:space="preserve">3 </w:t>
      </w:r>
      <w:r w:rsidR="00B338D5" w:rsidRPr="00844704">
        <w:rPr>
          <w:rFonts w:ascii="Times New Roman" w:hAnsi="Times New Roman" w:cs="Times New Roman"/>
          <w:sz w:val="28"/>
          <w:szCs w:val="28"/>
          <w:lang w:val="kk-KZ"/>
        </w:rPr>
        <w:t xml:space="preserve">соответственно, а </w:t>
      </w:r>
      <w:r w:rsidR="00B338D5" w:rsidRPr="00844704">
        <w:rPr>
          <w:rFonts w:ascii="Times New Roman" w:hAnsi="Times New Roman" w:cs="Times New Roman"/>
          <w:sz w:val="28"/>
          <w:szCs w:val="28"/>
        </w:rPr>
        <w:t>объем фактической подачи воды по р. Шу за этот период на территорию Жамбылской области колебался в пределах 52,3-61,1</w:t>
      </w:r>
      <w:r w:rsidR="00CD3087" w:rsidRPr="00844704">
        <w:rPr>
          <w:rFonts w:ascii="Times New Roman" w:hAnsi="Times New Roman" w:cs="Times New Roman"/>
          <w:sz w:val="28"/>
          <w:szCs w:val="28"/>
        </w:rPr>
        <w:t xml:space="preserve"> </w:t>
      </w:r>
      <w:r w:rsidR="00B338D5" w:rsidRPr="00844704">
        <w:rPr>
          <w:rFonts w:ascii="Times New Roman" w:hAnsi="Times New Roman" w:cs="Times New Roman"/>
          <w:sz w:val="28"/>
          <w:szCs w:val="28"/>
        </w:rPr>
        <w:t xml:space="preserve">% от запланированного объема подачи по графику вододеления (таблица </w:t>
      </w:r>
      <w:r w:rsidR="003F6232" w:rsidRPr="00844704">
        <w:rPr>
          <w:rFonts w:ascii="Times New Roman" w:hAnsi="Times New Roman" w:cs="Times New Roman"/>
          <w:sz w:val="28"/>
          <w:szCs w:val="28"/>
        </w:rPr>
        <w:t>2</w:t>
      </w:r>
      <w:r w:rsidR="00B338D5" w:rsidRPr="00844704">
        <w:rPr>
          <w:rFonts w:ascii="Times New Roman" w:hAnsi="Times New Roman" w:cs="Times New Roman"/>
          <w:sz w:val="28"/>
          <w:szCs w:val="28"/>
        </w:rPr>
        <w:t>.</w:t>
      </w:r>
      <w:r w:rsidR="00FE1986">
        <w:rPr>
          <w:rFonts w:ascii="Times New Roman" w:hAnsi="Times New Roman" w:cs="Times New Roman"/>
          <w:sz w:val="28"/>
          <w:szCs w:val="28"/>
        </w:rPr>
        <w:t>10</w:t>
      </w:r>
      <w:r w:rsidR="00B338D5" w:rsidRPr="00844704">
        <w:rPr>
          <w:rFonts w:ascii="Times New Roman" w:hAnsi="Times New Roman" w:cs="Times New Roman"/>
          <w:sz w:val="28"/>
          <w:szCs w:val="28"/>
        </w:rPr>
        <w:t>) и в пределах 51,9-59,2</w:t>
      </w:r>
      <w:r w:rsidR="00CD3087" w:rsidRPr="00844704">
        <w:rPr>
          <w:rFonts w:ascii="Times New Roman" w:hAnsi="Times New Roman" w:cs="Times New Roman"/>
          <w:sz w:val="28"/>
          <w:szCs w:val="28"/>
        </w:rPr>
        <w:t xml:space="preserve"> </w:t>
      </w:r>
      <w:r w:rsidR="00B338D5" w:rsidRPr="00844704">
        <w:rPr>
          <w:rFonts w:ascii="Times New Roman" w:hAnsi="Times New Roman" w:cs="Times New Roman"/>
          <w:sz w:val="28"/>
          <w:szCs w:val="28"/>
        </w:rPr>
        <w:t>% от забора воды, согласно Положения о вододелении</w:t>
      </w:r>
      <w:r w:rsidR="00806851" w:rsidRPr="00844704">
        <w:rPr>
          <w:rFonts w:ascii="Times New Roman" w:hAnsi="Times New Roman" w:cs="Times New Roman"/>
          <w:sz w:val="28"/>
          <w:szCs w:val="28"/>
        </w:rPr>
        <w:t xml:space="preserve"> [</w:t>
      </w:r>
      <w:r w:rsidR="00BE7A81" w:rsidRPr="00844704">
        <w:rPr>
          <w:rFonts w:ascii="Times New Roman" w:hAnsi="Times New Roman" w:cs="Times New Roman"/>
          <w:sz w:val="28"/>
          <w:szCs w:val="28"/>
        </w:rPr>
        <w:t>10</w:t>
      </w:r>
      <w:r w:rsidR="00B25658" w:rsidRPr="00844704">
        <w:rPr>
          <w:rFonts w:ascii="Times New Roman" w:hAnsi="Times New Roman" w:cs="Times New Roman"/>
          <w:sz w:val="28"/>
          <w:szCs w:val="28"/>
        </w:rPr>
        <w:t>8</w:t>
      </w:r>
      <w:r w:rsidR="00806851" w:rsidRPr="00844704">
        <w:rPr>
          <w:rFonts w:ascii="Times New Roman" w:hAnsi="Times New Roman" w:cs="Times New Roman"/>
          <w:sz w:val="28"/>
          <w:szCs w:val="28"/>
        </w:rPr>
        <w:t>]</w:t>
      </w:r>
      <w:r w:rsidR="00B338D5" w:rsidRPr="00844704">
        <w:rPr>
          <w:rFonts w:ascii="Times New Roman" w:hAnsi="Times New Roman" w:cs="Times New Roman"/>
          <w:sz w:val="28"/>
          <w:szCs w:val="28"/>
        </w:rPr>
        <w:t xml:space="preserve">. </w:t>
      </w:r>
    </w:p>
    <w:p w14:paraId="64BAD28C" w14:textId="60A26956" w:rsidR="001A5D20" w:rsidRPr="00844704" w:rsidRDefault="001A5D20"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Аналогичная ситуация с подачей воды наблюдается и по р. Талас, что свидетельствует о нарушении международных договоренностей о нормах водоподачи, и казахстанская сторона недополучает в отдельные годы до половины положенных ей водных ресурсов [</w:t>
      </w:r>
      <w:r w:rsidR="00BE7A81" w:rsidRPr="00844704">
        <w:rPr>
          <w:rFonts w:ascii="Times New Roman" w:hAnsi="Times New Roman" w:cs="Times New Roman"/>
          <w:sz w:val="28"/>
          <w:szCs w:val="28"/>
          <w:lang w:val="kk-KZ"/>
        </w:rPr>
        <w:t>10</w:t>
      </w:r>
      <w:r w:rsidR="00B25658" w:rsidRPr="00844704">
        <w:rPr>
          <w:rFonts w:ascii="Times New Roman" w:hAnsi="Times New Roman" w:cs="Times New Roman"/>
          <w:sz w:val="28"/>
          <w:szCs w:val="28"/>
          <w:lang w:val="kk-KZ"/>
        </w:rPr>
        <w:t>8</w:t>
      </w:r>
      <w:r w:rsidR="00BE7A81" w:rsidRPr="00844704">
        <w:rPr>
          <w:rFonts w:ascii="Times New Roman" w:hAnsi="Times New Roman" w:cs="Times New Roman"/>
          <w:sz w:val="28"/>
          <w:szCs w:val="28"/>
          <w:lang w:val="kk-KZ"/>
        </w:rPr>
        <w:t>,</w:t>
      </w:r>
      <w:r w:rsidR="002B7274">
        <w:rPr>
          <w:rFonts w:ascii="Times New Roman" w:hAnsi="Times New Roman" w:cs="Times New Roman"/>
          <w:sz w:val="28"/>
          <w:szCs w:val="28"/>
          <w:lang w:val="kk-KZ"/>
        </w:rPr>
        <w:t xml:space="preserve"> </w:t>
      </w:r>
      <w:r w:rsidR="00BE7A81" w:rsidRPr="00844704">
        <w:rPr>
          <w:rFonts w:ascii="Times New Roman" w:hAnsi="Times New Roman" w:cs="Times New Roman"/>
          <w:sz w:val="28"/>
          <w:szCs w:val="28"/>
          <w:lang w:val="kk-KZ"/>
        </w:rPr>
        <w:t>11</w:t>
      </w:r>
      <w:r w:rsidR="00B25658" w:rsidRPr="00844704">
        <w:rPr>
          <w:rFonts w:ascii="Times New Roman" w:hAnsi="Times New Roman" w:cs="Times New Roman"/>
          <w:sz w:val="28"/>
          <w:szCs w:val="28"/>
          <w:lang w:val="kk-KZ"/>
        </w:rPr>
        <w:t>7</w:t>
      </w:r>
      <w:r w:rsidRPr="00844704">
        <w:rPr>
          <w:rFonts w:ascii="Times New Roman" w:hAnsi="Times New Roman" w:cs="Times New Roman"/>
          <w:sz w:val="28"/>
          <w:szCs w:val="28"/>
        </w:rPr>
        <w:t>].</w:t>
      </w:r>
    </w:p>
    <w:p w14:paraId="05FFF3B2" w14:textId="77777777" w:rsidR="00B338D5" w:rsidRPr="00844704" w:rsidRDefault="00B338D5" w:rsidP="0040526F">
      <w:pPr>
        <w:widowControl w:val="0"/>
        <w:spacing w:after="0" w:line="240" w:lineRule="auto"/>
        <w:ind w:left="22" w:right="5" w:firstLine="679"/>
        <w:jc w:val="both"/>
        <w:rPr>
          <w:rFonts w:ascii="Times New Roman" w:hAnsi="Times New Roman" w:cs="Times New Roman"/>
          <w:bCs/>
          <w:sz w:val="28"/>
          <w:szCs w:val="28"/>
        </w:rPr>
      </w:pPr>
    </w:p>
    <w:p w14:paraId="4734A21F" w14:textId="4CC92093" w:rsidR="00B338D5" w:rsidRDefault="00B338D5" w:rsidP="0040526F">
      <w:pPr>
        <w:widowControl w:val="0"/>
        <w:spacing w:after="0" w:line="240" w:lineRule="auto"/>
        <w:jc w:val="both"/>
        <w:rPr>
          <w:rFonts w:ascii="Times New Roman" w:hAnsi="Times New Roman" w:cs="Times New Roman"/>
          <w:bCs/>
          <w:sz w:val="28"/>
          <w:szCs w:val="28"/>
          <w:vertAlign w:val="superscript"/>
          <w:lang w:val="kk-KZ"/>
        </w:rPr>
      </w:pPr>
      <w:r w:rsidRPr="00844704">
        <w:rPr>
          <w:rFonts w:ascii="Times New Roman" w:hAnsi="Times New Roman" w:cs="Times New Roman"/>
          <w:bCs/>
          <w:sz w:val="28"/>
          <w:szCs w:val="28"/>
          <w:lang w:val="kk-KZ"/>
        </w:rPr>
        <w:t xml:space="preserve">Таблица </w:t>
      </w:r>
      <w:r w:rsidR="003F6232" w:rsidRPr="00844704">
        <w:rPr>
          <w:rFonts w:ascii="Times New Roman" w:hAnsi="Times New Roman" w:cs="Times New Roman"/>
          <w:bCs/>
          <w:sz w:val="28"/>
          <w:szCs w:val="28"/>
          <w:lang w:val="kk-KZ"/>
        </w:rPr>
        <w:t>2</w:t>
      </w:r>
      <w:r w:rsidRPr="00844704">
        <w:rPr>
          <w:rFonts w:ascii="Times New Roman" w:hAnsi="Times New Roman" w:cs="Times New Roman"/>
          <w:bCs/>
          <w:sz w:val="28"/>
          <w:szCs w:val="28"/>
          <w:lang w:val="kk-KZ"/>
        </w:rPr>
        <w:t>.</w:t>
      </w:r>
      <w:r w:rsidR="00FE1986">
        <w:rPr>
          <w:rFonts w:ascii="Times New Roman" w:hAnsi="Times New Roman" w:cs="Times New Roman"/>
          <w:bCs/>
          <w:sz w:val="28"/>
          <w:szCs w:val="28"/>
          <w:lang w:val="kk-KZ"/>
        </w:rPr>
        <w:t>10</w:t>
      </w:r>
      <w:r w:rsidRPr="00844704">
        <w:rPr>
          <w:rFonts w:ascii="Times New Roman" w:hAnsi="Times New Roman" w:cs="Times New Roman"/>
          <w:bCs/>
          <w:sz w:val="28"/>
          <w:szCs w:val="28"/>
          <w:lang w:val="kk-KZ"/>
        </w:rPr>
        <w:t xml:space="preserve"> </w:t>
      </w:r>
      <w:r w:rsidR="00CD3087" w:rsidRPr="00844704">
        <w:rPr>
          <w:rFonts w:ascii="Times New Roman" w:hAnsi="Times New Roman" w:cs="Times New Roman"/>
          <w:bCs/>
          <w:sz w:val="28"/>
          <w:szCs w:val="28"/>
          <w:lang w:val="kk-KZ"/>
        </w:rPr>
        <w:t>–</w:t>
      </w:r>
      <w:r w:rsidRPr="00844704">
        <w:rPr>
          <w:rFonts w:ascii="Times New Roman" w:hAnsi="Times New Roman" w:cs="Times New Roman"/>
          <w:bCs/>
          <w:sz w:val="28"/>
          <w:szCs w:val="28"/>
          <w:lang w:val="kk-KZ"/>
        </w:rPr>
        <w:t xml:space="preserve"> Водозабор из пограничных водных объектов </w:t>
      </w:r>
      <w:r w:rsidR="003C20C8">
        <w:rPr>
          <w:rFonts w:ascii="Times New Roman" w:hAnsi="Times New Roman" w:cs="Times New Roman"/>
          <w:bCs/>
          <w:sz w:val="28"/>
          <w:szCs w:val="28"/>
          <w:lang w:val="kk-KZ"/>
        </w:rPr>
        <w:t xml:space="preserve">Республики </w:t>
      </w:r>
      <w:r w:rsidRPr="00844704">
        <w:rPr>
          <w:rFonts w:ascii="Times New Roman" w:hAnsi="Times New Roman" w:cs="Times New Roman"/>
          <w:bCs/>
          <w:sz w:val="28"/>
          <w:szCs w:val="28"/>
          <w:lang w:val="kk-KZ"/>
        </w:rPr>
        <w:t>Кыргызстан на территорию Жамбылской области</w:t>
      </w:r>
      <w:r w:rsidR="003C20C8">
        <w:rPr>
          <w:rFonts w:ascii="Times New Roman" w:hAnsi="Times New Roman" w:cs="Times New Roman"/>
          <w:bCs/>
          <w:sz w:val="28"/>
          <w:szCs w:val="28"/>
          <w:lang w:val="kk-KZ"/>
        </w:rPr>
        <w:t xml:space="preserve"> РК</w:t>
      </w:r>
      <w:r w:rsidRPr="00844704">
        <w:rPr>
          <w:rFonts w:ascii="Times New Roman" w:hAnsi="Times New Roman" w:cs="Times New Roman"/>
          <w:bCs/>
          <w:sz w:val="28"/>
          <w:szCs w:val="28"/>
          <w:lang w:val="kk-KZ"/>
        </w:rPr>
        <w:t xml:space="preserve"> с учетом ожидаемой водности, млн. м</w:t>
      </w:r>
      <w:r w:rsidRPr="00844704">
        <w:rPr>
          <w:rFonts w:ascii="Times New Roman" w:hAnsi="Times New Roman" w:cs="Times New Roman"/>
          <w:bCs/>
          <w:sz w:val="28"/>
          <w:szCs w:val="28"/>
          <w:vertAlign w:val="superscript"/>
          <w:lang w:val="kk-KZ"/>
        </w:rPr>
        <w:t>3</w:t>
      </w:r>
    </w:p>
    <w:p w14:paraId="551A24CC" w14:textId="77777777" w:rsidR="000121BE" w:rsidRPr="00844704" w:rsidRDefault="000121BE" w:rsidP="0040526F">
      <w:pPr>
        <w:widowControl w:val="0"/>
        <w:spacing w:after="0" w:line="240" w:lineRule="auto"/>
        <w:jc w:val="both"/>
        <w:rPr>
          <w:rFonts w:ascii="Times New Roman" w:hAnsi="Times New Roman" w:cs="Times New Roman"/>
          <w:bCs/>
          <w:sz w:val="28"/>
          <w:szCs w:val="28"/>
          <w:vertAlign w:val="superscript"/>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8"/>
        <w:gridCol w:w="1914"/>
        <w:gridCol w:w="2170"/>
        <w:gridCol w:w="2155"/>
        <w:gridCol w:w="2050"/>
      </w:tblGrid>
      <w:tr w:rsidR="00B338D5" w:rsidRPr="00844704" w14:paraId="0BF7E15F" w14:textId="77777777" w:rsidTr="0013176F">
        <w:trPr>
          <w:trHeight w:val="333"/>
        </w:trPr>
        <w:tc>
          <w:tcPr>
            <w:tcW w:w="948" w:type="dxa"/>
            <w:vMerge w:val="restart"/>
            <w:vAlign w:val="center"/>
          </w:tcPr>
          <w:p w14:paraId="493C4A6A"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Год</w:t>
            </w:r>
          </w:p>
        </w:tc>
        <w:tc>
          <w:tcPr>
            <w:tcW w:w="4084" w:type="dxa"/>
            <w:gridSpan w:val="2"/>
            <w:vAlign w:val="center"/>
          </w:tcPr>
          <w:p w14:paraId="218A357A" w14:textId="24C0357B" w:rsidR="00014C98"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Объем водозабора, млн м</w:t>
            </w:r>
            <w:r w:rsidRPr="00844704">
              <w:rPr>
                <w:rFonts w:ascii="Times New Roman" w:hAnsi="Times New Roman" w:cs="Times New Roman"/>
                <w:bCs/>
                <w:sz w:val="24"/>
                <w:szCs w:val="24"/>
                <w:vertAlign w:val="superscript"/>
                <w:lang w:val="kk-KZ"/>
              </w:rPr>
              <w:t>3</w:t>
            </w:r>
            <w:r w:rsidRPr="00844704">
              <w:rPr>
                <w:rFonts w:ascii="Times New Roman" w:hAnsi="Times New Roman" w:cs="Times New Roman"/>
                <w:bCs/>
                <w:sz w:val="24"/>
                <w:szCs w:val="24"/>
                <w:lang w:val="kk-KZ"/>
              </w:rPr>
              <w:t xml:space="preserve"> </w:t>
            </w:r>
          </w:p>
          <w:p w14:paraId="28FFA577" w14:textId="33DF88A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по реке Талас</w:t>
            </w:r>
          </w:p>
        </w:tc>
        <w:tc>
          <w:tcPr>
            <w:tcW w:w="4205" w:type="dxa"/>
            <w:gridSpan w:val="2"/>
            <w:vAlign w:val="center"/>
          </w:tcPr>
          <w:p w14:paraId="7C1064B6" w14:textId="68411B46" w:rsidR="00014C98"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Объем водозабора, млн м</w:t>
            </w:r>
            <w:r w:rsidRPr="00844704">
              <w:rPr>
                <w:rFonts w:ascii="Times New Roman" w:hAnsi="Times New Roman" w:cs="Times New Roman"/>
                <w:bCs/>
                <w:sz w:val="24"/>
                <w:szCs w:val="24"/>
                <w:vertAlign w:val="superscript"/>
                <w:lang w:val="kk-KZ"/>
              </w:rPr>
              <w:t>3</w:t>
            </w:r>
            <w:r w:rsidRPr="00844704">
              <w:rPr>
                <w:rFonts w:ascii="Times New Roman" w:hAnsi="Times New Roman" w:cs="Times New Roman"/>
                <w:bCs/>
                <w:sz w:val="24"/>
                <w:szCs w:val="24"/>
                <w:lang w:val="kk-KZ"/>
              </w:rPr>
              <w:t xml:space="preserve"> </w:t>
            </w:r>
          </w:p>
          <w:p w14:paraId="727BA1B7" w14:textId="4E3255BF"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по реке Шу</w:t>
            </w:r>
          </w:p>
        </w:tc>
      </w:tr>
      <w:tr w:rsidR="00B338D5" w:rsidRPr="00844704" w14:paraId="29175F4C" w14:textId="77777777" w:rsidTr="0013176F">
        <w:trPr>
          <w:trHeight w:val="582"/>
        </w:trPr>
        <w:tc>
          <w:tcPr>
            <w:tcW w:w="948" w:type="dxa"/>
            <w:vMerge/>
          </w:tcPr>
          <w:p w14:paraId="3F8D9E9A" w14:textId="77777777" w:rsidR="00B338D5" w:rsidRPr="00844704" w:rsidRDefault="00B338D5" w:rsidP="0040526F">
            <w:pPr>
              <w:widowControl w:val="0"/>
              <w:spacing w:after="0" w:line="240" w:lineRule="auto"/>
              <w:rPr>
                <w:rFonts w:ascii="Times New Roman" w:hAnsi="Times New Roman" w:cs="Times New Roman"/>
                <w:bCs/>
                <w:sz w:val="24"/>
                <w:szCs w:val="24"/>
                <w:lang w:val="kk-KZ"/>
              </w:rPr>
            </w:pPr>
          </w:p>
        </w:tc>
        <w:tc>
          <w:tcPr>
            <w:tcW w:w="1914" w:type="dxa"/>
            <w:vAlign w:val="center"/>
          </w:tcPr>
          <w:p w14:paraId="370A506A" w14:textId="264D38FF" w:rsidR="00B338D5" w:rsidRPr="00844704" w:rsidRDefault="001C6EB1"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о</w:t>
            </w:r>
            <w:r w:rsidR="00B338D5" w:rsidRPr="00844704">
              <w:rPr>
                <w:rFonts w:ascii="Times New Roman" w:hAnsi="Times New Roman" w:cs="Times New Roman"/>
                <w:bCs/>
                <w:sz w:val="24"/>
                <w:szCs w:val="24"/>
                <w:lang w:val="kk-KZ"/>
              </w:rPr>
              <w:t>бъем по графику вододеления</w:t>
            </w:r>
          </w:p>
        </w:tc>
        <w:tc>
          <w:tcPr>
            <w:tcW w:w="2170" w:type="dxa"/>
            <w:vAlign w:val="center"/>
          </w:tcPr>
          <w:p w14:paraId="21BBBD83" w14:textId="6B10E401" w:rsidR="00B338D5" w:rsidRPr="00844704" w:rsidRDefault="001C6EB1"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о</w:t>
            </w:r>
            <w:r w:rsidR="00B338D5" w:rsidRPr="00844704">
              <w:rPr>
                <w:rFonts w:ascii="Times New Roman" w:hAnsi="Times New Roman" w:cs="Times New Roman"/>
                <w:bCs/>
                <w:sz w:val="24"/>
                <w:szCs w:val="24"/>
                <w:lang w:val="kk-KZ"/>
              </w:rPr>
              <w:t>бъем фактического водозабора</w:t>
            </w:r>
          </w:p>
        </w:tc>
        <w:tc>
          <w:tcPr>
            <w:tcW w:w="2155" w:type="dxa"/>
            <w:vAlign w:val="center"/>
          </w:tcPr>
          <w:p w14:paraId="3A621D9C" w14:textId="02C9109B" w:rsidR="00B338D5" w:rsidRPr="00844704" w:rsidRDefault="001C6EB1"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о</w:t>
            </w:r>
            <w:r w:rsidR="00B338D5" w:rsidRPr="00844704">
              <w:rPr>
                <w:rFonts w:ascii="Times New Roman" w:hAnsi="Times New Roman" w:cs="Times New Roman"/>
                <w:bCs/>
                <w:sz w:val="24"/>
                <w:szCs w:val="24"/>
                <w:lang w:val="kk-KZ"/>
              </w:rPr>
              <w:t>бъем по</w:t>
            </w:r>
          </w:p>
          <w:p w14:paraId="6116CD66"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графику вододеления</w:t>
            </w:r>
          </w:p>
        </w:tc>
        <w:tc>
          <w:tcPr>
            <w:tcW w:w="2050" w:type="dxa"/>
            <w:vAlign w:val="center"/>
          </w:tcPr>
          <w:p w14:paraId="42D2B931" w14:textId="5C365AA5" w:rsidR="00B338D5" w:rsidRPr="00844704" w:rsidRDefault="001C6EB1"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о</w:t>
            </w:r>
            <w:r w:rsidR="00B338D5" w:rsidRPr="00844704">
              <w:rPr>
                <w:rFonts w:ascii="Times New Roman" w:hAnsi="Times New Roman" w:cs="Times New Roman"/>
                <w:bCs/>
                <w:sz w:val="24"/>
                <w:szCs w:val="24"/>
                <w:lang w:val="kk-KZ"/>
              </w:rPr>
              <w:t>бъем фактического водозабора</w:t>
            </w:r>
          </w:p>
        </w:tc>
      </w:tr>
      <w:tr w:rsidR="00B338D5" w:rsidRPr="00844704" w14:paraId="6E225228" w14:textId="77777777" w:rsidTr="0013176F">
        <w:trPr>
          <w:trHeight w:val="307"/>
        </w:trPr>
        <w:tc>
          <w:tcPr>
            <w:tcW w:w="948" w:type="dxa"/>
          </w:tcPr>
          <w:p w14:paraId="00AFBFEE"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201</w:t>
            </w:r>
            <w:r w:rsidR="00F50EB1" w:rsidRPr="00844704">
              <w:rPr>
                <w:rFonts w:ascii="Times New Roman" w:hAnsi="Times New Roman" w:cs="Times New Roman"/>
                <w:bCs/>
                <w:sz w:val="24"/>
                <w:szCs w:val="24"/>
                <w:lang w:val="kk-KZ"/>
              </w:rPr>
              <w:t>5</w:t>
            </w:r>
          </w:p>
        </w:tc>
        <w:tc>
          <w:tcPr>
            <w:tcW w:w="1914" w:type="dxa"/>
            <w:vAlign w:val="center"/>
          </w:tcPr>
          <w:p w14:paraId="7162AE5A"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560</w:t>
            </w:r>
          </w:p>
        </w:tc>
        <w:tc>
          <w:tcPr>
            <w:tcW w:w="2170" w:type="dxa"/>
            <w:vAlign w:val="center"/>
          </w:tcPr>
          <w:p w14:paraId="71C7A8EE" w14:textId="62749435"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493,2 (88,1</w:t>
            </w:r>
            <w:r w:rsidR="00CD3087" w:rsidRPr="00844704">
              <w:rPr>
                <w:rFonts w:ascii="Times New Roman" w:hAnsi="Times New Roman" w:cs="Times New Roman"/>
                <w:bCs/>
                <w:sz w:val="24"/>
                <w:szCs w:val="24"/>
                <w:lang w:val="kk-KZ"/>
              </w:rPr>
              <w:t xml:space="preserve"> </w:t>
            </w:r>
            <w:r w:rsidRPr="00844704">
              <w:rPr>
                <w:rFonts w:ascii="Times New Roman" w:hAnsi="Times New Roman" w:cs="Times New Roman"/>
                <w:bCs/>
                <w:sz w:val="24"/>
                <w:szCs w:val="24"/>
                <w:lang w:val="kk-KZ"/>
              </w:rPr>
              <w:t>%)</w:t>
            </w:r>
          </w:p>
        </w:tc>
        <w:tc>
          <w:tcPr>
            <w:tcW w:w="2155" w:type="dxa"/>
            <w:vAlign w:val="center"/>
          </w:tcPr>
          <w:p w14:paraId="13A8AFF8"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w:t>
            </w:r>
          </w:p>
        </w:tc>
        <w:tc>
          <w:tcPr>
            <w:tcW w:w="2050" w:type="dxa"/>
            <w:vAlign w:val="center"/>
          </w:tcPr>
          <w:p w14:paraId="49737A29"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w:t>
            </w:r>
          </w:p>
        </w:tc>
      </w:tr>
      <w:tr w:rsidR="00B338D5" w:rsidRPr="00844704" w14:paraId="399CC4E9" w14:textId="77777777" w:rsidTr="0013176F">
        <w:trPr>
          <w:trHeight w:val="281"/>
        </w:trPr>
        <w:tc>
          <w:tcPr>
            <w:tcW w:w="948" w:type="dxa"/>
          </w:tcPr>
          <w:p w14:paraId="35B6AB83"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201</w:t>
            </w:r>
            <w:r w:rsidR="008F67FB" w:rsidRPr="00844704">
              <w:rPr>
                <w:rFonts w:ascii="Times New Roman" w:hAnsi="Times New Roman" w:cs="Times New Roman"/>
                <w:bCs/>
                <w:sz w:val="24"/>
                <w:szCs w:val="24"/>
                <w:lang w:val="kk-KZ"/>
              </w:rPr>
              <w:t>9</w:t>
            </w:r>
          </w:p>
        </w:tc>
        <w:tc>
          <w:tcPr>
            <w:tcW w:w="1914" w:type="dxa"/>
            <w:vAlign w:val="center"/>
          </w:tcPr>
          <w:p w14:paraId="3BDE987B"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590</w:t>
            </w:r>
          </w:p>
        </w:tc>
        <w:tc>
          <w:tcPr>
            <w:tcW w:w="2170" w:type="dxa"/>
            <w:vAlign w:val="center"/>
          </w:tcPr>
          <w:p w14:paraId="658C82FE" w14:textId="2D669311"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391,7 (66,4</w:t>
            </w:r>
            <w:r w:rsidR="00CD3087" w:rsidRPr="00844704">
              <w:rPr>
                <w:rFonts w:ascii="Times New Roman" w:hAnsi="Times New Roman" w:cs="Times New Roman"/>
                <w:bCs/>
                <w:sz w:val="24"/>
                <w:szCs w:val="24"/>
                <w:lang w:val="kk-KZ"/>
              </w:rPr>
              <w:t xml:space="preserve"> </w:t>
            </w:r>
            <w:r w:rsidRPr="00844704">
              <w:rPr>
                <w:rFonts w:ascii="Times New Roman" w:hAnsi="Times New Roman" w:cs="Times New Roman"/>
                <w:bCs/>
                <w:sz w:val="24"/>
                <w:szCs w:val="24"/>
                <w:lang w:val="kk-KZ"/>
              </w:rPr>
              <w:t>%)</w:t>
            </w:r>
          </w:p>
        </w:tc>
        <w:tc>
          <w:tcPr>
            <w:tcW w:w="2155" w:type="dxa"/>
            <w:vAlign w:val="center"/>
          </w:tcPr>
          <w:p w14:paraId="5A8A4215" w14:textId="7B8411A6"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277,2</w:t>
            </w:r>
          </w:p>
        </w:tc>
        <w:tc>
          <w:tcPr>
            <w:tcW w:w="2050" w:type="dxa"/>
            <w:vAlign w:val="center"/>
          </w:tcPr>
          <w:p w14:paraId="05160A7B" w14:textId="427B8AEC"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144,85 (52,3</w:t>
            </w:r>
            <w:r w:rsidR="00CD3087" w:rsidRPr="00844704">
              <w:rPr>
                <w:rFonts w:ascii="Times New Roman" w:hAnsi="Times New Roman" w:cs="Times New Roman"/>
                <w:bCs/>
                <w:sz w:val="24"/>
                <w:szCs w:val="24"/>
                <w:lang w:val="kk-KZ"/>
              </w:rPr>
              <w:t xml:space="preserve"> </w:t>
            </w:r>
            <w:r w:rsidRPr="00844704">
              <w:rPr>
                <w:rFonts w:ascii="Times New Roman" w:hAnsi="Times New Roman" w:cs="Times New Roman"/>
                <w:bCs/>
                <w:sz w:val="24"/>
                <w:szCs w:val="24"/>
                <w:lang w:val="kk-KZ"/>
              </w:rPr>
              <w:t>%)</w:t>
            </w:r>
          </w:p>
        </w:tc>
      </w:tr>
      <w:tr w:rsidR="00B338D5" w:rsidRPr="00844704" w14:paraId="0FA001CC" w14:textId="77777777" w:rsidTr="0013176F">
        <w:trPr>
          <w:trHeight w:val="281"/>
        </w:trPr>
        <w:tc>
          <w:tcPr>
            <w:tcW w:w="948" w:type="dxa"/>
          </w:tcPr>
          <w:p w14:paraId="4E3AE946"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20</w:t>
            </w:r>
            <w:r w:rsidR="008F67FB" w:rsidRPr="00844704">
              <w:rPr>
                <w:rFonts w:ascii="Times New Roman" w:hAnsi="Times New Roman" w:cs="Times New Roman"/>
                <w:bCs/>
                <w:sz w:val="24"/>
                <w:szCs w:val="24"/>
                <w:lang w:val="kk-KZ"/>
              </w:rPr>
              <w:t>21</w:t>
            </w:r>
          </w:p>
        </w:tc>
        <w:tc>
          <w:tcPr>
            <w:tcW w:w="1914" w:type="dxa"/>
            <w:vAlign w:val="center"/>
          </w:tcPr>
          <w:p w14:paraId="4513F8F9" w14:textId="77777777"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590</w:t>
            </w:r>
          </w:p>
        </w:tc>
        <w:tc>
          <w:tcPr>
            <w:tcW w:w="2170" w:type="dxa"/>
            <w:vAlign w:val="center"/>
          </w:tcPr>
          <w:p w14:paraId="2A433A6E" w14:textId="5324B689"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472,7 (80,1</w:t>
            </w:r>
            <w:r w:rsidR="00CD3087" w:rsidRPr="00844704">
              <w:rPr>
                <w:rFonts w:ascii="Times New Roman" w:hAnsi="Times New Roman" w:cs="Times New Roman"/>
                <w:bCs/>
                <w:sz w:val="24"/>
                <w:szCs w:val="24"/>
                <w:lang w:val="kk-KZ"/>
              </w:rPr>
              <w:t xml:space="preserve"> </w:t>
            </w:r>
            <w:r w:rsidRPr="00844704">
              <w:rPr>
                <w:rFonts w:ascii="Times New Roman" w:hAnsi="Times New Roman" w:cs="Times New Roman"/>
                <w:bCs/>
                <w:sz w:val="24"/>
                <w:szCs w:val="24"/>
                <w:lang w:val="kk-KZ"/>
              </w:rPr>
              <w:t>%)</w:t>
            </w:r>
          </w:p>
        </w:tc>
        <w:tc>
          <w:tcPr>
            <w:tcW w:w="2155" w:type="dxa"/>
            <w:vAlign w:val="center"/>
          </w:tcPr>
          <w:p w14:paraId="70255CDC" w14:textId="14A603EB"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352,4</w:t>
            </w:r>
          </w:p>
        </w:tc>
        <w:tc>
          <w:tcPr>
            <w:tcW w:w="2050" w:type="dxa"/>
            <w:vAlign w:val="center"/>
          </w:tcPr>
          <w:p w14:paraId="64684806" w14:textId="188D61D1" w:rsidR="00B338D5" w:rsidRPr="00844704" w:rsidRDefault="00B338D5" w:rsidP="0040526F">
            <w:pPr>
              <w:widowControl w:val="0"/>
              <w:spacing w:after="0" w:line="240" w:lineRule="auto"/>
              <w:jc w:val="center"/>
              <w:rPr>
                <w:rFonts w:ascii="Times New Roman" w:hAnsi="Times New Roman" w:cs="Times New Roman"/>
                <w:bCs/>
                <w:sz w:val="24"/>
                <w:szCs w:val="24"/>
                <w:lang w:val="kk-KZ"/>
              </w:rPr>
            </w:pPr>
            <w:r w:rsidRPr="00844704">
              <w:rPr>
                <w:rFonts w:ascii="Times New Roman" w:hAnsi="Times New Roman" w:cs="Times New Roman"/>
                <w:bCs/>
                <w:sz w:val="24"/>
                <w:szCs w:val="24"/>
                <w:lang w:val="kk-KZ"/>
              </w:rPr>
              <w:t>219,0 (62,1</w:t>
            </w:r>
            <w:r w:rsidR="00CD3087" w:rsidRPr="00844704">
              <w:rPr>
                <w:rFonts w:ascii="Times New Roman" w:hAnsi="Times New Roman" w:cs="Times New Roman"/>
                <w:bCs/>
                <w:sz w:val="24"/>
                <w:szCs w:val="24"/>
                <w:lang w:val="kk-KZ"/>
              </w:rPr>
              <w:t xml:space="preserve"> </w:t>
            </w:r>
            <w:r w:rsidRPr="00844704">
              <w:rPr>
                <w:rFonts w:ascii="Times New Roman" w:hAnsi="Times New Roman" w:cs="Times New Roman"/>
                <w:bCs/>
                <w:sz w:val="24"/>
                <w:szCs w:val="24"/>
                <w:lang w:val="kk-KZ"/>
              </w:rPr>
              <w:t>%)</w:t>
            </w:r>
          </w:p>
        </w:tc>
      </w:tr>
      <w:tr w:rsidR="00B338D5" w:rsidRPr="00844704" w14:paraId="0C06B431" w14:textId="77777777" w:rsidTr="0013176F">
        <w:trPr>
          <w:trHeight w:val="184"/>
        </w:trPr>
        <w:tc>
          <w:tcPr>
            <w:tcW w:w="9237" w:type="dxa"/>
            <w:gridSpan w:val="5"/>
          </w:tcPr>
          <w:p w14:paraId="0871AD01" w14:textId="252BD565" w:rsidR="00B338D5" w:rsidRPr="00844704" w:rsidRDefault="00B338D5" w:rsidP="00B40646">
            <w:pPr>
              <w:widowControl w:val="0"/>
              <w:spacing w:after="0" w:line="240" w:lineRule="auto"/>
              <w:ind w:firstLine="567"/>
              <w:rPr>
                <w:rFonts w:ascii="Times New Roman" w:hAnsi="Times New Roman" w:cs="Times New Roman"/>
                <w:color w:val="231F20"/>
                <w:sz w:val="24"/>
                <w:szCs w:val="24"/>
              </w:rPr>
            </w:pPr>
            <w:r w:rsidRPr="00844704">
              <w:rPr>
                <w:rFonts w:ascii="Times New Roman" w:hAnsi="Times New Roman" w:cs="Times New Roman"/>
                <w:color w:val="231F20"/>
                <w:sz w:val="24"/>
                <w:szCs w:val="24"/>
              </w:rPr>
              <w:t xml:space="preserve">Примечание – </w:t>
            </w:r>
            <w:r w:rsidR="003D70F4" w:rsidRPr="00844704">
              <w:rPr>
                <w:rFonts w:ascii="Times New Roman" w:hAnsi="Times New Roman" w:cs="Times New Roman"/>
                <w:color w:val="231F20"/>
                <w:sz w:val="24"/>
                <w:szCs w:val="24"/>
              </w:rPr>
              <w:t>С</w:t>
            </w:r>
            <w:r w:rsidRPr="00844704">
              <w:rPr>
                <w:rFonts w:ascii="Times New Roman" w:hAnsi="Times New Roman" w:cs="Times New Roman"/>
                <w:color w:val="231F20"/>
                <w:sz w:val="24"/>
                <w:szCs w:val="24"/>
              </w:rPr>
              <w:t>оставлено на основании источника [</w:t>
            </w:r>
            <w:r w:rsidR="003908B2" w:rsidRPr="00844704">
              <w:rPr>
                <w:rFonts w:ascii="Times New Roman" w:hAnsi="Times New Roman" w:cs="Times New Roman"/>
                <w:color w:val="231F20"/>
                <w:sz w:val="24"/>
                <w:szCs w:val="24"/>
              </w:rPr>
              <w:t>9</w:t>
            </w:r>
            <w:r w:rsidR="00B25658" w:rsidRPr="00844704">
              <w:rPr>
                <w:rFonts w:ascii="Times New Roman" w:hAnsi="Times New Roman" w:cs="Times New Roman"/>
                <w:color w:val="231F20"/>
                <w:sz w:val="24"/>
                <w:szCs w:val="24"/>
              </w:rPr>
              <w:t>8</w:t>
            </w:r>
            <w:r w:rsidR="003908B2" w:rsidRPr="00844704">
              <w:rPr>
                <w:rFonts w:ascii="Times New Roman" w:hAnsi="Times New Roman" w:cs="Times New Roman"/>
                <w:color w:val="231F20"/>
                <w:sz w:val="24"/>
                <w:szCs w:val="24"/>
              </w:rPr>
              <w:t>,</w:t>
            </w:r>
            <w:r w:rsidR="00920916">
              <w:rPr>
                <w:rFonts w:ascii="Times New Roman" w:hAnsi="Times New Roman" w:cs="Times New Roman"/>
                <w:color w:val="231F20"/>
                <w:sz w:val="24"/>
                <w:szCs w:val="24"/>
              </w:rPr>
              <w:t xml:space="preserve"> с. 23; </w:t>
            </w:r>
            <w:r w:rsidR="00BE7A81" w:rsidRPr="00844704">
              <w:rPr>
                <w:rFonts w:ascii="Times New Roman" w:hAnsi="Times New Roman" w:cs="Times New Roman"/>
                <w:color w:val="231F20"/>
                <w:sz w:val="24"/>
                <w:szCs w:val="24"/>
                <w:lang w:val="kk-KZ"/>
              </w:rPr>
              <w:t>10</w:t>
            </w:r>
            <w:r w:rsidR="00B25658" w:rsidRPr="00844704">
              <w:rPr>
                <w:rFonts w:ascii="Times New Roman" w:hAnsi="Times New Roman" w:cs="Times New Roman"/>
                <w:color w:val="231F20"/>
                <w:sz w:val="24"/>
                <w:szCs w:val="24"/>
                <w:lang w:val="kk-KZ"/>
              </w:rPr>
              <w:t>8</w:t>
            </w:r>
            <w:r w:rsidR="00BE7A81" w:rsidRPr="00844704">
              <w:rPr>
                <w:rFonts w:ascii="Times New Roman" w:hAnsi="Times New Roman" w:cs="Times New Roman"/>
                <w:color w:val="231F20"/>
                <w:sz w:val="24"/>
                <w:szCs w:val="24"/>
                <w:lang w:val="kk-KZ"/>
              </w:rPr>
              <w:t>,</w:t>
            </w:r>
            <w:r w:rsidR="00B40646">
              <w:rPr>
                <w:rFonts w:ascii="Times New Roman" w:hAnsi="Times New Roman" w:cs="Times New Roman"/>
                <w:color w:val="231F20"/>
                <w:sz w:val="24"/>
                <w:szCs w:val="24"/>
                <w:lang w:val="kk-KZ"/>
              </w:rPr>
              <w:t xml:space="preserve"> с. 67; </w:t>
            </w:r>
            <w:r w:rsidR="00BE7A81" w:rsidRPr="00844704">
              <w:rPr>
                <w:rFonts w:ascii="Times New Roman" w:hAnsi="Times New Roman" w:cs="Times New Roman"/>
                <w:color w:val="231F20"/>
                <w:sz w:val="24"/>
                <w:szCs w:val="24"/>
                <w:lang w:val="kk-KZ"/>
              </w:rPr>
              <w:t>11</w:t>
            </w:r>
            <w:r w:rsidR="00B25658" w:rsidRPr="00844704">
              <w:rPr>
                <w:rFonts w:ascii="Times New Roman" w:hAnsi="Times New Roman" w:cs="Times New Roman"/>
                <w:color w:val="231F20"/>
                <w:sz w:val="24"/>
                <w:szCs w:val="24"/>
                <w:lang w:val="kk-KZ"/>
              </w:rPr>
              <w:t>7</w:t>
            </w:r>
            <w:r w:rsidRPr="00844704">
              <w:rPr>
                <w:rFonts w:ascii="Times New Roman" w:hAnsi="Times New Roman" w:cs="Times New Roman"/>
                <w:color w:val="231F20"/>
                <w:sz w:val="24"/>
                <w:szCs w:val="24"/>
              </w:rPr>
              <w:t>]</w:t>
            </w:r>
          </w:p>
        </w:tc>
      </w:tr>
    </w:tbl>
    <w:p w14:paraId="23F6DDE7" w14:textId="77777777" w:rsidR="00082595" w:rsidRPr="00844704" w:rsidRDefault="00082595" w:rsidP="0040526F">
      <w:pPr>
        <w:widowControl w:val="0"/>
        <w:spacing w:after="0" w:line="240" w:lineRule="auto"/>
        <w:ind w:firstLine="567"/>
        <w:jc w:val="both"/>
        <w:rPr>
          <w:rFonts w:ascii="Times New Roman" w:hAnsi="Times New Roman" w:cs="Times New Roman"/>
          <w:color w:val="000000"/>
          <w:sz w:val="28"/>
          <w:szCs w:val="28"/>
        </w:rPr>
      </w:pPr>
    </w:p>
    <w:p w14:paraId="783B7172" w14:textId="31DE76F7" w:rsidR="00B338D5" w:rsidRPr="00844704" w:rsidRDefault="00B338D5" w:rsidP="0040526F">
      <w:pPr>
        <w:widowControl w:val="0"/>
        <w:spacing w:after="0" w:line="240" w:lineRule="auto"/>
        <w:ind w:firstLine="567"/>
        <w:jc w:val="both"/>
        <w:rPr>
          <w:rFonts w:ascii="Times New Roman" w:eastAsia="Calibri" w:hAnsi="Times New Roman" w:cs="Times New Roman"/>
          <w:sz w:val="28"/>
          <w:szCs w:val="28"/>
          <w:lang w:val="kk-KZ"/>
        </w:rPr>
      </w:pPr>
      <w:r w:rsidRPr="00844704">
        <w:rPr>
          <w:rFonts w:ascii="Times New Roman" w:hAnsi="Times New Roman" w:cs="Times New Roman"/>
          <w:color w:val="000000"/>
          <w:sz w:val="28"/>
          <w:szCs w:val="28"/>
        </w:rPr>
        <w:t xml:space="preserve">Для оценки расхода водных ресурсов бассейнов рек Асы, Талас и Шу </w:t>
      </w:r>
      <w:r w:rsidRPr="00844704">
        <w:rPr>
          <w:rFonts w:ascii="Times New Roman" w:hAnsi="Times New Roman" w:cs="Times New Roman"/>
          <w:color w:val="000000"/>
          <w:sz w:val="28"/>
          <w:szCs w:val="28"/>
        </w:rPr>
        <w:lastRenderedPageBreak/>
        <w:t>остановимся на анализе их в</w:t>
      </w:r>
      <w:r w:rsidRPr="00844704">
        <w:rPr>
          <w:rFonts w:ascii="Times New Roman" w:hAnsi="Times New Roman" w:cs="Times New Roman"/>
          <w:sz w:val="28"/>
          <w:szCs w:val="28"/>
        </w:rPr>
        <w:t xml:space="preserve">одохозяйственного баланса. Водохозяйственная составляющая расхода поверхностных вод в пределах Жамбылской области предполагает расходование значительной части водных ресурсов на экологические попуски в руслах рек, чтобы сохранить водные экосистемы в условиях пустынного климата. По данным Казахского НИИ водного хозяйства (КазНИИВХ) </w:t>
      </w:r>
      <w:r w:rsidRPr="00844704">
        <w:rPr>
          <w:rFonts w:ascii="Times New Roman" w:hAnsi="Times New Roman" w:cs="Times New Roman"/>
          <w:color w:val="231F20"/>
          <w:sz w:val="28"/>
          <w:szCs w:val="28"/>
        </w:rPr>
        <w:t>[</w:t>
      </w:r>
      <w:r w:rsidR="00FC064E" w:rsidRPr="00844704">
        <w:rPr>
          <w:rFonts w:ascii="Times New Roman" w:hAnsi="Times New Roman" w:cs="Times New Roman"/>
          <w:color w:val="231F20"/>
          <w:sz w:val="28"/>
          <w:szCs w:val="28"/>
          <w:lang w:val="kk-KZ"/>
        </w:rPr>
        <w:t>10</w:t>
      </w:r>
      <w:r w:rsidR="00B25658" w:rsidRPr="00844704">
        <w:rPr>
          <w:rFonts w:ascii="Times New Roman" w:hAnsi="Times New Roman" w:cs="Times New Roman"/>
          <w:color w:val="231F20"/>
          <w:sz w:val="28"/>
          <w:szCs w:val="28"/>
          <w:lang w:val="kk-KZ"/>
        </w:rPr>
        <w:t>6</w:t>
      </w:r>
      <w:r w:rsidR="00856A7A">
        <w:rPr>
          <w:rFonts w:ascii="Times New Roman" w:hAnsi="Times New Roman" w:cs="Times New Roman"/>
          <w:color w:val="231F20"/>
          <w:sz w:val="28"/>
          <w:szCs w:val="28"/>
          <w:lang w:val="kk-KZ"/>
        </w:rPr>
        <w:t>,</w:t>
      </w:r>
      <w:r w:rsidR="00B40646">
        <w:rPr>
          <w:rFonts w:ascii="Times New Roman" w:hAnsi="Times New Roman" w:cs="Times New Roman"/>
          <w:color w:val="231F20"/>
          <w:sz w:val="28"/>
          <w:szCs w:val="28"/>
          <w:lang w:val="kk-KZ"/>
        </w:rPr>
        <w:t xml:space="preserve"> с. 51; </w:t>
      </w:r>
      <w:r w:rsidR="00FC064E" w:rsidRPr="00844704">
        <w:rPr>
          <w:rFonts w:ascii="Times New Roman" w:hAnsi="Times New Roman" w:cs="Times New Roman"/>
          <w:color w:val="231F20"/>
          <w:sz w:val="28"/>
          <w:szCs w:val="28"/>
          <w:lang w:val="kk-KZ"/>
        </w:rPr>
        <w:t>10</w:t>
      </w:r>
      <w:r w:rsidR="00B25658" w:rsidRPr="00844704">
        <w:rPr>
          <w:rFonts w:ascii="Times New Roman" w:hAnsi="Times New Roman" w:cs="Times New Roman"/>
          <w:color w:val="231F20"/>
          <w:sz w:val="28"/>
          <w:szCs w:val="28"/>
          <w:lang w:val="kk-KZ"/>
        </w:rPr>
        <w:t>7</w:t>
      </w:r>
      <w:r w:rsidR="00B40646">
        <w:rPr>
          <w:rFonts w:ascii="Times New Roman" w:hAnsi="Times New Roman" w:cs="Times New Roman"/>
          <w:color w:val="231F20"/>
          <w:sz w:val="28"/>
          <w:szCs w:val="28"/>
          <w:lang w:val="kk-KZ"/>
        </w:rPr>
        <w:t>, с. 87-110</w:t>
      </w:r>
      <w:r w:rsidRPr="00844704">
        <w:rPr>
          <w:rFonts w:ascii="Times New Roman" w:hAnsi="Times New Roman" w:cs="Times New Roman"/>
          <w:color w:val="231F20"/>
          <w:sz w:val="28"/>
          <w:szCs w:val="28"/>
        </w:rPr>
        <w:t xml:space="preserve">] </w:t>
      </w:r>
      <w:r w:rsidRPr="00844704">
        <w:rPr>
          <w:rFonts w:ascii="Times New Roman" w:hAnsi="Times New Roman" w:cs="Times New Roman"/>
          <w:sz w:val="28"/>
          <w:szCs w:val="28"/>
        </w:rPr>
        <w:t>и Шу-Талас</w:t>
      </w:r>
      <w:r w:rsidR="00AF2FDF" w:rsidRPr="00844704">
        <w:rPr>
          <w:rFonts w:ascii="Times New Roman" w:hAnsi="Times New Roman" w:cs="Times New Roman"/>
          <w:sz w:val="28"/>
          <w:szCs w:val="28"/>
        </w:rPr>
        <w:t>с</w:t>
      </w:r>
      <w:r w:rsidRPr="00844704">
        <w:rPr>
          <w:rFonts w:ascii="Times New Roman" w:hAnsi="Times New Roman" w:cs="Times New Roman"/>
          <w:sz w:val="28"/>
          <w:szCs w:val="28"/>
        </w:rPr>
        <w:t xml:space="preserve">кой бассейновой инспекции (ШТБИ) </w:t>
      </w:r>
      <w:r w:rsidRPr="00844704">
        <w:rPr>
          <w:rFonts w:ascii="Times New Roman" w:hAnsi="Times New Roman" w:cs="Times New Roman"/>
          <w:color w:val="231F20"/>
          <w:sz w:val="28"/>
          <w:szCs w:val="28"/>
        </w:rPr>
        <w:t>[</w:t>
      </w:r>
      <w:r w:rsidR="000626CE" w:rsidRPr="00844704">
        <w:rPr>
          <w:rFonts w:ascii="Times New Roman" w:hAnsi="Times New Roman" w:cs="Times New Roman"/>
          <w:color w:val="231F20"/>
          <w:sz w:val="28"/>
          <w:szCs w:val="28"/>
          <w:lang w:val="kk-KZ"/>
        </w:rPr>
        <w:t>1</w:t>
      </w:r>
      <w:r w:rsidR="00FC064E" w:rsidRPr="00844704">
        <w:rPr>
          <w:rFonts w:ascii="Times New Roman" w:hAnsi="Times New Roman" w:cs="Times New Roman"/>
          <w:color w:val="231F20"/>
          <w:sz w:val="28"/>
          <w:szCs w:val="28"/>
          <w:lang w:val="kk-KZ"/>
        </w:rPr>
        <w:t>0</w:t>
      </w:r>
      <w:r w:rsidR="00B25658" w:rsidRPr="00844704">
        <w:rPr>
          <w:rFonts w:ascii="Times New Roman" w:hAnsi="Times New Roman" w:cs="Times New Roman"/>
          <w:color w:val="231F20"/>
          <w:sz w:val="28"/>
          <w:szCs w:val="28"/>
          <w:lang w:val="kk-KZ"/>
        </w:rPr>
        <w:t>8</w:t>
      </w:r>
      <w:r w:rsidR="00B40646">
        <w:rPr>
          <w:rFonts w:ascii="Times New Roman" w:hAnsi="Times New Roman" w:cs="Times New Roman"/>
          <w:color w:val="231F20"/>
          <w:sz w:val="28"/>
          <w:szCs w:val="28"/>
          <w:lang w:val="kk-KZ"/>
        </w:rPr>
        <w:t>, с. 1-67</w:t>
      </w:r>
      <w:r w:rsidRPr="00844704">
        <w:rPr>
          <w:rFonts w:ascii="Times New Roman" w:hAnsi="Times New Roman" w:cs="Times New Roman"/>
          <w:color w:val="231F20"/>
          <w:sz w:val="28"/>
          <w:szCs w:val="28"/>
        </w:rPr>
        <w:t>]</w:t>
      </w:r>
      <w:r w:rsidRPr="00844704">
        <w:rPr>
          <w:rFonts w:ascii="Times New Roman" w:hAnsi="Times New Roman" w:cs="Times New Roman"/>
          <w:sz w:val="28"/>
          <w:szCs w:val="28"/>
        </w:rPr>
        <w:t xml:space="preserve"> из общего объема водных ресурсов, поступающих с Кыргызской стороны и суммарного стока местных рек области на экологические попуски (с учетом потери воды на фильтрацию и испарение) в среднем за период 20</w:t>
      </w:r>
      <w:r w:rsidR="008F67FB" w:rsidRPr="00844704">
        <w:rPr>
          <w:rFonts w:ascii="Times New Roman" w:hAnsi="Times New Roman" w:cs="Times New Roman"/>
          <w:sz w:val="28"/>
          <w:szCs w:val="28"/>
        </w:rPr>
        <w:t>1</w:t>
      </w:r>
      <w:r w:rsidR="00F50EB1" w:rsidRPr="00844704">
        <w:rPr>
          <w:rFonts w:ascii="Times New Roman" w:hAnsi="Times New Roman" w:cs="Times New Roman"/>
          <w:sz w:val="28"/>
          <w:szCs w:val="28"/>
        </w:rPr>
        <w:t>7</w:t>
      </w:r>
      <w:r w:rsidRPr="00844704">
        <w:rPr>
          <w:rFonts w:ascii="Times New Roman" w:hAnsi="Times New Roman" w:cs="Times New Roman"/>
          <w:sz w:val="28"/>
          <w:szCs w:val="28"/>
        </w:rPr>
        <w:t>-20</w:t>
      </w:r>
      <w:r w:rsidR="008F67FB"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гг. расходовалось 41,1-48,9 % общего объема поступающих водных ресурсов (таблица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w:t>
      </w:r>
      <w:r w:rsidR="00FE1986">
        <w:rPr>
          <w:rFonts w:ascii="Times New Roman" w:hAnsi="Times New Roman" w:cs="Times New Roman"/>
          <w:sz w:val="28"/>
          <w:szCs w:val="28"/>
        </w:rPr>
        <w:t>11</w:t>
      </w:r>
      <w:r w:rsidRPr="00844704">
        <w:rPr>
          <w:rFonts w:ascii="Times New Roman" w:hAnsi="Times New Roman" w:cs="Times New Roman"/>
          <w:sz w:val="28"/>
          <w:szCs w:val="28"/>
        </w:rPr>
        <w:t xml:space="preserve">). </w:t>
      </w:r>
    </w:p>
    <w:p w14:paraId="44499E34" w14:textId="77777777" w:rsidR="001D01EA" w:rsidRPr="00844704" w:rsidRDefault="001D01EA" w:rsidP="001D01EA">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В бассейне р. А</w:t>
      </w:r>
      <w:r w:rsidRPr="00844704">
        <w:rPr>
          <w:rFonts w:ascii="Times New Roman" w:hAnsi="Times New Roman" w:cs="Times New Roman"/>
          <w:sz w:val="28"/>
          <w:szCs w:val="28"/>
          <w:lang w:val="kk-KZ"/>
        </w:rPr>
        <w:t>с</w:t>
      </w:r>
      <w:r w:rsidRPr="00844704">
        <w:rPr>
          <w:rFonts w:ascii="Times New Roman" w:hAnsi="Times New Roman" w:cs="Times New Roman"/>
          <w:sz w:val="28"/>
          <w:szCs w:val="28"/>
        </w:rPr>
        <w:t>сы экологические попуски осуществились в</w:t>
      </w:r>
      <w:r w:rsidRPr="00844704">
        <w:rPr>
          <w:rFonts w:ascii="Times New Roman" w:eastAsia="Calibri" w:hAnsi="Times New Roman" w:cs="Times New Roman"/>
          <w:sz w:val="28"/>
          <w:szCs w:val="28"/>
          <w:lang w:val="kk-KZ"/>
        </w:rPr>
        <w:t xml:space="preserve"> озерные системы Сарысуского и Таласского административных районов и составляли </w:t>
      </w:r>
      <w:r w:rsidRPr="00844704">
        <w:rPr>
          <w:rFonts w:ascii="Times New Roman" w:hAnsi="Times New Roman" w:cs="Times New Roman"/>
          <w:color w:val="000000"/>
          <w:sz w:val="28"/>
          <w:szCs w:val="28"/>
        </w:rPr>
        <w:t>228,98 млн м</w:t>
      </w:r>
      <w:r w:rsidRPr="00844704">
        <w:rPr>
          <w:rFonts w:ascii="Times New Roman" w:hAnsi="Times New Roman" w:cs="Times New Roman"/>
          <w:color w:val="000000"/>
          <w:sz w:val="28"/>
          <w:szCs w:val="28"/>
          <w:vertAlign w:val="superscript"/>
        </w:rPr>
        <w:t>3</w:t>
      </w:r>
      <w:r w:rsidRPr="00844704">
        <w:rPr>
          <w:rFonts w:ascii="Times New Roman" w:hAnsi="Times New Roman" w:cs="Times New Roman"/>
          <w:color w:val="000000"/>
          <w:sz w:val="28"/>
          <w:szCs w:val="28"/>
        </w:rPr>
        <w:t>. По реке Талас н</w:t>
      </w:r>
      <w:r w:rsidRPr="00844704">
        <w:rPr>
          <w:rFonts w:ascii="Times New Roman" w:hAnsi="Times New Roman" w:cs="Times New Roman"/>
          <w:sz w:val="28"/>
          <w:szCs w:val="28"/>
        </w:rPr>
        <w:t xml:space="preserve">а экологические нужды сбрасывается </w:t>
      </w:r>
      <w:r w:rsidRPr="00844704">
        <w:rPr>
          <w:rFonts w:ascii="Times New Roman" w:hAnsi="Times New Roman" w:cs="Times New Roman"/>
          <w:color w:val="000000"/>
          <w:sz w:val="28"/>
          <w:szCs w:val="28"/>
        </w:rPr>
        <w:t xml:space="preserve">292,8 </w:t>
      </w:r>
      <w:r w:rsidRPr="00844704">
        <w:rPr>
          <w:rFonts w:ascii="Times New Roman" w:hAnsi="Times New Roman" w:cs="Times New Roman"/>
          <w:sz w:val="28"/>
          <w:szCs w:val="28"/>
        </w:rPr>
        <w:t>млн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 xml:space="preserve"> воды для заполнения прудов и озер Байзакского, </w:t>
      </w:r>
      <w:r w:rsidRPr="00844704">
        <w:rPr>
          <w:rFonts w:ascii="Times New Roman" w:eastAsia="Calibri" w:hAnsi="Times New Roman" w:cs="Times New Roman"/>
          <w:sz w:val="28"/>
          <w:szCs w:val="28"/>
          <w:lang w:val="kk-KZ"/>
        </w:rPr>
        <w:t xml:space="preserve">Таласского и Сарысуского </w:t>
      </w:r>
      <w:r w:rsidRPr="00844704">
        <w:rPr>
          <w:rFonts w:ascii="Times New Roman" w:hAnsi="Times New Roman" w:cs="Times New Roman"/>
          <w:sz w:val="28"/>
          <w:szCs w:val="28"/>
        </w:rPr>
        <w:t>районов, что на 16,7 % меньше, чем в среднем за 2010-2015 гг.</w:t>
      </w:r>
    </w:p>
    <w:p w14:paraId="5DF47CC4" w14:textId="77777777" w:rsidR="001D01EA" w:rsidRPr="00844704" w:rsidRDefault="001D01EA" w:rsidP="001D01EA">
      <w:pPr>
        <w:spacing w:after="0" w:line="240" w:lineRule="auto"/>
        <w:ind w:firstLine="567"/>
        <w:jc w:val="both"/>
        <w:rPr>
          <w:rFonts w:ascii="Times New Roman" w:hAnsi="Times New Roman" w:cs="Times New Roman"/>
          <w:sz w:val="28"/>
          <w:szCs w:val="28"/>
        </w:rPr>
      </w:pPr>
      <w:r w:rsidRPr="00844704">
        <w:rPr>
          <w:rFonts w:ascii="Times New Roman" w:eastAsia="Calibri" w:hAnsi="Times New Roman" w:cs="Times New Roman"/>
          <w:sz w:val="28"/>
          <w:szCs w:val="28"/>
          <w:lang w:val="kk-KZ"/>
        </w:rPr>
        <w:t xml:space="preserve">По р. Шу в среднем за </w:t>
      </w:r>
      <w:r w:rsidRPr="00844704">
        <w:rPr>
          <w:rFonts w:ascii="Times New Roman" w:hAnsi="Times New Roman" w:cs="Times New Roman"/>
          <w:sz w:val="28"/>
          <w:szCs w:val="28"/>
        </w:rPr>
        <w:t>2017-2021 гг.</w:t>
      </w:r>
      <w:r w:rsidRPr="00844704">
        <w:rPr>
          <w:rFonts w:ascii="Times New Roman" w:eastAsia="Calibri" w:hAnsi="Times New Roman" w:cs="Times New Roman"/>
          <w:sz w:val="28"/>
          <w:szCs w:val="28"/>
          <w:lang w:val="kk-KZ"/>
        </w:rPr>
        <w:t xml:space="preserve"> экологические попуски воды в объеме </w:t>
      </w:r>
      <w:r w:rsidRPr="00844704">
        <w:rPr>
          <w:rFonts w:ascii="Times New Roman" w:hAnsi="Times New Roman" w:cs="Times New Roman"/>
          <w:color w:val="000000"/>
          <w:sz w:val="28"/>
          <w:szCs w:val="28"/>
        </w:rPr>
        <w:t>1024,02 млн м</w:t>
      </w:r>
      <w:r w:rsidRPr="00844704">
        <w:rPr>
          <w:rFonts w:ascii="Times New Roman" w:hAnsi="Times New Roman" w:cs="Times New Roman"/>
          <w:color w:val="000000"/>
          <w:sz w:val="28"/>
          <w:szCs w:val="28"/>
          <w:vertAlign w:val="superscript"/>
        </w:rPr>
        <w:t>3</w:t>
      </w:r>
      <w:r w:rsidRPr="00844704">
        <w:rPr>
          <w:rFonts w:ascii="Times New Roman" w:hAnsi="Times New Roman" w:cs="Times New Roman"/>
          <w:color w:val="000000"/>
          <w:sz w:val="28"/>
          <w:szCs w:val="28"/>
        </w:rPr>
        <w:t xml:space="preserve"> </w:t>
      </w:r>
      <w:r w:rsidRPr="00844704">
        <w:rPr>
          <w:rFonts w:ascii="Times New Roman" w:eastAsia="Calibri" w:hAnsi="Times New Roman" w:cs="Times New Roman"/>
          <w:sz w:val="28"/>
          <w:szCs w:val="28"/>
          <w:lang w:val="kk-KZ"/>
        </w:rPr>
        <w:t xml:space="preserve">были осуществлены в низовья реки для </w:t>
      </w:r>
      <w:r w:rsidRPr="00844704">
        <w:rPr>
          <w:rFonts w:ascii="Times New Roman" w:hAnsi="Times New Roman" w:cs="Times New Roman"/>
          <w:sz w:val="28"/>
          <w:szCs w:val="28"/>
        </w:rPr>
        <w:t>заполнения Гуляевских и Уланбельских разливов и дельтовых озер Андасайского заказника, и их объем по сравнению с предыдущей пятилеткой был снижен на 8,5 %</w:t>
      </w:r>
      <w:r w:rsidRPr="00844704">
        <w:rPr>
          <w:rFonts w:ascii="Times New Roman" w:hAnsi="Times New Roman" w:cs="Times New Roman"/>
          <w:color w:val="000000"/>
          <w:sz w:val="28"/>
          <w:szCs w:val="28"/>
        </w:rPr>
        <w:t xml:space="preserve">. </w:t>
      </w:r>
      <w:r w:rsidRPr="00844704">
        <w:rPr>
          <w:rFonts w:ascii="Times New Roman" w:hAnsi="Times New Roman" w:cs="Times New Roman"/>
          <w:sz w:val="28"/>
          <w:szCs w:val="28"/>
        </w:rPr>
        <w:t xml:space="preserve">Однако в отдельные годы, в связи с маловодьем и снижением объемов водоподачи со стороны Кыргызстана, экологические попуски воды в низовья рек сокращались почти на половину, что явилось причиной деградации водных и прибрежных экосистем. Другой значительной составляющей расходной части водного баланса является сельское хозяйство. Так, в среднем за 2017-2021 гг., на орошение и обводнение сенокосов в бассейнах рек Шу, Талас и Асы было израсходовано </w:t>
      </w:r>
      <w:r w:rsidRPr="00844704">
        <w:rPr>
          <w:rFonts w:ascii="Times New Roman" w:hAnsi="Times New Roman" w:cs="Times New Roman"/>
          <w:color w:val="000000"/>
          <w:sz w:val="28"/>
          <w:szCs w:val="28"/>
        </w:rPr>
        <w:t>1915,17 млн м</w:t>
      </w:r>
      <w:r w:rsidRPr="00844704">
        <w:rPr>
          <w:rFonts w:ascii="Times New Roman" w:hAnsi="Times New Roman" w:cs="Times New Roman"/>
          <w:color w:val="000000"/>
          <w:sz w:val="28"/>
          <w:szCs w:val="28"/>
          <w:vertAlign w:val="superscript"/>
        </w:rPr>
        <w:t>3</w:t>
      </w:r>
      <w:r w:rsidRPr="00844704">
        <w:rPr>
          <w:rFonts w:ascii="Times New Roman" w:hAnsi="Times New Roman" w:cs="Times New Roman"/>
          <w:color w:val="000000"/>
          <w:sz w:val="28"/>
          <w:szCs w:val="28"/>
        </w:rPr>
        <w:t xml:space="preserve"> или 54,3 % поступающих поверхностных водных ресурсов</w:t>
      </w:r>
      <w:r w:rsidRPr="00844704">
        <w:rPr>
          <w:rFonts w:ascii="Times New Roman" w:hAnsi="Times New Roman" w:cs="Times New Roman"/>
          <w:sz w:val="28"/>
          <w:szCs w:val="28"/>
        </w:rPr>
        <w:t>.</w:t>
      </w:r>
    </w:p>
    <w:p w14:paraId="1B7C24B8" w14:textId="77777777" w:rsidR="00B338D5" w:rsidRPr="00844704" w:rsidRDefault="00B338D5" w:rsidP="0040526F">
      <w:pPr>
        <w:spacing w:after="0" w:line="240" w:lineRule="auto"/>
        <w:jc w:val="both"/>
        <w:rPr>
          <w:rFonts w:ascii="Times New Roman" w:hAnsi="Times New Roman" w:cs="Times New Roman"/>
          <w:sz w:val="28"/>
          <w:szCs w:val="28"/>
        </w:rPr>
      </w:pPr>
    </w:p>
    <w:p w14:paraId="04995587" w14:textId="37298B93" w:rsidR="00B338D5" w:rsidRDefault="00B338D5" w:rsidP="0040526F">
      <w:pPr>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 xml:space="preserve">Таблица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w:t>
      </w:r>
      <w:r w:rsidR="00FE1986">
        <w:rPr>
          <w:rFonts w:ascii="Times New Roman" w:hAnsi="Times New Roman" w:cs="Times New Roman"/>
          <w:sz w:val="28"/>
          <w:szCs w:val="28"/>
        </w:rPr>
        <w:t>11</w:t>
      </w:r>
      <w:r w:rsidRPr="00844704">
        <w:rPr>
          <w:rFonts w:ascii="Times New Roman" w:hAnsi="Times New Roman" w:cs="Times New Roman"/>
          <w:sz w:val="28"/>
          <w:szCs w:val="28"/>
        </w:rPr>
        <w:t xml:space="preserve"> </w:t>
      </w:r>
      <w:r w:rsidR="00F51D82" w:rsidRPr="00844704">
        <w:rPr>
          <w:rFonts w:ascii="Times New Roman" w:hAnsi="Times New Roman" w:cs="Times New Roman"/>
          <w:sz w:val="28"/>
          <w:szCs w:val="28"/>
        </w:rPr>
        <w:t>–</w:t>
      </w:r>
      <w:r w:rsidRPr="00844704">
        <w:rPr>
          <w:rFonts w:ascii="Times New Roman" w:hAnsi="Times New Roman" w:cs="Times New Roman"/>
          <w:sz w:val="28"/>
          <w:szCs w:val="28"/>
        </w:rPr>
        <w:t xml:space="preserve"> Водохозяйственный баланс бассейнов рек Шу, Талас и Асы на территории Жамбылской области (</w:t>
      </w:r>
      <w:r w:rsidR="000121BE">
        <w:rPr>
          <w:rFonts w:ascii="Times New Roman" w:hAnsi="Times New Roman" w:cs="Times New Roman"/>
          <w:sz w:val="28"/>
          <w:szCs w:val="28"/>
        </w:rPr>
        <w:t>средний</w:t>
      </w:r>
      <w:r w:rsidRPr="00844704">
        <w:rPr>
          <w:rFonts w:ascii="Times New Roman" w:hAnsi="Times New Roman" w:cs="Times New Roman"/>
          <w:sz w:val="28"/>
          <w:szCs w:val="28"/>
        </w:rPr>
        <w:t xml:space="preserve"> за 20</w:t>
      </w:r>
      <w:r w:rsidR="008F67FB" w:rsidRPr="00844704">
        <w:rPr>
          <w:rFonts w:ascii="Times New Roman" w:hAnsi="Times New Roman" w:cs="Times New Roman"/>
          <w:sz w:val="28"/>
          <w:szCs w:val="28"/>
        </w:rPr>
        <w:t>17</w:t>
      </w:r>
      <w:r w:rsidRPr="00844704">
        <w:rPr>
          <w:rFonts w:ascii="Times New Roman" w:hAnsi="Times New Roman" w:cs="Times New Roman"/>
          <w:sz w:val="28"/>
          <w:szCs w:val="28"/>
        </w:rPr>
        <w:t>-20</w:t>
      </w:r>
      <w:r w:rsidR="008F67FB"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годы), млн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 xml:space="preserve"> </w:t>
      </w:r>
      <w:r w:rsidR="003908B2" w:rsidRPr="00844704">
        <w:rPr>
          <w:rFonts w:ascii="Times New Roman" w:hAnsi="Times New Roman" w:cs="Times New Roman"/>
          <w:sz w:val="28"/>
          <w:szCs w:val="28"/>
        </w:rPr>
        <w:t>и %</w:t>
      </w:r>
    </w:p>
    <w:p w14:paraId="67355076" w14:textId="77777777" w:rsidR="000121BE" w:rsidRPr="00844704" w:rsidRDefault="000121BE" w:rsidP="0040526F">
      <w:pPr>
        <w:spacing w:after="0" w:line="240" w:lineRule="auto"/>
        <w:jc w:val="both"/>
        <w:rPr>
          <w:rFonts w:ascii="Times New Roman" w:hAnsi="Times New Roman" w:cs="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3"/>
        <w:gridCol w:w="1837"/>
        <w:gridCol w:w="1837"/>
        <w:gridCol w:w="1989"/>
      </w:tblGrid>
      <w:tr w:rsidR="00B338D5" w:rsidRPr="00844704" w14:paraId="323E023A" w14:textId="77777777" w:rsidTr="005C6BBC">
        <w:tc>
          <w:tcPr>
            <w:tcW w:w="3573" w:type="dxa"/>
            <w:vMerge w:val="restart"/>
            <w:vAlign w:val="center"/>
          </w:tcPr>
          <w:p w14:paraId="0972D5BE" w14:textId="77777777" w:rsidR="00B338D5" w:rsidRPr="00844704" w:rsidRDefault="00B338D5" w:rsidP="0040526F">
            <w:pPr>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Составляющие водного баланса</w:t>
            </w:r>
          </w:p>
        </w:tc>
        <w:tc>
          <w:tcPr>
            <w:tcW w:w="5663" w:type="dxa"/>
            <w:gridSpan w:val="3"/>
          </w:tcPr>
          <w:p w14:paraId="157E8842" w14:textId="77777777" w:rsidR="00B338D5" w:rsidRPr="00844704" w:rsidRDefault="00B338D5" w:rsidP="0040526F">
            <w:pPr>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Бассейны рек</w:t>
            </w:r>
          </w:p>
        </w:tc>
      </w:tr>
      <w:tr w:rsidR="00B338D5" w:rsidRPr="00844704" w14:paraId="73FA4EEE" w14:textId="77777777" w:rsidTr="005C6BBC">
        <w:tc>
          <w:tcPr>
            <w:tcW w:w="3573" w:type="dxa"/>
            <w:vMerge/>
          </w:tcPr>
          <w:p w14:paraId="0FE83208" w14:textId="77777777" w:rsidR="00B338D5" w:rsidRPr="00844704" w:rsidRDefault="00B338D5" w:rsidP="0040526F">
            <w:pPr>
              <w:spacing w:after="0" w:line="240" w:lineRule="auto"/>
              <w:jc w:val="both"/>
              <w:rPr>
                <w:rFonts w:ascii="Times New Roman" w:hAnsi="Times New Roman" w:cs="Times New Roman"/>
                <w:sz w:val="24"/>
                <w:szCs w:val="24"/>
              </w:rPr>
            </w:pPr>
          </w:p>
        </w:tc>
        <w:tc>
          <w:tcPr>
            <w:tcW w:w="1837" w:type="dxa"/>
          </w:tcPr>
          <w:p w14:paraId="59D410E8" w14:textId="4FF8B137" w:rsidR="00B338D5" w:rsidRPr="00844704" w:rsidRDefault="00F6715B" w:rsidP="0040526F">
            <w:pPr>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 xml:space="preserve">р. </w:t>
            </w:r>
            <w:r w:rsidR="00B338D5" w:rsidRPr="00844704">
              <w:rPr>
                <w:rFonts w:ascii="Times New Roman" w:hAnsi="Times New Roman" w:cs="Times New Roman"/>
                <w:sz w:val="24"/>
                <w:szCs w:val="24"/>
              </w:rPr>
              <w:t>Шу</w:t>
            </w:r>
          </w:p>
        </w:tc>
        <w:tc>
          <w:tcPr>
            <w:tcW w:w="1837" w:type="dxa"/>
          </w:tcPr>
          <w:p w14:paraId="3799705E" w14:textId="190EAC01" w:rsidR="00B338D5" w:rsidRPr="00844704" w:rsidRDefault="00F6715B" w:rsidP="0040526F">
            <w:pPr>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 xml:space="preserve">р. </w:t>
            </w:r>
            <w:r w:rsidR="00B338D5" w:rsidRPr="00844704">
              <w:rPr>
                <w:rFonts w:ascii="Times New Roman" w:hAnsi="Times New Roman" w:cs="Times New Roman"/>
                <w:sz w:val="24"/>
                <w:szCs w:val="24"/>
              </w:rPr>
              <w:t>Талас</w:t>
            </w:r>
          </w:p>
        </w:tc>
        <w:tc>
          <w:tcPr>
            <w:tcW w:w="1989" w:type="dxa"/>
          </w:tcPr>
          <w:p w14:paraId="1478A90F" w14:textId="6B7BB5BC" w:rsidR="00B338D5" w:rsidRPr="00844704" w:rsidRDefault="00F6715B" w:rsidP="0040526F">
            <w:pPr>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 xml:space="preserve">р. </w:t>
            </w:r>
            <w:r w:rsidR="00B338D5" w:rsidRPr="00844704">
              <w:rPr>
                <w:rFonts w:ascii="Times New Roman" w:hAnsi="Times New Roman" w:cs="Times New Roman"/>
                <w:sz w:val="24"/>
                <w:szCs w:val="24"/>
              </w:rPr>
              <w:t>Асы</w:t>
            </w:r>
          </w:p>
        </w:tc>
      </w:tr>
      <w:tr w:rsidR="00B338D5" w:rsidRPr="00844704" w14:paraId="1B70AB0D" w14:textId="77777777" w:rsidTr="005C6BBC">
        <w:tc>
          <w:tcPr>
            <w:tcW w:w="3573" w:type="dxa"/>
          </w:tcPr>
          <w:p w14:paraId="64B30049" w14:textId="654481DA" w:rsidR="00B338D5" w:rsidRPr="00844704" w:rsidRDefault="00B338D5"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Приходная часть, млн м</w:t>
            </w:r>
            <w:r w:rsidRPr="00844704">
              <w:rPr>
                <w:rFonts w:ascii="Times New Roman" w:hAnsi="Times New Roman" w:cs="Times New Roman"/>
                <w:sz w:val="24"/>
                <w:szCs w:val="24"/>
                <w:vertAlign w:val="superscript"/>
              </w:rPr>
              <w:t>3</w:t>
            </w:r>
          </w:p>
        </w:tc>
        <w:tc>
          <w:tcPr>
            <w:tcW w:w="1837" w:type="dxa"/>
          </w:tcPr>
          <w:p w14:paraId="421EEC3A" w14:textId="3466F11F"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2348,17 (100</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837" w:type="dxa"/>
          </w:tcPr>
          <w:p w14:paraId="375942A4" w14:textId="2445BF75"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711,55 (100</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989" w:type="dxa"/>
          </w:tcPr>
          <w:p w14:paraId="765E51AF" w14:textId="5C898F27"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467,79 (100</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r>
      <w:tr w:rsidR="00B338D5" w:rsidRPr="00844704" w14:paraId="002A44C7" w14:textId="77777777" w:rsidTr="005C6BBC">
        <w:tc>
          <w:tcPr>
            <w:tcW w:w="3573" w:type="dxa"/>
          </w:tcPr>
          <w:p w14:paraId="4C5ECA98" w14:textId="10367C1D" w:rsidR="00B338D5" w:rsidRPr="00844704" w:rsidRDefault="00B338D5"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Расходная часть, млн м</w:t>
            </w:r>
            <w:r w:rsidRPr="00844704">
              <w:rPr>
                <w:rFonts w:ascii="Times New Roman" w:hAnsi="Times New Roman" w:cs="Times New Roman"/>
                <w:sz w:val="24"/>
                <w:szCs w:val="24"/>
                <w:vertAlign w:val="superscript"/>
              </w:rPr>
              <w:t>3</w:t>
            </w:r>
            <w:r w:rsidRPr="00844704">
              <w:rPr>
                <w:rFonts w:ascii="Times New Roman" w:hAnsi="Times New Roman" w:cs="Times New Roman"/>
                <w:sz w:val="24"/>
                <w:szCs w:val="24"/>
              </w:rPr>
              <w:t>, в том числе:</w:t>
            </w:r>
          </w:p>
        </w:tc>
        <w:tc>
          <w:tcPr>
            <w:tcW w:w="1837" w:type="dxa"/>
          </w:tcPr>
          <w:p w14:paraId="6B8EFDE3" w14:textId="6C3D0667"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2348,17 (100</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837" w:type="dxa"/>
          </w:tcPr>
          <w:p w14:paraId="67AED10B" w14:textId="22CEC1C0"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658,074 (100</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989" w:type="dxa"/>
          </w:tcPr>
          <w:p w14:paraId="38967C45" w14:textId="15E064D9"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467,79 (100</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r>
      <w:tr w:rsidR="00B338D5" w:rsidRPr="00844704" w14:paraId="3DA193F8" w14:textId="77777777" w:rsidTr="005C6BBC">
        <w:tc>
          <w:tcPr>
            <w:tcW w:w="3573" w:type="dxa"/>
          </w:tcPr>
          <w:p w14:paraId="709D345F" w14:textId="1F80DB30" w:rsidR="00B338D5" w:rsidRPr="00844704" w:rsidRDefault="00A556BD"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 xml:space="preserve">– </w:t>
            </w:r>
            <w:r w:rsidR="00B338D5" w:rsidRPr="00844704">
              <w:rPr>
                <w:rFonts w:ascii="Times New Roman" w:hAnsi="Times New Roman" w:cs="Times New Roman"/>
                <w:sz w:val="24"/>
                <w:szCs w:val="24"/>
              </w:rPr>
              <w:t>на регулярное орошение</w:t>
            </w:r>
          </w:p>
        </w:tc>
        <w:tc>
          <w:tcPr>
            <w:tcW w:w="1837" w:type="dxa"/>
          </w:tcPr>
          <w:p w14:paraId="59EF158D" w14:textId="7C2B9CF1"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615,47 (26,2</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837" w:type="dxa"/>
          </w:tcPr>
          <w:p w14:paraId="441A9FCF" w14:textId="4AEF5A5B"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341,14 (47,9 %)</w:t>
            </w:r>
          </w:p>
        </w:tc>
        <w:tc>
          <w:tcPr>
            <w:tcW w:w="1989" w:type="dxa"/>
          </w:tcPr>
          <w:p w14:paraId="4C719D05" w14:textId="5B6A3E2E"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220,46 (47,1</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r>
      <w:tr w:rsidR="00B338D5" w:rsidRPr="00844704" w14:paraId="559E1AC3" w14:textId="77777777" w:rsidTr="005C6BBC">
        <w:tc>
          <w:tcPr>
            <w:tcW w:w="3573" w:type="dxa"/>
          </w:tcPr>
          <w:p w14:paraId="7AB6720C" w14:textId="2B08080E" w:rsidR="00B338D5" w:rsidRPr="00844704" w:rsidRDefault="00A556BD"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 xml:space="preserve">– </w:t>
            </w:r>
            <w:r w:rsidR="00B338D5" w:rsidRPr="00844704">
              <w:rPr>
                <w:rFonts w:ascii="Times New Roman" w:hAnsi="Times New Roman" w:cs="Times New Roman"/>
                <w:sz w:val="24"/>
                <w:szCs w:val="24"/>
              </w:rPr>
              <w:t xml:space="preserve">экологические попуски с учетом испарения и фильтрации </w:t>
            </w:r>
          </w:p>
        </w:tc>
        <w:tc>
          <w:tcPr>
            <w:tcW w:w="1837" w:type="dxa"/>
          </w:tcPr>
          <w:p w14:paraId="44423836" w14:textId="1B028685" w:rsidR="00B338D5" w:rsidRPr="00844704" w:rsidRDefault="00B338D5" w:rsidP="0040526F">
            <w:pPr>
              <w:spacing w:after="0" w:line="240" w:lineRule="auto"/>
              <w:ind w:right="-114"/>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1024,02 (43,6</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837" w:type="dxa"/>
          </w:tcPr>
          <w:p w14:paraId="3B734137" w14:textId="3E31E3F2"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292,8 (41,1</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989" w:type="dxa"/>
          </w:tcPr>
          <w:p w14:paraId="4F99AD67" w14:textId="1EA1BF3A"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228,98 (48,9</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r>
      <w:tr w:rsidR="00B338D5" w:rsidRPr="00844704" w14:paraId="04D40177" w14:textId="77777777" w:rsidTr="005C6BBC">
        <w:tc>
          <w:tcPr>
            <w:tcW w:w="3573" w:type="dxa"/>
          </w:tcPr>
          <w:p w14:paraId="2D759C95" w14:textId="5716C3E3" w:rsidR="00B338D5" w:rsidRPr="00844704" w:rsidRDefault="00A556BD"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 xml:space="preserve">– </w:t>
            </w:r>
            <w:r w:rsidR="00B338D5" w:rsidRPr="00844704">
              <w:rPr>
                <w:rFonts w:ascii="Times New Roman" w:hAnsi="Times New Roman" w:cs="Times New Roman"/>
                <w:sz w:val="24"/>
                <w:szCs w:val="24"/>
              </w:rPr>
              <w:t>обводнение сенокосов и частично пастбищ</w:t>
            </w:r>
          </w:p>
        </w:tc>
        <w:tc>
          <w:tcPr>
            <w:tcW w:w="1837" w:type="dxa"/>
          </w:tcPr>
          <w:p w14:paraId="1404CFA1" w14:textId="3F19ECB3"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686,09 (29,2</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837" w:type="dxa"/>
          </w:tcPr>
          <w:p w14:paraId="179E229E" w14:textId="33DCF7C4"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47,8 (6,7</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989" w:type="dxa"/>
          </w:tcPr>
          <w:p w14:paraId="28A2B3AF" w14:textId="609A6857"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4,21 (0,9</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r>
      <w:tr w:rsidR="00B338D5" w:rsidRPr="00844704" w14:paraId="4A25394B" w14:textId="77777777" w:rsidTr="005C6BBC">
        <w:tc>
          <w:tcPr>
            <w:tcW w:w="3573" w:type="dxa"/>
          </w:tcPr>
          <w:p w14:paraId="5448F13F" w14:textId="20501050" w:rsidR="00B338D5" w:rsidRPr="00844704" w:rsidRDefault="00A556BD"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 xml:space="preserve">– </w:t>
            </w:r>
            <w:r w:rsidR="00B338D5" w:rsidRPr="00844704">
              <w:rPr>
                <w:rFonts w:ascii="Times New Roman" w:hAnsi="Times New Roman" w:cs="Times New Roman"/>
                <w:sz w:val="24"/>
                <w:szCs w:val="24"/>
              </w:rPr>
              <w:t xml:space="preserve">прочие </w:t>
            </w:r>
          </w:p>
        </w:tc>
        <w:tc>
          <w:tcPr>
            <w:tcW w:w="1837" w:type="dxa"/>
          </w:tcPr>
          <w:p w14:paraId="0D5BCE83" w14:textId="73196988"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22,59 (1,0</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837" w:type="dxa"/>
          </w:tcPr>
          <w:p w14:paraId="160E3C27" w14:textId="6CF2A626"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29,81 (4,2</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c>
          <w:tcPr>
            <w:tcW w:w="1989" w:type="dxa"/>
          </w:tcPr>
          <w:p w14:paraId="3B265F5D" w14:textId="6BC86D51" w:rsidR="00B338D5" w:rsidRPr="00844704" w:rsidRDefault="00B338D5" w:rsidP="0040526F">
            <w:pPr>
              <w:spacing w:after="0" w:line="240" w:lineRule="auto"/>
              <w:jc w:val="both"/>
              <w:rPr>
                <w:rFonts w:ascii="Times New Roman" w:hAnsi="Times New Roman" w:cs="Times New Roman"/>
                <w:color w:val="000000"/>
                <w:sz w:val="24"/>
                <w:szCs w:val="24"/>
              </w:rPr>
            </w:pPr>
            <w:r w:rsidRPr="00844704">
              <w:rPr>
                <w:rFonts w:ascii="Times New Roman" w:hAnsi="Times New Roman" w:cs="Times New Roman"/>
                <w:color w:val="000000"/>
                <w:sz w:val="24"/>
                <w:szCs w:val="24"/>
              </w:rPr>
              <w:t>14,14 (3,0</w:t>
            </w:r>
            <w:r w:rsidR="00CD3087" w:rsidRPr="00844704">
              <w:rPr>
                <w:rFonts w:ascii="Times New Roman" w:hAnsi="Times New Roman" w:cs="Times New Roman"/>
                <w:color w:val="000000"/>
                <w:sz w:val="24"/>
                <w:szCs w:val="24"/>
              </w:rPr>
              <w:t xml:space="preserve"> </w:t>
            </w:r>
            <w:r w:rsidRPr="00844704">
              <w:rPr>
                <w:rFonts w:ascii="Times New Roman" w:hAnsi="Times New Roman" w:cs="Times New Roman"/>
                <w:color w:val="000000"/>
                <w:sz w:val="24"/>
                <w:szCs w:val="24"/>
              </w:rPr>
              <w:t>%)</w:t>
            </w:r>
          </w:p>
        </w:tc>
      </w:tr>
      <w:tr w:rsidR="00B338D5" w:rsidRPr="00844704" w14:paraId="3F191EB5" w14:textId="77777777" w:rsidTr="005C6BBC">
        <w:tc>
          <w:tcPr>
            <w:tcW w:w="9236" w:type="dxa"/>
            <w:gridSpan w:val="4"/>
          </w:tcPr>
          <w:p w14:paraId="1113C92B" w14:textId="37408431" w:rsidR="00B338D5" w:rsidRPr="00B40646" w:rsidRDefault="00B338D5" w:rsidP="00B40646">
            <w:pPr>
              <w:spacing w:after="0" w:line="240" w:lineRule="auto"/>
              <w:ind w:firstLine="567"/>
              <w:jc w:val="both"/>
              <w:rPr>
                <w:rFonts w:ascii="Times New Roman" w:hAnsi="Times New Roman" w:cs="Times New Roman"/>
                <w:color w:val="000000"/>
              </w:rPr>
            </w:pPr>
            <w:r w:rsidRPr="00B40646">
              <w:rPr>
                <w:rFonts w:ascii="Times New Roman" w:hAnsi="Times New Roman" w:cs="Times New Roman"/>
                <w:color w:val="231F20"/>
              </w:rPr>
              <w:t xml:space="preserve">Примечание – </w:t>
            </w:r>
            <w:r w:rsidR="003D70F4" w:rsidRPr="00B40646">
              <w:rPr>
                <w:rFonts w:ascii="Times New Roman" w:hAnsi="Times New Roman" w:cs="Times New Roman"/>
                <w:color w:val="231F20"/>
              </w:rPr>
              <w:t>С</w:t>
            </w:r>
            <w:r w:rsidRPr="00B40646">
              <w:rPr>
                <w:rFonts w:ascii="Times New Roman" w:hAnsi="Times New Roman" w:cs="Times New Roman"/>
                <w:color w:val="231F20"/>
              </w:rPr>
              <w:t>оставлено на основании источников [</w:t>
            </w:r>
            <w:r w:rsidR="00B40646" w:rsidRPr="00B40646">
              <w:rPr>
                <w:rFonts w:ascii="Times New Roman" w:hAnsi="Times New Roman" w:cs="Times New Roman"/>
                <w:color w:val="231F20"/>
                <w:lang w:val="kk-KZ"/>
              </w:rPr>
              <w:t xml:space="preserve">106, с. 51; 107, с. 87-110; </w:t>
            </w:r>
            <w:r w:rsidR="00FC064E" w:rsidRPr="00B40646">
              <w:rPr>
                <w:rFonts w:ascii="Times New Roman" w:hAnsi="Times New Roman" w:cs="Times New Roman"/>
                <w:color w:val="231F20"/>
                <w:lang w:val="kk-KZ"/>
              </w:rPr>
              <w:t>11</w:t>
            </w:r>
            <w:r w:rsidR="00B25658" w:rsidRPr="00B40646">
              <w:rPr>
                <w:rFonts w:ascii="Times New Roman" w:hAnsi="Times New Roman" w:cs="Times New Roman"/>
                <w:color w:val="231F20"/>
                <w:lang w:val="kk-KZ"/>
              </w:rPr>
              <w:t>7</w:t>
            </w:r>
            <w:r w:rsidR="00B40646" w:rsidRPr="00B40646">
              <w:rPr>
                <w:rFonts w:ascii="Times New Roman" w:hAnsi="Times New Roman" w:cs="Times New Roman"/>
                <w:color w:val="231F20"/>
                <w:lang w:val="kk-KZ"/>
              </w:rPr>
              <w:t>, с. 373</w:t>
            </w:r>
            <w:r w:rsidRPr="00B40646">
              <w:rPr>
                <w:rFonts w:ascii="Times New Roman" w:hAnsi="Times New Roman" w:cs="Times New Roman"/>
                <w:color w:val="231F20"/>
              </w:rPr>
              <w:t>]</w:t>
            </w:r>
          </w:p>
        </w:tc>
      </w:tr>
    </w:tbl>
    <w:p w14:paraId="64EDB3B0" w14:textId="77777777" w:rsidR="00AF2FDF" w:rsidRPr="00844704" w:rsidRDefault="00AF2FDF" w:rsidP="0040526F">
      <w:pPr>
        <w:spacing w:after="0" w:line="240" w:lineRule="auto"/>
        <w:ind w:firstLine="567"/>
        <w:jc w:val="both"/>
        <w:rPr>
          <w:rFonts w:ascii="Times New Roman" w:hAnsi="Times New Roman" w:cs="Times New Roman"/>
          <w:sz w:val="28"/>
          <w:szCs w:val="28"/>
        </w:rPr>
      </w:pPr>
    </w:p>
    <w:p w14:paraId="1345E935" w14:textId="1F7B5F3B" w:rsidR="001D01EA" w:rsidRDefault="00B338D5" w:rsidP="001D01EA">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 xml:space="preserve">Территория Жамбылской области в гидрогеологическом отношении расположена в пределах крупной Шу-Сарысуйской системы артезианских бассейнов и располагает благоприятными гидрогеологическими условиями для формирования и накопления в недрах значительных ресурсов подземных вод. </w:t>
      </w:r>
      <w:r w:rsidRPr="00844704">
        <w:rPr>
          <w:rFonts w:ascii="Times New Roman" w:hAnsi="Times New Roman" w:cs="Times New Roman"/>
          <w:bCs/>
          <w:sz w:val="28"/>
          <w:szCs w:val="28"/>
        </w:rPr>
        <w:t xml:space="preserve">Обеспеченность сельскохозяйственных земель области подземными водами характеризуется как достаточная. </w:t>
      </w:r>
      <w:r w:rsidRPr="00844704">
        <w:rPr>
          <w:rFonts w:ascii="Times New Roman" w:hAnsi="Times New Roman" w:cs="Times New Roman"/>
          <w:sz w:val="28"/>
          <w:szCs w:val="28"/>
        </w:rPr>
        <w:t>Согласно данным Института гидрогеологии и геоэкологии</w:t>
      </w:r>
      <w:r w:rsidR="003D70F4" w:rsidRPr="00844704">
        <w:rPr>
          <w:rFonts w:ascii="Times New Roman" w:hAnsi="Times New Roman" w:cs="Times New Roman"/>
          <w:sz w:val="28"/>
          <w:szCs w:val="28"/>
        </w:rPr>
        <w:t xml:space="preserve"> Казахстана</w:t>
      </w:r>
      <w:r w:rsidRPr="00844704">
        <w:rPr>
          <w:rFonts w:ascii="Times New Roman" w:hAnsi="Times New Roman" w:cs="Times New Roman"/>
          <w:sz w:val="28"/>
          <w:szCs w:val="28"/>
        </w:rPr>
        <w:t xml:space="preserve"> на территории области разведано 39 месторождений подземных вод с величиной утвержденных запасов 4464,49 тыс. </w:t>
      </w:r>
      <w:r w:rsidR="00C97532" w:rsidRPr="00844704">
        <w:rPr>
          <w:rFonts w:ascii="Times New Roman" w:hAnsi="Times New Roman" w:cs="Times New Roman"/>
          <w:sz w:val="28"/>
          <w:szCs w:val="28"/>
        </w:rPr>
        <w:t>куб. метров в сутки</w:t>
      </w:r>
      <w:r w:rsidRPr="00844704">
        <w:rPr>
          <w:rFonts w:ascii="Times New Roman" w:hAnsi="Times New Roman" w:cs="Times New Roman"/>
          <w:sz w:val="28"/>
          <w:szCs w:val="28"/>
        </w:rPr>
        <w:t xml:space="preserve">, </w:t>
      </w:r>
      <w:r w:rsidR="00C97532" w:rsidRPr="00844704">
        <w:rPr>
          <w:rFonts w:ascii="Times New Roman" w:hAnsi="Times New Roman" w:cs="Times New Roman"/>
          <w:sz w:val="28"/>
          <w:szCs w:val="28"/>
        </w:rPr>
        <w:t>а с</w:t>
      </w:r>
      <w:r w:rsidRPr="00844704">
        <w:rPr>
          <w:rFonts w:ascii="Times New Roman" w:hAnsi="Times New Roman" w:cs="Times New Roman"/>
          <w:sz w:val="28"/>
          <w:szCs w:val="28"/>
        </w:rPr>
        <w:t xml:space="preserve"> минерализацией до </w:t>
      </w:r>
      <w:r w:rsidR="00C97532" w:rsidRPr="00844704">
        <w:rPr>
          <w:rFonts w:ascii="Times New Roman" w:hAnsi="Times New Roman" w:cs="Times New Roman"/>
          <w:sz w:val="28"/>
          <w:szCs w:val="28"/>
        </w:rPr>
        <w:t>одного</w:t>
      </w:r>
      <w:r w:rsidRPr="00844704">
        <w:rPr>
          <w:rFonts w:ascii="Times New Roman" w:hAnsi="Times New Roman" w:cs="Times New Roman"/>
          <w:sz w:val="28"/>
          <w:szCs w:val="28"/>
        </w:rPr>
        <w:t xml:space="preserve"> </w:t>
      </w:r>
      <w:r w:rsidR="00C97532" w:rsidRPr="00844704">
        <w:rPr>
          <w:rFonts w:ascii="Times New Roman" w:hAnsi="Times New Roman" w:cs="Times New Roman"/>
          <w:sz w:val="28"/>
          <w:szCs w:val="28"/>
        </w:rPr>
        <w:t>грамма на литр</w:t>
      </w:r>
      <w:r w:rsidR="00F50EB1"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4425,61 тыс. </w:t>
      </w:r>
      <w:r w:rsidR="00C97532" w:rsidRPr="00844704">
        <w:rPr>
          <w:rFonts w:ascii="Times New Roman" w:hAnsi="Times New Roman" w:cs="Times New Roman"/>
          <w:sz w:val="28"/>
          <w:szCs w:val="28"/>
        </w:rPr>
        <w:t>куб. метров в сутки</w:t>
      </w:r>
      <w:r w:rsidRPr="00844704">
        <w:rPr>
          <w:rFonts w:ascii="Times New Roman" w:hAnsi="Times New Roman" w:cs="Times New Roman"/>
          <w:noProof/>
          <w:spacing w:val="4"/>
          <w:sz w:val="28"/>
          <w:szCs w:val="28"/>
        </w:rPr>
        <w:t>, но эксплуатируются в настоящее время 25 месторождений от общего числа разведанных.</w:t>
      </w:r>
      <w:r w:rsidRPr="00844704">
        <w:rPr>
          <w:rFonts w:ascii="Times New Roman" w:hAnsi="Times New Roman" w:cs="Times New Roman"/>
          <w:noProof/>
          <w:color w:val="323232"/>
          <w:spacing w:val="4"/>
          <w:sz w:val="28"/>
          <w:szCs w:val="28"/>
        </w:rPr>
        <w:t xml:space="preserve"> </w:t>
      </w:r>
      <w:r w:rsidR="00A534CE" w:rsidRPr="00844704">
        <w:rPr>
          <w:rFonts w:ascii="Times New Roman" w:hAnsi="Times New Roman" w:cs="Times New Roman"/>
          <w:noProof/>
          <w:color w:val="323232"/>
          <w:spacing w:val="4"/>
          <w:sz w:val="28"/>
          <w:szCs w:val="28"/>
        </w:rPr>
        <w:t xml:space="preserve">Карта </w:t>
      </w:r>
      <w:r w:rsidR="00A534CE" w:rsidRPr="00844704">
        <w:rPr>
          <w:rFonts w:ascii="Times New Roman" w:hAnsi="Times New Roman" w:cs="Times New Roman"/>
          <w:sz w:val="28"/>
          <w:szCs w:val="28"/>
        </w:rPr>
        <w:t xml:space="preserve">обеспеченности подземными водами </w:t>
      </w:r>
      <w:r w:rsidR="00A534CE" w:rsidRPr="00844704">
        <w:rPr>
          <w:rFonts w:ascii="Times New Roman" w:eastAsia="Times New Roman" w:hAnsi="Times New Roman" w:cs="Times New Roman"/>
          <w:sz w:val="28"/>
          <w:szCs w:val="28"/>
          <w:lang w:eastAsia="ru-RU"/>
        </w:rPr>
        <w:t>масштаба 1:500 000 демонстрирует, что ра</w:t>
      </w:r>
      <w:r w:rsidRPr="00844704">
        <w:rPr>
          <w:rFonts w:ascii="Times New Roman" w:hAnsi="Times New Roman" w:cs="Times New Roman"/>
          <w:noProof/>
          <w:color w:val="323232"/>
          <w:spacing w:val="4"/>
          <w:sz w:val="28"/>
          <w:szCs w:val="28"/>
        </w:rPr>
        <w:t xml:space="preserve">спределение </w:t>
      </w:r>
      <w:r w:rsidRPr="00844704">
        <w:rPr>
          <w:rFonts w:ascii="Times New Roman" w:hAnsi="Times New Roman" w:cs="Times New Roman"/>
          <w:sz w:val="28"/>
          <w:szCs w:val="28"/>
        </w:rPr>
        <w:t>подземных вод с минерализаци</w:t>
      </w:r>
      <w:r w:rsidR="00C51F7A" w:rsidRPr="00844704">
        <w:rPr>
          <w:rFonts w:ascii="Times New Roman" w:hAnsi="Times New Roman" w:cs="Times New Roman"/>
          <w:sz w:val="28"/>
          <w:szCs w:val="28"/>
        </w:rPr>
        <w:t>ей</w:t>
      </w:r>
      <w:r w:rsidRPr="00844704">
        <w:rPr>
          <w:rFonts w:ascii="Times New Roman" w:hAnsi="Times New Roman" w:cs="Times New Roman"/>
          <w:sz w:val="28"/>
          <w:szCs w:val="28"/>
        </w:rPr>
        <w:t xml:space="preserve">, пригодной для хозяйственно-питьевых целей крайне неравномерно (рисунок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.2</w:t>
      </w:r>
      <w:r w:rsidR="001A5D20" w:rsidRPr="00844704">
        <w:rPr>
          <w:rFonts w:ascii="Times New Roman" w:hAnsi="Times New Roman" w:cs="Times New Roman"/>
          <w:sz w:val="28"/>
          <w:szCs w:val="28"/>
        </w:rPr>
        <w:t>4</w:t>
      </w:r>
      <w:r w:rsidRPr="00844704">
        <w:rPr>
          <w:rFonts w:ascii="Times New Roman" w:hAnsi="Times New Roman" w:cs="Times New Roman"/>
          <w:sz w:val="28"/>
          <w:szCs w:val="28"/>
        </w:rPr>
        <w:t xml:space="preserve">) </w:t>
      </w:r>
      <w:r w:rsidRPr="00844704">
        <w:rPr>
          <w:rFonts w:ascii="Times New Roman" w:hAnsi="Times New Roman" w:cs="Times New Roman"/>
          <w:color w:val="231F20"/>
          <w:sz w:val="28"/>
          <w:szCs w:val="28"/>
        </w:rPr>
        <w:t>[</w:t>
      </w:r>
      <w:r w:rsidR="00B40646">
        <w:rPr>
          <w:rFonts w:ascii="Times New Roman" w:hAnsi="Times New Roman" w:cs="Times New Roman"/>
          <w:color w:val="231F20"/>
          <w:sz w:val="28"/>
          <w:szCs w:val="28"/>
        </w:rPr>
        <w:t xml:space="preserve">27, с. 34; </w:t>
      </w:r>
      <w:r w:rsidR="00FC064E" w:rsidRPr="00844704">
        <w:rPr>
          <w:rFonts w:ascii="Times New Roman" w:hAnsi="Times New Roman" w:cs="Times New Roman"/>
          <w:color w:val="231F20"/>
          <w:sz w:val="28"/>
          <w:szCs w:val="28"/>
          <w:lang w:val="kk-KZ"/>
        </w:rPr>
        <w:t>11</w:t>
      </w:r>
      <w:r w:rsidR="00B40646">
        <w:rPr>
          <w:rFonts w:ascii="Times New Roman" w:hAnsi="Times New Roman" w:cs="Times New Roman"/>
          <w:color w:val="231F20"/>
          <w:sz w:val="28"/>
          <w:szCs w:val="28"/>
          <w:lang w:val="kk-KZ"/>
        </w:rPr>
        <w:t>4, с. 96; 118</w:t>
      </w:r>
      <w:r w:rsidRPr="00844704">
        <w:rPr>
          <w:rFonts w:ascii="Times New Roman" w:hAnsi="Times New Roman" w:cs="Times New Roman"/>
          <w:color w:val="231F20"/>
          <w:sz w:val="28"/>
          <w:szCs w:val="28"/>
        </w:rPr>
        <w:t>]</w:t>
      </w:r>
      <w:r w:rsidRPr="00844704">
        <w:rPr>
          <w:rFonts w:ascii="Times New Roman" w:hAnsi="Times New Roman" w:cs="Times New Roman"/>
          <w:sz w:val="28"/>
          <w:szCs w:val="28"/>
        </w:rPr>
        <w:t xml:space="preserve">. </w:t>
      </w:r>
    </w:p>
    <w:p w14:paraId="42C41A24" w14:textId="77777777" w:rsidR="00544A5B" w:rsidRDefault="00544A5B" w:rsidP="001D01EA">
      <w:pPr>
        <w:spacing w:after="0" w:line="240" w:lineRule="auto"/>
        <w:ind w:firstLine="567"/>
        <w:jc w:val="both"/>
        <w:rPr>
          <w:rFonts w:ascii="Times New Roman" w:hAnsi="Times New Roman" w:cs="Times New Roman"/>
          <w:sz w:val="28"/>
          <w:szCs w:val="28"/>
        </w:rPr>
      </w:pPr>
    </w:p>
    <w:p w14:paraId="3BD8905F" w14:textId="3AD1C8FE" w:rsidR="00B338D5" w:rsidRPr="00844704" w:rsidRDefault="00B56071" w:rsidP="0040526F">
      <w:pPr>
        <w:tabs>
          <w:tab w:val="num" w:pos="540"/>
        </w:tabs>
        <w:spacing w:after="0" w:line="240" w:lineRule="auto"/>
        <w:jc w:val="center"/>
        <w:rPr>
          <w:rFonts w:ascii="Times New Roman" w:hAnsi="Times New Roman" w:cs="Times New Roman"/>
          <w:noProof/>
          <w:sz w:val="28"/>
          <w:szCs w:val="28"/>
        </w:rPr>
      </w:pPr>
      <w:r w:rsidRPr="00B56071">
        <w:rPr>
          <w:rFonts w:ascii="Times New Roman" w:hAnsi="Times New Roman" w:cs="Times New Roman"/>
          <w:noProof/>
          <w:sz w:val="28"/>
          <w:szCs w:val="28"/>
          <w:lang w:eastAsia="ru-RU"/>
        </w:rPr>
        <w:drawing>
          <wp:inline distT="0" distB="0" distL="0" distR="0" wp14:anchorId="01275EF0" wp14:editId="01F1F402">
            <wp:extent cx="5877560" cy="5381625"/>
            <wp:effectExtent l="0" t="0" r="8890" b="9525"/>
            <wp:docPr id="328" name="Рисунок 328" descr="C:\Users\Aldazhanova-G\Desktop\карты пэйнт\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dazhanova-G\Desktop\карты пэйнт\2.24.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1515"/>
                    <a:stretch/>
                  </pic:blipFill>
                  <pic:spPr bwMode="auto">
                    <a:xfrm>
                      <a:off x="0" y="0"/>
                      <a:ext cx="5997452" cy="5491401"/>
                    </a:xfrm>
                    <a:prstGeom prst="rect">
                      <a:avLst/>
                    </a:prstGeom>
                    <a:noFill/>
                    <a:ln>
                      <a:noFill/>
                    </a:ln>
                    <a:extLst>
                      <a:ext uri="{53640926-AAD7-44D8-BBD7-CCE9431645EC}">
                        <a14:shadowObscured xmlns:a14="http://schemas.microsoft.com/office/drawing/2010/main"/>
                      </a:ext>
                    </a:extLst>
                  </pic:spPr>
                </pic:pic>
              </a:graphicData>
            </a:graphic>
          </wp:inline>
        </w:drawing>
      </w:r>
    </w:p>
    <w:p w14:paraId="6ADE7A66" w14:textId="12C7445F" w:rsidR="005C6BBC" w:rsidRPr="00844704" w:rsidRDefault="00B338D5"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.2</w:t>
      </w:r>
      <w:r w:rsidR="001A5D20" w:rsidRPr="00844704">
        <w:rPr>
          <w:rFonts w:ascii="Times New Roman" w:hAnsi="Times New Roman" w:cs="Times New Roman"/>
          <w:sz w:val="28"/>
          <w:szCs w:val="28"/>
        </w:rPr>
        <w:t>4</w:t>
      </w:r>
      <w:r w:rsidR="00040C53" w:rsidRPr="00844704">
        <w:rPr>
          <w:rFonts w:ascii="Times New Roman" w:hAnsi="Times New Roman" w:cs="Times New Roman"/>
          <w:sz w:val="28"/>
          <w:szCs w:val="28"/>
        </w:rPr>
        <w:t>–</w:t>
      </w:r>
      <w:r w:rsidRPr="00844704">
        <w:rPr>
          <w:rFonts w:ascii="Times New Roman" w:hAnsi="Times New Roman" w:cs="Times New Roman"/>
          <w:sz w:val="28"/>
          <w:szCs w:val="28"/>
        </w:rPr>
        <w:t xml:space="preserve"> Обеспеченность </w:t>
      </w:r>
      <w:r w:rsidR="00F86C93" w:rsidRPr="00844704">
        <w:rPr>
          <w:rFonts w:ascii="Times New Roman" w:hAnsi="Times New Roman" w:cs="Times New Roman"/>
          <w:sz w:val="28"/>
          <w:szCs w:val="28"/>
        </w:rPr>
        <w:t xml:space="preserve">территории </w:t>
      </w:r>
      <w:r w:rsidR="005C6BBC" w:rsidRPr="00844704">
        <w:rPr>
          <w:rFonts w:ascii="Times New Roman" w:hAnsi="Times New Roman" w:cs="Times New Roman"/>
          <w:sz w:val="28"/>
          <w:szCs w:val="28"/>
        </w:rPr>
        <w:t>Жамбылской области</w:t>
      </w:r>
      <w:r w:rsidR="00EC570C">
        <w:rPr>
          <w:rFonts w:ascii="Times New Roman" w:hAnsi="Times New Roman" w:cs="Times New Roman"/>
          <w:sz w:val="28"/>
          <w:szCs w:val="28"/>
        </w:rPr>
        <w:t xml:space="preserve"> РК</w:t>
      </w:r>
    </w:p>
    <w:p w14:paraId="1A6C6D1D" w14:textId="740A8886" w:rsidR="00CD3087" w:rsidRPr="00844704" w:rsidRDefault="00B338D5"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подземными водами </w:t>
      </w:r>
    </w:p>
    <w:p w14:paraId="46E325E2" w14:textId="77777777" w:rsidR="00B33092" w:rsidRDefault="00B33092" w:rsidP="0040526F">
      <w:pPr>
        <w:widowControl w:val="0"/>
        <w:suppressAutoHyphens/>
        <w:spacing w:after="0" w:line="240" w:lineRule="auto"/>
        <w:ind w:firstLine="567"/>
        <w:jc w:val="both"/>
        <w:rPr>
          <w:rFonts w:ascii="Times New Roman" w:hAnsi="Times New Roman" w:cs="Times New Roman"/>
          <w:color w:val="000000"/>
          <w:sz w:val="24"/>
          <w:szCs w:val="24"/>
        </w:rPr>
      </w:pPr>
    </w:p>
    <w:p w14:paraId="1D6DE6CF" w14:textId="56C16DFE" w:rsidR="00806851" w:rsidRPr="00B33092" w:rsidRDefault="00806851" w:rsidP="0040526F">
      <w:pPr>
        <w:widowControl w:val="0"/>
        <w:suppressAutoHyphens/>
        <w:spacing w:after="0" w:line="240" w:lineRule="auto"/>
        <w:ind w:firstLine="567"/>
        <w:jc w:val="both"/>
        <w:rPr>
          <w:rFonts w:ascii="Times New Roman" w:hAnsi="Times New Roman" w:cs="Times New Roman"/>
          <w:color w:val="000000"/>
          <w:sz w:val="24"/>
          <w:szCs w:val="24"/>
        </w:rPr>
      </w:pPr>
      <w:r w:rsidRPr="00B33092">
        <w:rPr>
          <w:rFonts w:ascii="Times New Roman" w:hAnsi="Times New Roman" w:cs="Times New Roman"/>
          <w:color w:val="000000"/>
          <w:sz w:val="24"/>
          <w:szCs w:val="24"/>
        </w:rPr>
        <w:t>Примечание – Использовано из источника [</w:t>
      </w:r>
      <w:r w:rsidR="00B33092">
        <w:rPr>
          <w:rFonts w:ascii="Times New Roman" w:hAnsi="Times New Roman" w:cs="Times New Roman"/>
          <w:color w:val="000000"/>
          <w:sz w:val="24"/>
          <w:szCs w:val="24"/>
        </w:rPr>
        <w:t>27, с. 34</w:t>
      </w:r>
      <w:r w:rsidRPr="00B33092">
        <w:rPr>
          <w:rFonts w:ascii="Times New Roman" w:hAnsi="Times New Roman" w:cs="Times New Roman"/>
          <w:color w:val="000000"/>
          <w:sz w:val="24"/>
          <w:szCs w:val="24"/>
        </w:rPr>
        <w:t>]</w:t>
      </w:r>
    </w:p>
    <w:p w14:paraId="1A4AFF00" w14:textId="7B6C4EDD" w:rsidR="00544A5B" w:rsidRPr="00844704" w:rsidRDefault="00544A5B" w:rsidP="00544A5B">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Наиболее перспективными для сельскохозяйственных целей являются подземные воды аллювиально-пролювиальных четвертичных отложений конусов выноса и предгорных равнин хребтов Каратау, Киргизского Алатау, Шу-Илийских гор, межгорных впадин, а также аллювиальные отложения долин рек Шу, Талас, Асса, Курагаты. Северная часть области бедна источниками для обводнения и водоснабжения, помимо этого, они имеют повышенную минерализацию и незначительные дебиты (0,1-1,5 л/с) [115].</w:t>
      </w:r>
    </w:p>
    <w:p w14:paraId="1D56B2C5" w14:textId="7BF8B50A" w:rsidR="00B338D5" w:rsidRPr="00844704" w:rsidRDefault="00B338D5"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Сравнение фактического и планового объема водопотребления из подземных горизонтов эксплуатируемых месторождений в пределах Жамбылской области за пятилетний период с 20</w:t>
      </w:r>
      <w:r w:rsidR="008F67FB" w:rsidRPr="00844704">
        <w:rPr>
          <w:rFonts w:ascii="Times New Roman" w:hAnsi="Times New Roman" w:cs="Times New Roman"/>
          <w:sz w:val="28"/>
          <w:szCs w:val="28"/>
        </w:rPr>
        <w:t>17</w:t>
      </w:r>
      <w:r w:rsidRPr="00844704">
        <w:rPr>
          <w:rFonts w:ascii="Times New Roman" w:hAnsi="Times New Roman" w:cs="Times New Roman"/>
          <w:sz w:val="28"/>
          <w:szCs w:val="28"/>
        </w:rPr>
        <w:t xml:space="preserve"> по 20</w:t>
      </w:r>
      <w:r w:rsidR="008F67FB"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гг. показал, что на водохозяйственные нужды всех категорий, включая сельское хозяйство, из подземных источников расходуется 43,5-48,7</w:t>
      </w:r>
      <w:r w:rsidR="00F6715B" w:rsidRPr="00844704">
        <w:rPr>
          <w:rFonts w:ascii="Times New Roman" w:hAnsi="Times New Roman" w:cs="Times New Roman"/>
          <w:sz w:val="28"/>
          <w:szCs w:val="28"/>
        </w:rPr>
        <w:t xml:space="preserve"> </w:t>
      </w:r>
      <w:r w:rsidRPr="00844704">
        <w:rPr>
          <w:rFonts w:ascii="Times New Roman" w:hAnsi="Times New Roman" w:cs="Times New Roman"/>
          <w:sz w:val="28"/>
          <w:szCs w:val="28"/>
        </w:rPr>
        <w:t>млн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/год или 40-46</w:t>
      </w:r>
      <w:r w:rsidR="00CD3087"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планового водозабора (рисунок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.2</w:t>
      </w:r>
      <w:r w:rsidR="001A5D20" w:rsidRPr="00844704">
        <w:rPr>
          <w:rFonts w:ascii="Times New Roman" w:hAnsi="Times New Roman" w:cs="Times New Roman"/>
          <w:sz w:val="28"/>
          <w:szCs w:val="28"/>
        </w:rPr>
        <w:t>5</w:t>
      </w:r>
      <w:r w:rsidRPr="00844704">
        <w:rPr>
          <w:rFonts w:ascii="Times New Roman" w:hAnsi="Times New Roman" w:cs="Times New Roman"/>
          <w:sz w:val="28"/>
          <w:szCs w:val="28"/>
        </w:rPr>
        <w:t>)</w:t>
      </w:r>
      <w:r w:rsidR="00806851" w:rsidRPr="00844704">
        <w:rPr>
          <w:rFonts w:ascii="Times New Roman" w:hAnsi="Times New Roman" w:cs="Times New Roman"/>
          <w:sz w:val="28"/>
          <w:szCs w:val="28"/>
        </w:rPr>
        <w:t xml:space="preserve"> [</w:t>
      </w:r>
      <w:r w:rsidR="00D75AA5">
        <w:rPr>
          <w:rFonts w:ascii="Times New Roman" w:hAnsi="Times New Roman" w:cs="Times New Roman"/>
          <w:sz w:val="28"/>
          <w:szCs w:val="28"/>
        </w:rPr>
        <w:t>98, с. 124; 114, с. 112</w:t>
      </w:r>
      <w:r w:rsidR="00806851"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p>
    <w:p w14:paraId="2214F3AE" w14:textId="77777777" w:rsidR="00B338D5" w:rsidRPr="00844704" w:rsidRDefault="00B338D5" w:rsidP="0040526F">
      <w:pPr>
        <w:spacing w:after="0" w:line="240" w:lineRule="auto"/>
        <w:ind w:firstLine="567"/>
        <w:jc w:val="both"/>
        <w:rPr>
          <w:rFonts w:ascii="Times New Roman" w:hAnsi="Times New Roman" w:cs="Times New Roman"/>
          <w:sz w:val="28"/>
          <w:szCs w:val="28"/>
        </w:rPr>
      </w:pPr>
    </w:p>
    <w:p w14:paraId="18D511F6" w14:textId="403AF368" w:rsidR="00D2311B" w:rsidRPr="00844704" w:rsidRDefault="0045098B" w:rsidP="0040526F">
      <w:pPr>
        <w:spacing w:after="0" w:line="240" w:lineRule="auto"/>
        <w:jc w:val="center"/>
        <w:rPr>
          <w:rFonts w:ascii="Times New Roman" w:hAnsi="Times New Roman" w:cs="Times New Roman"/>
          <w:sz w:val="28"/>
          <w:szCs w:val="28"/>
        </w:rPr>
      </w:pPr>
      <w:r w:rsidRPr="00844704">
        <w:rPr>
          <w:noProof/>
          <w:lang w:eastAsia="ru-RU"/>
        </w:rPr>
        <w:drawing>
          <wp:inline distT="0" distB="0" distL="0" distR="0" wp14:anchorId="3098C48F" wp14:editId="28B10F9D">
            <wp:extent cx="4866285" cy="2268187"/>
            <wp:effectExtent l="0" t="0" r="10795" b="18415"/>
            <wp:docPr id="261" name="Диаграмма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3DE82F7" w14:textId="77777777" w:rsidR="00CD3087" w:rsidRPr="005F139C" w:rsidRDefault="00CD3087" w:rsidP="0040526F">
      <w:pPr>
        <w:spacing w:after="0" w:line="240" w:lineRule="auto"/>
        <w:ind w:firstLine="567"/>
        <w:jc w:val="center"/>
        <w:rPr>
          <w:rFonts w:ascii="Times New Roman" w:hAnsi="Times New Roman" w:cs="Times New Roman"/>
          <w:sz w:val="16"/>
          <w:szCs w:val="16"/>
        </w:rPr>
      </w:pPr>
    </w:p>
    <w:p w14:paraId="465AACB2" w14:textId="7291C994" w:rsidR="00743C38" w:rsidRPr="00844704" w:rsidRDefault="00B338D5" w:rsidP="0040526F">
      <w:pPr>
        <w:spacing w:after="0" w:line="240" w:lineRule="auto"/>
        <w:ind w:firstLine="567"/>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.2</w:t>
      </w:r>
      <w:r w:rsidR="001A5D20" w:rsidRPr="00844704">
        <w:rPr>
          <w:rFonts w:ascii="Times New Roman" w:hAnsi="Times New Roman" w:cs="Times New Roman"/>
          <w:sz w:val="28"/>
          <w:szCs w:val="28"/>
        </w:rPr>
        <w:t>5</w:t>
      </w:r>
      <w:r w:rsidRPr="00844704">
        <w:rPr>
          <w:rFonts w:ascii="Times New Roman" w:hAnsi="Times New Roman" w:cs="Times New Roman"/>
          <w:sz w:val="28"/>
          <w:szCs w:val="28"/>
        </w:rPr>
        <w:t xml:space="preserve"> </w:t>
      </w:r>
      <w:r w:rsidR="00F51D82" w:rsidRPr="00844704">
        <w:rPr>
          <w:rFonts w:ascii="Times New Roman" w:hAnsi="Times New Roman" w:cs="Times New Roman"/>
          <w:sz w:val="28"/>
          <w:szCs w:val="28"/>
        </w:rPr>
        <w:t>–</w:t>
      </w:r>
      <w:r w:rsidRPr="00844704">
        <w:rPr>
          <w:rFonts w:ascii="Times New Roman" w:hAnsi="Times New Roman" w:cs="Times New Roman"/>
          <w:sz w:val="28"/>
          <w:szCs w:val="28"/>
        </w:rPr>
        <w:t xml:space="preserve"> Забор воды из подземных источников </w:t>
      </w:r>
    </w:p>
    <w:p w14:paraId="411EC33D" w14:textId="76CA34DB" w:rsidR="00B338D5" w:rsidRPr="00844704" w:rsidRDefault="00B338D5" w:rsidP="0040526F">
      <w:pPr>
        <w:spacing w:after="0" w:line="240" w:lineRule="auto"/>
        <w:ind w:firstLine="567"/>
        <w:jc w:val="center"/>
        <w:rPr>
          <w:rFonts w:ascii="Times New Roman" w:hAnsi="Times New Roman" w:cs="Times New Roman"/>
          <w:sz w:val="28"/>
          <w:szCs w:val="28"/>
        </w:rPr>
      </w:pPr>
      <w:r w:rsidRPr="00844704">
        <w:rPr>
          <w:rFonts w:ascii="Times New Roman" w:hAnsi="Times New Roman" w:cs="Times New Roman"/>
          <w:sz w:val="28"/>
          <w:szCs w:val="28"/>
        </w:rPr>
        <w:t>в Жамбылской области,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/год</w:t>
      </w:r>
    </w:p>
    <w:p w14:paraId="17592224" w14:textId="77777777" w:rsidR="00544A5B" w:rsidRDefault="00544A5B" w:rsidP="0040526F">
      <w:pPr>
        <w:spacing w:after="0" w:line="240" w:lineRule="auto"/>
        <w:ind w:firstLine="567"/>
        <w:jc w:val="both"/>
        <w:rPr>
          <w:rFonts w:ascii="Times New Roman" w:hAnsi="Times New Roman" w:cs="Times New Roman"/>
          <w:sz w:val="28"/>
          <w:szCs w:val="28"/>
        </w:rPr>
      </w:pPr>
    </w:p>
    <w:p w14:paraId="497660B0" w14:textId="03CF9638" w:rsidR="00253B51" w:rsidRPr="00844704" w:rsidRDefault="00253B51"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Следует </w:t>
      </w:r>
      <w:r w:rsidR="00BB7680" w:rsidRPr="00844704">
        <w:rPr>
          <w:rFonts w:ascii="Times New Roman" w:hAnsi="Times New Roman" w:cs="Times New Roman"/>
          <w:sz w:val="28"/>
          <w:szCs w:val="28"/>
        </w:rPr>
        <w:t>отметить</w:t>
      </w:r>
      <w:r w:rsidRPr="00844704">
        <w:rPr>
          <w:rFonts w:ascii="Times New Roman" w:hAnsi="Times New Roman" w:cs="Times New Roman"/>
          <w:sz w:val="28"/>
          <w:szCs w:val="28"/>
        </w:rPr>
        <w:t>, что подземные воды в сельскохозяйственном секторе</w:t>
      </w:r>
      <w:r w:rsidR="00BB7680" w:rsidRPr="00844704">
        <w:rPr>
          <w:rFonts w:ascii="Times New Roman" w:hAnsi="Times New Roman" w:cs="Times New Roman"/>
          <w:sz w:val="28"/>
          <w:szCs w:val="28"/>
        </w:rPr>
        <w:t xml:space="preserve"> экономике Казахстана</w:t>
      </w:r>
      <w:r w:rsidRPr="00844704">
        <w:rPr>
          <w:rFonts w:ascii="Times New Roman" w:hAnsi="Times New Roman" w:cs="Times New Roman"/>
          <w:sz w:val="28"/>
          <w:szCs w:val="28"/>
        </w:rPr>
        <w:t xml:space="preserve"> используются в основном для сельскохозяйственного водоснабжения и обводнения пастбищ. Орошение земель на территории области осуществляется только за счет поверхностных вод, хотя из всех запасов разведанных подземных вод в Жамбылской области по целевому назначению предназначенных на орошение земель приходится 39,7 % общего объема </w:t>
      </w:r>
      <w:r w:rsidRPr="00844704">
        <w:rPr>
          <w:rFonts w:ascii="Times New Roman" w:hAnsi="Times New Roman" w:cs="Times New Roman"/>
          <w:color w:val="231F20"/>
          <w:sz w:val="28"/>
          <w:szCs w:val="28"/>
        </w:rPr>
        <w:t>[</w:t>
      </w:r>
      <w:r w:rsidR="00FC064E" w:rsidRPr="00844704">
        <w:rPr>
          <w:rFonts w:ascii="Times New Roman" w:hAnsi="Times New Roman" w:cs="Times New Roman"/>
          <w:color w:val="231F20"/>
          <w:sz w:val="28"/>
          <w:szCs w:val="28"/>
          <w:lang w:val="kk-KZ"/>
        </w:rPr>
        <w:t>11</w:t>
      </w:r>
      <w:r w:rsidR="00B25658" w:rsidRPr="00844704">
        <w:rPr>
          <w:rFonts w:ascii="Times New Roman" w:hAnsi="Times New Roman" w:cs="Times New Roman"/>
          <w:color w:val="231F20"/>
          <w:sz w:val="28"/>
          <w:szCs w:val="28"/>
          <w:lang w:val="kk-KZ"/>
        </w:rPr>
        <w:t>8</w:t>
      </w:r>
      <w:r w:rsidR="00D75AA5">
        <w:rPr>
          <w:rFonts w:ascii="Times New Roman" w:hAnsi="Times New Roman" w:cs="Times New Roman"/>
          <w:color w:val="231F20"/>
          <w:sz w:val="28"/>
          <w:szCs w:val="28"/>
          <w:lang w:val="kk-KZ"/>
        </w:rPr>
        <w:t>, с. 17</w:t>
      </w:r>
      <w:r w:rsidRPr="00844704">
        <w:rPr>
          <w:rFonts w:ascii="Times New Roman" w:hAnsi="Times New Roman" w:cs="Times New Roman"/>
          <w:color w:val="231F20"/>
          <w:sz w:val="28"/>
          <w:szCs w:val="28"/>
        </w:rPr>
        <w:t>].</w:t>
      </w:r>
      <w:r w:rsidRPr="00844704">
        <w:rPr>
          <w:rFonts w:ascii="Times New Roman" w:hAnsi="Times New Roman" w:cs="Times New Roman"/>
          <w:sz w:val="28"/>
          <w:szCs w:val="28"/>
        </w:rPr>
        <w:t xml:space="preserve"> </w:t>
      </w:r>
    </w:p>
    <w:p w14:paraId="45BC1FA2" w14:textId="77777777" w:rsidR="005B4223" w:rsidRPr="00844704" w:rsidRDefault="00B338D5" w:rsidP="0040526F">
      <w:pPr>
        <w:widowControl w:val="0"/>
        <w:spacing w:after="0" w:line="240" w:lineRule="auto"/>
        <w:ind w:firstLine="567"/>
        <w:jc w:val="both"/>
        <w:rPr>
          <w:rFonts w:ascii="Times New Roman" w:hAnsi="Times New Roman" w:cs="Times New Roman"/>
          <w:spacing w:val="20"/>
          <w:sz w:val="28"/>
          <w:szCs w:val="28"/>
        </w:rPr>
      </w:pPr>
      <w:r w:rsidRPr="00844704">
        <w:rPr>
          <w:rFonts w:ascii="Times New Roman" w:hAnsi="Times New Roman" w:cs="Times New Roman"/>
          <w:spacing w:val="20"/>
          <w:sz w:val="28"/>
          <w:szCs w:val="28"/>
        </w:rPr>
        <w:t>Обеспеченность сельскохозяйственных земель водохозяйственной инфраструктурой</w:t>
      </w:r>
      <w:r w:rsidR="007A2958" w:rsidRPr="00844704">
        <w:rPr>
          <w:rFonts w:ascii="Times New Roman" w:hAnsi="Times New Roman" w:cs="Times New Roman"/>
          <w:spacing w:val="20"/>
          <w:sz w:val="28"/>
          <w:szCs w:val="28"/>
        </w:rPr>
        <w:t xml:space="preserve"> </w:t>
      </w:r>
    </w:p>
    <w:p w14:paraId="0915DB99" w14:textId="5B4719B6" w:rsidR="00B338D5" w:rsidRPr="00844704" w:rsidRDefault="00B338D5"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Сельскохозяйственное производство Жамбылской области представлено пастбищным животноводством, орошаемым и богарным земледелием. Орошаемое земледелие относится к влагоемкому виду производства, что </w:t>
      </w:r>
      <w:r w:rsidR="00F50EB1" w:rsidRPr="00844704">
        <w:rPr>
          <w:rFonts w:ascii="Times New Roman" w:hAnsi="Times New Roman" w:cs="Times New Roman"/>
          <w:sz w:val="28"/>
          <w:szCs w:val="28"/>
        </w:rPr>
        <w:t>предполагает достаточное</w:t>
      </w:r>
      <w:r w:rsidRPr="00844704">
        <w:rPr>
          <w:rFonts w:ascii="Times New Roman" w:hAnsi="Times New Roman" w:cs="Times New Roman"/>
          <w:sz w:val="28"/>
          <w:szCs w:val="28"/>
        </w:rPr>
        <w:t xml:space="preserve"> водообеспечение и развитую водохозяйственную инфраструктуру. В пределах области водохозяйственная инфраструктура представлена 16 гидротехническими сооружениями, 32 водохранилищами, 85 водоемами (пруды, запруды и др.), а </w:t>
      </w:r>
      <w:r w:rsidR="00F50EB1" w:rsidRPr="00844704">
        <w:rPr>
          <w:rFonts w:ascii="Times New Roman" w:hAnsi="Times New Roman" w:cs="Times New Roman"/>
          <w:sz w:val="28"/>
          <w:szCs w:val="28"/>
        </w:rPr>
        <w:t>также</w:t>
      </w:r>
      <w:r w:rsidRPr="00844704">
        <w:rPr>
          <w:rFonts w:ascii="Times New Roman" w:hAnsi="Times New Roman" w:cs="Times New Roman"/>
          <w:sz w:val="28"/>
          <w:szCs w:val="28"/>
        </w:rPr>
        <w:t xml:space="preserve"> 13 магистральными каналами с </w:t>
      </w:r>
      <w:r w:rsidRPr="00844704">
        <w:rPr>
          <w:rFonts w:ascii="Times New Roman" w:hAnsi="Times New Roman" w:cs="Times New Roman"/>
          <w:sz w:val="28"/>
          <w:szCs w:val="28"/>
        </w:rPr>
        <w:lastRenderedPageBreak/>
        <w:t>развитой оросительной сетью [</w:t>
      </w:r>
      <w:r w:rsidR="00FC064E" w:rsidRPr="00844704">
        <w:rPr>
          <w:rFonts w:ascii="Times New Roman" w:hAnsi="Times New Roman" w:cs="Times New Roman"/>
          <w:sz w:val="28"/>
          <w:szCs w:val="28"/>
          <w:lang w:val="kk-KZ"/>
        </w:rPr>
        <w:t>11</w:t>
      </w:r>
      <w:r w:rsidR="00B25658" w:rsidRPr="00844704">
        <w:rPr>
          <w:rFonts w:ascii="Times New Roman" w:hAnsi="Times New Roman" w:cs="Times New Roman"/>
          <w:sz w:val="28"/>
          <w:szCs w:val="28"/>
          <w:lang w:val="kk-KZ"/>
        </w:rPr>
        <w:t>9</w:t>
      </w:r>
      <w:r w:rsidRPr="00844704">
        <w:rPr>
          <w:rFonts w:ascii="Times New Roman" w:hAnsi="Times New Roman" w:cs="Times New Roman"/>
          <w:sz w:val="28"/>
          <w:szCs w:val="28"/>
        </w:rPr>
        <w:t>].</w:t>
      </w:r>
    </w:p>
    <w:p w14:paraId="000BDC4A" w14:textId="41A77833" w:rsidR="00253B51" w:rsidRPr="00844704" w:rsidRDefault="00B338D5" w:rsidP="0040526F">
      <w:pPr>
        <w:pStyle w:val="26"/>
        <w:widowControl w:val="0"/>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Водохранилища Жамбылской области играют большую роль в обеспечении сельскохозяйственного производства водой за счет возможной аккумуляции водных ресурсов и их рационального использования в вегетационный период. Наиболее крупными водохранилищами являются: </w:t>
      </w:r>
      <w:r w:rsidRPr="00844704">
        <w:rPr>
          <w:rFonts w:ascii="Times New Roman" w:hAnsi="Times New Roman" w:cs="Times New Roman"/>
          <w:bCs/>
          <w:noProof/>
          <w:sz w:val="28"/>
          <w:szCs w:val="28"/>
        </w:rPr>
        <w:t xml:space="preserve">Тасоткельское, </w:t>
      </w:r>
      <w:r w:rsidRPr="00844704">
        <w:rPr>
          <w:rFonts w:ascii="Times New Roman" w:hAnsi="Times New Roman" w:cs="Times New Roman"/>
          <w:noProof/>
          <w:sz w:val="28"/>
          <w:szCs w:val="28"/>
        </w:rPr>
        <w:t>расположенное в нижнем течении р. Шу в пределах Шуского административного района с проектной мощностью 620 млн м³;</w:t>
      </w:r>
      <w:r w:rsidRPr="00844704">
        <w:rPr>
          <w:rFonts w:ascii="Times New Roman" w:hAnsi="Times New Roman" w:cs="Times New Roman"/>
          <w:bCs/>
          <w:noProof/>
          <w:sz w:val="28"/>
          <w:szCs w:val="28"/>
        </w:rPr>
        <w:t xml:space="preserve"> Терс-Ашибулакское водохранилище, расположенное на р. Терс </w:t>
      </w:r>
      <w:r w:rsidRPr="00844704">
        <w:rPr>
          <w:rFonts w:ascii="Times New Roman" w:hAnsi="Times New Roman" w:cs="Times New Roman"/>
          <w:noProof/>
          <w:sz w:val="28"/>
          <w:szCs w:val="28"/>
        </w:rPr>
        <w:t xml:space="preserve">в Жуалынском районе с проектной мощностью 158 млн м³ и </w:t>
      </w:r>
      <w:r w:rsidRPr="00844704">
        <w:rPr>
          <w:rFonts w:ascii="Times New Roman" w:hAnsi="Times New Roman" w:cs="Times New Roman"/>
          <w:bCs/>
          <w:noProof/>
          <w:sz w:val="28"/>
          <w:szCs w:val="28"/>
        </w:rPr>
        <w:t xml:space="preserve">водохранилище Ынталы </w:t>
      </w:r>
      <w:r w:rsidRPr="00844704">
        <w:rPr>
          <w:rFonts w:ascii="Times New Roman" w:hAnsi="Times New Roman" w:cs="Times New Roman"/>
          <w:noProof/>
          <w:sz w:val="28"/>
          <w:szCs w:val="28"/>
        </w:rPr>
        <w:t xml:space="preserve">расположенное в Сарысуском районе </w:t>
      </w:r>
      <w:r w:rsidRPr="00844704">
        <w:rPr>
          <w:rFonts w:ascii="Times New Roman" w:hAnsi="Times New Roman" w:cs="Times New Roman"/>
          <w:bCs/>
          <w:noProof/>
          <w:sz w:val="28"/>
          <w:szCs w:val="28"/>
        </w:rPr>
        <w:t xml:space="preserve">на р. Шабакты с </w:t>
      </w:r>
      <w:r w:rsidRPr="00844704">
        <w:rPr>
          <w:rFonts w:ascii="Times New Roman" w:hAnsi="Times New Roman" w:cs="Times New Roman"/>
          <w:noProof/>
          <w:sz w:val="28"/>
          <w:szCs w:val="28"/>
        </w:rPr>
        <w:t xml:space="preserve">проектной мощностью 30 млн м³ </w:t>
      </w:r>
      <w:r w:rsidRPr="00844704">
        <w:rPr>
          <w:rFonts w:ascii="Times New Roman" w:hAnsi="Times New Roman" w:cs="Times New Roman"/>
          <w:sz w:val="28"/>
          <w:szCs w:val="28"/>
        </w:rPr>
        <w:t>[</w:t>
      </w:r>
      <w:r w:rsidR="00FC064E" w:rsidRPr="00844704">
        <w:rPr>
          <w:rFonts w:ascii="Times New Roman" w:hAnsi="Times New Roman" w:cs="Times New Roman"/>
          <w:sz w:val="28"/>
          <w:szCs w:val="28"/>
          <w:lang w:val="kk-KZ"/>
        </w:rPr>
        <w:t>11</w:t>
      </w:r>
      <w:r w:rsidR="00B25658" w:rsidRPr="00844704">
        <w:rPr>
          <w:rFonts w:ascii="Times New Roman" w:hAnsi="Times New Roman" w:cs="Times New Roman"/>
          <w:sz w:val="28"/>
          <w:szCs w:val="28"/>
          <w:lang w:val="kk-KZ"/>
        </w:rPr>
        <w:t>4</w:t>
      </w:r>
      <w:r w:rsidR="00D75AA5">
        <w:rPr>
          <w:rFonts w:ascii="Times New Roman" w:hAnsi="Times New Roman" w:cs="Times New Roman"/>
          <w:sz w:val="28"/>
          <w:szCs w:val="28"/>
          <w:lang w:val="kk-KZ"/>
        </w:rPr>
        <w:t>, с. 45</w:t>
      </w:r>
      <w:r w:rsidRPr="00844704">
        <w:rPr>
          <w:rFonts w:ascii="Times New Roman" w:hAnsi="Times New Roman" w:cs="Times New Roman"/>
          <w:sz w:val="28"/>
          <w:szCs w:val="28"/>
        </w:rPr>
        <w:t>]. Остальные водохранилища на территории области небольшие и имеют емкость от 1 до 10 млн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 xml:space="preserve">. </w:t>
      </w:r>
      <w:r w:rsidRPr="00844704">
        <w:rPr>
          <w:rFonts w:ascii="Times New Roman" w:hAnsi="Times New Roman" w:cs="Times New Roman"/>
          <w:noProof/>
          <w:sz w:val="28"/>
          <w:szCs w:val="28"/>
        </w:rPr>
        <w:t xml:space="preserve">Объем воды в водохранилищах так же </w:t>
      </w:r>
      <w:r w:rsidRPr="00844704">
        <w:rPr>
          <w:rFonts w:ascii="Times New Roman" w:hAnsi="Times New Roman" w:cs="Times New Roman"/>
          <w:sz w:val="28"/>
          <w:szCs w:val="28"/>
        </w:rPr>
        <w:t xml:space="preserve">зависит от деления стока трансграничных рек. </w:t>
      </w:r>
      <w:r w:rsidRPr="00844704">
        <w:rPr>
          <w:rFonts w:ascii="Times New Roman" w:hAnsi="Times New Roman" w:cs="Times New Roman"/>
          <w:noProof/>
          <w:sz w:val="28"/>
          <w:szCs w:val="28"/>
        </w:rPr>
        <w:t xml:space="preserve">В связи с нарушениям подачи воды со стороны Кыргызстана </w:t>
      </w:r>
      <w:r w:rsidRPr="00844704">
        <w:rPr>
          <w:rFonts w:ascii="Times New Roman" w:hAnsi="Times New Roman" w:cs="Times New Roman"/>
          <w:sz w:val="28"/>
          <w:szCs w:val="28"/>
        </w:rPr>
        <w:t>в настоящее время ни одно из них не может работать на полную мощность. По данным ШТБИ за период с 20</w:t>
      </w:r>
      <w:r w:rsidR="008F67FB" w:rsidRPr="00844704">
        <w:rPr>
          <w:rFonts w:ascii="Times New Roman" w:hAnsi="Times New Roman" w:cs="Times New Roman"/>
          <w:sz w:val="28"/>
          <w:szCs w:val="28"/>
        </w:rPr>
        <w:t>17</w:t>
      </w:r>
      <w:r w:rsidRPr="00844704">
        <w:rPr>
          <w:rFonts w:ascii="Times New Roman" w:hAnsi="Times New Roman" w:cs="Times New Roman"/>
          <w:sz w:val="28"/>
          <w:szCs w:val="28"/>
        </w:rPr>
        <w:t xml:space="preserve"> по 20</w:t>
      </w:r>
      <w:r w:rsidR="008F67FB"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гг. фактическая мощность Тасоткельского водохранилища колебалась в пределах 35-67</w:t>
      </w:r>
      <w:r w:rsidR="00CD3087" w:rsidRPr="00844704">
        <w:rPr>
          <w:rFonts w:ascii="Times New Roman" w:hAnsi="Times New Roman" w:cs="Times New Roman"/>
          <w:sz w:val="28"/>
          <w:szCs w:val="28"/>
        </w:rPr>
        <w:t xml:space="preserve"> </w:t>
      </w:r>
      <w:r w:rsidRPr="00844704">
        <w:rPr>
          <w:rFonts w:ascii="Times New Roman" w:hAnsi="Times New Roman" w:cs="Times New Roman"/>
          <w:sz w:val="28"/>
          <w:szCs w:val="28"/>
        </w:rPr>
        <w:t>% от проектной, Терс-Ащибулакского - в пределах 30-70</w:t>
      </w:r>
      <w:r w:rsidR="00CD3087"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а водохранилища Ынталы </w:t>
      </w:r>
      <w:r w:rsidR="00F51D82" w:rsidRPr="00844704">
        <w:rPr>
          <w:rFonts w:ascii="Times New Roman" w:hAnsi="Times New Roman" w:cs="Times New Roman"/>
          <w:sz w:val="28"/>
          <w:szCs w:val="28"/>
        </w:rPr>
        <w:t>–</w:t>
      </w:r>
      <w:r w:rsidRPr="00844704">
        <w:rPr>
          <w:rFonts w:ascii="Times New Roman" w:hAnsi="Times New Roman" w:cs="Times New Roman"/>
          <w:sz w:val="28"/>
          <w:szCs w:val="28"/>
        </w:rPr>
        <w:t xml:space="preserve"> в пределах 20-80</w:t>
      </w:r>
      <w:r w:rsidR="00CD3087" w:rsidRPr="00844704">
        <w:rPr>
          <w:rFonts w:ascii="Times New Roman" w:hAnsi="Times New Roman" w:cs="Times New Roman"/>
          <w:sz w:val="28"/>
          <w:szCs w:val="28"/>
        </w:rPr>
        <w:t xml:space="preserve"> </w:t>
      </w:r>
      <w:r w:rsidRPr="00844704">
        <w:rPr>
          <w:rFonts w:ascii="Times New Roman" w:hAnsi="Times New Roman" w:cs="Times New Roman"/>
          <w:sz w:val="28"/>
          <w:szCs w:val="28"/>
        </w:rPr>
        <w:t>% соответственно [</w:t>
      </w:r>
      <w:r w:rsidR="00FC064E" w:rsidRPr="00844704">
        <w:rPr>
          <w:rFonts w:ascii="Times New Roman" w:hAnsi="Times New Roman" w:cs="Times New Roman"/>
          <w:sz w:val="28"/>
          <w:szCs w:val="28"/>
          <w:lang w:val="kk-KZ"/>
        </w:rPr>
        <w:t>10</w:t>
      </w:r>
      <w:r w:rsidR="00B25658" w:rsidRPr="00844704">
        <w:rPr>
          <w:rFonts w:ascii="Times New Roman" w:hAnsi="Times New Roman" w:cs="Times New Roman"/>
          <w:sz w:val="28"/>
          <w:szCs w:val="28"/>
          <w:lang w:val="kk-KZ"/>
        </w:rPr>
        <w:t>8</w:t>
      </w:r>
      <w:r w:rsidR="00D75AA5">
        <w:rPr>
          <w:rFonts w:ascii="Times New Roman" w:hAnsi="Times New Roman" w:cs="Times New Roman"/>
          <w:sz w:val="28"/>
          <w:szCs w:val="28"/>
          <w:lang w:val="kk-KZ"/>
        </w:rPr>
        <w:t>, с. 67</w:t>
      </w:r>
      <w:r w:rsidRPr="00844704">
        <w:rPr>
          <w:rFonts w:ascii="Times New Roman" w:hAnsi="Times New Roman" w:cs="Times New Roman"/>
          <w:sz w:val="28"/>
          <w:szCs w:val="28"/>
        </w:rPr>
        <w:t xml:space="preserve">]. </w:t>
      </w:r>
    </w:p>
    <w:p w14:paraId="26963F6C" w14:textId="1F707A7E" w:rsidR="00B338D5" w:rsidRPr="00844704" w:rsidRDefault="00B338D5" w:rsidP="0040526F">
      <w:pPr>
        <w:pStyle w:val="26"/>
        <w:widowControl w:val="0"/>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Техническое состояние водохранилищ в целом оценивается как напряженное. Только пять водохранилищ относятся к </w:t>
      </w:r>
      <w:r w:rsidR="00F50EB1" w:rsidRPr="00844704">
        <w:rPr>
          <w:rFonts w:ascii="Times New Roman" w:hAnsi="Times New Roman" w:cs="Times New Roman"/>
          <w:sz w:val="28"/>
          <w:szCs w:val="28"/>
        </w:rPr>
        <w:t>республиканской собственности,</w:t>
      </w:r>
      <w:r w:rsidRPr="00844704">
        <w:rPr>
          <w:rFonts w:ascii="Times New Roman" w:hAnsi="Times New Roman" w:cs="Times New Roman"/>
          <w:sz w:val="28"/>
          <w:szCs w:val="28"/>
        </w:rPr>
        <w:t xml:space="preserve"> и их реконструкция может осуществляться за счет бюджетных средств. Остальные 84</w:t>
      </w:r>
      <w:r w:rsidR="00CD3087" w:rsidRPr="00844704">
        <w:rPr>
          <w:rFonts w:ascii="Times New Roman" w:hAnsi="Times New Roman" w:cs="Times New Roman"/>
          <w:sz w:val="28"/>
          <w:szCs w:val="28"/>
        </w:rPr>
        <w:t xml:space="preserve"> </w:t>
      </w:r>
      <w:r w:rsidRPr="00844704">
        <w:rPr>
          <w:rFonts w:ascii="Times New Roman" w:hAnsi="Times New Roman" w:cs="Times New Roman"/>
          <w:sz w:val="28"/>
          <w:szCs w:val="28"/>
        </w:rPr>
        <w:t>% сооружений относятся к коммунальной и частной собственности, что осложняет управление ими и поддержание в рабочем состоянии. По этой причине 25</w:t>
      </w:r>
      <w:r w:rsidR="00CD3087" w:rsidRPr="00844704">
        <w:rPr>
          <w:rFonts w:ascii="Times New Roman" w:hAnsi="Times New Roman" w:cs="Times New Roman"/>
          <w:sz w:val="28"/>
          <w:szCs w:val="28"/>
        </w:rPr>
        <w:t xml:space="preserve"> </w:t>
      </w:r>
      <w:r w:rsidRPr="00844704">
        <w:rPr>
          <w:rFonts w:ascii="Times New Roman" w:hAnsi="Times New Roman" w:cs="Times New Roman"/>
          <w:sz w:val="28"/>
          <w:szCs w:val="28"/>
        </w:rPr>
        <w:t>% от общего числа водохранилищ находятся в неудовлетворительном состоянии [</w:t>
      </w:r>
      <w:r w:rsidR="00FC064E" w:rsidRPr="00844704">
        <w:rPr>
          <w:rFonts w:ascii="Times New Roman" w:hAnsi="Times New Roman" w:cs="Times New Roman"/>
          <w:sz w:val="28"/>
          <w:szCs w:val="28"/>
          <w:lang w:val="kk-KZ"/>
        </w:rPr>
        <w:t>1</w:t>
      </w:r>
      <w:r w:rsidR="00B25658" w:rsidRPr="00844704">
        <w:rPr>
          <w:rFonts w:ascii="Times New Roman" w:hAnsi="Times New Roman" w:cs="Times New Roman"/>
          <w:sz w:val="28"/>
          <w:szCs w:val="28"/>
          <w:lang w:val="kk-KZ"/>
        </w:rPr>
        <w:t>20</w:t>
      </w:r>
      <w:r w:rsidRPr="00844704">
        <w:rPr>
          <w:rFonts w:ascii="Times New Roman" w:hAnsi="Times New Roman" w:cs="Times New Roman"/>
          <w:sz w:val="28"/>
          <w:szCs w:val="28"/>
        </w:rPr>
        <w:t>].</w:t>
      </w:r>
    </w:p>
    <w:p w14:paraId="39A95AA0" w14:textId="4FF6707A" w:rsidR="00B338D5" w:rsidRPr="00844704" w:rsidRDefault="00B338D5" w:rsidP="0040526F">
      <w:pPr>
        <w:pStyle w:val="a3"/>
        <w:widowControl w:val="0"/>
        <w:spacing w:before="0" w:beforeAutospacing="0" w:after="0" w:afterAutospacing="0"/>
        <w:ind w:firstLine="567"/>
        <w:jc w:val="both"/>
        <w:rPr>
          <w:sz w:val="28"/>
          <w:szCs w:val="28"/>
        </w:rPr>
      </w:pPr>
      <w:r w:rsidRPr="00844704">
        <w:rPr>
          <w:sz w:val="28"/>
          <w:szCs w:val="28"/>
        </w:rPr>
        <w:t xml:space="preserve">В бассейне реки Шу, помимо Тасоткельского водохранилища крупным гидротехническими объектами, играющими важную роль при обеспечении сельского хозяйства водными ресурсами, являются Тасоткельский и Фурмановский гидроузлы, </w:t>
      </w:r>
      <w:r w:rsidRPr="00844704">
        <w:rPr>
          <w:sz w:val="28"/>
          <w:szCs w:val="28"/>
          <w:lang w:val="kk-KZ"/>
        </w:rPr>
        <w:t xml:space="preserve">магистральные каналы: </w:t>
      </w:r>
      <w:r w:rsidRPr="00844704">
        <w:rPr>
          <w:sz w:val="28"/>
          <w:szCs w:val="28"/>
        </w:rPr>
        <w:t>Георгиевский с головным расходом 43 м</w:t>
      </w:r>
      <w:r w:rsidRPr="00844704">
        <w:rPr>
          <w:sz w:val="28"/>
          <w:szCs w:val="28"/>
          <w:vertAlign w:val="superscript"/>
        </w:rPr>
        <w:t>3</w:t>
      </w:r>
      <w:r w:rsidRPr="00844704">
        <w:rPr>
          <w:sz w:val="28"/>
          <w:szCs w:val="28"/>
        </w:rPr>
        <w:t>/с, Колос, Жинишке-Актас, Объединенный, которые проходят по территории Кордайского административного района; Меркенская и Далакайнарская оросительные системы, расположенные на территории Меркенского района. К данным сооружени</w:t>
      </w:r>
      <w:r w:rsidR="00BB7680" w:rsidRPr="00844704">
        <w:rPr>
          <w:sz w:val="28"/>
          <w:szCs w:val="28"/>
        </w:rPr>
        <w:t>я</w:t>
      </w:r>
      <w:r w:rsidRPr="00844704">
        <w:rPr>
          <w:sz w:val="28"/>
          <w:szCs w:val="28"/>
        </w:rPr>
        <w:t>м приурочено около 100</w:t>
      </w:r>
      <w:r w:rsidR="003547D7" w:rsidRPr="00844704">
        <w:rPr>
          <w:sz w:val="28"/>
          <w:szCs w:val="28"/>
        </w:rPr>
        <w:t>,0</w:t>
      </w:r>
      <w:r w:rsidRPr="00844704">
        <w:rPr>
          <w:sz w:val="28"/>
          <w:szCs w:val="28"/>
        </w:rPr>
        <w:t xml:space="preserve"> тыс. га орошаемых земель [</w:t>
      </w:r>
      <w:r w:rsidR="00FC064E" w:rsidRPr="00844704">
        <w:rPr>
          <w:sz w:val="28"/>
          <w:szCs w:val="28"/>
          <w:lang w:val="kk-KZ"/>
        </w:rPr>
        <w:t>10</w:t>
      </w:r>
      <w:r w:rsidR="00B25658" w:rsidRPr="00844704">
        <w:rPr>
          <w:sz w:val="28"/>
          <w:szCs w:val="28"/>
          <w:lang w:val="kk-KZ"/>
        </w:rPr>
        <w:t>8</w:t>
      </w:r>
      <w:r w:rsidR="00FC064E" w:rsidRPr="00844704">
        <w:rPr>
          <w:sz w:val="28"/>
          <w:szCs w:val="28"/>
          <w:lang w:val="kk-KZ"/>
        </w:rPr>
        <w:t>,</w:t>
      </w:r>
      <w:r w:rsidR="00D75AA5">
        <w:rPr>
          <w:sz w:val="28"/>
          <w:szCs w:val="28"/>
          <w:lang w:val="kk-KZ"/>
        </w:rPr>
        <w:t xml:space="preserve"> с. 54-67; </w:t>
      </w:r>
      <w:r w:rsidR="00FC064E" w:rsidRPr="00844704">
        <w:rPr>
          <w:sz w:val="28"/>
          <w:szCs w:val="28"/>
          <w:lang w:val="kk-KZ"/>
        </w:rPr>
        <w:t>11</w:t>
      </w:r>
      <w:r w:rsidR="00B25658" w:rsidRPr="00844704">
        <w:rPr>
          <w:sz w:val="28"/>
          <w:szCs w:val="28"/>
          <w:lang w:val="kk-KZ"/>
        </w:rPr>
        <w:t>9</w:t>
      </w:r>
      <w:r w:rsidR="00D75AA5">
        <w:rPr>
          <w:sz w:val="28"/>
          <w:szCs w:val="28"/>
          <w:lang w:val="kk-KZ"/>
        </w:rPr>
        <w:t>, с. 38</w:t>
      </w:r>
      <w:r w:rsidRPr="00844704">
        <w:rPr>
          <w:sz w:val="28"/>
          <w:szCs w:val="28"/>
        </w:rPr>
        <w:t>]. В бассейне реки Талас из крупных водохозяйственных объектов следует выделить Таласскую, Темирбекскую плотины, из которых осуществляется водозабор в магистральные каналы Базарбай, Левобережный Таласский, Жиембетский, Сенкибай с пропускной способностью 6-25 м</w:t>
      </w:r>
      <w:r w:rsidRPr="00844704">
        <w:rPr>
          <w:sz w:val="28"/>
          <w:szCs w:val="28"/>
          <w:vertAlign w:val="superscript"/>
        </w:rPr>
        <w:t>3</w:t>
      </w:r>
      <w:r w:rsidRPr="00844704">
        <w:rPr>
          <w:sz w:val="28"/>
          <w:szCs w:val="28"/>
        </w:rPr>
        <w:t xml:space="preserve">/с для орошения сельскохозяйственных земель Таласского и Байзакского административных районов </w:t>
      </w:r>
      <w:r w:rsidR="00BB7680" w:rsidRPr="00844704">
        <w:rPr>
          <w:sz w:val="28"/>
          <w:szCs w:val="28"/>
        </w:rPr>
        <w:t>и</w:t>
      </w:r>
      <w:r w:rsidRPr="00844704">
        <w:rPr>
          <w:sz w:val="28"/>
          <w:szCs w:val="28"/>
        </w:rPr>
        <w:t xml:space="preserve"> подвешенной площадью около 9 тыс. га. В бассейне реки Асы к крупным гидротехническим сооружениям относятся Ассинский гидроузел и канал Раис с пропускной способностью 3 м</w:t>
      </w:r>
      <w:r w:rsidRPr="00844704">
        <w:rPr>
          <w:sz w:val="28"/>
          <w:szCs w:val="28"/>
          <w:vertAlign w:val="superscript"/>
        </w:rPr>
        <w:t>3</w:t>
      </w:r>
      <w:r w:rsidRPr="00844704">
        <w:rPr>
          <w:sz w:val="28"/>
          <w:szCs w:val="28"/>
        </w:rPr>
        <w:t>/с для орошения около 3</w:t>
      </w:r>
      <w:r w:rsidR="003547D7" w:rsidRPr="00844704">
        <w:rPr>
          <w:sz w:val="28"/>
          <w:szCs w:val="28"/>
        </w:rPr>
        <w:t>,0</w:t>
      </w:r>
      <w:r w:rsidRPr="00844704">
        <w:rPr>
          <w:sz w:val="28"/>
          <w:szCs w:val="28"/>
        </w:rPr>
        <w:t xml:space="preserve"> тыс. га земель Жамбылского района [</w:t>
      </w:r>
      <w:r w:rsidR="00FC064E" w:rsidRPr="00844704">
        <w:rPr>
          <w:sz w:val="28"/>
          <w:szCs w:val="28"/>
          <w:lang w:val="kk-KZ"/>
        </w:rPr>
        <w:t>11</w:t>
      </w:r>
      <w:r w:rsidR="00B25658" w:rsidRPr="00844704">
        <w:rPr>
          <w:sz w:val="28"/>
          <w:szCs w:val="28"/>
          <w:lang w:val="kk-KZ"/>
        </w:rPr>
        <w:t>9</w:t>
      </w:r>
      <w:r w:rsidR="00FC064E" w:rsidRPr="00844704">
        <w:rPr>
          <w:sz w:val="28"/>
          <w:szCs w:val="28"/>
          <w:lang w:val="kk-KZ"/>
        </w:rPr>
        <w:t>,</w:t>
      </w:r>
      <w:r w:rsidR="00D75AA5">
        <w:rPr>
          <w:sz w:val="28"/>
          <w:szCs w:val="28"/>
          <w:lang w:val="kk-KZ"/>
        </w:rPr>
        <w:t xml:space="preserve"> с. 40; </w:t>
      </w:r>
      <w:r w:rsidR="00FC064E" w:rsidRPr="00844704">
        <w:rPr>
          <w:sz w:val="28"/>
          <w:szCs w:val="28"/>
          <w:lang w:val="kk-KZ"/>
        </w:rPr>
        <w:t>1</w:t>
      </w:r>
      <w:r w:rsidR="00B25658" w:rsidRPr="00844704">
        <w:rPr>
          <w:sz w:val="28"/>
          <w:szCs w:val="28"/>
          <w:lang w:val="kk-KZ"/>
        </w:rPr>
        <w:t>20</w:t>
      </w:r>
      <w:r w:rsidRPr="00844704">
        <w:rPr>
          <w:sz w:val="28"/>
          <w:szCs w:val="28"/>
        </w:rPr>
        <w:t>].</w:t>
      </w:r>
    </w:p>
    <w:p w14:paraId="3533E05A" w14:textId="5B06F3BC" w:rsidR="005576AE" w:rsidRPr="00844704" w:rsidRDefault="00B338D5" w:rsidP="0040526F">
      <w:pPr>
        <w:pStyle w:val="a3"/>
        <w:widowControl w:val="0"/>
        <w:spacing w:before="0" w:beforeAutospacing="0" w:after="0" w:afterAutospacing="0"/>
        <w:ind w:firstLine="567"/>
        <w:jc w:val="both"/>
        <w:rPr>
          <w:sz w:val="28"/>
          <w:szCs w:val="28"/>
        </w:rPr>
      </w:pPr>
      <w:r w:rsidRPr="00844704">
        <w:rPr>
          <w:sz w:val="28"/>
          <w:szCs w:val="28"/>
        </w:rPr>
        <w:t xml:space="preserve">Устойчивое функционирование орошаемых массивов зависит: от технического состояния оросительных сооружений и форм их собственности; </w:t>
      </w:r>
      <w:r w:rsidRPr="00844704">
        <w:rPr>
          <w:sz w:val="28"/>
          <w:szCs w:val="28"/>
        </w:rPr>
        <w:lastRenderedPageBreak/>
        <w:t xml:space="preserve">объемов подаваемой воды и оросительных норм для тех или иных видов сельскохозяйственных культур; экологически обоснованных водосберегающих и технологических приемов ведения орошаемого земледелия с учетом климатических особенностей и свойств почв. В целом, по Жамбылской области по данным КазНИИВХ удельная протяженность магистральных и межхозяйственных каналов составляет 5,4 погонных метров на </w:t>
      </w:r>
      <w:smartTag w:uri="urn:schemas-microsoft-com:office:smarttags" w:element="metricconverter">
        <w:smartTagPr>
          <w:attr w:name="ProductID" w:val="1 га"/>
        </w:smartTagPr>
        <w:r w:rsidRPr="00844704">
          <w:rPr>
            <w:sz w:val="28"/>
            <w:szCs w:val="28"/>
          </w:rPr>
          <w:t>1 га</w:t>
        </w:r>
      </w:smartTag>
      <w:r w:rsidRPr="00844704">
        <w:rPr>
          <w:sz w:val="28"/>
          <w:szCs w:val="28"/>
        </w:rPr>
        <w:t>, что соответствует нормативным показателям [</w:t>
      </w:r>
      <w:r w:rsidR="00FC064E" w:rsidRPr="00844704">
        <w:rPr>
          <w:sz w:val="28"/>
          <w:szCs w:val="28"/>
          <w:lang w:val="kk-KZ"/>
        </w:rPr>
        <w:t>12</w:t>
      </w:r>
      <w:r w:rsidR="00B25658" w:rsidRPr="00844704">
        <w:rPr>
          <w:sz w:val="28"/>
          <w:szCs w:val="28"/>
          <w:lang w:val="kk-KZ"/>
        </w:rPr>
        <w:t>1</w:t>
      </w:r>
      <w:r w:rsidRPr="00844704">
        <w:rPr>
          <w:sz w:val="28"/>
          <w:szCs w:val="28"/>
        </w:rPr>
        <w:t xml:space="preserve">]. Однако, в период смены форм собственности на землю, сельскохозяйственную и в том числе, водохозяйственную инфраструктуру (гидротехнические сооружения, каналы, т.д.), вопрос технического состояния систем орошения оказался открытым, в результате чего ирригационные системы оказались раздробленными, отдельные участки оросительного канала стали принадлежать различным формам собственности, что делает невозможным управление ими. </w:t>
      </w:r>
    </w:p>
    <w:p w14:paraId="31068AE9" w14:textId="5D3EA03E" w:rsidR="00B338D5" w:rsidRPr="00844704" w:rsidRDefault="00B338D5" w:rsidP="0040526F">
      <w:pPr>
        <w:pStyle w:val="a3"/>
        <w:widowControl w:val="0"/>
        <w:spacing w:before="0" w:beforeAutospacing="0" w:after="0" w:afterAutospacing="0"/>
        <w:ind w:firstLine="567"/>
        <w:jc w:val="both"/>
        <w:rPr>
          <w:sz w:val="28"/>
          <w:szCs w:val="28"/>
        </w:rPr>
      </w:pPr>
      <w:r w:rsidRPr="00844704">
        <w:rPr>
          <w:sz w:val="28"/>
          <w:szCs w:val="28"/>
        </w:rPr>
        <w:t>На основании анализа опубликованных данных</w:t>
      </w:r>
      <w:r w:rsidR="005576AE" w:rsidRPr="00844704">
        <w:rPr>
          <w:sz w:val="28"/>
          <w:szCs w:val="28"/>
        </w:rPr>
        <w:t xml:space="preserve"> и проведенных полевых исследований</w:t>
      </w:r>
      <w:r w:rsidRPr="00844704">
        <w:rPr>
          <w:sz w:val="28"/>
          <w:szCs w:val="28"/>
        </w:rPr>
        <w:t xml:space="preserve"> установлено, что в Жамбылской области на 20</w:t>
      </w:r>
      <w:r w:rsidR="008F67FB" w:rsidRPr="00844704">
        <w:rPr>
          <w:sz w:val="28"/>
          <w:szCs w:val="28"/>
        </w:rPr>
        <w:t>20</w:t>
      </w:r>
      <w:r w:rsidRPr="00844704">
        <w:rPr>
          <w:sz w:val="28"/>
          <w:szCs w:val="28"/>
        </w:rPr>
        <w:t>-20</w:t>
      </w:r>
      <w:r w:rsidR="008F67FB" w:rsidRPr="00844704">
        <w:rPr>
          <w:sz w:val="28"/>
          <w:szCs w:val="28"/>
        </w:rPr>
        <w:t>21</w:t>
      </w:r>
      <w:r w:rsidRPr="00844704">
        <w:rPr>
          <w:sz w:val="28"/>
          <w:szCs w:val="28"/>
        </w:rPr>
        <w:t xml:space="preserve"> гг. общая протяженность каналов всех форм собственности (республиканская, коммунальная, частная формы собственности и бесхозные) составляла </w:t>
      </w:r>
      <w:r w:rsidR="00EE765E" w:rsidRPr="00844704">
        <w:rPr>
          <w:sz w:val="28"/>
          <w:szCs w:val="28"/>
        </w:rPr>
        <w:t xml:space="preserve">около </w:t>
      </w:r>
      <w:r w:rsidRPr="00844704">
        <w:rPr>
          <w:sz w:val="28"/>
          <w:szCs w:val="28"/>
        </w:rPr>
        <w:t xml:space="preserve">3340 км, а протяженность коллекторно-дренажных сетей </w:t>
      </w:r>
      <w:r w:rsidR="004200BD" w:rsidRPr="00844704">
        <w:rPr>
          <w:sz w:val="28"/>
          <w:szCs w:val="28"/>
        </w:rPr>
        <w:t>–</w:t>
      </w:r>
      <w:r w:rsidRPr="00844704">
        <w:rPr>
          <w:sz w:val="28"/>
          <w:szCs w:val="28"/>
        </w:rPr>
        <w:t xml:space="preserve"> 376,08 км соответственно</w:t>
      </w:r>
      <w:r w:rsidR="005576AE" w:rsidRPr="00844704">
        <w:rPr>
          <w:sz w:val="28"/>
          <w:szCs w:val="28"/>
        </w:rPr>
        <w:t xml:space="preserve"> [</w:t>
      </w:r>
      <w:r w:rsidR="00FC064E" w:rsidRPr="00844704">
        <w:rPr>
          <w:sz w:val="28"/>
          <w:szCs w:val="28"/>
          <w:lang w:val="kk-KZ"/>
        </w:rPr>
        <w:t>12</w:t>
      </w:r>
      <w:r w:rsidR="00B25658" w:rsidRPr="00844704">
        <w:rPr>
          <w:sz w:val="28"/>
          <w:szCs w:val="28"/>
          <w:lang w:val="kk-KZ"/>
        </w:rPr>
        <w:t>2</w:t>
      </w:r>
      <w:r w:rsidR="005576AE" w:rsidRPr="00844704">
        <w:rPr>
          <w:sz w:val="28"/>
          <w:szCs w:val="28"/>
        </w:rPr>
        <w:t>]</w:t>
      </w:r>
      <w:r w:rsidRPr="00844704">
        <w:rPr>
          <w:sz w:val="28"/>
          <w:szCs w:val="28"/>
        </w:rPr>
        <w:t>. Из общей протяженности каналов только 12</w:t>
      </w:r>
      <w:r w:rsidR="004200BD" w:rsidRPr="00844704">
        <w:rPr>
          <w:sz w:val="28"/>
          <w:szCs w:val="28"/>
        </w:rPr>
        <w:t xml:space="preserve"> </w:t>
      </w:r>
      <w:r w:rsidRPr="00844704">
        <w:rPr>
          <w:sz w:val="28"/>
          <w:szCs w:val="28"/>
        </w:rPr>
        <w:t>% относится к республиканской форме собственности, 27</w:t>
      </w:r>
      <w:r w:rsidR="004200BD" w:rsidRPr="00844704">
        <w:rPr>
          <w:sz w:val="28"/>
          <w:szCs w:val="28"/>
        </w:rPr>
        <w:t xml:space="preserve"> </w:t>
      </w:r>
      <w:r w:rsidRPr="00844704">
        <w:rPr>
          <w:sz w:val="28"/>
          <w:szCs w:val="28"/>
        </w:rPr>
        <w:t xml:space="preserve">% </w:t>
      </w:r>
      <w:r w:rsidR="00F51D82" w:rsidRPr="00844704">
        <w:rPr>
          <w:sz w:val="28"/>
          <w:szCs w:val="28"/>
        </w:rPr>
        <w:t>–</w:t>
      </w:r>
      <w:r w:rsidRPr="00844704">
        <w:rPr>
          <w:sz w:val="28"/>
          <w:szCs w:val="28"/>
        </w:rPr>
        <w:t xml:space="preserve"> к коммунальной, 17</w:t>
      </w:r>
      <w:r w:rsidR="004200BD" w:rsidRPr="00844704">
        <w:rPr>
          <w:sz w:val="28"/>
          <w:szCs w:val="28"/>
        </w:rPr>
        <w:t xml:space="preserve"> </w:t>
      </w:r>
      <w:r w:rsidRPr="00844704">
        <w:rPr>
          <w:sz w:val="28"/>
          <w:szCs w:val="28"/>
        </w:rPr>
        <w:t xml:space="preserve">% </w:t>
      </w:r>
      <w:r w:rsidR="00F51D82" w:rsidRPr="00844704">
        <w:rPr>
          <w:sz w:val="28"/>
          <w:szCs w:val="28"/>
        </w:rPr>
        <w:t>–</w:t>
      </w:r>
      <w:r w:rsidRPr="00844704">
        <w:rPr>
          <w:sz w:val="28"/>
          <w:szCs w:val="28"/>
        </w:rPr>
        <w:t xml:space="preserve"> к частной собственности, а 44</w:t>
      </w:r>
      <w:r w:rsidR="004200BD" w:rsidRPr="00844704">
        <w:rPr>
          <w:sz w:val="28"/>
          <w:szCs w:val="28"/>
        </w:rPr>
        <w:t xml:space="preserve"> </w:t>
      </w:r>
      <w:r w:rsidRPr="00844704">
        <w:rPr>
          <w:sz w:val="28"/>
          <w:szCs w:val="28"/>
        </w:rPr>
        <w:t xml:space="preserve">% всей протяженности каналов являются бесхозными. </w:t>
      </w:r>
    </w:p>
    <w:p w14:paraId="630BDDDD" w14:textId="53DBC5A7" w:rsidR="00B338D5" w:rsidRPr="00844704" w:rsidRDefault="00B338D5" w:rsidP="0040526F">
      <w:pPr>
        <w:pStyle w:val="a3"/>
        <w:widowControl w:val="0"/>
        <w:spacing w:before="0" w:beforeAutospacing="0" w:after="0" w:afterAutospacing="0"/>
        <w:ind w:firstLine="567"/>
        <w:jc w:val="both"/>
        <w:rPr>
          <w:sz w:val="28"/>
          <w:szCs w:val="28"/>
        </w:rPr>
      </w:pPr>
      <w:r w:rsidRPr="00844704">
        <w:rPr>
          <w:sz w:val="28"/>
          <w:szCs w:val="28"/>
        </w:rPr>
        <w:t>Напряженное положение отмечается с магистральными и межхозяйственными каналами, которые раньше находились в ведении государства. За рассматриваемый период только 25</w:t>
      </w:r>
      <w:r w:rsidR="004200BD" w:rsidRPr="00844704">
        <w:rPr>
          <w:sz w:val="28"/>
          <w:szCs w:val="28"/>
        </w:rPr>
        <w:t xml:space="preserve"> </w:t>
      </w:r>
      <w:r w:rsidRPr="00844704">
        <w:rPr>
          <w:sz w:val="28"/>
          <w:szCs w:val="28"/>
        </w:rPr>
        <w:t>% их протяженности находится в республиканской собственности, 55</w:t>
      </w:r>
      <w:r w:rsidR="004200BD" w:rsidRPr="00844704">
        <w:rPr>
          <w:sz w:val="28"/>
          <w:szCs w:val="28"/>
        </w:rPr>
        <w:t xml:space="preserve"> </w:t>
      </w:r>
      <w:r w:rsidRPr="00844704">
        <w:rPr>
          <w:sz w:val="28"/>
          <w:szCs w:val="28"/>
        </w:rPr>
        <w:t xml:space="preserve">% </w:t>
      </w:r>
      <w:r w:rsidR="00F51D82" w:rsidRPr="00844704">
        <w:rPr>
          <w:sz w:val="28"/>
          <w:szCs w:val="28"/>
        </w:rPr>
        <w:t>–</w:t>
      </w:r>
      <w:r w:rsidRPr="00844704">
        <w:rPr>
          <w:sz w:val="28"/>
          <w:szCs w:val="28"/>
        </w:rPr>
        <w:t xml:space="preserve"> в коммунальной, 18</w:t>
      </w:r>
      <w:r w:rsidR="004200BD" w:rsidRPr="00844704">
        <w:rPr>
          <w:sz w:val="28"/>
          <w:szCs w:val="28"/>
        </w:rPr>
        <w:t xml:space="preserve"> </w:t>
      </w:r>
      <w:r w:rsidRPr="00844704">
        <w:rPr>
          <w:sz w:val="28"/>
          <w:szCs w:val="28"/>
        </w:rPr>
        <w:t xml:space="preserve">% </w:t>
      </w:r>
      <w:r w:rsidR="004200BD" w:rsidRPr="00844704">
        <w:rPr>
          <w:sz w:val="28"/>
          <w:szCs w:val="28"/>
        </w:rPr>
        <w:t>–</w:t>
      </w:r>
      <w:r w:rsidRPr="00844704">
        <w:rPr>
          <w:sz w:val="28"/>
          <w:szCs w:val="28"/>
        </w:rPr>
        <w:t xml:space="preserve"> в частной собственности, а 2</w:t>
      </w:r>
      <w:r w:rsidR="004200BD" w:rsidRPr="00844704">
        <w:rPr>
          <w:sz w:val="28"/>
          <w:szCs w:val="28"/>
        </w:rPr>
        <w:t xml:space="preserve"> </w:t>
      </w:r>
      <w:r w:rsidRPr="00844704">
        <w:rPr>
          <w:sz w:val="28"/>
          <w:szCs w:val="28"/>
        </w:rPr>
        <w:t>% оказались бесхозными. Что касается их технического состояния, то 39</w:t>
      </w:r>
      <w:r w:rsidR="004200BD" w:rsidRPr="00844704">
        <w:rPr>
          <w:sz w:val="28"/>
          <w:szCs w:val="28"/>
        </w:rPr>
        <w:t xml:space="preserve"> </w:t>
      </w:r>
      <w:r w:rsidRPr="00844704">
        <w:rPr>
          <w:sz w:val="28"/>
          <w:szCs w:val="28"/>
        </w:rPr>
        <w:t xml:space="preserve">% общей протяженности магистральных и межхозяйственных каналов находится в неудовлетворительном состоянии (рисунок </w:t>
      </w:r>
      <w:r w:rsidR="003F6232" w:rsidRPr="00844704">
        <w:rPr>
          <w:sz w:val="28"/>
          <w:szCs w:val="28"/>
        </w:rPr>
        <w:t>2</w:t>
      </w:r>
      <w:r w:rsidRPr="00844704">
        <w:rPr>
          <w:sz w:val="28"/>
          <w:szCs w:val="28"/>
        </w:rPr>
        <w:t>.2</w:t>
      </w:r>
      <w:r w:rsidR="001A5D20" w:rsidRPr="00844704">
        <w:rPr>
          <w:sz w:val="28"/>
          <w:szCs w:val="28"/>
        </w:rPr>
        <w:t>6</w:t>
      </w:r>
      <w:r w:rsidRPr="00844704">
        <w:rPr>
          <w:sz w:val="28"/>
          <w:szCs w:val="28"/>
        </w:rPr>
        <w:t>)</w:t>
      </w:r>
      <w:r w:rsidR="00806851" w:rsidRPr="00844704">
        <w:rPr>
          <w:sz w:val="28"/>
          <w:szCs w:val="28"/>
        </w:rPr>
        <w:t xml:space="preserve"> [1</w:t>
      </w:r>
      <w:r w:rsidR="00B25658" w:rsidRPr="00844704">
        <w:rPr>
          <w:sz w:val="28"/>
          <w:szCs w:val="28"/>
        </w:rPr>
        <w:t>08</w:t>
      </w:r>
      <w:r w:rsidR="00D75AA5">
        <w:rPr>
          <w:sz w:val="28"/>
          <w:szCs w:val="28"/>
        </w:rPr>
        <w:t>, с. 11-63</w:t>
      </w:r>
      <w:r w:rsidR="00806851" w:rsidRPr="00844704">
        <w:rPr>
          <w:sz w:val="28"/>
          <w:szCs w:val="28"/>
        </w:rPr>
        <w:t>]</w:t>
      </w:r>
      <w:r w:rsidRPr="00844704">
        <w:rPr>
          <w:sz w:val="28"/>
          <w:szCs w:val="28"/>
        </w:rPr>
        <w:t xml:space="preserve">. </w:t>
      </w:r>
    </w:p>
    <w:p w14:paraId="594B6397" w14:textId="77777777" w:rsidR="00B338D5" w:rsidRPr="00844704" w:rsidRDefault="00B338D5" w:rsidP="0040526F">
      <w:pPr>
        <w:spacing w:after="0" w:line="240" w:lineRule="auto"/>
        <w:ind w:firstLine="567"/>
        <w:jc w:val="both"/>
        <w:rPr>
          <w:rFonts w:ascii="Times New Roman" w:hAnsi="Times New Roman" w:cs="Times New Roman"/>
          <w:sz w:val="28"/>
          <w:szCs w:val="28"/>
        </w:rPr>
      </w:pPr>
    </w:p>
    <w:tbl>
      <w:tblPr>
        <w:tblW w:w="0" w:type="auto"/>
        <w:tblLayout w:type="fixed"/>
        <w:tblLook w:val="04A0" w:firstRow="1" w:lastRow="0" w:firstColumn="1" w:lastColumn="0" w:noHBand="0" w:noVBand="1"/>
      </w:tblPr>
      <w:tblGrid>
        <w:gridCol w:w="4786"/>
        <w:gridCol w:w="4785"/>
      </w:tblGrid>
      <w:tr w:rsidR="00B338D5" w:rsidRPr="00844704" w14:paraId="7A069E7F" w14:textId="77777777" w:rsidTr="00741468">
        <w:trPr>
          <w:trHeight w:val="2236"/>
        </w:trPr>
        <w:tc>
          <w:tcPr>
            <w:tcW w:w="4786" w:type="dxa"/>
          </w:tcPr>
          <w:p w14:paraId="3C387ECF" w14:textId="5E1D81AE" w:rsidR="00B338D5" w:rsidRPr="00844704" w:rsidRDefault="0045098B" w:rsidP="0040526F">
            <w:pPr>
              <w:spacing w:after="0" w:line="240" w:lineRule="auto"/>
              <w:jc w:val="both"/>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2D04DB23" wp14:editId="38ABBFD7">
                  <wp:extent cx="2798292" cy="1375258"/>
                  <wp:effectExtent l="0" t="19050" r="2540" b="0"/>
                  <wp:docPr id="26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4785" w:type="dxa"/>
          </w:tcPr>
          <w:p w14:paraId="5E6594B4" w14:textId="1DFA2699" w:rsidR="00B338D5" w:rsidRPr="00844704" w:rsidRDefault="0045098B" w:rsidP="0040526F">
            <w:pPr>
              <w:spacing w:after="0" w:line="240" w:lineRule="auto"/>
              <w:jc w:val="both"/>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20A77A73" wp14:editId="651D8608">
                  <wp:extent cx="2743581" cy="1375258"/>
                  <wp:effectExtent l="0" t="0" r="0" b="0"/>
                  <wp:docPr id="26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r w:rsidR="00B338D5" w:rsidRPr="00844704" w14:paraId="08028B5F" w14:textId="77777777" w:rsidTr="00741468">
        <w:trPr>
          <w:trHeight w:val="537"/>
        </w:trPr>
        <w:tc>
          <w:tcPr>
            <w:tcW w:w="4786" w:type="dxa"/>
          </w:tcPr>
          <w:p w14:paraId="6AFB578F" w14:textId="4DD520D0" w:rsidR="00B338D5" w:rsidRPr="00844704" w:rsidRDefault="00C54730" w:rsidP="0040526F">
            <w:pPr>
              <w:spacing w:after="0" w:line="240" w:lineRule="auto"/>
              <w:jc w:val="center"/>
              <w:rPr>
                <w:rFonts w:ascii="Times New Roman" w:hAnsi="Times New Roman" w:cs="Times New Roman"/>
              </w:rPr>
            </w:pPr>
            <w:r w:rsidRPr="00844704">
              <w:rPr>
                <w:rFonts w:ascii="Times New Roman" w:hAnsi="Times New Roman" w:cs="Times New Roman"/>
              </w:rPr>
              <w:t>а</w:t>
            </w:r>
            <w:r w:rsidR="0013141E" w:rsidRPr="00844704">
              <w:rPr>
                <w:rFonts w:ascii="Times New Roman" w:hAnsi="Times New Roman" w:cs="Times New Roman"/>
              </w:rPr>
              <w:t xml:space="preserve">) </w:t>
            </w:r>
            <w:r w:rsidR="00F1239A" w:rsidRPr="00844704">
              <w:rPr>
                <w:rFonts w:ascii="Times New Roman" w:hAnsi="Times New Roman" w:cs="Times New Roman"/>
              </w:rPr>
              <w:t>П</w:t>
            </w:r>
            <w:r w:rsidR="00B338D5" w:rsidRPr="00844704">
              <w:rPr>
                <w:rFonts w:ascii="Times New Roman" w:hAnsi="Times New Roman" w:cs="Times New Roman"/>
              </w:rPr>
              <w:t>ротяженност</w:t>
            </w:r>
            <w:r w:rsidR="00F1239A" w:rsidRPr="00844704">
              <w:rPr>
                <w:rFonts w:ascii="Times New Roman" w:hAnsi="Times New Roman" w:cs="Times New Roman"/>
              </w:rPr>
              <w:t>ь</w:t>
            </w:r>
            <w:r w:rsidR="00B338D5" w:rsidRPr="00844704">
              <w:rPr>
                <w:rFonts w:ascii="Times New Roman" w:hAnsi="Times New Roman" w:cs="Times New Roman"/>
              </w:rPr>
              <w:t xml:space="preserve"> каналов по видам собственности</w:t>
            </w:r>
          </w:p>
        </w:tc>
        <w:tc>
          <w:tcPr>
            <w:tcW w:w="4785" w:type="dxa"/>
          </w:tcPr>
          <w:p w14:paraId="475AF8AB" w14:textId="5988DE2C" w:rsidR="00B338D5" w:rsidRPr="00844704" w:rsidRDefault="00C54730" w:rsidP="0040526F">
            <w:pPr>
              <w:spacing w:after="0" w:line="240" w:lineRule="auto"/>
              <w:jc w:val="center"/>
              <w:rPr>
                <w:rFonts w:ascii="Times New Roman" w:hAnsi="Times New Roman" w:cs="Times New Roman"/>
              </w:rPr>
            </w:pPr>
            <w:r w:rsidRPr="00844704">
              <w:rPr>
                <w:rFonts w:ascii="Times New Roman" w:hAnsi="Times New Roman" w:cs="Times New Roman"/>
              </w:rPr>
              <w:t>б</w:t>
            </w:r>
            <w:r w:rsidR="0013141E" w:rsidRPr="00844704">
              <w:rPr>
                <w:rFonts w:ascii="Times New Roman" w:hAnsi="Times New Roman" w:cs="Times New Roman"/>
              </w:rPr>
              <w:t xml:space="preserve">) </w:t>
            </w:r>
            <w:r w:rsidR="00F1239A" w:rsidRPr="00844704">
              <w:rPr>
                <w:rFonts w:ascii="Times New Roman" w:hAnsi="Times New Roman" w:cs="Times New Roman"/>
              </w:rPr>
              <w:t>П</w:t>
            </w:r>
            <w:r w:rsidR="00B338D5" w:rsidRPr="00844704">
              <w:rPr>
                <w:rFonts w:ascii="Times New Roman" w:hAnsi="Times New Roman" w:cs="Times New Roman"/>
              </w:rPr>
              <w:t>ротяженност</w:t>
            </w:r>
            <w:r w:rsidR="00F1239A" w:rsidRPr="00844704">
              <w:rPr>
                <w:rFonts w:ascii="Times New Roman" w:hAnsi="Times New Roman" w:cs="Times New Roman"/>
              </w:rPr>
              <w:t>ь</w:t>
            </w:r>
            <w:r w:rsidR="00B338D5" w:rsidRPr="00844704">
              <w:rPr>
                <w:rFonts w:ascii="Times New Roman" w:hAnsi="Times New Roman" w:cs="Times New Roman"/>
              </w:rPr>
              <w:t xml:space="preserve"> каналов по техническому состоянию</w:t>
            </w:r>
          </w:p>
        </w:tc>
      </w:tr>
    </w:tbl>
    <w:p w14:paraId="64A9676B" w14:textId="77777777" w:rsidR="00B338D5" w:rsidRPr="00844704" w:rsidRDefault="00B338D5" w:rsidP="0040526F">
      <w:pPr>
        <w:spacing w:after="0" w:line="240" w:lineRule="auto"/>
        <w:jc w:val="center"/>
        <w:rPr>
          <w:rFonts w:ascii="Times New Roman" w:hAnsi="Times New Roman" w:cs="Times New Roman"/>
          <w:sz w:val="16"/>
          <w:szCs w:val="16"/>
        </w:rPr>
      </w:pPr>
    </w:p>
    <w:p w14:paraId="51F15EA5" w14:textId="6E583A28" w:rsidR="00B338D5" w:rsidRPr="00844704" w:rsidRDefault="00B338D5"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.2</w:t>
      </w:r>
      <w:r w:rsidR="001A5D20" w:rsidRPr="00844704">
        <w:rPr>
          <w:rFonts w:ascii="Times New Roman" w:hAnsi="Times New Roman" w:cs="Times New Roman"/>
          <w:sz w:val="28"/>
          <w:szCs w:val="28"/>
        </w:rPr>
        <w:t>6</w:t>
      </w:r>
      <w:r w:rsidRPr="00844704">
        <w:rPr>
          <w:rFonts w:ascii="Times New Roman" w:hAnsi="Times New Roman" w:cs="Times New Roman"/>
          <w:sz w:val="28"/>
          <w:szCs w:val="28"/>
        </w:rPr>
        <w:t xml:space="preserve"> </w:t>
      </w:r>
      <w:r w:rsidR="00F51D82" w:rsidRPr="00844704">
        <w:rPr>
          <w:rFonts w:ascii="Times New Roman" w:hAnsi="Times New Roman" w:cs="Times New Roman"/>
          <w:sz w:val="28"/>
          <w:szCs w:val="28"/>
        </w:rPr>
        <w:t>–</w:t>
      </w:r>
      <w:r w:rsidRPr="00844704">
        <w:rPr>
          <w:rFonts w:ascii="Times New Roman" w:hAnsi="Times New Roman" w:cs="Times New Roman"/>
          <w:sz w:val="28"/>
          <w:szCs w:val="28"/>
        </w:rPr>
        <w:t xml:space="preserve"> Состояние магистральных и межхозяйственных оросительных каналов Жамбылской области на 20</w:t>
      </w:r>
      <w:r w:rsidR="008F67FB" w:rsidRPr="00844704">
        <w:rPr>
          <w:rFonts w:ascii="Times New Roman" w:hAnsi="Times New Roman" w:cs="Times New Roman"/>
          <w:sz w:val="28"/>
          <w:szCs w:val="28"/>
        </w:rPr>
        <w:t>20</w:t>
      </w:r>
      <w:r w:rsidRPr="00844704">
        <w:rPr>
          <w:rFonts w:ascii="Times New Roman" w:hAnsi="Times New Roman" w:cs="Times New Roman"/>
          <w:sz w:val="28"/>
          <w:szCs w:val="28"/>
        </w:rPr>
        <w:t>-20</w:t>
      </w:r>
      <w:r w:rsidR="008F67FB"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годы, %</w:t>
      </w:r>
    </w:p>
    <w:p w14:paraId="33C8B390" w14:textId="5BB29053" w:rsidR="00B338D5" w:rsidRPr="00844704" w:rsidRDefault="00B338D5" w:rsidP="0040526F">
      <w:pPr>
        <w:spacing w:after="0" w:line="240" w:lineRule="auto"/>
        <w:jc w:val="center"/>
        <w:rPr>
          <w:rFonts w:ascii="Times New Roman" w:hAnsi="Times New Roman" w:cs="Times New Roman"/>
          <w:sz w:val="28"/>
          <w:szCs w:val="28"/>
        </w:rPr>
      </w:pPr>
    </w:p>
    <w:p w14:paraId="17B9D063" w14:textId="1776D1A2" w:rsidR="00253B51" w:rsidRPr="00844704" w:rsidRDefault="00253B51" w:rsidP="0040526F">
      <w:pPr>
        <w:pStyle w:val="a3"/>
        <w:widowControl w:val="0"/>
        <w:spacing w:before="0" w:beforeAutospacing="0" w:after="0" w:afterAutospacing="0"/>
        <w:ind w:firstLine="567"/>
        <w:jc w:val="both"/>
        <w:rPr>
          <w:sz w:val="28"/>
          <w:szCs w:val="28"/>
        </w:rPr>
      </w:pPr>
      <w:r w:rsidRPr="00844704">
        <w:rPr>
          <w:sz w:val="28"/>
          <w:szCs w:val="28"/>
        </w:rPr>
        <w:t xml:space="preserve">Состояние внутрихозяйственных каналов Жамбылской области, которые не ремонтировались более 20 лет, оценивается как критическое: 80 % их общей </w:t>
      </w:r>
      <w:r w:rsidRPr="00844704">
        <w:rPr>
          <w:sz w:val="28"/>
          <w:szCs w:val="28"/>
        </w:rPr>
        <w:lastRenderedPageBreak/>
        <w:t xml:space="preserve">протяженности относится к бесхозным, а по техническому состоянию – 93 % их протяженности находится в неудовлетворительном состоянии. Из 376,08 км коллекторно-дренажных сетей, которые должны обеспечивать мелиоративное благополучие на орошаемых землях, 50,7 % принадлежат коммунальной собственности, 12,8 % </w:t>
      </w:r>
      <w:r w:rsidR="00F51D82" w:rsidRPr="00844704">
        <w:rPr>
          <w:sz w:val="28"/>
          <w:szCs w:val="28"/>
        </w:rPr>
        <w:t>–</w:t>
      </w:r>
      <w:r w:rsidRPr="00844704">
        <w:rPr>
          <w:sz w:val="28"/>
          <w:szCs w:val="28"/>
        </w:rPr>
        <w:t xml:space="preserve"> частной и 36,5 % являются бесхозными [</w:t>
      </w:r>
      <w:r w:rsidR="00FC064E" w:rsidRPr="00844704">
        <w:rPr>
          <w:sz w:val="28"/>
          <w:szCs w:val="28"/>
          <w:lang w:val="kk-KZ"/>
        </w:rPr>
        <w:t>12</w:t>
      </w:r>
      <w:r w:rsidR="00B25658" w:rsidRPr="00844704">
        <w:rPr>
          <w:sz w:val="28"/>
          <w:szCs w:val="28"/>
          <w:lang w:val="kk-KZ"/>
        </w:rPr>
        <w:t>2</w:t>
      </w:r>
      <w:r w:rsidR="00D75AA5">
        <w:rPr>
          <w:sz w:val="28"/>
          <w:szCs w:val="28"/>
          <w:lang w:val="kk-KZ"/>
        </w:rPr>
        <w:t>, с. 189</w:t>
      </w:r>
      <w:r w:rsidRPr="00844704">
        <w:rPr>
          <w:sz w:val="28"/>
          <w:szCs w:val="28"/>
        </w:rPr>
        <w:t>].</w:t>
      </w:r>
    </w:p>
    <w:p w14:paraId="359D6A10" w14:textId="645E6757" w:rsidR="00B338D5" w:rsidRPr="00844704" w:rsidRDefault="005576AE"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Установлено, что ф</w:t>
      </w:r>
      <w:r w:rsidR="00B338D5" w:rsidRPr="00844704">
        <w:rPr>
          <w:rFonts w:ascii="Times New Roman" w:hAnsi="Times New Roman" w:cs="Times New Roman"/>
          <w:sz w:val="28"/>
          <w:szCs w:val="28"/>
        </w:rPr>
        <w:t>ермерские хозяйства не располагают финансовыми средствами для обустройства ирригационных систем, поэтому распределение и доставка воды осуществляется по изношенным, местами разрушенным каналам с низким коэффициентом полезного действия (КПД) - показателя, который является индикатором технического состояния системы и эффективности использования оросительной воды, в результате чего значительная часть забираемой воды теряется на фильтрацию и испарение. Так, за период 20</w:t>
      </w:r>
      <w:r w:rsidR="008F67FB" w:rsidRPr="00844704">
        <w:rPr>
          <w:rFonts w:ascii="Times New Roman" w:hAnsi="Times New Roman" w:cs="Times New Roman"/>
          <w:sz w:val="28"/>
          <w:szCs w:val="28"/>
        </w:rPr>
        <w:t>10</w:t>
      </w:r>
      <w:r w:rsidR="00B338D5" w:rsidRPr="00844704">
        <w:rPr>
          <w:rFonts w:ascii="Times New Roman" w:hAnsi="Times New Roman" w:cs="Times New Roman"/>
          <w:sz w:val="28"/>
          <w:szCs w:val="28"/>
        </w:rPr>
        <w:t>-20</w:t>
      </w:r>
      <w:r w:rsidR="008F67FB" w:rsidRPr="00844704">
        <w:rPr>
          <w:rFonts w:ascii="Times New Roman" w:hAnsi="Times New Roman" w:cs="Times New Roman"/>
          <w:sz w:val="28"/>
          <w:szCs w:val="28"/>
        </w:rPr>
        <w:t>15</w:t>
      </w:r>
      <w:r w:rsidR="00260A5D" w:rsidRPr="00844704">
        <w:rPr>
          <w:rFonts w:ascii="Times New Roman" w:hAnsi="Times New Roman" w:cs="Times New Roman"/>
          <w:sz w:val="28"/>
          <w:szCs w:val="28"/>
        </w:rPr>
        <w:t xml:space="preserve"> </w:t>
      </w:r>
      <w:r w:rsidR="00B338D5" w:rsidRPr="00844704">
        <w:rPr>
          <w:rFonts w:ascii="Times New Roman" w:hAnsi="Times New Roman" w:cs="Times New Roman"/>
          <w:sz w:val="28"/>
          <w:szCs w:val="28"/>
        </w:rPr>
        <w:t>гг. среднее значение КПД межхозяйственных каналов в целом по Жамбылской области было равно 0,62, а за период 20</w:t>
      </w:r>
      <w:r w:rsidR="008F67FB" w:rsidRPr="00844704">
        <w:rPr>
          <w:rFonts w:ascii="Times New Roman" w:hAnsi="Times New Roman" w:cs="Times New Roman"/>
          <w:sz w:val="28"/>
          <w:szCs w:val="28"/>
        </w:rPr>
        <w:t>17</w:t>
      </w:r>
      <w:r w:rsidR="00B338D5" w:rsidRPr="00844704">
        <w:rPr>
          <w:rFonts w:ascii="Times New Roman" w:hAnsi="Times New Roman" w:cs="Times New Roman"/>
          <w:sz w:val="28"/>
          <w:szCs w:val="28"/>
        </w:rPr>
        <w:t>-20</w:t>
      </w:r>
      <w:r w:rsidR="008F67FB" w:rsidRPr="00844704">
        <w:rPr>
          <w:rFonts w:ascii="Times New Roman" w:hAnsi="Times New Roman" w:cs="Times New Roman"/>
          <w:sz w:val="28"/>
          <w:szCs w:val="28"/>
        </w:rPr>
        <w:t>21</w:t>
      </w:r>
      <w:r w:rsidR="00B338D5" w:rsidRPr="00844704">
        <w:rPr>
          <w:rFonts w:ascii="Times New Roman" w:hAnsi="Times New Roman" w:cs="Times New Roman"/>
          <w:sz w:val="28"/>
          <w:szCs w:val="28"/>
        </w:rPr>
        <w:t xml:space="preserve"> гг. </w:t>
      </w:r>
      <w:r w:rsidR="004200BD" w:rsidRPr="00844704">
        <w:rPr>
          <w:rFonts w:ascii="Times New Roman" w:hAnsi="Times New Roman" w:cs="Times New Roman"/>
          <w:sz w:val="28"/>
          <w:szCs w:val="28"/>
        </w:rPr>
        <w:t>–</w:t>
      </w:r>
      <w:r w:rsidR="00B338D5" w:rsidRPr="00844704">
        <w:rPr>
          <w:rFonts w:ascii="Times New Roman" w:hAnsi="Times New Roman" w:cs="Times New Roman"/>
          <w:sz w:val="28"/>
          <w:szCs w:val="28"/>
        </w:rPr>
        <w:t xml:space="preserve"> 0,69 соответственно. Незначительное увеличение данного показателя обусловлено начавшейся реконструкцией оросительных систем в области. Наиболее напряженное состояние оросительных сетей отмечается в Шуском районе, где КПД оросительных каналов не превышает 0,55, а благоприятное </w:t>
      </w:r>
      <w:r w:rsidR="002B7274">
        <w:rPr>
          <w:rFonts w:ascii="Times New Roman" w:hAnsi="Times New Roman" w:cs="Times New Roman"/>
          <w:sz w:val="28"/>
          <w:szCs w:val="28"/>
        </w:rPr>
        <w:t>–</w:t>
      </w:r>
      <w:r w:rsidR="00B338D5" w:rsidRPr="00844704">
        <w:rPr>
          <w:rFonts w:ascii="Times New Roman" w:hAnsi="Times New Roman" w:cs="Times New Roman"/>
          <w:sz w:val="28"/>
          <w:szCs w:val="28"/>
        </w:rPr>
        <w:t xml:space="preserve"> в Жуалынском, где средняя величина КПД по району составляет 0,87. В результате нехватки воды выходят из хозяйственного оборота орошаемые земли, снижается урожайность и качество орошаемых сельскохозяйственных культур, особенно на полях, расположенных в концевой части оросительных каналов, что привело к увеличению расхода воды на получение единицы сельскохозяйственной продукции и, как следствие, к ее удорожанию</w:t>
      </w:r>
      <w:r w:rsidR="00C57491" w:rsidRPr="00844704">
        <w:rPr>
          <w:rFonts w:ascii="Times New Roman" w:hAnsi="Times New Roman" w:cs="Times New Roman"/>
          <w:sz w:val="28"/>
          <w:szCs w:val="28"/>
        </w:rPr>
        <w:t xml:space="preserve"> [</w:t>
      </w:r>
      <w:r w:rsidR="00FC064E" w:rsidRPr="00844704">
        <w:rPr>
          <w:rFonts w:ascii="Times New Roman" w:hAnsi="Times New Roman" w:cs="Times New Roman"/>
          <w:sz w:val="28"/>
          <w:szCs w:val="28"/>
          <w:lang w:val="kk-KZ"/>
        </w:rPr>
        <w:t>12</w:t>
      </w:r>
      <w:r w:rsidR="00B25658" w:rsidRPr="00844704">
        <w:rPr>
          <w:rFonts w:ascii="Times New Roman" w:hAnsi="Times New Roman" w:cs="Times New Roman"/>
          <w:sz w:val="28"/>
          <w:szCs w:val="28"/>
          <w:lang w:val="kk-KZ"/>
        </w:rPr>
        <w:t>2</w:t>
      </w:r>
      <w:r w:rsidR="00FC064E" w:rsidRPr="00844704">
        <w:rPr>
          <w:rFonts w:ascii="Times New Roman" w:hAnsi="Times New Roman" w:cs="Times New Roman"/>
          <w:sz w:val="28"/>
          <w:szCs w:val="28"/>
          <w:lang w:val="kk-KZ"/>
        </w:rPr>
        <w:t>-12</w:t>
      </w:r>
      <w:r w:rsidR="00B25658" w:rsidRPr="00844704">
        <w:rPr>
          <w:rFonts w:ascii="Times New Roman" w:hAnsi="Times New Roman" w:cs="Times New Roman"/>
          <w:sz w:val="28"/>
          <w:szCs w:val="28"/>
          <w:lang w:val="kk-KZ"/>
        </w:rPr>
        <w:t>6</w:t>
      </w:r>
      <w:r w:rsidR="00C57491" w:rsidRPr="00844704">
        <w:rPr>
          <w:rFonts w:ascii="Times New Roman" w:hAnsi="Times New Roman" w:cs="Times New Roman"/>
          <w:sz w:val="28"/>
          <w:szCs w:val="28"/>
        </w:rPr>
        <w:t>]</w:t>
      </w:r>
      <w:r w:rsidR="00B338D5" w:rsidRPr="00844704">
        <w:rPr>
          <w:rFonts w:ascii="Times New Roman" w:hAnsi="Times New Roman" w:cs="Times New Roman"/>
          <w:sz w:val="28"/>
          <w:szCs w:val="28"/>
        </w:rPr>
        <w:t>.</w:t>
      </w:r>
    </w:p>
    <w:p w14:paraId="41A1B074" w14:textId="72FB1E0A" w:rsidR="005B4223" w:rsidRPr="00844704" w:rsidRDefault="00B338D5" w:rsidP="0040526F">
      <w:pPr>
        <w:widowControl w:val="0"/>
        <w:tabs>
          <w:tab w:val="num" w:pos="540"/>
        </w:tabs>
        <w:spacing w:after="0" w:line="240" w:lineRule="auto"/>
        <w:ind w:firstLine="567"/>
        <w:jc w:val="both"/>
        <w:rPr>
          <w:rFonts w:ascii="Times New Roman" w:hAnsi="Times New Roman" w:cs="Times New Roman"/>
          <w:spacing w:val="20"/>
          <w:sz w:val="28"/>
          <w:szCs w:val="28"/>
        </w:rPr>
      </w:pPr>
      <w:r w:rsidRPr="00844704">
        <w:rPr>
          <w:rFonts w:ascii="Times New Roman" w:hAnsi="Times New Roman" w:cs="Times New Roman"/>
          <w:spacing w:val="20"/>
          <w:sz w:val="28"/>
          <w:szCs w:val="28"/>
        </w:rPr>
        <w:t xml:space="preserve">Забор и потребление водных ресурсов на сельскохозяйственные цели </w:t>
      </w:r>
    </w:p>
    <w:p w14:paraId="4A75B1DB" w14:textId="1519CCAA" w:rsidR="00B338D5" w:rsidRPr="00844704" w:rsidRDefault="00B338D5" w:rsidP="0040526F">
      <w:pPr>
        <w:widowControl w:val="0"/>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В пределах Жамбылской области основным потребителем воды является сельское хозяйство, включающее сельскохозяйственное водоснабжение, орошение земель и обводнение пастбищ и сенокосов.</w:t>
      </w:r>
      <w:r w:rsidRPr="00844704">
        <w:rPr>
          <w:rFonts w:ascii="Times New Roman" w:hAnsi="Times New Roman" w:cs="Times New Roman"/>
          <w:noProof/>
          <w:color w:val="323232"/>
          <w:sz w:val="28"/>
          <w:szCs w:val="28"/>
        </w:rPr>
        <w:t xml:space="preserve"> </w:t>
      </w:r>
      <w:r w:rsidRPr="00844704">
        <w:rPr>
          <w:rFonts w:ascii="Times New Roman" w:hAnsi="Times New Roman" w:cs="Times New Roman"/>
          <w:sz w:val="28"/>
          <w:szCs w:val="28"/>
        </w:rPr>
        <w:t xml:space="preserve">Наиболее информативными показателями эффективности использования водных ресурсов для орошаемого земледелия являются: водозабор и фактическая водоподача на орошение, коэффициент полезного действия оросительных систем и их техническое состояние, водозабор на </w:t>
      </w:r>
      <w:r w:rsidR="002B7274">
        <w:rPr>
          <w:rFonts w:ascii="Times New Roman" w:hAnsi="Times New Roman" w:cs="Times New Roman"/>
          <w:sz w:val="28"/>
          <w:szCs w:val="28"/>
        </w:rPr>
        <w:t>один</w:t>
      </w:r>
      <w:r w:rsidRPr="00844704">
        <w:rPr>
          <w:rFonts w:ascii="Times New Roman" w:hAnsi="Times New Roman" w:cs="Times New Roman"/>
          <w:sz w:val="28"/>
          <w:szCs w:val="28"/>
        </w:rPr>
        <w:t xml:space="preserve"> г</w:t>
      </w:r>
      <w:r w:rsidR="002B7274">
        <w:rPr>
          <w:rFonts w:ascii="Times New Roman" w:hAnsi="Times New Roman" w:cs="Times New Roman"/>
          <w:sz w:val="28"/>
          <w:szCs w:val="28"/>
        </w:rPr>
        <w:t>ектар</w:t>
      </w:r>
      <w:r w:rsidRPr="00844704">
        <w:rPr>
          <w:rFonts w:ascii="Times New Roman" w:hAnsi="Times New Roman" w:cs="Times New Roman"/>
          <w:sz w:val="28"/>
          <w:szCs w:val="28"/>
        </w:rPr>
        <w:t xml:space="preserve"> регулярно орошаемых земель, нормы полива для определенных видов сельскохозяйственных культур, изменения в структуре сельскохозяйственных культур; для пастбищ </w:t>
      </w:r>
      <w:r w:rsidR="00B94E47" w:rsidRPr="00844704">
        <w:rPr>
          <w:rFonts w:ascii="Times New Roman" w:hAnsi="Times New Roman" w:cs="Times New Roman"/>
          <w:sz w:val="28"/>
          <w:szCs w:val="28"/>
        </w:rPr>
        <w:t>–</w:t>
      </w:r>
      <w:r w:rsidRPr="00844704">
        <w:rPr>
          <w:rFonts w:ascii="Times New Roman" w:hAnsi="Times New Roman" w:cs="Times New Roman"/>
          <w:sz w:val="28"/>
          <w:szCs w:val="28"/>
        </w:rPr>
        <w:t xml:space="preserve"> наличие и техническое состояние обводнительных сооружений; для сенокосных угодий </w:t>
      </w:r>
      <w:r w:rsidR="00B94E47" w:rsidRPr="00844704">
        <w:rPr>
          <w:rFonts w:ascii="Times New Roman" w:hAnsi="Times New Roman" w:cs="Times New Roman"/>
          <w:sz w:val="28"/>
          <w:szCs w:val="28"/>
        </w:rPr>
        <w:t>–</w:t>
      </w:r>
      <w:r w:rsidRPr="00844704">
        <w:rPr>
          <w:rFonts w:ascii="Times New Roman" w:hAnsi="Times New Roman" w:cs="Times New Roman"/>
          <w:sz w:val="28"/>
          <w:szCs w:val="28"/>
        </w:rPr>
        <w:t xml:space="preserve"> объемы и частота водоподачи. В сельском хозяйстве Жамбылской области водозабор из подземных источников осуществляется для целей водоснабжения инфраструктуры сельскохозяйственных предприятий и обводнения пастбищ и колеблется в пределах 2,0-4,5</w:t>
      </w:r>
      <w:r w:rsidR="00B94E47" w:rsidRPr="00844704">
        <w:rPr>
          <w:rFonts w:ascii="Times New Roman" w:hAnsi="Times New Roman" w:cs="Times New Roman"/>
          <w:sz w:val="28"/>
          <w:szCs w:val="28"/>
        </w:rPr>
        <w:t xml:space="preserve"> </w:t>
      </w:r>
      <w:r w:rsidRPr="00844704">
        <w:rPr>
          <w:rFonts w:ascii="Times New Roman" w:hAnsi="Times New Roman" w:cs="Times New Roman"/>
          <w:sz w:val="28"/>
          <w:szCs w:val="28"/>
        </w:rPr>
        <w:t>% от общего водозабора. Забор из поверхностных источников осуществляется для регулярного орошения земель, обводнения сенокосов и частично пастбищ</w:t>
      </w:r>
      <w:r w:rsidR="00C57491" w:rsidRPr="00844704">
        <w:rPr>
          <w:rFonts w:ascii="Times New Roman" w:hAnsi="Times New Roman" w:cs="Times New Roman"/>
          <w:sz w:val="28"/>
          <w:szCs w:val="28"/>
        </w:rPr>
        <w:t xml:space="preserve"> [</w:t>
      </w:r>
      <w:r w:rsidR="00FC064E" w:rsidRPr="00844704">
        <w:rPr>
          <w:rFonts w:ascii="Times New Roman" w:hAnsi="Times New Roman" w:cs="Times New Roman"/>
          <w:sz w:val="28"/>
          <w:szCs w:val="28"/>
          <w:lang w:val="kk-KZ"/>
        </w:rPr>
        <w:t>12</w:t>
      </w:r>
      <w:r w:rsidR="00B25658" w:rsidRPr="00844704">
        <w:rPr>
          <w:rFonts w:ascii="Times New Roman" w:hAnsi="Times New Roman" w:cs="Times New Roman"/>
          <w:sz w:val="28"/>
          <w:szCs w:val="28"/>
          <w:lang w:val="kk-KZ"/>
        </w:rPr>
        <w:t>7</w:t>
      </w:r>
      <w:r w:rsidR="00FC064E" w:rsidRPr="00844704">
        <w:rPr>
          <w:rFonts w:ascii="Times New Roman" w:hAnsi="Times New Roman" w:cs="Times New Roman"/>
          <w:sz w:val="28"/>
          <w:szCs w:val="28"/>
          <w:lang w:val="kk-KZ"/>
        </w:rPr>
        <w:t>-12</w:t>
      </w:r>
      <w:r w:rsidR="00B25658" w:rsidRPr="00844704">
        <w:rPr>
          <w:rFonts w:ascii="Times New Roman" w:hAnsi="Times New Roman" w:cs="Times New Roman"/>
          <w:sz w:val="28"/>
          <w:szCs w:val="28"/>
          <w:lang w:val="kk-KZ"/>
        </w:rPr>
        <w:t>9</w:t>
      </w:r>
      <w:r w:rsidR="00C57491"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p>
    <w:p w14:paraId="203504FD" w14:textId="1173D079" w:rsidR="000D5856" w:rsidRPr="00844704" w:rsidRDefault="00B338D5" w:rsidP="0040526F">
      <w:pPr>
        <w:widowControl w:val="0"/>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Анализ ежегодных отчетов Шу-Таласской бассейновой инспекции [</w:t>
      </w:r>
      <w:r w:rsidR="003208F5" w:rsidRPr="00844704">
        <w:rPr>
          <w:rFonts w:ascii="Times New Roman" w:hAnsi="Times New Roman" w:cs="Times New Roman"/>
          <w:sz w:val="28"/>
          <w:szCs w:val="28"/>
          <w:lang w:val="kk-KZ"/>
        </w:rPr>
        <w:t>1</w:t>
      </w:r>
      <w:r w:rsidR="00FC064E" w:rsidRPr="00844704">
        <w:rPr>
          <w:rFonts w:ascii="Times New Roman" w:hAnsi="Times New Roman" w:cs="Times New Roman"/>
          <w:sz w:val="28"/>
          <w:szCs w:val="28"/>
          <w:lang w:val="kk-KZ"/>
        </w:rPr>
        <w:t>0</w:t>
      </w:r>
      <w:r w:rsidR="00B25658" w:rsidRPr="00844704">
        <w:rPr>
          <w:rFonts w:ascii="Times New Roman" w:hAnsi="Times New Roman" w:cs="Times New Roman"/>
          <w:sz w:val="28"/>
          <w:szCs w:val="28"/>
          <w:lang w:val="kk-KZ"/>
        </w:rPr>
        <w:t>8</w:t>
      </w:r>
      <w:r w:rsidR="00D75AA5">
        <w:rPr>
          <w:rFonts w:ascii="Times New Roman" w:hAnsi="Times New Roman" w:cs="Times New Roman"/>
          <w:sz w:val="28"/>
          <w:szCs w:val="28"/>
          <w:lang w:val="kk-KZ"/>
        </w:rPr>
        <w:t xml:space="preserve">, </w:t>
      </w:r>
      <w:r w:rsidR="00D75AA5">
        <w:rPr>
          <w:rFonts w:ascii="Times New Roman" w:hAnsi="Times New Roman" w:cs="Times New Roman"/>
          <w:sz w:val="28"/>
          <w:szCs w:val="28"/>
          <w:lang w:val="kk-KZ"/>
        </w:rPr>
        <w:lastRenderedPageBreak/>
        <w:t>с. 4</w:t>
      </w:r>
      <w:r w:rsidRPr="00844704">
        <w:rPr>
          <w:rFonts w:ascii="Times New Roman" w:hAnsi="Times New Roman" w:cs="Times New Roman"/>
          <w:sz w:val="28"/>
          <w:szCs w:val="28"/>
        </w:rPr>
        <w:t>] показал, что сокращение объемов подачи поверхностных водных со стороны Кыргызстана явилось причиной сокращения объемом подачи воды на обводнение сенокосов в 201</w:t>
      </w:r>
      <w:r w:rsidR="000D5856" w:rsidRPr="00844704">
        <w:rPr>
          <w:rFonts w:ascii="Times New Roman" w:hAnsi="Times New Roman" w:cs="Times New Roman"/>
          <w:sz w:val="28"/>
          <w:szCs w:val="28"/>
        </w:rPr>
        <w:t>7</w:t>
      </w:r>
      <w:r w:rsidRPr="00844704">
        <w:rPr>
          <w:rFonts w:ascii="Times New Roman" w:hAnsi="Times New Roman" w:cs="Times New Roman"/>
          <w:sz w:val="28"/>
          <w:szCs w:val="28"/>
        </w:rPr>
        <w:t>-20</w:t>
      </w:r>
      <w:r w:rsidR="000D5856"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гг. почти на 6</w:t>
      </w:r>
      <w:r w:rsidR="004200BD" w:rsidRPr="00844704">
        <w:rPr>
          <w:rFonts w:ascii="Times New Roman" w:hAnsi="Times New Roman" w:cs="Times New Roman"/>
          <w:sz w:val="28"/>
          <w:szCs w:val="28"/>
        </w:rPr>
        <w:t xml:space="preserve"> </w:t>
      </w:r>
      <w:r w:rsidRPr="00844704">
        <w:rPr>
          <w:rFonts w:ascii="Times New Roman" w:hAnsi="Times New Roman" w:cs="Times New Roman"/>
          <w:sz w:val="28"/>
          <w:szCs w:val="28"/>
        </w:rPr>
        <w:t>% по сравнению с 20</w:t>
      </w:r>
      <w:r w:rsidR="000D5856" w:rsidRPr="00844704">
        <w:rPr>
          <w:rFonts w:ascii="Times New Roman" w:hAnsi="Times New Roman" w:cs="Times New Roman"/>
          <w:sz w:val="28"/>
          <w:szCs w:val="28"/>
        </w:rPr>
        <w:t>12</w:t>
      </w:r>
      <w:r w:rsidRPr="00844704">
        <w:rPr>
          <w:rFonts w:ascii="Times New Roman" w:hAnsi="Times New Roman" w:cs="Times New Roman"/>
          <w:sz w:val="28"/>
          <w:szCs w:val="28"/>
        </w:rPr>
        <w:t>-20</w:t>
      </w:r>
      <w:r w:rsidR="000D5856" w:rsidRPr="00844704">
        <w:rPr>
          <w:rFonts w:ascii="Times New Roman" w:hAnsi="Times New Roman" w:cs="Times New Roman"/>
          <w:sz w:val="28"/>
          <w:szCs w:val="28"/>
        </w:rPr>
        <w:t>16</w:t>
      </w:r>
      <w:r w:rsidRPr="00844704">
        <w:rPr>
          <w:rFonts w:ascii="Times New Roman" w:hAnsi="Times New Roman" w:cs="Times New Roman"/>
          <w:sz w:val="28"/>
          <w:szCs w:val="28"/>
        </w:rPr>
        <w:t xml:space="preserve"> гг. Забор воды на сельскохозяйственное водоснабжение увеличился на 48,7</w:t>
      </w:r>
      <w:r w:rsidR="004200BD" w:rsidRPr="00844704">
        <w:rPr>
          <w:rFonts w:ascii="Times New Roman" w:hAnsi="Times New Roman" w:cs="Times New Roman"/>
          <w:sz w:val="28"/>
          <w:szCs w:val="28"/>
        </w:rPr>
        <w:t xml:space="preserve"> </w:t>
      </w:r>
      <w:r w:rsidRPr="00844704">
        <w:rPr>
          <w:rFonts w:ascii="Times New Roman" w:hAnsi="Times New Roman" w:cs="Times New Roman"/>
          <w:sz w:val="28"/>
          <w:szCs w:val="28"/>
        </w:rPr>
        <w:t>% с 0,48 млн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 xml:space="preserve"> в 20</w:t>
      </w:r>
      <w:r w:rsidR="000D5856" w:rsidRPr="00844704">
        <w:rPr>
          <w:rFonts w:ascii="Times New Roman" w:hAnsi="Times New Roman" w:cs="Times New Roman"/>
          <w:sz w:val="28"/>
          <w:szCs w:val="28"/>
        </w:rPr>
        <w:t>12</w:t>
      </w:r>
      <w:r w:rsidRPr="00844704">
        <w:rPr>
          <w:rFonts w:ascii="Times New Roman" w:hAnsi="Times New Roman" w:cs="Times New Roman"/>
          <w:sz w:val="28"/>
          <w:szCs w:val="28"/>
        </w:rPr>
        <w:t>-201</w:t>
      </w:r>
      <w:r w:rsidR="000D5856" w:rsidRPr="00844704">
        <w:rPr>
          <w:rFonts w:ascii="Times New Roman" w:hAnsi="Times New Roman" w:cs="Times New Roman"/>
          <w:sz w:val="28"/>
          <w:szCs w:val="28"/>
        </w:rPr>
        <w:t>6</w:t>
      </w:r>
      <w:r w:rsidRPr="00844704">
        <w:rPr>
          <w:rFonts w:ascii="Times New Roman" w:hAnsi="Times New Roman" w:cs="Times New Roman"/>
          <w:sz w:val="28"/>
          <w:szCs w:val="28"/>
        </w:rPr>
        <w:t xml:space="preserve"> гг. до 0,94 млн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 xml:space="preserve"> в 201</w:t>
      </w:r>
      <w:r w:rsidR="000D5856" w:rsidRPr="00844704">
        <w:rPr>
          <w:rFonts w:ascii="Times New Roman" w:hAnsi="Times New Roman" w:cs="Times New Roman"/>
          <w:sz w:val="28"/>
          <w:szCs w:val="28"/>
        </w:rPr>
        <w:t>7</w:t>
      </w:r>
      <w:r w:rsidRPr="00844704">
        <w:rPr>
          <w:rFonts w:ascii="Times New Roman" w:hAnsi="Times New Roman" w:cs="Times New Roman"/>
          <w:sz w:val="28"/>
          <w:szCs w:val="28"/>
        </w:rPr>
        <w:t>-20</w:t>
      </w:r>
      <w:r w:rsidR="000D5856"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гг., что объясняется ростом сельскохозяйственных предприятий с соответствующей инфраструктурой и проведением мероприятий по водообеспеченности сельских территорий. В целом, величина общего водозабора в Жамбылской области на нужды сельского хозяйства с 2008 по 20</w:t>
      </w:r>
      <w:r w:rsidR="004200BD" w:rsidRPr="00844704">
        <w:rPr>
          <w:rFonts w:ascii="Times New Roman" w:hAnsi="Times New Roman" w:cs="Times New Roman"/>
          <w:sz w:val="28"/>
          <w:szCs w:val="28"/>
        </w:rPr>
        <w:t>21</w:t>
      </w:r>
      <w:r w:rsidRPr="00844704">
        <w:rPr>
          <w:rFonts w:ascii="Times New Roman" w:hAnsi="Times New Roman" w:cs="Times New Roman"/>
          <w:sz w:val="28"/>
          <w:szCs w:val="28"/>
        </w:rPr>
        <w:t xml:space="preserve"> гг. </w:t>
      </w:r>
      <w:r w:rsidR="00F50EB1" w:rsidRPr="00844704">
        <w:rPr>
          <w:rFonts w:ascii="Times New Roman" w:hAnsi="Times New Roman" w:cs="Times New Roman"/>
          <w:sz w:val="28"/>
          <w:szCs w:val="28"/>
        </w:rPr>
        <w:t>уменьшилась на</w:t>
      </w:r>
      <w:r w:rsidRPr="00844704">
        <w:rPr>
          <w:rFonts w:ascii="Times New Roman" w:hAnsi="Times New Roman" w:cs="Times New Roman"/>
          <w:sz w:val="28"/>
          <w:szCs w:val="28"/>
        </w:rPr>
        <w:t xml:space="preserve"> </w:t>
      </w:r>
      <w:r w:rsidRPr="00844704">
        <w:rPr>
          <w:rFonts w:ascii="Times New Roman" w:hAnsi="Times New Roman" w:cs="Times New Roman"/>
          <w:color w:val="000000"/>
          <w:sz w:val="28"/>
          <w:szCs w:val="28"/>
        </w:rPr>
        <w:t>225,26 млн м</w:t>
      </w:r>
      <w:r w:rsidR="00F50EB1" w:rsidRPr="00844704">
        <w:rPr>
          <w:rFonts w:ascii="Times New Roman" w:hAnsi="Times New Roman" w:cs="Times New Roman"/>
          <w:color w:val="000000"/>
          <w:sz w:val="28"/>
          <w:szCs w:val="28"/>
          <w:vertAlign w:val="superscript"/>
        </w:rPr>
        <w:t xml:space="preserve">3 </w:t>
      </w:r>
      <w:r w:rsidRPr="00844704">
        <w:rPr>
          <w:rFonts w:ascii="Times New Roman" w:hAnsi="Times New Roman" w:cs="Times New Roman"/>
          <w:sz w:val="28"/>
          <w:szCs w:val="28"/>
        </w:rPr>
        <w:t>или на 11,8 % [</w:t>
      </w:r>
      <w:r w:rsidR="002177F1" w:rsidRPr="00844704">
        <w:rPr>
          <w:rFonts w:ascii="Times New Roman" w:hAnsi="Times New Roman" w:cs="Times New Roman"/>
          <w:sz w:val="28"/>
          <w:szCs w:val="28"/>
          <w:lang w:val="kk-KZ"/>
        </w:rPr>
        <w:t>10</w:t>
      </w:r>
      <w:r w:rsidR="00B25658" w:rsidRPr="00844704">
        <w:rPr>
          <w:rFonts w:ascii="Times New Roman" w:hAnsi="Times New Roman" w:cs="Times New Roman"/>
          <w:sz w:val="28"/>
          <w:szCs w:val="28"/>
          <w:lang w:val="kk-KZ"/>
        </w:rPr>
        <w:t>8</w:t>
      </w:r>
      <w:r w:rsidR="00D75AA5">
        <w:rPr>
          <w:rFonts w:ascii="Times New Roman" w:hAnsi="Times New Roman" w:cs="Times New Roman"/>
          <w:sz w:val="28"/>
          <w:szCs w:val="28"/>
          <w:lang w:val="kk-KZ"/>
        </w:rPr>
        <w:t>, с. 8-16</w:t>
      </w:r>
      <w:r w:rsidRPr="00844704">
        <w:rPr>
          <w:rFonts w:ascii="Times New Roman" w:hAnsi="Times New Roman" w:cs="Times New Roman"/>
          <w:sz w:val="28"/>
          <w:szCs w:val="28"/>
        </w:rPr>
        <w:t>].</w:t>
      </w:r>
    </w:p>
    <w:p w14:paraId="47E15C05" w14:textId="010E550A" w:rsidR="00B94E47" w:rsidRPr="00844704" w:rsidRDefault="00B338D5" w:rsidP="0040526F">
      <w:pPr>
        <w:widowControl w:val="0"/>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В пределах Жамбылской области орошаемое земледелие играет важную роль в обеспечении продовольственной безопасности региона и переход на рыночные отношения в области орошаемого земледелия способствовал появлению </w:t>
      </w:r>
      <w:r w:rsidR="000816F1" w:rsidRPr="00844704">
        <w:rPr>
          <w:rFonts w:ascii="Times New Roman" w:hAnsi="Times New Roman" w:cs="Times New Roman"/>
          <w:sz w:val="28"/>
          <w:szCs w:val="28"/>
        </w:rPr>
        <w:t>различных хозяйствующих субъектов</w:t>
      </w:r>
      <w:r w:rsidRPr="00844704">
        <w:rPr>
          <w:rFonts w:ascii="Times New Roman" w:hAnsi="Times New Roman" w:cs="Times New Roman"/>
          <w:sz w:val="28"/>
          <w:szCs w:val="28"/>
        </w:rPr>
        <w:t>, внедрению рыночного механизма водопользования</w:t>
      </w:r>
      <w:r w:rsidR="008B3377" w:rsidRPr="00844704">
        <w:rPr>
          <w:rFonts w:ascii="Times New Roman" w:hAnsi="Times New Roman" w:cs="Times New Roman"/>
          <w:sz w:val="28"/>
          <w:szCs w:val="28"/>
        </w:rPr>
        <w:t xml:space="preserve"> [</w:t>
      </w:r>
      <w:r w:rsidR="00FC064E" w:rsidRPr="00844704">
        <w:rPr>
          <w:rFonts w:ascii="Times New Roman" w:hAnsi="Times New Roman" w:cs="Times New Roman"/>
          <w:sz w:val="28"/>
          <w:szCs w:val="28"/>
          <w:lang w:val="kk-KZ"/>
        </w:rPr>
        <w:t>12</w:t>
      </w:r>
      <w:r w:rsidR="00B25658" w:rsidRPr="00844704">
        <w:rPr>
          <w:rFonts w:ascii="Times New Roman" w:hAnsi="Times New Roman" w:cs="Times New Roman"/>
          <w:sz w:val="28"/>
          <w:szCs w:val="28"/>
          <w:lang w:val="kk-KZ"/>
        </w:rPr>
        <w:t>3</w:t>
      </w:r>
      <w:r w:rsidR="00D75AA5">
        <w:rPr>
          <w:rFonts w:ascii="Times New Roman" w:hAnsi="Times New Roman" w:cs="Times New Roman"/>
          <w:sz w:val="28"/>
          <w:szCs w:val="28"/>
          <w:lang w:val="kk-KZ"/>
        </w:rPr>
        <w:t>, с. 39</w:t>
      </w:r>
      <w:r w:rsidR="008B3377" w:rsidRPr="00844704">
        <w:rPr>
          <w:rFonts w:ascii="Times New Roman" w:hAnsi="Times New Roman" w:cs="Times New Roman"/>
          <w:sz w:val="28"/>
          <w:szCs w:val="28"/>
        </w:rPr>
        <w:t>]</w:t>
      </w:r>
      <w:r w:rsidRPr="00844704">
        <w:rPr>
          <w:rFonts w:ascii="Times New Roman" w:hAnsi="Times New Roman" w:cs="Times New Roman"/>
          <w:sz w:val="28"/>
          <w:szCs w:val="28"/>
        </w:rPr>
        <w:t xml:space="preserve">. Все выше сказанное обусловило </w:t>
      </w:r>
      <w:r w:rsidR="000816F1" w:rsidRPr="00844704">
        <w:rPr>
          <w:rFonts w:ascii="Times New Roman" w:hAnsi="Times New Roman" w:cs="Times New Roman"/>
          <w:sz w:val="28"/>
          <w:szCs w:val="28"/>
        </w:rPr>
        <w:t>сокращение</w:t>
      </w:r>
      <w:r w:rsidRPr="00844704">
        <w:rPr>
          <w:rFonts w:ascii="Times New Roman" w:hAnsi="Times New Roman" w:cs="Times New Roman"/>
          <w:sz w:val="28"/>
          <w:szCs w:val="28"/>
        </w:rPr>
        <w:t xml:space="preserve"> </w:t>
      </w:r>
      <w:r w:rsidR="000816F1" w:rsidRPr="00844704">
        <w:rPr>
          <w:rFonts w:ascii="Times New Roman" w:hAnsi="Times New Roman" w:cs="Times New Roman"/>
          <w:sz w:val="28"/>
          <w:szCs w:val="28"/>
        </w:rPr>
        <w:t>площадей регулярного орошения</w:t>
      </w:r>
      <w:r w:rsidRPr="00844704">
        <w:rPr>
          <w:rFonts w:ascii="Times New Roman" w:hAnsi="Times New Roman" w:cs="Times New Roman"/>
          <w:sz w:val="28"/>
          <w:szCs w:val="28"/>
        </w:rPr>
        <w:t xml:space="preserve">, </w:t>
      </w:r>
      <w:r w:rsidR="000816F1" w:rsidRPr="00844704">
        <w:rPr>
          <w:rFonts w:ascii="Times New Roman" w:hAnsi="Times New Roman" w:cs="Times New Roman"/>
          <w:sz w:val="28"/>
          <w:szCs w:val="28"/>
        </w:rPr>
        <w:t>изменение</w:t>
      </w:r>
      <w:r w:rsidRPr="00844704">
        <w:rPr>
          <w:rFonts w:ascii="Times New Roman" w:hAnsi="Times New Roman" w:cs="Times New Roman"/>
          <w:sz w:val="28"/>
          <w:szCs w:val="28"/>
        </w:rPr>
        <w:t xml:space="preserve"> системы управления </w:t>
      </w:r>
      <w:r w:rsidR="000816F1" w:rsidRPr="00844704">
        <w:rPr>
          <w:rFonts w:ascii="Times New Roman" w:hAnsi="Times New Roman" w:cs="Times New Roman"/>
          <w:sz w:val="28"/>
          <w:szCs w:val="28"/>
        </w:rPr>
        <w:t>водопользованием</w:t>
      </w:r>
      <w:r w:rsidRPr="00844704">
        <w:rPr>
          <w:rFonts w:ascii="Times New Roman" w:hAnsi="Times New Roman" w:cs="Times New Roman"/>
          <w:sz w:val="28"/>
          <w:szCs w:val="28"/>
        </w:rPr>
        <w:t xml:space="preserve">, ухудшение технического состояния </w:t>
      </w:r>
      <w:r w:rsidR="000816F1" w:rsidRPr="00844704">
        <w:rPr>
          <w:rFonts w:ascii="Times New Roman" w:hAnsi="Times New Roman" w:cs="Times New Roman"/>
          <w:sz w:val="28"/>
          <w:szCs w:val="28"/>
        </w:rPr>
        <w:t>оросительных каналов</w:t>
      </w:r>
      <w:r w:rsidRPr="00844704">
        <w:rPr>
          <w:rFonts w:ascii="Times New Roman" w:hAnsi="Times New Roman" w:cs="Times New Roman"/>
          <w:sz w:val="28"/>
          <w:szCs w:val="28"/>
        </w:rPr>
        <w:t xml:space="preserve"> и </w:t>
      </w:r>
      <w:r w:rsidR="000816F1" w:rsidRPr="00844704">
        <w:rPr>
          <w:rFonts w:ascii="Times New Roman" w:hAnsi="Times New Roman" w:cs="Times New Roman"/>
          <w:sz w:val="28"/>
          <w:szCs w:val="28"/>
        </w:rPr>
        <w:t>пересмотр структуры</w:t>
      </w:r>
      <w:r w:rsidRPr="00844704">
        <w:rPr>
          <w:rFonts w:ascii="Times New Roman" w:hAnsi="Times New Roman" w:cs="Times New Roman"/>
          <w:sz w:val="28"/>
          <w:szCs w:val="28"/>
        </w:rPr>
        <w:t xml:space="preserve"> посевов сельскохозяйственных культур. Однако, в связи с начавшейся в последние годы реконструкцией оросительных систем и переводом их в республиканскую форму собственности, а </w:t>
      </w:r>
      <w:r w:rsidR="00CA35F1" w:rsidRPr="00844704">
        <w:rPr>
          <w:rFonts w:ascii="Times New Roman" w:hAnsi="Times New Roman" w:cs="Times New Roman"/>
          <w:sz w:val="28"/>
          <w:szCs w:val="28"/>
        </w:rPr>
        <w:t>также</w:t>
      </w:r>
      <w:r w:rsidRPr="00844704">
        <w:rPr>
          <w:rFonts w:ascii="Times New Roman" w:hAnsi="Times New Roman" w:cs="Times New Roman"/>
          <w:sz w:val="28"/>
          <w:szCs w:val="28"/>
        </w:rPr>
        <w:t xml:space="preserve"> с частичным введением новых технологий орошения, в Жамбылской области отмечается тенденция увеличения площадей регулярно орошаемых земель и величины водозабора на регулярное орошение. Так, величина водозабора на регулярное орошение за последние пять лет по сравнению с предыдущим пятилетием увеличилась на 5,9 % с </w:t>
      </w:r>
      <w:r w:rsidRPr="00844704">
        <w:rPr>
          <w:rFonts w:ascii="Times New Roman" w:hAnsi="Times New Roman" w:cs="Times New Roman"/>
          <w:color w:val="000000"/>
          <w:sz w:val="28"/>
          <w:szCs w:val="28"/>
        </w:rPr>
        <w:t>1174,45 до 1230,25 млн м</w:t>
      </w:r>
      <w:r w:rsidRPr="00844704">
        <w:rPr>
          <w:rFonts w:ascii="Times New Roman" w:hAnsi="Times New Roman" w:cs="Times New Roman"/>
          <w:color w:val="000000"/>
          <w:sz w:val="28"/>
          <w:szCs w:val="28"/>
          <w:vertAlign w:val="superscript"/>
        </w:rPr>
        <w:t>3</w:t>
      </w:r>
      <w:r w:rsidRPr="00844704">
        <w:rPr>
          <w:rFonts w:ascii="Times New Roman" w:hAnsi="Times New Roman" w:cs="Times New Roman"/>
          <w:sz w:val="28"/>
          <w:szCs w:val="28"/>
        </w:rPr>
        <w:t xml:space="preserve">. </w:t>
      </w:r>
      <w:r w:rsidR="001A5D20" w:rsidRPr="00844704">
        <w:rPr>
          <w:rFonts w:ascii="Times New Roman" w:hAnsi="Times New Roman" w:cs="Times New Roman"/>
          <w:sz w:val="28"/>
          <w:szCs w:val="28"/>
        </w:rPr>
        <w:t xml:space="preserve">В области отмечаются </w:t>
      </w:r>
      <w:r w:rsidR="00B94E47" w:rsidRPr="00844704">
        <w:rPr>
          <w:rFonts w:ascii="Times New Roman" w:hAnsi="Times New Roman" w:cs="Times New Roman"/>
          <w:sz w:val="28"/>
          <w:szCs w:val="28"/>
        </w:rPr>
        <w:t>значительные потери воды при транспортировке</w:t>
      </w:r>
      <w:r w:rsidR="00B40231" w:rsidRPr="00844704">
        <w:rPr>
          <w:rFonts w:ascii="Times New Roman" w:hAnsi="Times New Roman" w:cs="Times New Roman"/>
          <w:sz w:val="28"/>
          <w:szCs w:val="28"/>
        </w:rPr>
        <w:t xml:space="preserve"> на орошение (Шуский, Байзакский, Жамбылский и Меркенский административные районы)</w:t>
      </w:r>
      <w:r w:rsidR="00B94E47" w:rsidRPr="00844704">
        <w:rPr>
          <w:rFonts w:ascii="Times New Roman" w:hAnsi="Times New Roman" w:cs="Times New Roman"/>
          <w:sz w:val="28"/>
          <w:szCs w:val="28"/>
        </w:rPr>
        <w:t>, которые составляют 27-29 % общего водозабора. Наиболее напряженное положение отмечается в Мойынкумском административном районе, где регулярно орошается чуть более трети потенциально орошаемых земель, при обводнении которых теряется около 36 % забранной на орошение воды. В то</w:t>
      </w:r>
      <w:r w:rsidR="00E2752C" w:rsidRPr="00844704">
        <w:rPr>
          <w:rFonts w:ascii="Times New Roman" w:hAnsi="Times New Roman" w:cs="Times New Roman"/>
          <w:sz w:val="28"/>
          <w:szCs w:val="28"/>
        </w:rPr>
        <w:t xml:space="preserve"> </w:t>
      </w:r>
      <w:r w:rsidR="00B94E47" w:rsidRPr="00844704">
        <w:rPr>
          <w:rFonts w:ascii="Times New Roman" w:hAnsi="Times New Roman" w:cs="Times New Roman"/>
          <w:sz w:val="28"/>
          <w:szCs w:val="28"/>
        </w:rPr>
        <w:t>же время, в Таласском районе, где орошается всего 26,8 % потенциально орошаемых земель, ситуация с водосбережением оценивается как благоприятная и потери воды при транспортировке составляют всего 8,1 % при среднеобластном показателе в 27,8 % (рисунок 2.2</w:t>
      </w:r>
      <w:r w:rsidR="00B40231" w:rsidRPr="00844704">
        <w:rPr>
          <w:rFonts w:ascii="Times New Roman" w:hAnsi="Times New Roman" w:cs="Times New Roman"/>
          <w:sz w:val="28"/>
          <w:szCs w:val="28"/>
        </w:rPr>
        <w:t>7</w:t>
      </w:r>
      <w:r w:rsidR="00B94E47" w:rsidRPr="00844704">
        <w:rPr>
          <w:rFonts w:ascii="Times New Roman" w:hAnsi="Times New Roman" w:cs="Times New Roman"/>
          <w:sz w:val="28"/>
          <w:szCs w:val="28"/>
        </w:rPr>
        <w:t>)</w:t>
      </w:r>
      <w:r w:rsidR="00806851" w:rsidRPr="00844704">
        <w:rPr>
          <w:rFonts w:ascii="Times New Roman" w:hAnsi="Times New Roman" w:cs="Times New Roman"/>
          <w:sz w:val="28"/>
          <w:szCs w:val="28"/>
        </w:rPr>
        <w:t xml:space="preserve"> [10</w:t>
      </w:r>
      <w:r w:rsidR="00B25658" w:rsidRPr="00844704">
        <w:rPr>
          <w:rFonts w:ascii="Times New Roman" w:hAnsi="Times New Roman" w:cs="Times New Roman"/>
          <w:sz w:val="28"/>
          <w:szCs w:val="28"/>
        </w:rPr>
        <w:t>8</w:t>
      </w:r>
      <w:r w:rsidR="00D75AA5">
        <w:rPr>
          <w:rFonts w:ascii="Times New Roman" w:hAnsi="Times New Roman" w:cs="Times New Roman"/>
          <w:sz w:val="28"/>
          <w:szCs w:val="28"/>
        </w:rPr>
        <w:t>, с. 54</w:t>
      </w:r>
      <w:r w:rsidR="00806851" w:rsidRPr="00844704">
        <w:rPr>
          <w:rFonts w:ascii="Times New Roman" w:hAnsi="Times New Roman" w:cs="Times New Roman"/>
          <w:sz w:val="28"/>
          <w:szCs w:val="28"/>
        </w:rPr>
        <w:t>]</w:t>
      </w:r>
      <w:r w:rsidR="00B94E47" w:rsidRPr="00844704">
        <w:rPr>
          <w:rFonts w:ascii="Times New Roman" w:hAnsi="Times New Roman" w:cs="Times New Roman"/>
          <w:sz w:val="28"/>
          <w:szCs w:val="28"/>
        </w:rPr>
        <w:t xml:space="preserve">. </w:t>
      </w:r>
    </w:p>
    <w:p w14:paraId="0DE3B2C7" w14:textId="19CD5394" w:rsidR="00B40231" w:rsidRPr="00844704" w:rsidRDefault="00B40231" w:rsidP="0040526F">
      <w:pPr>
        <w:widowControl w:val="0"/>
        <w:tabs>
          <w:tab w:val="num" w:pos="540"/>
        </w:tabs>
        <w:spacing w:after="0" w:line="240" w:lineRule="auto"/>
        <w:ind w:firstLine="567"/>
        <w:jc w:val="both"/>
        <w:rPr>
          <w:rFonts w:ascii="Times New Roman" w:hAnsi="Times New Roman" w:cs="Times New Roman"/>
          <w:sz w:val="28"/>
          <w:szCs w:val="28"/>
          <w:lang w:val="kk-KZ"/>
        </w:rPr>
      </w:pPr>
      <w:r w:rsidRPr="00844704">
        <w:rPr>
          <w:rFonts w:ascii="Times New Roman" w:hAnsi="Times New Roman" w:cs="Times New Roman"/>
          <w:sz w:val="28"/>
          <w:szCs w:val="28"/>
        </w:rPr>
        <w:t>Для оценки водообеспеченности сельского хозяйства Жамбылской области необходимо рассмотреть особенности сельскохозяйственного водопользования по бассейнам рек Асы, Талас и Шу. Средняя за 2017-2021 гг. величина п</w:t>
      </w:r>
      <w:r w:rsidRPr="00844704">
        <w:rPr>
          <w:rFonts w:ascii="Times New Roman" w:hAnsi="Times New Roman" w:cs="Times New Roman"/>
          <w:sz w:val="28"/>
          <w:szCs w:val="28"/>
          <w:lang w:val="kk-KZ"/>
        </w:rPr>
        <w:t xml:space="preserve">лощадей орошаемых земель Жамбылской области подвешенных к р. Талас (Жамбылский, Байзакский, Таласский, Сарысуский районы) и Шу (Шуский, Мойынкумский, </w:t>
      </w:r>
      <w:r w:rsidRPr="00844704">
        <w:rPr>
          <w:rFonts w:ascii="Times New Roman" w:hAnsi="Times New Roman" w:cs="Times New Roman"/>
          <w:sz w:val="28"/>
          <w:szCs w:val="28"/>
        </w:rPr>
        <w:t xml:space="preserve">Меркенский районы) </w:t>
      </w:r>
      <w:r w:rsidRPr="00844704">
        <w:rPr>
          <w:rFonts w:ascii="Times New Roman" w:hAnsi="Times New Roman" w:cs="Times New Roman"/>
          <w:sz w:val="28"/>
          <w:szCs w:val="28"/>
          <w:lang w:val="kk-KZ"/>
        </w:rPr>
        <w:t xml:space="preserve">составляет 44,06 и 87,51 тыс. га соответственно </w:t>
      </w:r>
      <w:r w:rsidRPr="00844704">
        <w:rPr>
          <w:rFonts w:ascii="Times New Roman" w:hAnsi="Times New Roman" w:cs="Times New Roman"/>
          <w:color w:val="231F20"/>
          <w:sz w:val="28"/>
          <w:szCs w:val="28"/>
        </w:rPr>
        <w:t>[</w:t>
      </w:r>
      <w:r w:rsidR="00FC064E" w:rsidRPr="00844704">
        <w:rPr>
          <w:rFonts w:ascii="Times New Roman" w:hAnsi="Times New Roman" w:cs="Times New Roman"/>
          <w:color w:val="231F20"/>
          <w:sz w:val="28"/>
          <w:szCs w:val="28"/>
        </w:rPr>
        <w:t>4</w:t>
      </w:r>
      <w:r w:rsidR="00B25658" w:rsidRPr="00844704">
        <w:rPr>
          <w:rFonts w:ascii="Times New Roman" w:hAnsi="Times New Roman" w:cs="Times New Roman"/>
          <w:color w:val="231F20"/>
          <w:sz w:val="28"/>
          <w:szCs w:val="28"/>
        </w:rPr>
        <w:t>2</w:t>
      </w:r>
      <w:r w:rsidRPr="00844704">
        <w:rPr>
          <w:rFonts w:ascii="Times New Roman" w:hAnsi="Times New Roman" w:cs="Times New Roman"/>
          <w:color w:val="231F20"/>
          <w:sz w:val="28"/>
          <w:szCs w:val="28"/>
        </w:rPr>
        <w:t>,</w:t>
      </w:r>
      <w:r w:rsidR="002B7274">
        <w:rPr>
          <w:rFonts w:ascii="Times New Roman" w:hAnsi="Times New Roman" w:cs="Times New Roman"/>
          <w:color w:val="231F20"/>
          <w:sz w:val="28"/>
          <w:szCs w:val="28"/>
        </w:rPr>
        <w:t xml:space="preserve"> </w:t>
      </w:r>
      <w:r w:rsidR="00FC064E" w:rsidRPr="00844704">
        <w:rPr>
          <w:rFonts w:ascii="Times New Roman" w:hAnsi="Times New Roman" w:cs="Times New Roman"/>
          <w:color w:val="231F20"/>
          <w:sz w:val="28"/>
          <w:szCs w:val="28"/>
          <w:lang w:val="kk-KZ"/>
        </w:rPr>
        <w:t>12</w:t>
      </w:r>
      <w:r w:rsidR="00B25658" w:rsidRPr="00844704">
        <w:rPr>
          <w:rFonts w:ascii="Times New Roman" w:hAnsi="Times New Roman" w:cs="Times New Roman"/>
          <w:color w:val="231F20"/>
          <w:sz w:val="28"/>
          <w:szCs w:val="28"/>
          <w:lang w:val="kk-KZ"/>
        </w:rPr>
        <w:t>4</w:t>
      </w:r>
      <w:r w:rsidR="003208F5" w:rsidRPr="00844704">
        <w:rPr>
          <w:rFonts w:ascii="Times New Roman" w:hAnsi="Times New Roman" w:cs="Times New Roman"/>
          <w:color w:val="231F20"/>
          <w:sz w:val="28"/>
          <w:szCs w:val="28"/>
          <w:lang w:val="kk-KZ"/>
        </w:rPr>
        <w:t>,</w:t>
      </w:r>
      <w:r w:rsidR="00D75AA5">
        <w:rPr>
          <w:rFonts w:ascii="Times New Roman" w:hAnsi="Times New Roman" w:cs="Times New Roman"/>
          <w:color w:val="231F20"/>
          <w:sz w:val="28"/>
          <w:szCs w:val="28"/>
          <w:lang w:val="kk-KZ"/>
        </w:rPr>
        <w:t xml:space="preserve"> с. 11; </w:t>
      </w:r>
      <w:r w:rsidR="003208F5" w:rsidRPr="00844704">
        <w:rPr>
          <w:rFonts w:ascii="Times New Roman" w:hAnsi="Times New Roman" w:cs="Times New Roman"/>
          <w:color w:val="231F20"/>
          <w:sz w:val="28"/>
          <w:szCs w:val="28"/>
          <w:lang w:val="kk-KZ"/>
        </w:rPr>
        <w:t>12</w:t>
      </w:r>
      <w:r w:rsidR="00B25658" w:rsidRPr="00844704">
        <w:rPr>
          <w:rFonts w:ascii="Times New Roman" w:hAnsi="Times New Roman" w:cs="Times New Roman"/>
          <w:color w:val="231F20"/>
          <w:sz w:val="28"/>
          <w:szCs w:val="28"/>
          <w:lang w:val="kk-KZ"/>
        </w:rPr>
        <w:t>7</w:t>
      </w:r>
      <w:r w:rsidRPr="00844704">
        <w:rPr>
          <w:rFonts w:ascii="Times New Roman" w:hAnsi="Times New Roman" w:cs="Times New Roman"/>
          <w:color w:val="231F20"/>
          <w:sz w:val="28"/>
          <w:szCs w:val="28"/>
        </w:rPr>
        <w:t xml:space="preserve">] и их </w:t>
      </w:r>
      <w:r w:rsidRPr="00844704">
        <w:rPr>
          <w:rFonts w:ascii="Times New Roman" w:hAnsi="Times New Roman" w:cs="Times New Roman"/>
          <w:sz w:val="28"/>
          <w:szCs w:val="28"/>
          <w:lang w:val="kk-KZ"/>
        </w:rPr>
        <w:t xml:space="preserve">водообеспеченность полностью зависит от соблюдения кыргызской стороной условий водоподачи в период вегетации сельскохозяйственных культур. </w:t>
      </w:r>
    </w:p>
    <w:p w14:paraId="1C6BA98C" w14:textId="7C798684" w:rsidR="007A2958" w:rsidRPr="00844704" w:rsidRDefault="00B56071" w:rsidP="0040526F">
      <w:pPr>
        <w:tabs>
          <w:tab w:val="num" w:pos="540"/>
        </w:tabs>
        <w:spacing w:after="0" w:line="240" w:lineRule="auto"/>
        <w:jc w:val="center"/>
        <w:rPr>
          <w:rFonts w:ascii="Times New Roman" w:hAnsi="Times New Roman" w:cs="Times New Roman"/>
          <w:sz w:val="28"/>
          <w:szCs w:val="28"/>
        </w:rPr>
      </w:pPr>
      <w:r w:rsidRPr="00B56071">
        <w:rPr>
          <w:rFonts w:ascii="Times New Roman" w:hAnsi="Times New Roman" w:cs="Times New Roman"/>
          <w:noProof/>
          <w:sz w:val="28"/>
          <w:szCs w:val="28"/>
          <w:lang w:eastAsia="ru-RU"/>
        </w:rPr>
        <w:lastRenderedPageBreak/>
        <w:drawing>
          <wp:inline distT="0" distB="0" distL="0" distR="0" wp14:anchorId="3AE814E3" wp14:editId="6278955C">
            <wp:extent cx="5136515" cy="4391025"/>
            <wp:effectExtent l="0" t="0" r="6985" b="9525"/>
            <wp:docPr id="329" name="Рисунок 329" descr="C:\Users\Aldazhanova-G\Desktop\карты пэйнт\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dazhanova-G\Desktop\карты пэйнт\2.27.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56758" cy="4408330"/>
                    </a:xfrm>
                    <a:prstGeom prst="rect">
                      <a:avLst/>
                    </a:prstGeom>
                    <a:noFill/>
                    <a:ln>
                      <a:noFill/>
                    </a:ln>
                  </pic:spPr>
                </pic:pic>
              </a:graphicData>
            </a:graphic>
          </wp:inline>
        </w:drawing>
      </w:r>
    </w:p>
    <w:p w14:paraId="21971C37" w14:textId="77777777" w:rsidR="00253B51" w:rsidRPr="00844704" w:rsidRDefault="00253B51" w:rsidP="0040526F">
      <w:pPr>
        <w:spacing w:after="0" w:line="240" w:lineRule="auto"/>
        <w:jc w:val="center"/>
        <w:rPr>
          <w:rFonts w:ascii="Times New Roman" w:hAnsi="Times New Roman" w:cs="Times New Roman"/>
          <w:sz w:val="28"/>
          <w:szCs w:val="28"/>
        </w:rPr>
      </w:pPr>
    </w:p>
    <w:p w14:paraId="5B3707BD" w14:textId="29CFDBCC" w:rsidR="007A2958" w:rsidRPr="00844704" w:rsidRDefault="007A2958"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Рисунок 2.2</w:t>
      </w:r>
      <w:r w:rsidR="00B40231" w:rsidRPr="00844704">
        <w:rPr>
          <w:rFonts w:ascii="Times New Roman" w:hAnsi="Times New Roman" w:cs="Times New Roman"/>
          <w:sz w:val="28"/>
          <w:szCs w:val="28"/>
        </w:rPr>
        <w:t>7</w:t>
      </w:r>
      <w:r w:rsidR="00253B51"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Потери воды при транспортировке от водоисточника</w:t>
      </w:r>
      <w:r w:rsidR="00253B51" w:rsidRPr="00844704">
        <w:rPr>
          <w:rFonts w:ascii="Times New Roman" w:hAnsi="Times New Roman" w:cs="Times New Roman"/>
          <w:sz w:val="28"/>
          <w:szCs w:val="28"/>
        </w:rPr>
        <w:t xml:space="preserve"> </w:t>
      </w:r>
      <w:r w:rsidRPr="00844704">
        <w:rPr>
          <w:rFonts w:ascii="Times New Roman" w:hAnsi="Times New Roman" w:cs="Times New Roman"/>
          <w:sz w:val="28"/>
          <w:szCs w:val="28"/>
        </w:rPr>
        <w:t>до орошаемых участков</w:t>
      </w:r>
      <w:r w:rsidR="00290B21" w:rsidRPr="00844704">
        <w:rPr>
          <w:rFonts w:ascii="Times New Roman" w:hAnsi="Times New Roman" w:cs="Times New Roman"/>
          <w:sz w:val="28"/>
          <w:szCs w:val="28"/>
        </w:rPr>
        <w:t xml:space="preserve"> полей</w:t>
      </w:r>
      <w:r w:rsidRPr="00844704">
        <w:rPr>
          <w:rFonts w:ascii="Times New Roman" w:hAnsi="Times New Roman" w:cs="Times New Roman"/>
          <w:sz w:val="28"/>
          <w:szCs w:val="28"/>
        </w:rPr>
        <w:t xml:space="preserve"> в Жамбылской области, %</w:t>
      </w:r>
    </w:p>
    <w:p w14:paraId="667E7A15" w14:textId="77777777" w:rsidR="00B33092" w:rsidRDefault="00B33092" w:rsidP="0040526F">
      <w:pPr>
        <w:widowControl w:val="0"/>
        <w:suppressAutoHyphens/>
        <w:spacing w:after="0" w:line="240" w:lineRule="auto"/>
        <w:ind w:firstLine="567"/>
        <w:jc w:val="both"/>
        <w:rPr>
          <w:rFonts w:ascii="Times New Roman" w:hAnsi="Times New Roman" w:cs="Times New Roman"/>
          <w:color w:val="000000"/>
          <w:sz w:val="28"/>
          <w:szCs w:val="28"/>
        </w:rPr>
      </w:pPr>
    </w:p>
    <w:p w14:paraId="6072BD1D" w14:textId="5503F879" w:rsidR="00515A5D" w:rsidRPr="00B33092" w:rsidRDefault="00515A5D" w:rsidP="0040526F">
      <w:pPr>
        <w:widowControl w:val="0"/>
        <w:suppressAutoHyphens/>
        <w:spacing w:after="0" w:line="240" w:lineRule="auto"/>
        <w:ind w:firstLine="567"/>
        <w:jc w:val="both"/>
        <w:rPr>
          <w:rFonts w:ascii="Times New Roman" w:hAnsi="Times New Roman" w:cs="Times New Roman"/>
          <w:color w:val="000000"/>
          <w:sz w:val="24"/>
          <w:szCs w:val="24"/>
        </w:rPr>
      </w:pPr>
      <w:r w:rsidRPr="00B33092">
        <w:rPr>
          <w:rFonts w:ascii="Times New Roman" w:hAnsi="Times New Roman" w:cs="Times New Roman"/>
          <w:color w:val="000000"/>
          <w:sz w:val="24"/>
          <w:szCs w:val="24"/>
        </w:rPr>
        <w:t>Примечание – Использовано из источника [</w:t>
      </w:r>
      <w:r w:rsidR="00D75AA5">
        <w:rPr>
          <w:rFonts w:ascii="Times New Roman" w:hAnsi="Times New Roman" w:cs="Times New Roman"/>
          <w:color w:val="000000"/>
          <w:sz w:val="24"/>
          <w:szCs w:val="24"/>
        </w:rPr>
        <w:t>27</w:t>
      </w:r>
      <w:r w:rsidR="00B33092">
        <w:rPr>
          <w:rFonts w:ascii="Times New Roman" w:hAnsi="Times New Roman" w:cs="Times New Roman"/>
          <w:color w:val="000000"/>
          <w:sz w:val="24"/>
          <w:szCs w:val="24"/>
        </w:rPr>
        <w:t xml:space="preserve">, с. </w:t>
      </w:r>
      <w:r w:rsidR="00D75AA5">
        <w:rPr>
          <w:rFonts w:ascii="Times New Roman" w:hAnsi="Times New Roman" w:cs="Times New Roman"/>
          <w:color w:val="000000"/>
          <w:sz w:val="24"/>
          <w:szCs w:val="24"/>
        </w:rPr>
        <w:t>95</w:t>
      </w:r>
      <w:r w:rsidRPr="00B33092">
        <w:rPr>
          <w:rFonts w:ascii="Times New Roman" w:hAnsi="Times New Roman" w:cs="Times New Roman"/>
          <w:color w:val="000000"/>
          <w:sz w:val="24"/>
          <w:szCs w:val="24"/>
        </w:rPr>
        <w:t>]</w:t>
      </w:r>
    </w:p>
    <w:p w14:paraId="7057ABCC" w14:textId="77777777" w:rsidR="009D236F" w:rsidRPr="00844704" w:rsidRDefault="009D236F" w:rsidP="0040526F">
      <w:pPr>
        <w:spacing w:after="0" w:line="240" w:lineRule="auto"/>
        <w:jc w:val="center"/>
        <w:rPr>
          <w:rFonts w:ascii="Times New Roman" w:hAnsi="Times New Roman" w:cs="Times New Roman"/>
          <w:sz w:val="28"/>
          <w:szCs w:val="28"/>
        </w:rPr>
      </w:pPr>
    </w:p>
    <w:p w14:paraId="66BFF564" w14:textId="2BFDC5D5" w:rsidR="005576AE" w:rsidRPr="00844704" w:rsidRDefault="005576AE" w:rsidP="0040526F">
      <w:pPr>
        <w:widowControl w:val="0"/>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lang w:val="kk-KZ"/>
        </w:rPr>
        <w:t>Анализ опубликованных данных</w:t>
      </w:r>
      <w:r w:rsidRPr="00844704">
        <w:rPr>
          <w:rFonts w:ascii="Times New Roman" w:hAnsi="Times New Roman" w:cs="Times New Roman"/>
          <w:sz w:val="28"/>
          <w:szCs w:val="28"/>
        </w:rPr>
        <w:t xml:space="preserve"> </w:t>
      </w:r>
      <w:r w:rsidR="00326581" w:rsidRPr="00844704">
        <w:rPr>
          <w:rFonts w:ascii="Times New Roman" w:hAnsi="Times New Roman" w:cs="Times New Roman"/>
          <w:sz w:val="28"/>
          <w:szCs w:val="28"/>
        </w:rPr>
        <w:t>по</w:t>
      </w:r>
      <w:r w:rsidRPr="00844704">
        <w:rPr>
          <w:rFonts w:ascii="Times New Roman" w:hAnsi="Times New Roman" w:cs="Times New Roman"/>
          <w:sz w:val="28"/>
          <w:szCs w:val="28"/>
        </w:rPr>
        <w:t xml:space="preserve"> водозабор</w:t>
      </w:r>
      <w:r w:rsidR="00326581" w:rsidRPr="00844704">
        <w:rPr>
          <w:rFonts w:ascii="Times New Roman" w:hAnsi="Times New Roman" w:cs="Times New Roman"/>
          <w:sz w:val="28"/>
          <w:szCs w:val="28"/>
        </w:rPr>
        <w:t>у</w:t>
      </w:r>
      <w:r w:rsidRPr="00844704">
        <w:rPr>
          <w:rFonts w:ascii="Times New Roman" w:hAnsi="Times New Roman" w:cs="Times New Roman"/>
          <w:sz w:val="28"/>
          <w:szCs w:val="28"/>
        </w:rPr>
        <w:t xml:space="preserve"> на </w:t>
      </w:r>
      <w:r w:rsidR="00326581" w:rsidRPr="00844704">
        <w:rPr>
          <w:rFonts w:ascii="Times New Roman" w:hAnsi="Times New Roman" w:cs="Times New Roman"/>
          <w:sz w:val="28"/>
          <w:szCs w:val="28"/>
        </w:rPr>
        <w:t xml:space="preserve">регулярное </w:t>
      </w:r>
      <w:r w:rsidRPr="00844704">
        <w:rPr>
          <w:rFonts w:ascii="Times New Roman" w:hAnsi="Times New Roman" w:cs="Times New Roman"/>
          <w:sz w:val="28"/>
          <w:szCs w:val="28"/>
        </w:rPr>
        <w:t xml:space="preserve">орошение за 20-летний период в бассейнах рек Асы, Талас и Шу </w:t>
      </w:r>
      <w:r w:rsidRPr="00844704">
        <w:rPr>
          <w:rFonts w:ascii="Times New Roman" w:hAnsi="Times New Roman" w:cs="Times New Roman"/>
          <w:color w:val="231F20"/>
          <w:sz w:val="28"/>
          <w:szCs w:val="28"/>
        </w:rPr>
        <w:t>[</w:t>
      </w:r>
      <w:r w:rsidR="002C4565" w:rsidRPr="00844704">
        <w:rPr>
          <w:rFonts w:ascii="Times New Roman" w:hAnsi="Times New Roman" w:cs="Times New Roman"/>
          <w:color w:val="231F20"/>
          <w:sz w:val="28"/>
          <w:szCs w:val="28"/>
        </w:rPr>
        <w:t>4</w:t>
      </w:r>
      <w:r w:rsidR="00B25658" w:rsidRPr="00844704">
        <w:rPr>
          <w:rFonts w:ascii="Times New Roman" w:hAnsi="Times New Roman" w:cs="Times New Roman"/>
          <w:color w:val="231F20"/>
          <w:sz w:val="28"/>
          <w:szCs w:val="28"/>
        </w:rPr>
        <w:t>4</w:t>
      </w:r>
      <w:r w:rsidRPr="00844704">
        <w:rPr>
          <w:rFonts w:ascii="Times New Roman" w:hAnsi="Times New Roman" w:cs="Times New Roman"/>
          <w:color w:val="231F20"/>
          <w:sz w:val="28"/>
          <w:szCs w:val="28"/>
        </w:rPr>
        <w:t>,</w:t>
      </w:r>
      <w:r w:rsidR="00D75AA5">
        <w:rPr>
          <w:rFonts w:ascii="Times New Roman" w:hAnsi="Times New Roman" w:cs="Times New Roman"/>
          <w:color w:val="231F20"/>
          <w:sz w:val="28"/>
          <w:szCs w:val="28"/>
        </w:rPr>
        <w:t xml:space="preserve"> </w:t>
      </w:r>
      <w:r w:rsidR="002C4565" w:rsidRPr="00844704">
        <w:rPr>
          <w:rFonts w:ascii="Times New Roman" w:hAnsi="Times New Roman" w:cs="Times New Roman"/>
          <w:color w:val="231F20"/>
          <w:sz w:val="28"/>
          <w:szCs w:val="28"/>
          <w:lang w:val="kk-KZ"/>
        </w:rPr>
        <w:t>9</w:t>
      </w:r>
      <w:r w:rsidR="00B25658" w:rsidRPr="00844704">
        <w:rPr>
          <w:rFonts w:ascii="Times New Roman" w:hAnsi="Times New Roman" w:cs="Times New Roman"/>
          <w:color w:val="231F20"/>
          <w:sz w:val="28"/>
          <w:szCs w:val="28"/>
          <w:lang w:val="kk-KZ"/>
        </w:rPr>
        <w:t>7</w:t>
      </w:r>
      <w:r w:rsidR="002C4565" w:rsidRPr="00844704">
        <w:rPr>
          <w:rFonts w:ascii="Times New Roman" w:hAnsi="Times New Roman" w:cs="Times New Roman"/>
          <w:color w:val="231F20"/>
          <w:sz w:val="28"/>
          <w:szCs w:val="28"/>
          <w:lang w:val="kk-KZ"/>
        </w:rPr>
        <w:t>-9</w:t>
      </w:r>
      <w:r w:rsidR="00B25658" w:rsidRPr="00844704">
        <w:rPr>
          <w:rFonts w:ascii="Times New Roman" w:hAnsi="Times New Roman" w:cs="Times New Roman"/>
          <w:color w:val="231F20"/>
          <w:sz w:val="28"/>
          <w:szCs w:val="28"/>
          <w:lang w:val="kk-KZ"/>
        </w:rPr>
        <w:t>9</w:t>
      </w:r>
      <w:r w:rsidR="003208F5" w:rsidRPr="00844704">
        <w:rPr>
          <w:rFonts w:ascii="Times New Roman" w:hAnsi="Times New Roman" w:cs="Times New Roman"/>
          <w:color w:val="231F20"/>
          <w:sz w:val="28"/>
          <w:szCs w:val="28"/>
          <w:lang w:val="kk-KZ"/>
        </w:rPr>
        <w:t>,</w:t>
      </w:r>
      <w:r w:rsidR="002B7274">
        <w:rPr>
          <w:rFonts w:ascii="Times New Roman" w:hAnsi="Times New Roman" w:cs="Times New Roman"/>
          <w:color w:val="231F20"/>
          <w:sz w:val="28"/>
          <w:szCs w:val="28"/>
          <w:lang w:val="kk-KZ"/>
        </w:rPr>
        <w:t xml:space="preserve"> </w:t>
      </w:r>
      <w:r w:rsidR="002C4565" w:rsidRPr="00844704">
        <w:rPr>
          <w:rFonts w:ascii="Times New Roman" w:hAnsi="Times New Roman" w:cs="Times New Roman"/>
          <w:color w:val="231F20"/>
          <w:sz w:val="28"/>
          <w:szCs w:val="28"/>
          <w:lang w:val="kk-KZ"/>
        </w:rPr>
        <w:t>10</w:t>
      </w:r>
      <w:r w:rsidR="00B25658" w:rsidRPr="00844704">
        <w:rPr>
          <w:rFonts w:ascii="Times New Roman" w:hAnsi="Times New Roman" w:cs="Times New Roman"/>
          <w:color w:val="231F20"/>
          <w:sz w:val="28"/>
          <w:szCs w:val="28"/>
          <w:lang w:val="kk-KZ"/>
        </w:rPr>
        <w:t>8</w:t>
      </w:r>
      <w:r w:rsidRPr="00844704">
        <w:rPr>
          <w:rFonts w:ascii="Times New Roman" w:hAnsi="Times New Roman" w:cs="Times New Roman"/>
          <w:color w:val="231F20"/>
          <w:sz w:val="28"/>
          <w:szCs w:val="28"/>
        </w:rPr>
        <w:t>,</w:t>
      </w:r>
      <w:r w:rsidR="00D75AA5">
        <w:rPr>
          <w:rFonts w:ascii="Times New Roman" w:hAnsi="Times New Roman" w:cs="Times New Roman"/>
          <w:color w:val="231F20"/>
          <w:sz w:val="28"/>
          <w:szCs w:val="28"/>
        </w:rPr>
        <w:t xml:space="preserve"> с. 4-67; </w:t>
      </w:r>
      <w:r w:rsidR="003208F5" w:rsidRPr="00844704">
        <w:rPr>
          <w:rFonts w:ascii="Times New Roman" w:hAnsi="Times New Roman" w:cs="Times New Roman"/>
          <w:color w:val="231F20"/>
          <w:sz w:val="28"/>
          <w:szCs w:val="28"/>
          <w:lang w:val="kk-KZ"/>
        </w:rPr>
        <w:t>1</w:t>
      </w:r>
      <w:r w:rsidR="002C4565" w:rsidRPr="00844704">
        <w:rPr>
          <w:rFonts w:ascii="Times New Roman" w:hAnsi="Times New Roman" w:cs="Times New Roman"/>
          <w:color w:val="231F20"/>
          <w:sz w:val="28"/>
          <w:szCs w:val="28"/>
          <w:lang w:val="kk-KZ"/>
        </w:rPr>
        <w:t>1</w:t>
      </w:r>
      <w:r w:rsidR="00B25658" w:rsidRPr="00844704">
        <w:rPr>
          <w:rFonts w:ascii="Times New Roman" w:hAnsi="Times New Roman" w:cs="Times New Roman"/>
          <w:color w:val="231F20"/>
          <w:sz w:val="28"/>
          <w:szCs w:val="28"/>
          <w:lang w:val="kk-KZ"/>
        </w:rPr>
        <w:t>9</w:t>
      </w:r>
      <w:r w:rsidR="003208F5" w:rsidRPr="00844704">
        <w:rPr>
          <w:rFonts w:ascii="Times New Roman" w:hAnsi="Times New Roman" w:cs="Times New Roman"/>
          <w:color w:val="231F20"/>
          <w:sz w:val="28"/>
          <w:szCs w:val="28"/>
          <w:lang w:val="kk-KZ"/>
        </w:rPr>
        <w:t>-1</w:t>
      </w:r>
      <w:r w:rsidR="002C4565" w:rsidRPr="00844704">
        <w:rPr>
          <w:rFonts w:ascii="Times New Roman" w:hAnsi="Times New Roman" w:cs="Times New Roman"/>
          <w:color w:val="231F20"/>
          <w:sz w:val="28"/>
          <w:szCs w:val="28"/>
          <w:lang w:val="kk-KZ"/>
        </w:rPr>
        <w:t>2</w:t>
      </w:r>
      <w:r w:rsidR="00B25658" w:rsidRPr="00844704">
        <w:rPr>
          <w:rFonts w:ascii="Times New Roman" w:hAnsi="Times New Roman" w:cs="Times New Roman"/>
          <w:color w:val="231F20"/>
          <w:sz w:val="28"/>
          <w:szCs w:val="28"/>
          <w:lang w:val="kk-KZ"/>
        </w:rPr>
        <w:t>2</w:t>
      </w:r>
      <w:r w:rsidR="003208F5" w:rsidRPr="00844704">
        <w:rPr>
          <w:rFonts w:ascii="Times New Roman" w:hAnsi="Times New Roman" w:cs="Times New Roman"/>
          <w:color w:val="231F20"/>
          <w:sz w:val="28"/>
          <w:szCs w:val="28"/>
          <w:lang w:val="kk-KZ"/>
        </w:rPr>
        <w:t>,</w:t>
      </w:r>
      <w:r w:rsidR="00D75AA5">
        <w:rPr>
          <w:rFonts w:ascii="Times New Roman" w:hAnsi="Times New Roman" w:cs="Times New Roman"/>
          <w:color w:val="231F20"/>
          <w:sz w:val="28"/>
          <w:szCs w:val="28"/>
          <w:lang w:val="kk-KZ"/>
        </w:rPr>
        <w:t xml:space="preserve"> 130,</w:t>
      </w:r>
      <w:r w:rsidR="002B7274">
        <w:rPr>
          <w:rFonts w:ascii="Times New Roman" w:hAnsi="Times New Roman" w:cs="Times New Roman"/>
          <w:color w:val="231F20"/>
          <w:sz w:val="28"/>
          <w:szCs w:val="28"/>
          <w:lang w:val="kk-KZ"/>
        </w:rPr>
        <w:t xml:space="preserve"> </w:t>
      </w:r>
      <w:r w:rsidR="003208F5" w:rsidRPr="00844704">
        <w:rPr>
          <w:rFonts w:ascii="Times New Roman" w:hAnsi="Times New Roman" w:cs="Times New Roman"/>
          <w:color w:val="231F20"/>
          <w:sz w:val="28"/>
          <w:szCs w:val="28"/>
          <w:lang w:val="kk-KZ"/>
        </w:rPr>
        <w:t>1</w:t>
      </w:r>
      <w:r w:rsidR="00B25658" w:rsidRPr="00844704">
        <w:rPr>
          <w:rFonts w:ascii="Times New Roman" w:hAnsi="Times New Roman" w:cs="Times New Roman"/>
          <w:color w:val="231F20"/>
          <w:sz w:val="28"/>
          <w:szCs w:val="28"/>
          <w:lang w:val="kk-KZ"/>
        </w:rPr>
        <w:t>3</w:t>
      </w:r>
      <w:r w:rsidR="00757BD0" w:rsidRPr="00844704">
        <w:rPr>
          <w:rFonts w:ascii="Times New Roman" w:hAnsi="Times New Roman" w:cs="Times New Roman"/>
          <w:color w:val="231F20"/>
          <w:sz w:val="28"/>
          <w:szCs w:val="28"/>
          <w:lang w:val="kk-KZ"/>
        </w:rPr>
        <w:t>1</w:t>
      </w:r>
      <w:r w:rsidRPr="00844704">
        <w:rPr>
          <w:rFonts w:ascii="Times New Roman" w:hAnsi="Times New Roman" w:cs="Times New Roman"/>
          <w:color w:val="231F20"/>
          <w:sz w:val="28"/>
          <w:szCs w:val="28"/>
        </w:rPr>
        <w:t>] показал их</w:t>
      </w:r>
      <w:r w:rsidRPr="00844704">
        <w:rPr>
          <w:rFonts w:ascii="Times New Roman" w:hAnsi="Times New Roman" w:cs="Times New Roman"/>
          <w:sz w:val="28"/>
          <w:szCs w:val="28"/>
        </w:rPr>
        <w:t xml:space="preserve"> значительное снижение в 2007-2012 годах (рисунок 2.2</w:t>
      </w:r>
      <w:r w:rsidR="00B40231" w:rsidRPr="00844704">
        <w:rPr>
          <w:rFonts w:ascii="Times New Roman" w:hAnsi="Times New Roman" w:cs="Times New Roman"/>
          <w:sz w:val="28"/>
          <w:szCs w:val="28"/>
        </w:rPr>
        <w:t>8</w:t>
      </w:r>
      <w:r w:rsidRPr="00844704">
        <w:rPr>
          <w:rFonts w:ascii="Times New Roman" w:hAnsi="Times New Roman" w:cs="Times New Roman"/>
          <w:sz w:val="28"/>
          <w:szCs w:val="28"/>
        </w:rPr>
        <w:t xml:space="preserve">). </w:t>
      </w:r>
    </w:p>
    <w:p w14:paraId="4F944316" w14:textId="77777777" w:rsidR="00B94E47" w:rsidRPr="00844704" w:rsidRDefault="00B94E47" w:rsidP="0040526F">
      <w:pPr>
        <w:tabs>
          <w:tab w:val="num" w:pos="540"/>
        </w:tabs>
        <w:spacing w:after="0" w:line="240" w:lineRule="auto"/>
        <w:ind w:firstLine="567"/>
        <w:jc w:val="both"/>
        <w:rPr>
          <w:rFonts w:ascii="Times New Roman" w:hAnsi="Times New Roman" w:cs="Times New Roman"/>
          <w:sz w:val="28"/>
          <w:szCs w:val="28"/>
        </w:rPr>
      </w:pPr>
    </w:p>
    <w:p w14:paraId="22427377" w14:textId="77777777" w:rsidR="00B338D5" w:rsidRPr="00844704" w:rsidRDefault="00B338D5" w:rsidP="0040526F">
      <w:pPr>
        <w:tabs>
          <w:tab w:val="num" w:pos="540"/>
        </w:tabs>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4C4E9B1B" wp14:editId="312F4A95">
            <wp:extent cx="5020873" cy="1914525"/>
            <wp:effectExtent l="0" t="0" r="8890" b="0"/>
            <wp:docPr id="240" name="Рисунок 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55" cstate="print"/>
                    <a:stretch>
                      <a:fillRect/>
                    </a:stretch>
                  </pic:blipFill>
                  <pic:spPr>
                    <a:xfrm>
                      <a:off x="0" y="0"/>
                      <a:ext cx="5043366" cy="1923102"/>
                    </a:xfrm>
                    <a:prstGeom prst="rect">
                      <a:avLst/>
                    </a:prstGeom>
                  </pic:spPr>
                </pic:pic>
              </a:graphicData>
            </a:graphic>
          </wp:inline>
        </w:drawing>
      </w:r>
    </w:p>
    <w:p w14:paraId="3729C907" w14:textId="77777777" w:rsidR="007A2958" w:rsidRPr="00844704" w:rsidRDefault="007A2958" w:rsidP="0040526F">
      <w:pPr>
        <w:spacing w:after="0" w:line="240" w:lineRule="auto"/>
        <w:jc w:val="center"/>
        <w:rPr>
          <w:rFonts w:ascii="Times New Roman" w:hAnsi="Times New Roman" w:cs="Times New Roman"/>
          <w:color w:val="000000"/>
          <w:sz w:val="28"/>
          <w:szCs w:val="28"/>
        </w:rPr>
      </w:pPr>
    </w:p>
    <w:p w14:paraId="7A5F4C87" w14:textId="77777777" w:rsidR="002B7274" w:rsidRDefault="00B338D5" w:rsidP="0040526F">
      <w:pPr>
        <w:spacing w:after="0" w:line="240" w:lineRule="auto"/>
        <w:jc w:val="center"/>
        <w:rPr>
          <w:rFonts w:ascii="Times New Roman" w:hAnsi="Times New Roman" w:cs="Times New Roman"/>
          <w:color w:val="000000"/>
          <w:sz w:val="28"/>
          <w:szCs w:val="28"/>
        </w:rPr>
      </w:pPr>
      <w:r w:rsidRPr="00844704">
        <w:rPr>
          <w:rFonts w:ascii="Times New Roman" w:hAnsi="Times New Roman" w:cs="Times New Roman"/>
          <w:color w:val="000000"/>
          <w:sz w:val="28"/>
          <w:szCs w:val="28"/>
        </w:rPr>
        <w:t xml:space="preserve">Рисунок </w:t>
      </w:r>
      <w:r w:rsidR="003F6232" w:rsidRPr="00844704">
        <w:rPr>
          <w:rFonts w:ascii="Times New Roman" w:hAnsi="Times New Roman" w:cs="Times New Roman"/>
          <w:color w:val="000000"/>
          <w:sz w:val="28"/>
          <w:szCs w:val="28"/>
        </w:rPr>
        <w:t>2</w:t>
      </w:r>
      <w:r w:rsidRPr="00844704">
        <w:rPr>
          <w:rFonts w:ascii="Times New Roman" w:hAnsi="Times New Roman" w:cs="Times New Roman"/>
          <w:color w:val="000000"/>
          <w:sz w:val="28"/>
          <w:szCs w:val="28"/>
        </w:rPr>
        <w:t>.2</w:t>
      </w:r>
      <w:r w:rsidR="00B40231" w:rsidRPr="00844704">
        <w:rPr>
          <w:rFonts w:ascii="Times New Roman" w:hAnsi="Times New Roman" w:cs="Times New Roman"/>
          <w:color w:val="000000"/>
          <w:sz w:val="28"/>
          <w:szCs w:val="28"/>
        </w:rPr>
        <w:t xml:space="preserve">8 </w:t>
      </w:r>
      <w:r w:rsidR="00040C53" w:rsidRPr="00844704">
        <w:rPr>
          <w:rFonts w:ascii="Times New Roman" w:hAnsi="Times New Roman" w:cs="Times New Roman"/>
          <w:sz w:val="28"/>
          <w:szCs w:val="28"/>
        </w:rPr>
        <w:t>–</w:t>
      </w:r>
      <w:r w:rsidRPr="00844704">
        <w:rPr>
          <w:rFonts w:ascii="Times New Roman" w:hAnsi="Times New Roman" w:cs="Times New Roman"/>
          <w:color w:val="000000"/>
          <w:sz w:val="28"/>
          <w:szCs w:val="28"/>
        </w:rPr>
        <w:t xml:space="preserve"> Водозабор на регулярное орошение по бассейнам </w:t>
      </w:r>
    </w:p>
    <w:p w14:paraId="6A54533A" w14:textId="419B3579" w:rsidR="00B338D5" w:rsidRPr="00844704" w:rsidRDefault="00B338D5" w:rsidP="0040526F">
      <w:pPr>
        <w:spacing w:after="0" w:line="240" w:lineRule="auto"/>
        <w:jc w:val="center"/>
        <w:rPr>
          <w:rFonts w:ascii="Times New Roman" w:hAnsi="Times New Roman" w:cs="Times New Roman"/>
          <w:color w:val="000000"/>
          <w:sz w:val="28"/>
          <w:szCs w:val="28"/>
        </w:rPr>
      </w:pPr>
      <w:r w:rsidRPr="00844704">
        <w:rPr>
          <w:rFonts w:ascii="Times New Roman" w:hAnsi="Times New Roman" w:cs="Times New Roman"/>
          <w:color w:val="000000"/>
          <w:sz w:val="28"/>
          <w:szCs w:val="28"/>
        </w:rPr>
        <w:t>рек Асы, Талас и Шу</w:t>
      </w:r>
    </w:p>
    <w:p w14:paraId="1149EBAB" w14:textId="5CE5C093" w:rsidR="00B338D5" w:rsidRPr="00844704" w:rsidRDefault="00B338D5" w:rsidP="0040526F">
      <w:pPr>
        <w:widowControl w:val="0"/>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Особенно напряженное положение в орошаемом земледелии отмечалось в бассейне р. Талас, где за рассматриваемый период площади регулярного орошения по сравнению с 1998-2002 гг. уменьшились почти на 25</w:t>
      </w:r>
      <w:r w:rsidR="000B7702" w:rsidRPr="00844704">
        <w:rPr>
          <w:rFonts w:ascii="Times New Roman" w:hAnsi="Times New Roman" w:cs="Times New Roman"/>
          <w:sz w:val="28"/>
          <w:szCs w:val="28"/>
        </w:rPr>
        <w:t xml:space="preserve"> </w:t>
      </w:r>
      <w:r w:rsidRPr="00844704">
        <w:rPr>
          <w:rFonts w:ascii="Times New Roman" w:hAnsi="Times New Roman" w:cs="Times New Roman"/>
          <w:sz w:val="28"/>
          <w:szCs w:val="28"/>
        </w:rPr>
        <w:t>%, а величина водозабора на 40</w:t>
      </w:r>
      <w:r w:rsidR="000B7702" w:rsidRPr="00844704">
        <w:rPr>
          <w:rFonts w:ascii="Times New Roman" w:hAnsi="Times New Roman" w:cs="Times New Roman"/>
          <w:sz w:val="28"/>
          <w:szCs w:val="28"/>
        </w:rPr>
        <w:t xml:space="preserve"> </w:t>
      </w:r>
      <w:r w:rsidRPr="00844704">
        <w:rPr>
          <w:rFonts w:ascii="Times New Roman" w:hAnsi="Times New Roman" w:cs="Times New Roman"/>
          <w:sz w:val="28"/>
          <w:szCs w:val="28"/>
        </w:rPr>
        <w:t>% соответственно</w:t>
      </w:r>
      <w:r w:rsidR="00806851" w:rsidRPr="00844704">
        <w:rPr>
          <w:rFonts w:ascii="Times New Roman" w:hAnsi="Times New Roman" w:cs="Times New Roman"/>
          <w:sz w:val="28"/>
          <w:szCs w:val="28"/>
        </w:rPr>
        <w:t xml:space="preserve"> [</w:t>
      </w:r>
      <w:r w:rsidR="002C4565" w:rsidRPr="00844704">
        <w:rPr>
          <w:rFonts w:ascii="Times New Roman" w:hAnsi="Times New Roman" w:cs="Times New Roman"/>
          <w:sz w:val="28"/>
          <w:szCs w:val="28"/>
        </w:rPr>
        <w:t>10</w:t>
      </w:r>
      <w:r w:rsidR="00B25658" w:rsidRPr="00844704">
        <w:rPr>
          <w:rFonts w:ascii="Times New Roman" w:hAnsi="Times New Roman" w:cs="Times New Roman"/>
          <w:sz w:val="28"/>
          <w:szCs w:val="28"/>
        </w:rPr>
        <w:t>8</w:t>
      </w:r>
      <w:r w:rsidR="00E87670">
        <w:rPr>
          <w:rFonts w:ascii="Times New Roman" w:hAnsi="Times New Roman" w:cs="Times New Roman"/>
          <w:sz w:val="28"/>
          <w:szCs w:val="28"/>
        </w:rPr>
        <w:t>, с. 67</w:t>
      </w:r>
      <w:r w:rsidR="00806851" w:rsidRPr="00844704">
        <w:rPr>
          <w:rFonts w:ascii="Times New Roman" w:hAnsi="Times New Roman" w:cs="Times New Roman"/>
          <w:sz w:val="28"/>
          <w:szCs w:val="28"/>
        </w:rPr>
        <w:t>]</w:t>
      </w:r>
      <w:r w:rsidRPr="00844704">
        <w:rPr>
          <w:rFonts w:ascii="Times New Roman" w:hAnsi="Times New Roman" w:cs="Times New Roman"/>
          <w:sz w:val="28"/>
          <w:szCs w:val="28"/>
        </w:rPr>
        <w:t>.</w:t>
      </w:r>
      <w:r w:rsidR="005576AE"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Это объясняется маловодным периодом и снижением объемов подаваемой воды с Кыргызстана, а </w:t>
      </w:r>
      <w:r w:rsidR="00AC26F2" w:rsidRPr="00844704">
        <w:rPr>
          <w:rFonts w:ascii="Times New Roman" w:hAnsi="Times New Roman" w:cs="Times New Roman"/>
          <w:sz w:val="28"/>
          <w:szCs w:val="28"/>
        </w:rPr>
        <w:t>также</w:t>
      </w:r>
      <w:r w:rsidRPr="00844704">
        <w:rPr>
          <w:rFonts w:ascii="Times New Roman" w:hAnsi="Times New Roman" w:cs="Times New Roman"/>
          <w:sz w:val="28"/>
          <w:szCs w:val="28"/>
        </w:rPr>
        <w:t xml:space="preserve"> ухудшением технического состояния оросительной инфраструктуры. За последнее пятилетие отмечается общая тенденция увеличения водозабора и площадей регулярного орошения, однако площадь орошения по бассейнам выше названных рек за период 20</w:t>
      </w:r>
      <w:r w:rsidR="00B033A6" w:rsidRPr="00844704">
        <w:rPr>
          <w:rFonts w:ascii="Times New Roman" w:hAnsi="Times New Roman" w:cs="Times New Roman"/>
          <w:sz w:val="28"/>
          <w:szCs w:val="28"/>
        </w:rPr>
        <w:t>17-2021</w:t>
      </w:r>
      <w:r w:rsidRPr="00844704">
        <w:rPr>
          <w:rFonts w:ascii="Times New Roman" w:hAnsi="Times New Roman" w:cs="Times New Roman"/>
          <w:sz w:val="28"/>
          <w:szCs w:val="28"/>
        </w:rPr>
        <w:t xml:space="preserve"> года составляет всего 82</w:t>
      </w:r>
      <w:r w:rsidR="000B7702" w:rsidRPr="00844704">
        <w:rPr>
          <w:rFonts w:ascii="Times New Roman" w:hAnsi="Times New Roman" w:cs="Times New Roman"/>
          <w:sz w:val="28"/>
          <w:szCs w:val="28"/>
        </w:rPr>
        <w:t xml:space="preserve"> </w:t>
      </w:r>
      <w:r w:rsidRPr="00844704">
        <w:rPr>
          <w:rFonts w:ascii="Times New Roman" w:hAnsi="Times New Roman" w:cs="Times New Roman"/>
          <w:sz w:val="28"/>
          <w:szCs w:val="28"/>
        </w:rPr>
        <w:t>% от площади за 1998-2002 гг., а величина водозабора на орошение всего 72</w:t>
      </w:r>
      <w:r w:rsidR="000B7702"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соответственно (таблица </w:t>
      </w:r>
      <w:r w:rsidR="003F6232" w:rsidRPr="00844704">
        <w:rPr>
          <w:rFonts w:ascii="Times New Roman" w:hAnsi="Times New Roman" w:cs="Times New Roman"/>
          <w:sz w:val="28"/>
          <w:szCs w:val="28"/>
        </w:rPr>
        <w:t>2</w:t>
      </w:r>
      <w:r w:rsidRPr="00844704">
        <w:rPr>
          <w:rFonts w:ascii="Times New Roman" w:hAnsi="Times New Roman" w:cs="Times New Roman"/>
          <w:sz w:val="28"/>
          <w:szCs w:val="28"/>
        </w:rPr>
        <w:t>.</w:t>
      </w:r>
      <w:r w:rsidR="00457BE8" w:rsidRPr="00844704">
        <w:rPr>
          <w:rFonts w:ascii="Times New Roman" w:hAnsi="Times New Roman" w:cs="Times New Roman"/>
          <w:sz w:val="28"/>
          <w:szCs w:val="28"/>
        </w:rPr>
        <w:t>1</w:t>
      </w:r>
      <w:r w:rsidR="00FE1986">
        <w:rPr>
          <w:rFonts w:ascii="Times New Roman" w:hAnsi="Times New Roman" w:cs="Times New Roman"/>
          <w:sz w:val="28"/>
          <w:szCs w:val="28"/>
        </w:rPr>
        <w:t>2</w:t>
      </w:r>
      <w:r w:rsidRPr="00844704">
        <w:rPr>
          <w:rFonts w:ascii="Times New Roman" w:hAnsi="Times New Roman" w:cs="Times New Roman"/>
          <w:sz w:val="28"/>
          <w:szCs w:val="28"/>
        </w:rPr>
        <w:t xml:space="preserve">), что </w:t>
      </w:r>
      <w:r w:rsidR="000816F1" w:rsidRPr="00844704">
        <w:rPr>
          <w:rFonts w:ascii="Times New Roman" w:hAnsi="Times New Roman" w:cs="Times New Roman"/>
          <w:sz w:val="28"/>
          <w:szCs w:val="28"/>
        </w:rPr>
        <w:t>показывает</w:t>
      </w:r>
      <w:r w:rsidRPr="00844704">
        <w:rPr>
          <w:rFonts w:ascii="Times New Roman" w:hAnsi="Times New Roman" w:cs="Times New Roman"/>
          <w:sz w:val="28"/>
          <w:szCs w:val="28"/>
        </w:rPr>
        <w:t xml:space="preserve"> на </w:t>
      </w:r>
      <w:r w:rsidR="000816F1" w:rsidRPr="00844704">
        <w:rPr>
          <w:rFonts w:ascii="Times New Roman" w:hAnsi="Times New Roman" w:cs="Times New Roman"/>
          <w:sz w:val="28"/>
          <w:szCs w:val="28"/>
        </w:rPr>
        <w:t>наличие</w:t>
      </w:r>
      <w:r w:rsidRPr="00844704">
        <w:rPr>
          <w:rFonts w:ascii="Times New Roman" w:hAnsi="Times New Roman" w:cs="Times New Roman"/>
          <w:sz w:val="28"/>
          <w:szCs w:val="28"/>
        </w:rPr>
        <w:t xml:space="preserve"> деградации орошаемого земледелия Жамбылской области.</w:t>
      </w:r>
    </w:p>
    <w:p w14:paraId="5BE2BECF" w14:textId="77777777" w:rsidR="00B338D5" w:rsidRPr="00844704" w:rsidRDefault="00B338D5" w:rsidP="0040526F">
      <w:pPr>
        <w:tabs>
          <w:tab w:val="num" w:pos="540"/>
        </w:tabs>
        <w:spacing w:after="0" w:line="240" w:lineRule="auto"/>
        <w:jc w:val="both"/>
        <w:rPr>
          <w:rFonts w:ascii="Times New Roman" w:hAnsi="Times New Roman" w:cs="Times New Roman"/>
          <w:sz w:val="28"/>
          <w:szCs w:val="28"/>
        </w:rPr>
      </w:pPr>
    </w:p>
    <w:p w14:paraId="24BEF42D" w14:textId="1909127B" w:rsidR="00B338D5" w:rsidRPr="00844704" w:rsidRDefault="00B338D5" w:rsidP="0040526F">
      <w:pPr>
        <w:tabs>
          <w:tab w:val="num" w:pos="540"/>
        </w:tabs>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 xml:space="preserve">Таблица </w:t>
      </w:r>
      <w:r w:rsidR="003F6232" w:rsidRPr="00844704">
        <w:rPr>
          <w:rFonts w:ascii="Times New Roman" w:hAnsi="Times New Roman" w:cs="Times New Roman"/>
          <w:sz w:val="28"/>
          <w:szCs w:val="28"/>
        </w:rPr>
        <w:t>2</w:t>
      </w:r>
      <w:r w:rsidR="00457BE8" w:rsidRPr="00844704">
        <w:rPr>
          <w:rFonts w:ascii="Times New Roman" w:hAnsi="Times New Roman" w:cs="Times New Roman"/>
          <w:sz w:val="28"/>
          <w:szCs w:val="28"/>
        </w:rPr>
        <w:t>.1</w:t>
      </w:r>
      <w:r w:rsidR="00FE1986">
        <w:rPr>
          <w:rFonts w:ascii="Times New Roman" w:hAnsi="Times New Roman" w:cs="Times New Roman"/>
          <w:sz w:val="28"/>
          <w:szCs w:val="28"/>
        </w:rPr>
        <w:t>2</w:t>
      </w:r>
      <w:r w:rsidR="00040C53"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Показатели регулярного орошения по бассейнам рек Асы, Талас и Шу </w:t>
      </w:r>
    </w:p>
    <w:p w14:paraId="6CB8F986" w14:textId="77777777" w:rsidR="00EE765E" w:rsidRPr="00844704" w:rsidRDefault="00EE765E" w:rsidP="0040526F">
      <w:pPr>
        <w:tabs>
          <w:tab w:val="num" w:pos="540"/>
        </w:tabs>
        <w:spacing w:after="0" w:line="240" w:lineRule="auto"/>
        <w:jc w:val="both"/>
        <w:rPr>
          <w:rFonts w:ascii="Times New Roman" w:hAnsi="Times New Roman" w:cs="Times New Roman"/>
          <w:sz w:val="28"/>
          <w:szCs w:val="28"/>
        </w:rPr>
      </w:pP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1"/>
        <w:gridCol w:w="2724"/>
        <w:gridCol w:w="1354"/>
        <w:gridCol w:w="1276"/>
        <w:gridCol w:w="1308"/>
        <w:gridCol w:w="1276"/>
      </w:tblGrid>
      <w:tr w:rsidR="00EE765E" w:rsidRPr="00844704" w14:paraId="5DE8ED66" w14:textId="77777777" w:rsidTr="0041605F">
        <w:tc>
          <w:tcPr>
            <w:tcW w:w="1531" w:type="dxa"/>
            <w:vMerge w:val="restart"/>
            <w:vAlign w:val="center"/>
          </w:tcPr>
          <w:p w14:paraId="3CB8D27F" w14:textId="3415BB08" w:rsidR="00EE765E" w:rsidRPr="00844704" w:rsidRDefault="00EE765E"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Бассейны рек</w:t>
            </w:r>
          </w:p>
        </w:tc>
        <w:tc>
          <w:tcPr>
            <w:tcW w:w="2724" w:type="dxa"/>
            <w:vMerge w:val="restart"/>
            <w:vAlign w:val="center"/>
          </w:tcPr>
          <w:p w14:paraId="19702A54" w14:textId="795053D3" w:rsidR="00EE765E" w:rsidRPr="00844704" w:rsidRDefault="00EE765E"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Показатели регулярного орошения</w:t>
            </w:r>
          </w:p>
        </w:tc>
        <w:tc>
          <w:tcPr>
            <w:tcW w:w="5214" w:type="dxa"/>
            <w:gridSpan w:val="4"/>
            <w:vAlign w:val="center"/>
          </w:tcPr>
          <w:p w14:paraId="610A298D" w14:textId="2C9BD322" w:rsidR="00EE765E" w:rsidRPr="00844704" w:rsidRDefault="00EE765E"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Годы</w:t>
            </w:r>
          </w:p>
        </w:tc>
      </w:tr>
      <w:tr w:rsidR="00EE765E" w:rsidRPr="00844704" w14:paraId="1FA57FB2" w14:textId="77777777" w:rsidTr="0041605F">
        <w:tc>
          <w:tcPr>
            <w:tcW w:w="1531" w:type="dxa"/>
            <w:vMerge/>
            <w:vAlign w:val="center"/>
          </w:tcPr>
          <w:p w14:paraId="4CAA282E" w14:textId="4A5B854D" w:rsidR="00EE765E" w:rsidRPr="00844704" w:rsidRDefault="00EE765E" w:rsidP="0040526F">
            <w:pPr>
              <w:spacing w:after="0" w:line="240" w:lineRule="auto"/>
              <w:jc w:val="center"/>
              <w:rPr>
                <w:rFonts w:ascii="Times New Roman" w:hAnsi="Times New Roman" w:cs="Times New Roman"/>
                <w:color w:val="000000"/>
              </w:rPr>
            </w:pPr>
          </w:p>
        </w:tc>
        <w:tc>
          <w:tcPr>
            <w:tcW w:w="2724" w:type="dxa"/>
            <w:vMerge/>
            <w:vAlign w:val="center"/>
          </w:tcPr>
          <w:p w14:paraId="36D451A4" w14:textId="63E59349" w:rsidR="00EE765E" w:rsidRPr="00844704" w:rsidRDefault="00EE765E" w:rsidP="0040526F">
            <w:pPr>
              <w:spacing w:after="0" w:line="240" w:lineRule="auto"/>
              <w:jc w:val="center"/>
              <w:rPr>
                <w:rFonts w:ascii="Times New Roman" w:hAnsi="Times New Roman" w:cs="Times New Roman"/>
                <w:color w:val="000000"/>
              </w:rPr>
            </w:pPr>
          </w:p>
        </w:tc>
        <w:tc>
          <w:tcPr>
            <w:tcW w:w="1354" w:type="dxa"/>
            <w:vAlign w:val="center"/>
          </w:tcPr>
          <w:p w14:paraId="0A4CCDC2" w14:textId="77777777" w:rsidR="00EE765E" w:rsidRPr="00844704" w:rsidRDefault="00EE765E"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1999-2004</w:t>
            </w:r>
          </w:p>
        </w:tc>
        <w:tc>
          <w:tcPr>
            <w:tcW w:w="1276" w:type="dxa"/>
            <w:vAlign w:val="center"/>
          </w:tcPr>
          <w:p w14:paraId="3F7E4266" w14:textId="77777777" w:rsidR="00EE765E" w:rsidRPr="00844704" w:rsidRDefault="00EE765E"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2005-2010</w:t>
            </w:r>
          </w:p>
        </w:tc>
        <w:tc>
          <w:tcPr>
            <w:tcW w:w="1308" w:type="dxa"/>
            <w:vAlign w:val="center"/>
          </w:tcPr>
          <w:p w14:paraId="69C6225C" w14:textId="77777777" w:rsidR="00EE765E" w:rsidRPr="00844704" w:rsidRDefault="00EE765E"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2011-2016</w:t>
            </w:r>
          </w:p>
        </w:tc>
        <w:tc>
          <w:tcPr>
            <w:tcW w:w="1276" w:type="dxa"/>
            <w:vAlign w:val="center"/>
          </w:tcPr>
          <w:p w14:paraId="7121256B" w14:textId="77777777" w:rsidR="00EE765E" w:rsidRPr="00844704" w:rsidRDefault="00EE765E"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2017-2021</w:t>
            </w:r>
          </w:p>
        </w:tc>
      </w:tr>
      <w:tr w:rsidR="00B338D5" w:rsidRPr="00844704" w14:paraId="0B703782" w14:textId="77777777" w:rsidTr="0041605F">
        <w:tc>
          <w:tcPr>
            <w:tcW w:w="1531" w:type="dxa"/>
            <w:vMerge w:val="restart"/>
            <w:vAlign w:val="center"/>
          </w:tcPr>
          <w:p w14:paraId="2B209307" w14:textId="77777777"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р. Асы</w:t>
            </w:r>
          </w:p>
        </w:tc>
        <w:tc>
          <w:tcPr>
            <w:tcW w:w="2724" w:type="dxa"/>
            <w:vAlign w:val="bottom"/>
          </w:tcPr>
          <w:p w14:paraId="1BB53256" w14:textId="0968F5B4"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Водозабор на орошение, млн м</w:t>
            </w:r>
            <w:r w:rsidRPr="00844704">
              <w:rPr>
                <w:rFonts w:ascii="Times New Roman" w:hAnsi="Times New Roman" w:cs="Times New Roman"/>
                <w:color w:val="000000"/>
                <w:vertAlign w:val="superscript"/>
              </w:rPr>
              <w:t>3</w:t>
            </w:r>
            <w:r w:rsidRPr="00844704">
              <w:rPr>
                <w:rFonts w:ascii="Times New Roman" w:hAnsi="Times New Roman" w:cs="Times New Roman"/>
                <w:color w:val="000000"/>
              </w:rPr>
              <w:t xml:space="preserve"> </w:t>
            </w:r>
            <w:r w:rsidR="00326581" w:rsidRPr="00844704">
              <w:rPr>
                <w:rFonts w:ascii="Times New Roman" w:hAnsi="Times New Roman" w:cs="Times New Roman"/>
                <w:color w:val="000000"/>
              </w:rPr>
              <w:t>и %</w:t>
            </w:r>
          </w:p>
        </w:tc>
        <w:tc>
          <w:tcPr>
            <w:tcW w:w="1354" w:type="dxa"/>
            <w:vAlign w:val="bottom"/>
          </w:tcPr>
          <w:p w14:paraId="520EC9D7" w14:textId="77777777" w:rsidR="00F51D82"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255,37 </w:t>
            </w:r>
          </w:p>
          <w:p w14:paraId="1158C8F7" w14:textId="1C621466"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w:t>
            </w:r>
            <w:r w:rsidR="00F51D82"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3CFD2A9A" w14:textId="77777777" w:rsidR="00F51D82"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191,88</w:t>
            </w:r>
          </w:p>
          <w:p w14:paraId="1622564B" w14:textId="57581782"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 (75,1</w:t>
            </w:r>
            <w:r w:rsidR="00F51D82"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308" w:type="dxa"/>
            <w:vAlign w:val="bottom"/>
          </w:tcPr>
          <w:p w14:paraId="0832721E" w14:textId="77777777" w:rsidR="00F51D82"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187,24 </w:t>
            </w:r>
          </w:p>
          <w:p w14:paraId="3E553551" w14:textId="1250B0D5"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(73,3</w:t>
            </w:r>
            <w:r w:rsidR="00F51D82"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5F492066" w14:textId="77777777" w:rsidR="00F51D82"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220,46</w:t>
            </w:r>
          </w:p>
          <w:p w14:paraId="65EB357F" w14:textId="136CD0D5" w:rsidR="00B338D5" w:rsidRPr="00844704" w:rsidRDefault="00B338D5" w:rsidP="0040526F">
            <w:pPr>
              <w:spacing w:after="0" w:line="240" w:lineRule="auto"/>
              <w:jc w:val="center"/>
              <w:rPr>
                <w:rFonts w:ascii="Times New Roman" w:hAnsi="Times New Roman" w:cs="Times New Roman"/>
              </w:rPr>
            </w:pPr>
            <w:r w:rsidRPr="00844704">
              <w:rPr>
                <w:rFonts w:ascii="Times New Roman" w:hAnsi="Times New Roman" w:cs="Times New Roman"/>
                <w:color w:val="000000"/>
              </w:rPr>
              <w:t xml:space="preserve"> (86,3</w:t>
            </w:r>
            <w:r w:rsidR="00F51D82" w:rsidRPr="00844704">
              <w:rPr>
                <w:rFonts w:ascii="Times New Roman" w:hAnsi="Times New Roman" w:cs="Times New Roman"/>
                <w:color w:val="000000"/>
              </w:rPr>
              <w:t xml:space="preserve"> </w:t>
            </w:r>
            <w:r w:rsidRPr="00844704">
              <w:rPr>
                <w:rFonts w:ascii="Times New Roman" w:hAnsi="Times New Roman" w:cs="Times New Roman"/>
                <w:color w:val="000000"/>
              </w:rPr>
              <w:t>%)</w:t>
            </w:r>
          </w:p>
        </w:tc>
      </w:tr>
      <w:tr w:rsidR="00B338D5" w:rsidRPr="00844704" w14:paraId="4958FE29" w14:textId="77777777" w:rsidTr="0041605F">
        <w:tc>
          <w:tcPr>
            <w:tcW w:w="1531" w:type="dxa"/>
            <w:vMerge/>
            <w:vAlign w:val="center"/>
          </w:tcPr>
          <w:p w14:paraId="6B0E3F0E" w14:textId="77777777" w:rsidR="00B338D5" w:rsidRPr="00844704" w:rsidRDefault="00B338D5" w:rsidP="0040526F">
            <w:pPr>
              <w:spacing w:after="0" w:line="240" w:lineRule="auto"/>
              <w:rPr>
                <w:rFonts w:ascii="Times New Roman" w:hAnsi="Times New Roman" w:cs="Times New Roman"/>
                <w:color w:val="000000"/>
              </w:rPr>
            </w:pPr>
          </w:p>
        </w:tc>
        <w:tc>
          <w:tcPr>
            <w:tcW w:w="2724" w:type="dxa"/>
            <w:vAlign w:val="bottom"/>
          </w:tcPr>
          <w:p w14:paraId="1C95EB35" w14:textId="07C6A817"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Площадь регулярного орошения, тыс. га</w:t>
            </w:r>
            <w:r w:rsidR="00D02EEF" w:rsidRPr="00844704">
              <w:rPr>
                <w:rFonts w:ascii="Times New Roman" w:hAnsi="Times New Roman" w:cs="Times New Roman"/>
                <w:color w:val="000000"/>
              </w:rPr>
              <w:t xml:space="preserve"> и </w:t>
            </w:r>
            <w:r w:rsidRPr="00844704">
              <w:rPr>
                <w:rFonts w:ascii="Times New Roman" w:hAnsi="Times New Roman" w:cs="Times New Roman"/>
                <w:color w:val="000000"/>
              </w:rPr>
              <w:t>%</w:t>
            </w:r>
          </w:p>
        </w:tc>
        <w:tc>
          <w:tcPr>
            <w:tcW w:w="1354" w:type="dxa"/>
            <w:vAlign w:val="bottom"/>
          </w:tcPr>
          <w:p w14:paraId="4CD3C6F7"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32,27 </w:t>
            </w:r>
          </w:p>
          <w:p w14:paraId="3E6D121E" w14:textId="557D8E95"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795CD5C6" w14:textId="3888ED99"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27,16  (84,2</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308" w:type="dxa"/>
            <w:vAlign w:val="bottom"/>
          </w:tcPr>
          <w:p w14:paraId="7C8F8A3D"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27,50  </w:t>
            </w:r>
          </w:p>
          <w:p w14:paraId="7981F4B4" w14:textId="156C734A"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(85,2</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584A21DD"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32,09 </w:t>
            </w:r>
          </w:p>
          <w:p w14:paraId="09958D43" w14:textId="6C0A0AB8"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(99,4</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r>
      <w:tr w:rsidR="00B338D5" w:rsidRPr="00844704" w14:paraId="58DD90F5" w14:textId="77777777" w:rsidTr="0041605F">
        <w:tc>
          <w:tcPr>
            <w:tcW w:w="1531" w:type="dxa"/>
            <w:vMerge/>
            <w:vAlign w:val="center"/>
          </w:tcPr>
          <w:p w14:paraId="761B34EC" w14:textId="77777777" w:rsidR="00B338D5" w:rsidRPr="00844704" w:rsidRDefault="00B338D5" w:rsidP="0040526F">
            <w:pPr>
              <w:spacing w:after="0" w:line="240" w:lineRule="auto"/>
              <w:rPr>
                <w:rFonts w:ascii="Times New Roman" w:hAnsi="Times New Roman" w:cs="Times New Roman"/>
                <w:color w:val="000000"/>
              </w:rPr>
            </w:pPr>
          </w:p>
        </w:tc>
        <w:tc>
          <w:tcPr>
            <w:tcW w:w="2724" w:type="dxa"/>
            <w:vAlign w:val="bottom"/>
          </w:tcPr>
          <w:p w14:paraId="0CCA2D43" w14:textId="77777777"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Водозабор на одну </w:t>
            </w:r>
          </w:p>
          <w:p w14:paraId="433709A1" w14:textId="71653E68"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тыс. га</w:t>
            </w:r>
            <w:r w:rsidR="00945504" w:rsidRPr="00844704">
              <w:rPr>
                <w:rFonts w:ascii="Times New Roman" w:hAnsi="Times New Roman" w:cs="Times New Roman"/>
                <w:color w:val="000000"/>
              </w:rPr>
              <w:t>,</w:t>
            </w:r>
            <w:r w:rsidRPr="00844704">
              <w:rPr>
                <w:rFonts w:ascii="Times New Roman" w:hAnsi="Times New Roman" w:cs="Times New Roman"/>
                <w:color w:val="000000"/>
              </w:rPr>
              <w:t xml:space="preserve"> (млн м</w:t>
            </w:r>
            <w:r w:rsidRPr="00844704">
              <w:rPr>
                <w:rFonts w:ascii="Times New Roman" w:hAnsi="Times New Roman" w:cs="Times New Roman"/>
                <w:color w:val="000000"/>
                <w:vertAlign w:val="superscript"/>
              </w:rPr>
              <w:t>3</w:t>
            </w:r>
            <w:r w:rsidR="00D02EEF" w:rsidRPr="00844704">
              <w:rPr>
                <w:rFonts w:ascii="Times New Roman" w:hAnsi="Times New Roman" w:cs="Times New Roman"/>
                <w:color w:val="000000"/>
              </w:rPr>
              <w:t xml:space="preserve"> и </w:t>
            </w:r>
            <w:r w:rsidRPr="00844704">
              <w:rPr>
                <w:rFonts w:ascii="Times New Roman" w:hAnsi="Times New Roman" w:cs="Times New Roman"/>
                <w:color w:val="000000"/>
              </w:rPr>
              <w:t>%</w:t>
            </w:r>
            <w:r w:rsidR="00D02EEF" w:rsidRPr="00844704">
              <w:rPr>
                <w:rFonts w:ascii="Times New Roman" w:hAnsi="Times New Roman" w:cs="Times New Roman"/>
                <w:color w:val="000000"/>
              </w:rPr>
              <w:t>)</w:t>
            </w:r>
          </w:p>
        </w:tc>
        <w:tc>
          <w:tcPr>
            <w:tcW w:w="1354" w:type="dxa"/>
            <w:vAlign w:val="bottom"/>
          </w:tcPr>
          <w:p w14:paraId="021C9E29"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7,85  </w:t>
            </w:r>
          </w:p>
          <w:p w14:paraId="3179385C" w14:textId="1A7E80B7"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1273F738" w14:textId="2A4F47C5"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7,23    (92,1</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308" w:type="dxa"/>
            <w:vAlign w:val="bottom"/>
          </w:tcPr>
          <w:p w14:paraId="5A586B69"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7,24  </w:t>
            </w:r>
          </w:p>
          <w:p w14:paraId="05DFD200" w14:textId="377D3B4B"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(92,2</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2EBF89CE"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6,89 </w:t>
            </w:r>
          </w:p>
          <w:p w14:paraId="7687F561" w14:textId="00B15968"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(87,8</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r>
      <w:tr w:rsidR="00B338D5" w:rsidRPr="00844704" w14:paraId="4BD2AC4B" w14:textId="77777777" w:rsidTr="0041605F">
        <w:tc>
          <w:tcPr>
            <w:tcW w:w="1531" w:type="dxa"/>
            <w:vMerge w:val="restart"/>
            <w:vAlign w:val="center"/>
          </w:tcPr>
          <w:p w14:paraId="470EF79F" w14:textId="77777777"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р. Талас</w:t>
            </w:r>
          </w:p>
        </w:tc>
        <w:tc>
          <w:tcPr>
            <w:tcW w:w="2724" w:type="dxa"/>
            <w:vAlign w:val="bottom"/>
          </w:tcPr>
          <w:p w14:paraId="243E68D4" w14:textId="307D4A25"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Водозабор на орошение, млн м</w:t>
            </w:r>
            <w:r w:rsidRPr="00844704">
              <w:rPr>
                <w:rFonts w:ascii="Times New Roman" w:hAnsi="Times New Roman" w:cs="Times New Roman"/>
                <w:color w:val="000000"/>
                <w:vertAlign w:val="superscript"/>
              </w:rPr>
              <w:t>3</w:t>
            </w:r>
          </w:p>
        </w:tc>
        <w:tc>
          <w:tcPr>
            <w:tcW w:w="1354" w:type="dxa"/>
            <w:vAlign w:val="bottom"/>
          </w:tcPr>
          <w:p w14:paraId="371DC366"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495,49 </w:t>
            </w:r>
          </w:p>
          <w:p w14:paraId="09484D3C" w14:textId="5BC1DBE5"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35C79D76" w14:textId="0AAC9BD4"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293,62  (59,3</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308" w:type="dxa"/>
            <w:vAlign w:val="bottom"/>
          </w:tcPr>
          <w:p w14:paraId="45F08737" w14:textId="4E303348"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307,22  (62,0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37803088" w14:textId="0F5F1B1B"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341,14 (68,8</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r>
      <w:tr w:rsidR="00B338D5" w:rsidRPr="00844704" w14:paraId="70594711" w14:textId="77777777" w:rsidTr="0041605F">
        <w:tc>
          <w:tcPr>
            <w:tcW w:w="1531" w:type="dxa"/>
            <w:vMerge/>
            <w:vAlign w:val="center"/>
          </w:tcPr>
          <w:p w14:paraId="6C289FBF" w14:textId="77777777" w:rsidR="00B338D5" w:rsidRPr="00844704" w:rsidRDefault="00B338D5" w:rsidP="0040526F">
            <w:pPr>
              <w:spacing w:after="0" w:line="240" w:lineRule="auto"/>
              <w:rPr>
                <w:rFonts w:ascii="Times New Roman" w:hAnsi="Times New Roman" w:cs="Times New Roman"/>
                <w:color w:val="000000"/>
              </w:rPr>
            </w:pPr>
          </w:p>
        </w:tc>
        <w:tc>
          <w:tcPr>
            <w:tcW w:w="2724" w:type="dxa"/>
            <w:vAlign w:val="bottom"/>
          </w:tcPr>
          <w:p w14:paraId="6D854ECE" w14:textId="77777777"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Площадь регулярного орошения, тыс. га</w:t>
            </w:r>
          </w:p>
        </w:tc>
        <w:tc>
          <w:tcPr>
            <w:tcW w:w="1354" w:type="dxa"/>
            <w:vAlign w:val="bottom"/>
          </w:tcPr>
          <w:p w14:paraId="3FB8243D"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59,18 </w:t>
            </w:r>
          </w:p>
          <w:p w14:paraId="2E2D2EBF" w14:textId="24F0AA0B"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16671D3F" w14:textId="56D18B13"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44,65  (75,4</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308" w:type="dxa"/>
            <w:vAlign w:val="bottom"/>
          </w:tcPr>
          <w:p w14:paraId="729F702C"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38,71  </w:t>
            </w:r>
          </w:p>
          <w:p w14:paraId="0CD9B4C9" w14:textId="62D0782E"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(65,4</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68AF58B9"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44,06 </w:t>
            </w:r>
          </w:p>
          <w:p w14:paraId="16F92DA8" w14:textId="0FAC8678"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(74,5</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r>
      <w:tr w:rsidR="00B338D5" w:rsidRPr="00844704" w14:paraId="4FA2D8BE" w14:textId="77777777" w:rsidTr="0041605F">
        <w:tc>
          <w:tcPr>
            <w:tcW w:w="1531" w:type="dxa"/>
            <w:vMerge/>
            <w:vAlign w:val="center"/>
          </w:tcPr>
          <w:p w14:paraId="2C084A7E" w14:textId="77777777" w:rsidR="00B338D5" w:rsidRPr="00844704" w:rsidRDefault="00B338D5" w:rsidP="0040526F">
            <w:pPr>
              <w:spacing w:after="0" w:line="240" w:lineRule="auto"/>
              <w:rPr>
                <w:rFonts w:ascii="Times New Roman" w:hAnsi="Times New Roman" w:cs="Times New Roman"/>
                <w:color w:val="000000"/>
              </w:rPr>
            </w:pPr>
          </w:p>
        </w:tc>
        <w:tc>
          <w:tcPr>
            <w:tcW w:w="2724" w:type="dxa"/>
            <w:vAlign w:val="bottom"/>
          </w:tcPr>
          <w:p w14:paraId="551E8C3A" w14:textId="77777777"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Водозабор на одну</w:t>
            </w:r>
          </w:p>
          <w:p w14:paraId="0FF67FB7" w14:textId="70FF97FD"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 тыс. га</w:t>
            </w:r>
            <w:r w:rsidR="00EE765E" w:rsidRPr="00844704">
              <w:rPr>
                <w:rFonts w:ascii="Times New Roman" w:hAnsi="Times New Roman" w:cs="Times New Roman"/>
                <w:color w:val="000000"/>
              </w:rPr>
              <w:t>,</w:t>
            </w:r>
            <w:r w:rsidRPr="00844704">
              <w:rPr>
                <w:rFonts w:ascii="Times New Roman" w:hAnsi="Times New Roman" w:cs="Times New Roman"/>
                <w:color w:val="000000"/>
              </w:rPr>
              <w:t xml:space="preserve"> (млн м</w:t>
            </w:r>
            <w:r w:rsidRPr="00844704">
              <w:rPr>
                <w:rFonts w:ascii="Times New Roman" w:hAnsi="Times New Roman" w:cs="Times New Roman"/>
                <w:color w:val="000000"/>
                <w:vertAlign w:val="superscript"/>
              </w:rPr>
              <w:t>3</w:t>
            </w:r>
            <w:r w:rsidRPr="00844704">
              <w:rPr>
                <w:rFonts w:ascii="Times New Roman" w:hAnsi="Times New Roman" w:cs="Times New Roman"/>
                <w:color w:val="000000"/>
              </w:rPr>
              <w:t>)</w:t>
            </w:r>
          </w:p>
        </w:tc>
        <w:tc>
          <w:tcPr>
            <w:tcW w:w="1354" w:type="dxa"/>
            <w:vAlign w:val="bottom"/>
          </w:tcPr>
          <w:p w14:paraId="6FAE584E"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8,36  </w:t>
            </w:r>
          </w:p>
          <w:p w14:paraId="7E8E3F82" w14:textId="5693659F"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322748A0" w14:textId="3FA7CB1D"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6,51    (77,9</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308" w:type="dxa"/>
            <w:vAlign w:val="bottom"/>
          </w:tcPr>
          <w:p w14:paraId="207AB057"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8,03  </w:t>
            </w:r>
          </w:p>
          <w:p w14:paraId="2819F945" w14:textId="3A9C7D2B"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(96,1</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3A1BE2DC"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7,82 </w:t>
            </w:r>
          </w:p>
          <w:p w14:paraId="077C8910" w14:textId="7E4F0FBE"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93,5</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r>
      <w:tr w:rsidR="002B7274" w:rsidRPr="00844704" w14:paraId="715D432A" w14:textId="77777777" w:rsidTr="0041605F">
        <w:tc>
          <w:tcPr>
            <w:tcW w:w="1531" w:type="dxa"/>
            <w:vMerge w:val="restart"/>
            <w:vAlign w:val="center"/>
          </w:tcPr>
          <w:p w14:paraId="3561D820" w14:textId="77777777" w:rsidR="002B7274" w:rsidRPr="00844704" w:rsidRDefault="002B7274"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р. Шу</w:t>
            </w:r>
          </w:p>
        </w:tc>
        <w:tc>
          <w:tcPr>
            <w:tcW w:w="2724" w:type="dxa"/>
            <w:vAlign w:val="bottom"/>
          </w:tcPr>
          <w:p w14:paraId="05AD1B12" w14:textId="6B2B28A9" w:rsidR="002B7274" w:rsidRPr="00844704" w:rsidRDefault="002B7274"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Водозабор на орошение, млн м</w:t>
            </w:r>
            <w:r w:rsidRPr="00844704">
              <w:rPr>
                <w:rFonts w:ascii="Times New Roman" w:hAnsi="Times New Roman" w:cs="Times New Roman"/>
                <w:color w:val="000000"/>
                <w:vertAlign w:val="superscript"/>
              </w:rPr>
              <w:t>3</w:t>
            </w:r>
          </w:p>
        </w:tc>
        <w:tc>
          <w:tcPr>
            <w:tcW w:w="1354" w:type="dxa"/>
            <w:vAlign w:val="bottom"/>
          </w:tcPr>
          <w:p w14:paraId="0BF38BFA" w14:textId="77777777"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881,96 </w:t>
            </w:r>
          </w:p>
          <w:p w14:paraId="5CF4340A" w14:textId="7FAF87A4"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(100 %)</w:t>
            </w:r>
          </w:p>
        </w:tc>
        <w:tc>
          <w:tcPr>
            <w:tcW w:w="1276" w:type="dxa"/>
            <w:vAlign w:val="bottom"/>
          </w:tcPr>
          <w:p w14:paraId="1F7D4DCF" w14:textId="5E6920CE"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540,87  (61,3 %)</w:t>
            </w:r>
          </w:p>
        </w:tc>
        <w:tc>
          <w:tcPr>
            <w:tcW w:w="1308" w:type="dxa"/>
            <w:vAlign w:val="bottom"/>
          </w:tcPr>
          <w:p w14:paraId="251EC070" w14:textId="3A056400"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602,90  (68,4 %)</w:t>
            </w:r>
          </w:p>
        </w:tc>
        <w:tc>
          <w:tcPr>
            <w:tcW w:w="1276" w:type="dxa"/>
            <w:vAlign w:val="bottom"/>
          </w:tcPr>
          <w:p w14:paraId="27C9520B" w14:textId="33AB636C"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615,47 (69,8 %)</w:t>
            </w:r>
          </w:p>
        </w:tc>
      </w:tr>
      <w:tr w:rsidR="002B7274" w:rsidRPr="00844704" w14:paraId="51536AB6" w14:textId="77777777" w:rsidTr="0041605F">
        <w:tc>
          <w:tcPr>
            <w:tcW w:w="1531" w:type="dxa"/>
            <w:vMerge/>
            <w:vAlign w:val="bottom"/>
          </w:tcPr>
          <w:p w14:paraId="21E693ED" w14:textId="77777777" w:rsidR="002B7274" w:rsidRPr="00844704" w:rsidRDefault="002B7274" w:rsidP="0040526F">
            <w:pPr>
              <w:rPr>
                <w:rFonts w:ascii="Times New Roman" w:hAnsi="Times New Roman" w:cs="Times New Roman"/>
                <w:color w:val="000000"/>
              </w:rPr>
            </w:pPr>
          </w:p>
        </w:tc>
        <w:tc>
          <w:tcPr>
            <w:tcW w:w="2724" w:type="dxa"/>
            <w:vAlign w:val="bottom"/>
          </w:tcPr>
          <w:p w14:paraId="25C5B3B5" w14:textId="77777777" w:rsidR="002B7274" w:rsidRPr="00844704" w:rsidRDefault="002B7274"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Площадь регулярного орошения, тыс. га</w:t>
            </w:r>
          </w:p>
        </w:tc>
        <w:tc>
          <w:tcPr>
            <w:tcW w:w="1354" w:type="dxa"/>
            <w:vAlign w:val="bottom"/>
          </w:tcPr>
          <w:p w14:paraId="64390F78" w14:textId="77777777"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98,79 </w:t>
            </w:r>
          </w:p>
          <w:p w14:paraId="2C8BDA9B" w14:textId="63AC4DFF"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(100 %)</w:t>
            </w:r>
          </w:p>
        </w:tc>
        <w:tc>
          <w:tcPr>
            <w:tcW w:w="1276" w:type="dxa"/>
            <w:vAlign w:val="bottom"/>
          </w:tcPr>
          <w:p w14:paraId="0C4E3A76" w14:textId="1A262737"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71,80  (72,7 %)</w:t>
            </w:r>
          </w:p>
        </w:tc>
        <w:tc>
          <w:tcPr>
            <w:tcW w:w="1308" w:type="dxa"/>
            <w:vAlign w:val="bottom"/>
          </w:tcPr>
          <w:p w14:paraId="54EE92AC" w14:textId="77777777"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84,38  </w:t>
            </w:r>
          </w:p>
          <w:p w14:paraId="302585A7" w14:textId="5454D14E"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(85,4 %)</w:t>
            </w:r>
          </w:p>
        </w:tc>
        <w:tc>
          <w:tcPr>
            <w:tcW w:w="1276" w:type="dxa"/>
            <w:vAlign w:val="bottom"/>
          </w:tcPr>
          <w:p w14:paraId="22372476" w14:textId="77777777"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87,51 </w:t>
            </w:r>
          </w:p>
          <w:p w14:paraId="2A8527C5" w14:textId="0EEC81AB"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(88,6 %)</w:t>
            </w:r>
          </w:p>
        </w:tc>
      </w:tr>
      <w:tr w:rsidR="002B7274" w:rsidRPr="00844704" w14:paraId="0BA5B2B9" w14:textId="77777777" w:rsidTr="0041605F">
        <w:tc>
          <w:tcPr>
            <w:tcW w:w="1531" w:type="dxa"/>
            <w:vMerge/>
            <w:vAlign w:val="bottom"/>
          </w:tcPr>
          <w:p w14:paraId="0831A029" w14:textId="77777777" w:rsidR="002B7274" w:rsidRPr="00844704" w:rsidRDefault="002B7274" w:rsidP="0040526F">
            <w:pPr>
              <w:spacing w:after="0" w:line="240" w:lineRule="auto"/>
              <w:rPr>
                <w:rFonts w:ascii="Times New Roman" w:hAnsi="Times New Roman" w:cs="Times New Roman"/>
                <w:color w:val="000000"/>
              </w:rPr>
            </w:pPr>
          </w:p>
        </w:tc>
        <w:tc>
          <w:tcPr>
            <w:tcW w:w="2724" w:type="dxa"/>
            <w:vAlign w:val="bottom"/>
          </w:tcPr>
          <w:p w14:paraId="72DA08C7" w14:textId="77777777" w:rsidR="002B7274" w:rsidRPr="00844704" w:rsidRDefault="002B7274"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Водозабор на одну </w:t>
            </w:r>
          </w:p>
          <w:p w14:paraId="318FA9DD" w14:textId="71C3BEF9" w:rsidR="002B7274" w:rsidRPr="00844704" w:rsidRDefault="002B7274"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тыс. га (млн м</w:t>
            </w:r>
            <w:r w:rsidRPr="00844704">
              <w:rPr>
                <w:rFonts w:ascii="Times New Roman" w:hAnsi="Times New Roman" w:cs="Times New Roman"/>
                <w:color w:val="000000"/>
                <w:vertAlign w:val="superscript"/>
              </w:rPr>
              <w:t>3</w:t>
            </w:r>
            <w:r w:rsidRPr="00844704">
              <w:rPr>
                <w:rFonts w:ascii="Times New Roman" w:hAnsi="Times New Roman" w:cs="Times New Roman"/>
                <w:color w:val="000000"/>
              </w:rPr>
              <w:t>)</w:t>
            </w:r>
          </w:p>
        </w:tc>
        <w:tc>
          <w:tcPr>
            <w:tcW w:w="1354" w:type="dxa"/>
            <w:vAlign w:val="bottom"/>
          </w:tcPr>
          <w:p w14:paraId="2D53303D" w14:textId="77777777"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9,00  </w:t>
            </w:r>
          </w:p>
          <w:p w14:paraId="6F744897" w14:textId="6775CD55"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(100 %)</w:t>
            </w:r>
          </w:p>
        </w:tc>
        <w:tc>
          <w:tcPr>
            <w:tcW w:w="1276" w:type="dxa"/>
            <w:vAlign w:val="bottom"/>
          </w:tcPr>
          <w:p w14:paraId="5B11C9BB" w14:textId="59FCDFED"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7,42    (82,4 %)</w:t>
            </w:r>
          </w:p>
        </w:tc>
        <w:tc>
          <w:tcPr>
            <w:tcW w:w="1308" w:type="dxa"/>
            <w:vAlign w:val="bottom"/>
          </w:tcPr>
          <w:p w14:paraId="46ECB392" w14:textId="77777777"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7,19  </w:t>
            </w:r>
          </w:p>
          <w:p w14:paraId="5474F4F5" w14:textId="2B0055EA"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(79,9 %)</w:t>
            </w:r>
          </w:p>
        </w:tc>
        <w:tc>
          <w:tcPr>
            <w:tcW w:w="1276" w:type="dxa"/>
            <w:vAlign w:val="bottom"/>
          </w:tcPr>
          <w:p w14:paraId="31AAC869" w14:textId="77777777"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7,04 </w:t>
            </w:r>
          </w:p>
          <w:p w14:paraId="25E635AB" w14:textId="64948B24" w:rsidR="002B7274" w:rsidRPr="00844704" w:rsidRDefault="002B7274"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(78,2 %)</w:t>
            </w:r>
          </w:p>
        </w:tc>
      </w:tr>
      <w:tr w:rsidR="00B338D5" w:rsidRPr="00844704" w14:paraId="1A1EF76A" w14:textId="77777777" w:rsidTr="0041605F">
        <w:tc>
          <w:tcPr>
            <w:tcW w:w="1531" w:type="dxa"/>
            <w:vMerge w:val="restart"/>
            <w:vAlign w:val="center"/>
          </w:tcPr>
          <w:p w14:paraId="6EC60F43" w14:textId="77777777"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Всего по бассейнам рек </w:t>
            </w:r>
          </w:p>
        </w:tc>
        <w:tc>
          <w:tcPr>
            <w:tcW w:w="2724" w:type="dxa"/>
            <w:vAlign w:val="bottom"/>
          </w:tcPr>
          <w:p w14:paraId="3F44760D" w14:textId="7D823FBA"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Водозабор на орошение, млн м</w:t>
            </w:r>
            <w:r w:rsidRPr="00844704">
              <w:rPr>
                <w:rFonts w:ascii="Times New Roman" w:hAnsi="Times New Roman" w:cs="Times New Roman"/>
                <w:color w:val="000000"/>
                <w:vertAlign w:val="superscript"/>
              </w:rPr>
              <w:t>3</w:t>
            </w:r>
          </w:p>
        </w:tc>
        <w:tc>
          <w:tcPr>
            <w:tcW w:w="1354" w:type="dxa"/>
            <w:vAlign w:val="bottom"/>
          </w:tcPr>
          <w:p w14:paraId="40719C2D" w14:textId="4C0421CA"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1632,83 (100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618140D0" w14:textId="1DC419AB"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1026,37  (62,9</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308" w:type="dxa"/>
            <w:vAlign w:val="bottom"/>
          </w:tcPr>
          <w:p w14:paraId="36A05CEE" w14:textId="0BFDEB1D"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1097,36  (67,2</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4119E97B" w14:textId="6728A5FF"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1177,07 (72,1</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r>
      <w:tr w:rsidR="00B338D5" w:rsidRPr="00844704" w14:paraId="76DB2D3F" w14:textId="77777777" w:rsidTr="0041605F">
        <w:tc>
          <w:tcPr>
            <w:tcW w:w="1531" w:type="dxa"/>
            <w:vMerge/>
            <w:vAlign w:val="center"/>
          </w:tcPr>
          <w:p w14:paraId="31066E48" w14:textId="77777777" w:rsidR="00B338D5" w:rsidRPr="00844704" w:rsidRDefault="00B338D5" w:rsidP="0040526F">
            <w:pPr>
              <w:spacing w:after="0" w:line="240" w:lineRule="auto"/>
              <w:jc w:val="center"/>
              <w:rPr>
                <w:rFonts w:ascii="Times New Roman" w:hAnsi="Times New Roman" w:cs="Times New Roman"/>
                <w:color w:val="000000"/>
              </w:rPr>
            </w:pPr>
          </w:p>
        </w:tc>
        <w:tc>
          <w:tcPr>
            <w:tcW w:w="2724" w:type="dxa"/>
            <w:vAlign w:val="bottom"/>
          </w:tcPr>
          <w:p w14:paraId="5EC192A7" w14:textId="77777777"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Площадь регулярного орошения, тыс. га</w:t>
            </w:r>
          </w:p>
        </w:tc>
        <w:tc>
          <w:tcPr>
            <w:tcW w:w="1354" w:type="dxa"/>
            <w:vAlign w:val="bottom"/>
          </w:tcPr>
          <w:p w14:paraId="4EE6A311"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190,24 </w:t>
            </w:r>
          </w:p>
          <w:p w14:paraId="4323E9FC" w14:textId="695076B3"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53D42FCE" w14:textId="6ECEED60"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143,61  (75,5</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308" w:type="dxa"/>
            <w:vAlign w:val="bottom"/>
          </w:tcPr>
          <w:p w14:paraId="0E3AC1B6" w14:textId="44778F7F"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150,59  (79,2</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7F262EB7" w14:textId="665708E1"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163,67 (86,0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r>
      <w:tr w:rsidR="00B338D5" w:rsidRPr="00844704" w14:paraId="3809F71D" w14:textId="77777777" w:rsidTr="0041605F">
        <w:tc>
          <w:tcPr>
            <w:tcW w:w="1531" w:type="dxa"/>
            <w:vMerge/>
            <w:vAlign w:val="center"/>
          </w:tcPr>
          <w:p w14:paraId="5163B303" w14:textId="77777777" w:rsidR="00B338D5" w:rsidRPr="00844704" w:rsidRDefault="00B338D5" w:rsidP="0040526F">
            <w:pPr>
              <w:spacing w:after="0" w:line="240" w:lineRule="auto"/>
              <w:rPr>
                <w:rFonts w:ascii="Times New Roman" w:hAnsi="Times New Roman" w:cs="Times New Roman"/>
                <w:color w:val="000000"/>
              </w:rPr>
            </w:pPr>
          </w:p>
        </w:tc>
        <w:tc>
          <w:tcPr>
            <w:tcW w:w="2724" w:type="dxa"/>
            <w:vAlign w:val="bottom"/>
          </w:tcPr>
          <w:p w14:paraId="78D74DEE" w14:textId="77777777"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Водозабор на одну </w:t>
            </w:r>
          </w:p>
          <w:p w14:paraId="76D5AD7A" w14:textId="08D3CAB8" w:rsidR="00B338D5" w:rsidRPr="00844704" w:rsidRDefault="00B338D5" w:rsidP="0040526F">
            <w:pPr>
              <w:spacing w:after="0" w:line="240" w:lineRule="auto"/>
              <w:rPr>
                <w:rFonts w:ascii="Times New Roman" w:hAnsi="Times New Roman" w:cs="Times New Roman"/>
                <w:color w:val="000000"/>
              </w:rPr>
            </w:pPr>
            <w:r w:rsidRPr="00844704">
              <w:rPr>
                <w:rFonts w:ascii="Times New Roman" w:hAnsi="Times New Roman" w:cs="Times New Roman"/>
                <w:color w:val="000000"/>
              </w:rPr>
              <w:t>тыс. га (млн м</w:t>
            </w:r>
            <w:r w:rsidRPr="00844704">
              <w:rPr>
                <w:rFonts w:ascii="Times New Roman" w:hAnsi="Times New Roman" w:cs="Times New Roman"/>
                <w:color w:val="000000"/>
                <w:vertAlign w:val="superscript"/>
              </w:rPr>
              <w:t>3</w:t>
            </w:r>
            <w:r w:rsidRPr="00844704">
              <w:rPr>
                <w:rFonts w:ascii="Times New Roman" w:hAnsi="Times New Roman" w:cs="Times New Roman"/>
                <w:color w:val="000000"/>
              </w:rPr>
              <w:t>)</w:t>
            </w:r>
          </w:p>
        </w:tc>
        <w:tc>
          <w:tcPr>
            <w:tcW w:w="1354" w:type="dxa"/>
            <w:vAlign w:val="bottom"/>
          </w:tcPr>
          <w:p w14:paraId="29FBCBDA"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8,40  </w:t>
            </w:r>
          </w:p>
          <w:p w14:paraId="7E6D11A2" w14:textId="36EC801E"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(100</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394A7ED8" w14:textId="41B9974D"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7,05    (83,9</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308" w:type="dxa"/>
            <w:vAlign w:val="bottom"/>
          </w:tcPr>
          <w:p w14:paraId="5F282FC7"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7,49  </w:t>
            </w:r>
          </w:p>
          <w:p w14:paraId="79F0FC35" w14:textId="40D24EDC"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(89,2</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c>
          <w:tcPr>
            <w:tcW w:w="1276" w:type="dxa"/>
            <w:vAlign w:val="bottom"/>
          </w:tcPr>
          <w:p w14:paraId="55DD3AFB" w14:textId="77777777" w:rsidR="0046301B"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 xml:space="preserve">7,25 </w:t>
            </w:r>
          </w:p>
          <w:p w14:paraId="2D0871FE" w14:textId="05C446D0" w:rsidR="00B338D5" w:rsidRPr="00844704" w:rsidRDefault="00B338D5" w:rsidP="0040526F">
            <w:pPr>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(86,3</w:t>
            </w:r>
            <w:r w:rsidR="0046301B" w:rsidRPr="00844704">
              <w:rPr>
                <w:rFonts w:ascii="Times New Roman" w:hAnsi="Times New Roman" w:cs="Times New Roman"/>
                <w:color w:val="000000"/>
              </w:rPr>
              <w:t xml:space="preserve"> </w:t>
            </w:r>
            <w:r w:rsidRPr="00844704">
              <w:rPr>
                <w:rFonts w:ascii="Times New Roman" w:hAnsi="Times New Roman" w:cs="Times New Roman"/>
                <w:color w:val="000000"/>
              </w:rPr>
              <w:t>%)</w:t>
            </w:r>
          </w:p>
        </w:tc>
      </w:tr>
      <w:tr w:rsidR="00B338D5" w:rsidRPr="00844704" w14:paraId="20BAFBA5" w14:textId="77777777" w:rsidTr="0041605F">
        <w:tc>
          <w:tcPr>
            <w:tcW w:w="9469" w:type="dxa"/>
            <w:gridSpan w:val="6"/>
            <w:vAlign w:val="center"/>
          </w:tcPr>
          <w:p w14:paraId="7159E534" w14:textId="6FD17049" w:rsidR="00B338D5" w:rsidRPr="00844704" w:rsidRDefault="00B338D5" w:rsidP="00E87670">
            <w:pPr>
              <w:spacing w:after="0" w:line="240" w:lineRule="auto"/>
              <w:ind w:firstLine="567"/>
              <w:rPr>
                <w:rFonts w:ascii="Times New Roman" w:hAnsi="Times New Roman" w:cs="Times New Roman"/>
                <w:color w:val="000000"/>
              </w:rPr>
            </w:pPr>
            <w:r w:rsidRPr="00844704">
              <w:rPr>
                <w:rFonts w:ascii="Times New Roman" w:hAnsi="Times New Roman" w:cs="Times New Roman"/>
                <w:color w:val="231F20"/>
              </w:rPr>
              <w:t xml:space="preserve">Примечание – </w:t>
            </w:r>
            <w:r w:rsidR="007A0468" w:rsidRPr="00844704">
              <w:rPr>
                <w:rFonts w:ascii="Times New Roman" w:hAnsi="Times New Roman" w:cs="Times New Roman"/>
                <w:color w:val="231F20"/>
              </w:rPr>
              <w:t>С</w:t>
            </w:r>
            <w:r w:rsidRPr="00844704">
              <w:rPr>
                <w:rFonts w:ascii="Times New Roman" w:hAnsi="Times New Roman" w:cs="Times New Roman"/>
                <w:color w:val="231F20"/>
              </w:rPr>
              <w:t>оставлено на основании источников [</w:t>
            </w:r>
            <w:r w:rsidR="002C4565" w:rsidRPr="00844704">
              <w:rPr>
                <w:rFonts w:ascii="Times New Roman" w:hAnsi="Times New Roman" w:cs="Times New Roman"/>
                <w:color w:val="231F20"/>
              </w:rPr>
              <w:t>4</w:t>
            </w:r>
            <w:r w:rsidR="00B25658" w:rsidRPr="00844704">
              <w:rPr>
                <w:rFonts w:ascii="Times New Roman" w:hAnsi="Times New Roman" w:cs="Times New Roman"/>
                <w:color w:val="231F20"/>
              </w:rPr>
              <w:t>4</w:t>
            </w:r>
            <w:r w:rsidR="003208F5" w:rsidRPr="00844704">
              <w:rPr>
                <w:rFonts w:ascii="Times New Roman" w:hAnsi="Times New Roman" w:cs="Times New Roman"/>
                <w:color w:val="231F20"/>
              </w:rPr>
              <w:t>,</w:t>
            </w:r>
            <w:r w:rsidR="002B7274">
              <w:rPr>
                <w:rFonts w:ascii="Times New Roman" w:hAnsi="Times New Roman" w:cs="Times New Roman"/>
                <w:color w:val="231F20"/>
              </w:rPr>
              <w:t xml:space="preserve"> </w:t>
            </w:r>
            <w:r w:rsidR="002C4565" w:rsidRPr="00844704">
              <w:rPr>
                <w:rFonts w:ascii="Times New Roman" w:hAnsi="Times New Roman" w:cs="Times New Roman"/>
                <w:color w:val="231F20"/>
                <w:lang w:val="kk-KZ"/>
              </w:rPr>
              <w:t>9</w:t>
            </w:r>
            <w:r w:rsidR="00B25658" w:rsidRPr="00844704">
              <w:rPr>
                <w:rFonts w:ascii="Times New Roman" w:hAnsi="Times New Roman" w:cs="Times New Roman"/>
                <w:color w:val="231F20"/>
                <w:lang w:val="kk-KZ"/>
              </w:rPr>
              <w:t>7</w:t>
            </w:r>
            <w:r w:rsidR="002C4565" w:rsidRPr="00844704">
              <w:rPr>
                <w:rFonts w:ascii="Times New Roman" w:hAnsi="Times New Roman" w:cs="Times New Roman"/>
                <w:color w:val="231F20"/>
                <w:lang w:val="kk-KZ"/>
              </w:rPr>
              <w:t>-9</w:t>
            </w:r>
            <w:r w:rsidR="00B25658" w:rsidRPr="00844704">
              <w:rPr>
                <w:rFonts w:ascii="Times New Roman" w:hAnsi="Times New Roman" w:cs="Times New Roman"/>
                <w:color w:val="231F20"/>
                <w:lang w:val="kk-KZ"/>
              </w:rPr>
              <w:t>9</w:t>
            </w:r>
            <w:r w:rsidR="003208F5" w:rsidRPr="00844704">
              <w:rPr>
                <w:rFonts w:ascii="Times New Roman" w:hAnsi="Times New Roman" w:cs="Times New Roman"/>
                <w:color w:val="231F20"/>
                <w:lang w:val="kk-KZ"/>
              </w:rPr>
              <w:t>,</w:t>
            </w:r>
            <w:r w:rsidR="002B7274">
              <w:rPr>
                <w:rFonts w:ascii="Times New Roman" w:hAnsi="Times New Roman" w:cs="Times New Roman"/>
                <w:color w:val="231F20"/>
                <w:lang w:val="kk-KZ"/>
              </w:rPr>
              <w:t xml:space="preserve"> </w:t>
            </w:r>
            <w:r w:rsidR="003208F5" w:rsidRPr="00844704">
              <w:rPr>
                <w:rFonts w:ascii="Times New Roman" w:hAnsi="Times New Roman" w:cs="Times New Roman"/>
                <w:color w:val="231F20"/>
                <w:lang w:val="kk-KZ"/>
              </w:rPr>
              <w:t>10</w:t>
            </w:r>
            <w:r w:rsidR="00B25658" w:rsidRPr="00844704">
              <w:rPr>
                <w:rFonts w:ascii="Times New Roman" w:hAnsi="Times New Roman" w:cs="Times New Roman"/>
                <w:color w:val="231F20"/>
                <w:lang w:val="kk-KZ"/>
              </w:rPr>
              <w:t>8</w:t>
            </w:r>
            <w:r w:rsidR="003208F5" w:rsidRPr="00844704">
              <w:rPr>
                <w:rFonts w:ascii="Times New Roman" w:hAnsi="Times New Roman" w:cs="Times New Roman"/>
                <w:color w:val="231F20"/>
              </w:rPr>
              <w:t>,</w:t>
            </w:r>
            <w:r w:rsidR="00E87670">
              <w:rPr>
                <w:rFonts w:ascii="Times New Roman" w:hAnsi="Times New Roman" w:cs="Times New Roman"/>
                <w:color w:val="231F20"/>
              </w:rPr>
              <w:t xml:space="preserve"> с. 67; </w:t>
            </w:r>
            <w:r w:rsidR="002C4565" w:rsidRPr="00844704">
              <w:rPr>
                <w:rFonts w:ascii="Times New Roman" w:hAnsi="Times New Roman" w:cs="Times New Roman"/>
                <w:color w:val="231F20"/>
                <w:lang w:val="kk-KZ"/>
              </w:rPr>
              <w:t>11</w:t>
            </w:r>
            <w:r w:rsidR="00B25658" w:rsidRPr="00844704">
              <w:rPr>
                <w:rFonts w:ascii="Times New Roman" w:hAnsi="Times New Roman" w:cs="Times New Roman"/>
                <w:color w:val="231F20"/>
                <w:lang w:val="kk-KZ"/>
              </w:rPr>
              <w:t>9</w:t>
            </w:r>
            <w:r w:rsidR="002C4565" w:rsidRPr="00844704">
              <w:rPr>
                <w:rFonts w:ascii="Times New Roman" w:hAnsi="Times New Roman" w:cs="Times New Roman"/>
                <w:color w:val="231F20"/>
                <w:lang w:val="kk-KZ"/>
              </w:rPr>
              <w:t>-12</w:t>
            </w:r>
            <w:r w:rsidR="00B25658" w:rsidRPr="00844704">
              <w:rPr>
                <w:rFonts w:ascii="Times New Roman" w:hAnsi="Times New Roman" w:cs="Times New Roman"/>
                <w:color w:val="231F20"/>
                <w:lang w:val="kk-KZ"/>
              </w:rPr>
              <w:t>2</w:t>
            </w:r>
            <w:r w:rsidR="003208F5" w:rsidRPr="00844704">
              <w:rPr>
                <w:rFonts w:ascii="Times New Roman" w:hAnsi="Times New Roman" w:cs="Times New Roman"/>
                <w:color w:val="231F20"/>
                <w:lang w:val="kk-KZ"/>
              </w:rPr>
              <w:t>,</w:t>
            </w:r>
            <w:r w:rsidR="002B7274">
              <w:rPr>
                <w:rFonts w:ascii="Times New Roman" w:hAnsi="Times New Roman" w:cs="Times New Roman"/>
                <w:color w:val="231F20"/>
                <w:lang w:val="kk-KZ"/>
              </w:rPr>
              <w:t xml:space="preserve"> </w:t>
            </w:r>
            <w:r w:rsidR="00757BD0" w:rsidRPr="00844704">
              <w:rPr>
                <w:rFonts w:ascii="Times New Roman" w:hAnsi="Times New Roman" w:cs="Times New Roman"/>
                <w:color w:val="231F20"/>
                <w:lang w:val="kk-KZ"/>
              </w:rPr>
              <w:t>128-131</w:t>
            </w:r>
            <w:r w:rsidRPr="00844704">
              <w:rPr>
                <w:rFonts w:ascii="Times New Roman" w:hAnsi="Times New Roman" w:cs="Times New Roman"/>
                <w:color w:val="231F20"/>
              </w:rPr>
              <w:t xml:space="preserve">]   </w:t>
            </w:r>
          </w:p>
        </w:tc>
      </w:tr>
    </w:tbl>
    <w:p w14:paraId="4054B73E" w14:textId="77777777" w:rsidR="00B338D5" w:rsidRPr="00844704" w:rsidRDefault="00B338D5" w:rsidP="0040526F">
      <w:pPr>
        <w:spacing w:after="0" w:line="240" w:lineRule="auto"/>
        <w:ind w:firstLine="709"/>
        <w:jc w:val="both"/>
        <w:rPr>
          <w:rFonts w:ascii="Times New Roman" w:hAnsi="Times New Roman" w:cs="Times New Roman"/>
          <w:sz w:val="28"/>
          <w:szCs w:val="28"/>
        </w:rPr>
      </w:pPr>
    </w:p>
    <w:p w14:paraId="7F59ABE4" w14:textId="7B4E0E5E" w:rsidR="00544A5B" w:rsidRPr="00844704" w:rsidRDefault="00544A5B" w:rsidP="00544A5B">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Важным показателем при определении потребности в водных ресурсах орошаемых земель является величина нормы водопотребления для основных видов сельскохозяйственных культур в зависимости от почвенно-климатических условий, техники полива и др.</w:t>
      </w:r>
      <w:r w:rsidRPr="00844704">
        <w:rPr>
          <w:rFonts w:ascii="Times New Roman" w:hAnsi="Times New Roman" w:cs="Times New Roman"/>
          <w:sz w:val="28"/>
          <w:szCs w:val="28"/>
          <w:lang w:val="kk-KZ"/>
        </w:rPr>
        <w:t xml:space="preserve"> </w:t>
      </w:r>
      <w:r w:rsidRPr="00844704">
        <w:rPr>
          <w:rFonts w:ascii="Times New Roman" w:hAnsi="Times New Roman" w:cs="Times New Roman"/>
          <w:color w:val="231F20"/>
          <w:sz w:val="28"/>
          <w:szCs w:val="28"/>
        </w:rPr>
        <w:t>[</w:t>
      </w:r>
      <w:r w:rsidRPr="00844704">
        <w:rPr>
          <w:rFonts w:ascii="Times New Roman" w:hAnsi="Times New Roman" w:cs="Times New Roman"/>
          <w:color w:val="231F20"/>
          <w:sz w:val="28"/>
          <w:szCs w:val="28"/>
          <w:lang w:val="kk-KZ"/>
        </w:rPr>
        <w:t>128,</w:t>
      </w:r>
      <w:r w:rsidR="002B7274">
        <w:rPr>
          <w:rFonts w:ascii="Times New Roman" w:hAnsi="Times New Roman" w:cs="Times New Roman"/>
          <w:color w:val="231F20"/>
          <w:sz w:val="28"/>
          <w:szCs w:val="28"/>
          <w:lang w:val="kk-KZ"/>
        </w:rPr>
        <w:t xml:space="preserve"> </w:t>
      </w:r>
      <w:r w:rsidRPr="00844704">
        <w:rPr>
          <w:rFonts w:ascii="Times New Roman" w:hAnsi="Times New Roman" w:cs="Times New Roman"/>
          <w:color w:val="231F20"/>
          <w:sz w:val="28"/>
          <w:szCs w:val="28"/>
          <w:lang w:val="kk-KZ"/>
        </w:rPr>
        <w:t>129</w:t>
      </w:r>
      <w:r w:rsidRPr="00844704">
        <w:rPr>
          <w:rFonts w:ascii="Times New Roman" w:hAnsi="Times New Roman" w:cs="Times New Roman"/>
          <w:color w:val="231F20"/>
          <w:sz w:val="28"/>
          <w:szCs w:val="28"/>
        </w:rPr>
        <w:t>]</w:t>
      </w:r>
      <w:r w:rsidRPr="00844704">
        <w:rPr>
          <w:rFonts w:ascii="Times New Roman" w:hAnsi="Times New Roman" w:cs="Times New Roman"/>
          <w:sz w:val="28"/>
          <w:szCs w:val="28"/>
        </w:rPr>
        <w:t>. Так, на орошение одного гектара в предгорной зоне за вегетационный период расходуется в среднем 5-7 тыс. м</w:t>
      </w:r>
      <w:r w:rsidRPr="00844704">
        <w:rPr>
          <w:rFonts w:ascii="Times New Roman" w:hAnsi="Times New Roman" w:cs="Times New Roman"/>
          <w:sz w:val="28"/>
          <w:szCs w:val="28"/>
          <w:vertAlign w:val="superscript"/>
        </w:rPr>
        <w:t xml:space="preserve">3 </w:t>
      </w:r>
      <w:r w:rsidRPr="00844704">
        <w:rPr>
          <w:rFonts w:ascii="Times New Roman" w:hAnsi="Times New Roman" w:cs="Times New Roman"/>
          <w:sz w:val="28"/>
          <w:szCs w:val="28"/>
        </w:rPr>
        <w:t xml:space="preserve">в зависимости от вида сельскохозяйственных культур, а в </w:t>
      </w:r>
      <w:r w:rsidRPr="00844704">
        <w:rPr>
          <w:rFonts w:ascii="Times New Roman" w:hAnsi="Times New Roman" w:cs="Times New Roman"/>
          <w:sz w:val="28"/>
          <w:szCs w:val="28"/>
        </w:rPr>
        <w:lastRenderedPageBreak/>
        <w:t xml:space="preserve">пустынной зоне величины оросительных норм для аналогичных культур возрастают в 1,5-2 раза </w:t>
      </w:r>
      <w:r w:rsidRPr="00844704">
        <w:rPr>
          <w:rFonts w:ascii="Times New Roman" w:hAnsi="Times New Roman" w:cs="Times New Roman"/>
          <w:color w:val="231F20"/>
          <w:sz w:val="28"/>
          <w:szCs w:val="28"/>
        </w:rPr>
        <w:t>[</w:t>
      </w:r>
      <w:r w:rsidRPr="00844704">
        <w:rPr>
          <w:rFonts w:ascii="Times New Roman" w:hAnsi="Times New Roman" w:cs="Times New Roman"/>
          <w:color w:val="231F20"/>
          <w:sz w:val="28"/>
          <w:szCs w:val="28"/>
          <w:lang w:val="kk-KZ"/>
        </w:rPr>
        <w:t>107</w:t>
      </w:r>
      <w:r w:rsidR="00E87670">
        <w:rPr>
          <w:rFonts w:ascii="Times New Roman" w:hAnsi="Times New Roman" w:cs="Times New Roman"/>
          <w:color w:val="231F20"/>
          <w:sz w:val="28"/>
          <w:szCs w:val="28"/>
          <w:lang w:val="kk-KZ"/>
        </w:rPr>
        <w:t>, с. 112</w:t>
      </w:r>
      <w:r w:rsidRPr="00844704">
        <w:rPr>
          <w:rFonts w:ascii="Times New Roman" w:hAnsi="Times New Roman" w:cs="Times New Roman"/>
          <w:color w:val="231F20"/>
          <w:sz w:val="28"/>
          <w:szCs w:val="28"/>
        </w:rPr>
        <w:t>]</w:t>
      </w:r>
      <w:r w:rsidRPr="00844704">
        <w:rPr>
          <w:rFonts w:ascii="Times New Roman" w:hAnsi="Times New Roman" w:cs="Times New Roman"/>
          <w:sz w:val="28"/>
          <w:szCs w:val="28"/>
        </w:rPr>
        <w:t xml:space="preserve">. Согласно утвержденным нормам водопотребления </w:t>
      </w:r>
      <w:r w:rsidRPr="00844704">
        <w:rPr>
          <w:rFonts w:ascii="Times New Roman" w:hAnsi="Times New Roman" w:cs="Times New Roman"/>
          <w:color w:val="231F20"/>
          <w:sz w:val="28"/>
          <w:szCs w:val="28"/>
        </w:rPr>
        <w:t>[</w:t>
      </w:r>
      <w:r w:rsidRPr="00844704">
        <w:rPr>
          <w:rFonts w:ascii="Times New Roman" w:hAnsi="Times New Roman" w:cs="Times New Roman"/>
          <w:sz w:val="28"/>
          <w:szCs w:val="28"/>
          <w:lang w:val="kk-KZ"/>
        </w:rPr>
        <w:t>131</w:t>
      </w:r>
      <w:r w:rsidRPr="00844704">
        <w:rPr>
          <w:rFonts w:ascii="Times New Roman" w:hAnsi="Times New Roman" w:cs="Times New Roman"/>
          <w:color w:val="231F20"/>
          <w:sz w:val="28"/>
          <w:szCs w:val="28"/>
        </w:rPr>
        <w:t>]</w:t>
      </w:r>
      <w:r w:rsidRPr="00844704">
        <w:rPr>
          <w:rFonts w:ascii="Times New Roman" w:hAnsi="Times New Roman" w:cs="Times New Roman"/>
          <w:sz w:val="28"/>
          <w:szCs w:val="28"/>
        </w:rPr>
        <w:t xml:space="preserve"> в пределах Шу-Таласского бассейна к наиболее водоемким культурам в Жамбылской области относятся сахарная свекла, оросительная норма которой за вегетационный период в предгорной зоне составляет 4,0-5,5 тыс.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/га, плодово-ягодные культуры – 5,5-9,0 тыс.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/га, овощи – 5,5-8,5 тыс.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/га. Относительно водоемкими являются кормовые травы с оросительными нормами 3,3-5,5 тыс.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/га. К наименее водоемким относятся зерновые – 2,6-3,7 тыс.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/га, бахчевые 3,0-4,0 тыс.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 xml:space="preserve">/га. Анализ структуры посевных площадей сельскохозяйственных культур Жамбылской области за 10-летний период с 2011 по 2021 годы </w:t>
      </w:r>
      <w:r w:rsidRPr="00844704">
        <w:rPr>
          <w:rFonts w:ascii="Times New Roman" w:hAnsi="Times New Roman" w:cs="Times New Roman"/>
          <w:color w:val="231F20"/>
          <w:sz w:val="28"/>
          <w:szCs w:val="28"/>
        </w:rPr>
        <w:t>[</w:t>
      </w:r>
      <w:r w:rsidRPr="00844704">
        <w:rPr>
          <w:rFonts w:ascii="Times New Roman" w:hAnsi="Times New Roman" w:cs="Times New Roman"/>
          <w:color w:val="231F20"/>
          <w:sz w:val="28"/>
          <w:szCs w:val="28"/>
          <w:lang w:val="kk-KZ"/>
        </w:rPr>
        <w:t>97-99,</w:t>
      </w:r>
      <w:r w:rsidR="002B7274">
        <w:rPr>
          <w:rFonts w:ascii="Times New Roman" w:hAnsi="Times New Roman" w:cs="Times New Roman"/>
          <w:color w:val="231F20"/>
          <w:sz w:val="28"/>
          <w:szCs w:val="28"/>
          <w:lang w:val="kk-KZ"/>
        </w:rPr>
        <w:t xml:space="preserve"> </w:t>
      </w:r>
      <w:r w:rsidRPr="00844704">
        <w:rPr>
          <w:rFonts w:ascii="Times New Roman" w:hAnsi="Times New Roman" w:cs="Times New Roman"/>
          <w:color w:val="231F20"/>
          <w:sz w:val="28"/>
          <w:szCs w:val="28"/>
          <w:lang w:val="kk-KZ"/>
        </w:rPr>
        <w:t>131</w:t>
      </w:r>
      <w:r w:rsidRPr="00844704">
        <w:rPr>
          <w:rFonts w:ascii="Times New Roman" w:hAnsi="Times New Roman" w:cs="Times New Roman"/>
          <w:color w:val="231F20"/>
          <w:sz w:val="28"/>
          <w:szCs w:val="28"/>
        </w:rPr>
        <w:t>]</w:t>
      </w:r>
      <w:r w:rsidRPr="00844704">
        <w:rPr>
          <w:rFonts w:ascii="Times New Roman" w:hAnsi="Times New Roman" w:cs="Times New Roman"/>
          <w:sz w:val="28"/>
          <w:szCs w:val="28"/>
        </w:rPr>
        <w:t xml:space="preserve"> наглядно демонстрирует ее зависимость от условий водообеспеченности. </w:t>
      </w:r>
    </w:p>
    <w:p w14:paraId="1C68A772" w14:textId="77777777" w:rsidR="00FF22D7" w:rsidRPr="00844704" w:rsidRDefault="00FF22D7" w:rsidP="0040526F">
      <w:pPr>
        <w:tabs>
          <w:tab w:val="num" w:pos="540"/>
        </w:tabs>
        <w:spacing w:after="0" w:line="240" w:lineRule="auto"/>
        <w:jc w:val="center"/>
        <w:rPr>
          <w:rFonts w:ascii="Times New Roman" w:hAnsi="Times New Roman" w:cs="Times New Roman"/>
          <w:sz w:val="28"/>
          <w:szCs w:val="28"/>
        </w:rPr>
      </w:pPr>
    </w:p>
    <w:p w14:paraId="24AD5C80" w14:textId="44B78B63" w:rsidR="009A7BD7" w:rsidRPr="00844704" w:rsidRDefault="009A7BD7" w:rsidP="0040526F">
      <w:pPr>
        <w:widowControl w:val="0"/>
        <w:spacing w:after="0" w:line="240" w:lineRule="auto"/>
        <w:ind w:firstLine="567"/>
        <w:jc w:val="both"/>
        <w:rPr>
          <w:rFonts w:ascii="Times New Roman" w:eastAsia="SimSun" w:hAnsi="Times New Roman" w:cs="Times New Roman"/>
          <w:sz w:val="28"/>
          <w:szCs w:val="28"/>
        </w:rPr>
      </w:pPr>
      <w:r w:rsidRPr="00844704">
        <w:rPr>
          <w:rFonts w:ascii="Times New Roman" w:eastAsia="SimSun" w:hAnsi="Times New Roman" w:cs="Times New Roman"/>
          <w:sz w:val="28"/>
          <w:szCs w:val="28"/>
        </w:rPr>
        <w:t xml:space="preserve">Выводы </w:t>
      </w:r>
      <w:r w:rsidR="004C546B" w:rsidRPr="00844704">
        <w:rPr>
          <w:rFonts w:ascii="Times New Roman" w:eastAsia="SimSun" w:hAnsi="Times New Roman" w:cs="Times New Roman"/>
          <w:sz w:val="28"/>
          <w:szCs w:val="28"/>
        </w:rPr>
        <w:t>по 2 разделу</w:t>
      </w:r>
    </w:p>
    <w:p w14:paraId="29C25459" w14:textId="77777777" w:rsidR="004C546B" w:rsidRPr="00844704" w:rsidRDefault="004C546B" w:rsidP="0040526F">
      <w:pPr>
        <w:widowControl w:val="0"/>
        <w:spacing w:after="0" w:line="240" w:lineRule="auto"/>
        <w:ind w:firstLine="567"/>
        <w:jc w:val="both"/>
        <w:rPr>
          <w:rFonts w:ascii="Times New Roman" w:eastAsia="SimSun" w:hAnsi="Times New Roman" w:cs="Times New Roman"/>
          <w:b/>
          <w:sz w:val="28"/>
          <w:szCs w:val="28"/>
        </w:rPr>
      </w:pPr>
    </w:p>
    <w:p w14:paraId="4750A823" w14:textId="3E4D0AC3" w:rsidR="002F5D62" w:rsidRPr="00844704" w:rsidRDefault="004C546B"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1. </w:t>
      </w:r>
      <w:r w:rsidR="002F5D62" w:rsidRPr="00844704">
        <w:rPr>
          <w:rFonts w:ascii="Times New Roman" w:hAnsi="Times New Roman" w:cs="Times New Roman"/>
          <w:sz w:val="28"/>
          <w:szCs w:val="28"/>
        </w:rPr>
        <w:t>Современная оценка земельных ресурсов Жамбылской области показала, что:</w:t>
      </w:r>
    </w:p>
    <w:p w14:paraId="7C4F2C8A" w14:textId="778AE5F3" w:rsidR="002F5D62" w:rsidRPr="00844704" w:rsidRDefault="002F5D62"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72,7 %</w:t>
      </w:r>
      <w:r w:rsidR="008920AF" w:rsidRPr="00844704">
        <w:rPr>
          <w:rFonts w:ascii="Times New Roman" w:hAnsi="Times New Roman" w:cs="Times New Roman"/>
          <w:sz w:val="28"/>
          <w:szCs w:val="28"/>
        </w:rPr>
        <w:t xml:space="preserve"> (8679,1 тыс. га)</w:t>
      </w:r>
      <w:r w:rsidRPr="00844704">
        <w:rPr>
          <w:rFonts w:ascii="Times New Roman" w:hAnsi="Times New Roman" w:cs="Times New Roman"/>
          <w:sz w:val="28"/>
          <w:szCs w:val="28"/>
        </w:rPr>
        <w:t xml:space="preserve"> всего земельного фонда используется под орошаемое и богарное земледелие, пастбищное животноводство. В структуре сельскохозяйственных угодий во всех категориях земель преобладают площади пастбищ, составляющие </w:t>
      </w:r>
      <w:r w:rsidR="005F0F80" w:rsidRPr="00844704">
        <w:rPr>
          <w:rFonts w:ascii="Times New Roman" w:hAnsi="Times New Roman" w:cs="Times New Roman"/>
          <w:sz w:val="28"/>
          <w:szCs w:val="28"/>
        </w:rPr>
        <w:t>88,2</w:t>
      </w:r>
      <w:r w:rsidRPr="00844704">
        <w:rPr>
          <w:rFonts w:ascii="Times New Roman" w:hAnsi="Times New Roman" w:cs="Times New Roman"/>
          <w:sz w:val="28"/>
          <w:szCs w:val="28"/>
        </w:rPr>
        <w:t xml:space="preserve"> %</w:t>
      </w:r>
      <w:r w:rsidR="008920AF" w:rsidRPr="00844704">
        <w:rPr>
          <w:rFonts w:ascii="Times New Roman" w:hAnsi="Times New Roman" w:cs="Times New Roman"/>
          <w:sz w:val="28"/>
          <w:szCs w:val="28"/>
        </w:rPr>
        <w:t xml:space="preserve"> (8142,2 тыс. га)</w:t>
      </w:r>
      <w:r w:rsidRPr="00844704">
        <w:rPr>
          <w:rFonts w:ascii="Times New Roman" w:hAnsi="Times New Roman" w:cs="Times New Roman"/>
          <w:sz w:val="28"/>
          <w:szCs w:val="28"/>
        </w:rPr>
        <w:t xml:space="preserve"> от площади сельскохозяйственных угодий. Основные пастбищные угодья сконцентрированы на песчаных массивах Бетпакдал</w:t>
      </w:r>
      <w:r w:rsidR="008A28D9">
        <w:rPr>
          <w:rFonts w:ascii="Times New Roman" w:hAnsi="Times New Roman" w:cs="Times New Roman"/>
          <w:sz w:val="28"/>
          <w:szCs w:val="28"/>
        </w:rPr>
        <w:t>а</w:t>
      </w:r>
      <w:r w:rsidRPr="00844704">
        <w:rPr>
          <w:rFonts w:ascii="Times New Roman" w:hAnsi="Times New Roman" w:cs="Times New Roman"/>
          <w:sz w:val="28"/>
          <w:szCs w:val="28"/>
        </w:rPr>
        <w:t xml:space="preserve"> и Мойынкум со среднегодовой урожайностью 1,1-2,9 ц/га </w:t>
      </w:r>
      <w:r w:rsidR="00EE765E" w:rsidRPr="00844704">
        <w:rPr>
          <w:rFonts w:ascii="Times New Roman" w:hAnsi="Times New Roman" w:cs="Times New Roman"/>
          <w:sz w:val="28"/>
          <w:szCs w:val="28"/>
        </w:rPr>
        <w:t>кормовых единиц</w:t>
      </w:r>
      <w:r w:rsidRPr="00844704">
        <w:rPr>
          <w:rFonts w:ascii="Times New Roman" w:hAnsi="Times New Roman" w:cs="Times New Roman"/>
          <w:sz w:val="28"/>
          <w:szCs w:val="28"/>
        </w:rPr>
        <w:t xml:space="preserve">. Наличие естественной кормовой базы области определило </w:t>
      </w:r>
      <w:r w:rsidR="00207659" w:rsidRPr="00844704">
        <w:rPr>
          <w:rFonts w:ascii="Times New Roman" w:hAnsi="Times New Roman" w:cs="Times New Roman"/>
          <w:sz w:val="28"/>
          <w:szCs w:val="28"/>
        </w:rPr>
        <w:t>направленность</w:t>
      </w:r>
      <w:r w:rsidRPr="00844704">
        <w:rPr>
          <w:rFonts w:ascii="Times New Roman" w:hAnsi="Times New Roman" w:cs="Times New Roman"/>
          <w:sz w:val="28"/>
          <w:szCs w:val="28"/>
        </w:rPr>
        <w:t xml:space="preserve"> развития животноводства (скотоводства, овцеводство и коневодства);</w:t>
      </w:r>
    </w:p>
    <w:p w14:paraId="046CA492" w14:textId="402E61B7" w:rsidR="002F5D62" w:rsidRPr="00844704" w:rsidRDefault="002F5D62"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земли запаса, насчитывающие </w:t>
      </w:r>
      <w:r w:rsidRPr="00844704">
        <w:rPr>
          <w:rFonts w:ascii="Times New Roman" w:hAnsi="Times New Roman" w:cs="Times New Roman"/>
          <w:sz w:val="28"/>
          <w:szCs w:val="28"/>
          <w:lang w:val="kk-KZ"/>
        </w:rPr>
        <w:t>1601,2 тыс</w:t>
      </w:r>
      <w:r w:rsidRPr="00844704">
        <w:rPr>
          <w:rFonts w:ascii="Times New Roman" w:hAnsi="Times New Roman" w:cs="Times New Roman"/>
          <w:sz w:val="28"/>
          <w:szCs w:val="28"/>
        </w:rPr>
        <w:t>. га</w:t>
      </w:r>
      <w:r w:rsidR="008920AF" w:rsidRPr="00844704">
        <w:rPr>
          <w:rFonts w:ascii="Times New Roman" w:hAnsi="Times New Roman" w:cs="Times New Roman"/>
          <w:sz w:val="28"/>
          <w:szCs w:val="28"/>
        </w:rPr>
        <w:t xml:space="preserve"> (13,4 %)</w:t>
      </w:r>
      <w:r w:rsidRPr="00844704">
        <w:rPr>
          <w:rFonts w:ascii="Times New Roman" w:hAnsi="Times New Roman" w:cs="Times New Roman"/>
          <w:sz w:val="28"/>
          <w:szCs w:val="28"/>
        </w:rPr>
        <w:t xml:space="preserve">, являются основным резервом для возобновления отгонного животноводства области, однако из-за малой обводненности </w:t>
      </w:r>
      <w:r w:rsidR="00207659" w:rsidRPr="00844704">
        <w:rPr>
          <w:rFonts w:ascii="Times New Roman" w:hAnsi="Times New Roman" w:cs="Times New Roman"/>
          <w:sz w:val="28"/>
          <w:szCs w:val="28"/>
        </w:rPr>
        <w:t xml:space="preserve">территории </w:t>
      </w:r>
      <w:r w:rsidRPr="00844704">
        <w:rPr>
          <w:rFonts w:ascii="Times New Roman" w:hAnsi="Times New Roman" w:cs="Times New Roman"/>
          <w:sz w:val="28"/>
          <w:szCs w:val="28"/>
        </w:rPr>
        <w:t>пастбищ (</w:t>
      </w:r>
      <w:r w:rsidR="00FF22D7" w:rsidRPr="00844704">
        <w:rPr>
          <w:rFonts w:ascii="Times New Roman" w:hAnsi="Times New Roman" w:cs="Times New Roman"/>
          <w:sz w:val="28"/>
          <w:szCs w:val="28"/>
        </w:rPr>
        <w:t>63,3</w:t>
      </w:r>
      <w:r w:rsidRPr="00844704">
        <w:rPr>
          <w:rFonts w:ascii="Times New Roman" w:hAnsi="Times New Roman" w:cs="Times New Roman"/>
          <w:sz w:val="28"/>
          <w:szCs w:val="28"/>
        </w:rPr>
        <w:t xml:space="preserve"> %) и неудовлетворительного состояния обводнительных сооружений, использовать их под пастбища возможно только на 60 %;</w:t>
      </w:r>
    </w:p>
    <w:p w14:paraId="21E9AE8F" w14:textId="1C92F742" w:rsidR="002F5D62" w:rsidRPr="00844704" w:rsidRDefault="002F5D62"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пахотные земли составляют </w:t>
      </w:r>
      <w:r w:rsidR="00321A6F" w:rsidRPr="00844704">
        <w:rPr>
          <w:rFonts w:ascii="Times New Roman" w:hAnsi="Times New Roman" w:cs="Times New Roman"/>
          <w:sz w:val="28"/>
          <w:szCs w:val="28"/>
        </w:rPr>
        <w:t>834,2</w:t>
      </w:r>
      <w:r w:rsidRPr="00844704">
        <w:rPr>
          <w:rFonts w:ascii="Times New Roman" w:hAnsi="Times New Roman" w:cs="Times New Roman"/>
          <w:sz w:val="28"/>
          <w:szCs w:val="28"/>
        </w:rPr>
        <w:t xml:space="preserve"> тыс. га (</w:t>
      </w:r>
      <w:r w:rsidR="00321A6F" w:rsidRPr="00844704">
        <w:rPr>
          <w:rFonts w:ascii="Times New Roman" w:hAnsi="Times New Roman" w:cs="Times New Roman"/>
          <w:sz w:val="28"/>
          <w:szCs w:val="28"/>
        </w:rPr>
        <w:t>9</w:t>
      </w:r>
      <w:r w:rsidR="003B28CB"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территории сельскохозяйственных угодий), из них </w:t>
      </w:r>
      <w:r w:rsidR="00667B6F" w:rsidRPr="00844704">
        <w:rPr>
          <w:rFonts w:ascii="Times New Roman" w:hAnsi="Times New Roman" w:cs="Times New Roman"/>
          <w:sz w:val="28"/>
          <w:szCs w:val="28"/>
        </w:rPr>
        <w:t>205,0</w:t>
      </w:r>
      <w:r w:rsidRPr="00844704">
        <w:rPr>
          <w:rFonts w:ascii="Times New Roman" w:hAnsi="Times New Roman" w:cs="Times New Roman"/>
          <w:sz w:val="28"/>
          <w:szCs w:val="28"/>
        </w:rPr>
        <w:t xml:space="preserve"> тыс. га земель орошается </w:t>
      </w:r>
      <w:r w:rsidR="00207659" w:rsidRPr="00844704">
        <w:rPr>
          <w:rFonts w:ascii="Times New Roman" w:hAnsi="Times New Roman" w:cs="Times New Roman"/>
          <w:sz w:val="28"/>
          <w:szCs w:val="28"/>
        </w:rPr>
        <w:t>(</w:t>
      </w:r>
      <w:r w:rsidR="00667B6F" w:rsidRPr="00844704">
        <w:rPr>
          <w:rFonts w:ascii="Times New Roman" w:hAnsi="Times New Roman" w:cs="Times New Roman"/>
          <w:sz w:val="28"/>
          <w:szCs w:val="28"/>
        </w:rPr>
        <w:t>24,6</w:t>
      </w:r>
      <w:r w:rsidR="005F139C">
        <w:rPr>
          <w:rFonts w:ascii="Times New Roman" w:hAnsi="Times New Roman" w:cs="Times New Roman"/>
          <w:sz w:val="28"/>
          <w:szCs w:val="28"/>
        </w:rPr>
        <w:t xml:space="preserve"> </w:t>
      </w:r>
      <w:r w:rsidRPr="00844704">
        <w:rPr>
          <w:rFonts w:ascii="Times New Roman" w:hAnsi="Times New Roman" w:cs="Times New Roman"/>
          <w:sz w:val="28"/>
          <w:szCs w:val="28"/>
        </w:rPr>
        <w:t>% от площади пашни</w:t>
      </w:r>
      <w:r w:rsidR="00207659" w:rsidRPr="00844704">
        <w:rPr>
          <w:rFonts w:ascii="Times New Roman" w:hAnsi="Times New Roman" w:cs="Times New Roman"/>
          <w:sz w:val="28"/>
          <w:szCs w:val="28"/>
        </w:rPr>
        <w:t>)</w:t>
      </w:r>
      <w:r w:rsidR="00321A6F" w:rsidRPr="00844704">
        <w:rPr>
          <w:rFonts w:ascii="Times New Roman" w:hAnsi="Times New Roman" w:cs="Times New Roman"/>
          <w:sz w:val="28"/>
          <w:szCs w:val="28"/>
        </w:rPr>
        <w:t>, где</w:t>
      </w:r>
      <w:r w:rsidRPr="00844704">
        <w:rPr>
          <w:rFonts w:ascii="Times New Roman" w:hAnsi="Times New Roman" w:cs="Times New Roman"/>
          <w:sz w:val="28"/>
          <w:szCs w:val="28"/>
        </w:rPr>
        <w:t xml:space="preserve"> </w:t>
      </w:r>
      <w:r w:rsidR="00207659" w:rsidRPr="00844704">
        <w:rPr>
          <w:rFonts w:ascii="Times New Roman" w:hAnsi="Times New Roman" w:cs="Times New Roman"/>
          <w:sz w:val="28"/>
          <w:szCs w:val="28"/>
        </w:rPr>
        <w:t xml:space="preserve">только </w:t>
      </w:r>
      <w:r w:rsidRPr="00844704">
        <w:rPr>
          <w:rFonts w:ascii="Times New Roman" w:hAnsi="Times New Roman" w:cs="Times New Roman"/>
          <w:sz w:val="28"/>
          <w:szCs w:val="28"/>
        </w:rPr>
        <w:t>9,2 тыс. га орошаемых земель имеет балл бонитета почв свыше 50 единиц</w:t>
      </w:r>
      <w:r w:rsidR="00925661" w:rsidRPr="00844704">
        <w:rPr>
          <w:rFonts w:ascii="Times New Roman" w:hAnsi="Times New Roman" w:cs="Times New Roman"/>
          <w:sz w:val="28"/>
          <w:szCs w:val="28"/>
        </w:rPr>
        <w:t>;</w:t>
      </w:r>
    </w:p>
    <w:p w14:paraId="53D61BAE" w14:textId="178F1026" w:rsidR="003B28CB" w:rsidRDefault="003B28CB"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наиболее плодородные сельскохозяйственные земли сконцентрированы в Жуалынском, Байзакском и Меркенском </w:t>
      </w:r>
      <w:r w:rsidR="00905598" w:rsidRPr="00844704">
        <w:rPr>
          <w:rFonts w:ascii="Times New Roman" w:hAnsi="Times New Roman" w:cs="Times New Roman"/>
          <w:sz w:val="28"/>
          <w:szCs w:val="28"/>
        </w:rPr>
        <w:t xml:space="preserve">административных </w:t>
      </w:r>
      <w:r w:rsidRPr="00844704">
        <w:rPr>
          <w:rFonts w:ascii="Times New Roman" w:hAnsi="Times New Roman" w:cs="Times New Roman"/>
          <w:sz w:val="28"/>
          <w:szCs w:val="28"/>
        </w:rPr>
        <w:t xml:space="preserve">районах, где средневзвешенный балл бонитета почв на орошаемой пашни составляет </w:t>
      </w:r>
      <w:r w:rsidR="006F3EDA" w:rsidRPr="00844704">
        <w:rPr>
          <w:rFonts w:ascii="Times New Roman" w:hAnsi="Times New Roman" w:cs="Times New Roman"/>
          <w:sz w:val="28"/>
          <w:szCs w:val="28"/>
        </w:rPr>
        <w:t xml:space="preserve">порядка </w:t>
      </w:r>
      <w:r w:rsidRPr="00844704">
        <w:rPr>
          <w:rFonts w:ascii="Times New Roman" w:hAnsi="Times New Roman" w:cs="Times New Roman"/>
          <w:sz w:val="28"/>
          <w:szCs w:val="28"/>
        </w:rPr>
        <w:t xml:space="preserve">42-53 баллов, а сельскохозяйственных угодий </w:t>
      </w:r>
      <w:r w:rsidR="006F3EDA" w:rsidRPr="00844704">
        <w:rPr>
          <w:rFonts w:ascii="Times New Roman" w:hAnsi="Times New Roman" w:cs="Times New Roman"/>
          <w:sz w:val="28"/>
          <w:szCs w:val="28"/>
        </w:rPr>
        <w:t xml:space="preserve">около </w:t>
      </w:r>
      <w:r w:rsidRPr="00844704">
        <w:rPr>
          <w:rFonts w:ascii="Times New Roman" w:hAnsi="Times New Roman" w:cs="Times New Roman"/>
          <w:sz w:val="28"/>
          <w:szCs w:val="28"/>
        </w:rPr>
        <w:t>19-20 баллов</w:t>
      </w:r>
      <w:r w:rsidR="00985A2B">
        <w:rPr>
          <w:rFonts w:ascii="Times New Roman" w:hAnsi="Times New Roman" w:cs="Times New Roman"/>
          <w:sz w:val="28"/>
          <w:szCs w:val="28"/>
        </w:rPr>
        <w:t>;</w:t>
      </w:r>
    </w:p>
    <w:p w14:paraId="666B4709" w14:textId="6F59197C" w:rsidR="00985A2B" w:rsidRPr="00844704" w:rsidRDefault="00985A2B" w:rsidP="0040526F">
      <w:pPr>
        <w:widowControl w:val="0"/>
        <w:suppressAutoHyphen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п</w:t>
      </w:r>
      <w:r w:rsidRPr="004F4733">
        <w:rPr>
          <w:rFonts w:ascii="Times New Roman" w:hAnsi="Times New Roman" w:cs="Times New Roman"/>
          <w:sz w:val="28"/>
          <w:szCs w:val="28"/>
        </w:rPr>
        <w:t>о результатам проведенной оценки установлено, что продовольственная безопасность в Жамбылской области РК находится на среднем уровне по нормативу потребления продуктов питания (согласно расчётам по методике ФАО).</w:t>
      </w:r>
    </w:p>
    <w:p w14:paraId="3F6E97F7" w14:textId="2358AFFF" w:rsidR="003B28CB" w:rsidRPr="00844704" w:rsidRDefault="003B28CB"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2. Проведенных анализ </w:t>
      </w:r>
      <w:r w:rsidR="00905598" w:rsidRPr="00844704">
        <w:rPr>
          <w:rFonts w:ascii="Times New Roman" w:hAnsi="Times New Roman" w:cs="Times New Roman"/>
          <w:sz w:val="28"/>
          <w:szCs w:val="28"/>
        </w:rPr>
        <w:t xml:space="preserve">состояния </w:t>
      </w:r>
      <w:r w:rsidRPr="00844704">
        <w:rPr>
          <w:rFonts w:ascii="Times New Roman" w:hAnsi="Times New Roman" w:cs="Times New Roman"/>
          <w:sz w:val="28"/>
          <w:szCs w:val="28"/>
        </w:rPr>
        <w:t>водных ресурсов Жамбылской области показал, что:</w:t>
      </w:r>
    </w:p>
    <w:p w14:paraId="5956AE38" w14:textId="13E62C75" w:rsidR="00290B21" w:rsidRPr="00844704" w:rsidRDefault="00290B21"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 xml:space="preserve">– </w:t>
      </w:r>
      <w:r w:rsidRPr="00844704">
        <w:rPr>
          <w:rFonts w:ascii="Times New Roman" w:hAnsi="Times New Roman" w:cs="Times New Roman"/>
          <w:color w:val="000000"/>
          <w:spacing w:val="-3"/>
          <w:sz w:val="28"/>
          <w:szCs w:val="28"/>
        </w:rPr>
        <w:t xml:space="preserve">общий суммарный годовой сток рек Шу, Талас и </w:t>
      </w:r>
      <w:r w:rsidRPr="00844704">
        <w:rPr>
          <w:rFonts w:ascii="Times New Roman" w:hAnsi="Times New Roman" w:cs="Times New Roman"/>
          <w:color w:val="000000"/>
          <w:spacing w:val="4"/>
          <w:sz w:val="28"/>
          <w:szCs w:val="28"/>
        </w:rPr>
        <w:t xml:space="preserve">Асы составляет </w:t>
      </w:r>
      <w:r w:rsidR="00313DCC" w:rsidRPr="00844704">
        <w:rPr>
          <w:rFonts w:ascii="Times New Roman" w:hAnsi="Times New Roman" w:cs="Times New Roman"/>
          <w:color w:val="000000"/>
          <w:spacing w:val="4"/>
          <w:sz w:val="28"/>
          <w:szCs w:val="28"/>
        </w:rPr>
        <w:t xml:space="preserve">порядка </w:t>
      </w:r>
      <w:r w:rsidRPr="00844704">
        <w:rPr>
          <w:rFonts w:ascii="Times New Roman" w:hAnsi="Times New Roman" w:cs="Times New Roman"/>
          <w:color w:val="000000"/>
          <w:spacing w:val="4"/>
          <w:sz w:val="28"/>
          <w:szCs w:val="28"/>
        </w:rPr>
        <w:t>4106 млн м</w:t>
      </w:r>
      <w:r w:rsidRPr="00844704">
        <w:rPr>
          <w:rFonts w:ascii="Times New Roman" w:hAnsi="Times New Roman" w:cs="Times New Roman"/>
          <w:color w:val="000000"/>
          <w:spacing w:val="4"/>
          <w:sz w:val="28"/>
          <w:szCs w:val="28"/>
          <w:vertAlign w:val="superscript"/>
        </w:rPr>
        <w:t xml:space="preserve">3 </w:t>
      </w:r>
      <w:r w:rsidRPr="00844704">
        <w:rPr>
          <w:rFonts w:ascii="Times New Roman" w:hAnsi="Times New Roman" w:cs="Times New Roman"/>
          <w:color w:val="000000"/>
          <w:spacing w:val="-3"/>
          <w:sz w:val="28"/>
          <w:szCs w:val="28"/>
        </w:rPr>
        <w:t>(</w:t>
      </w:r>
      <w:r w:rsidRPr="00844704">
        <w:rPr>
          <w:rFonts w:ascii="Times New Roman" w:hAnsi="Times New Roman" w:cs="Times New Roman"/>
          <w:color w:val="000000"/>
          <w:spacing w:val="4"/>
          <w:sz w:val="28"/>
          <w:szCs w:val="28"/>
        </w:rPr>
        <w:t>на средний по водности год),</w:t>
      </w:r>
      <w:r w:rsidRPr="00844704">
        <w:rPr>
          <w:rFonts w:ascii="Times New Roman" w:hAnsi="Times New Roman" w:cs="Times New Roman"/>
          <w:color w:val="000000"/>
          <w:spacing w:val="-3"/>
          <w:sz w:val="28"/>
          <w:szCs w:val="28"/>
        </w:rPr>
        <w:t xml:space="preserve"> 3046 </w:t>
      </w:r>
      <w:r w:rsidRPr="00844704">
        <w:rPr>
          <w:rFonts w:ascii="Times New Roman" w:hAnsi="Times New Roman" w:cs="Times New Roman"/>
          <w:color w:val="000000"/>
          <w:spacing w:val="4"/>
          <w:sz w:val="28"/>
          <w:szCs w:val="28"/>
        </w:rPr>
        <w:t>млн м</w:t>
      </w:r>
      <w:r w:rsidRPr="00844704">
        <w:rPr>
          <w:rFonts w:ascii="Times New Roman" w:hAnsi="Times New Roman" w:cs="Times New Roman"/>
          <w:color w:val="000000"/>
          <w:spacing w:val="4"/>
          <w:sz w:val="28"/>
          <w:szCs w:val="28"/>
          <w:vertAlign w:val="superscript"/>
        </w:rPr>
        <w:t xml:space="preserve">3 </w:t>
      </w:r>
      <w:r w:rsidRPr="00844704">
        <w:rPr>
          <w:rFonts w:ascii="Times New Roman" w:hAnsi="Times New Roman" w:cs="Times New Roman"/>
          <w:color w:val="000000"/>
          <w:spacing w:val="-3"/>
          <w:sz w:val="28"/>
          <w:szCs w:val="28"/>
        </w:rPr>
        <w:t xml:space="preserve">или 74,2 % суммарного стока </w:t>
      </w:r>
      <w:r w:rsidRPr="00844704">
        <w:rPr>
          <w:rFonts w:ascii="Times New Roman" w:hAnsi="Times New Roman" w:cs="Times New Roman"/>
          <w:color w:val="000000"/>
          <w:spacing w:val="4"/>
          <w:sz w:val="28"/>
          <w:szCs w:val="28"/>
        </w:rPr>
        <w:t xml:space="preserve">формируется </w:t>
      </w:r>
      <w:r w:rsidRPr="00844704">
        <w:rPr>
          <w:rFonts w:ascii="Times New Roman" w:hAnsi="Times New Roman" w:cs="Times New Roman"/>
          <w:color w:val="000000"/>
          <w:spacing w:val="-3"/>
          <w:sz w:val="28"/>
          <w:szCs w:val="28"/>
        </w:rPr>
        <w:t xml:space="preserve">на территории </w:t>
      </w:r>
      <w:r w:rsidRPr="00844704">
        <w:rPr>
          <w:rFonts w:ascii="Times New Roman" w:hAnsi="Times New Roman" w:cs="Times New Roman"/>
          <w:color w:val="000000"/>
          <w:spacing w:val="4"/>
          <w:sz w:val="28"/>
          <w:szCs w:val="28"/>
        </w:rPr>
        <w:t xml:space="preserve">Кыргызской Республики </w:t>
      </w:r>
      <w:r w:rsidRPr="00844704">
        <w:rPr>
          <w:rFonts w:ascii="Times New Roman" w:hAnsi="Times New Roman" w:cs="Times New Roman"/>
          <w:color w:val="231F20"/>
          <w:sz w:val="28"/>
          <w:szCs w:val="28"/>
        </w:rPr>
        <w:t>и</w:t>
      </w:r>
      <w:r w:rsidRPr="00844704">
        <w:rPr>
          <w:rFonts w:ascii="Times New Roman" w:hAnsi="Times New Roman" w:cs="Times New Roman"/>
          <w:color w:val="000000"/>
          <w:spacing w:val="4"/>
          <w:sz w:val="28"/>
          <w:szCs w:val="28"/>
        </w:rPr>
        <w:t xml:space="preserve"> только </w:t>
      </w:r>
      <w:r w:rsidRPr="00844704">
        <w:rPr>
          <w:rFonts w:ascii="Times New Roman" w:hAnsi="Times New Roman" w:cs="Times New Roman"/>
          <w:sz w:val="28"/>
          <w:szCs w:val="28"/>
        </w:rPr>
        <w:t>1060 млн м</w:t>
      </w:r>
      <w:r w:rsidRPr="00844704">
        <w:rPr>
          <w:rFonts w:ascii="Times New Roman" w:hAnsi="Times New Roman" w:cs="Times New Roman"/>
          <w:sz w:val="28"/>
          <w:szCs w:val="28"/>
          <w:vertAlign w:val="superscript"/>
        </w:rPr>
        <w:t>3</w:t>
      </w:r>
      <w:r w:rsidRPr="00844704">
        <w:rPr>
          <w:rFonts w:ascii="Times New Roman" w:hAnsi="Times New Roman" w:cs="Times New Roman"/>
          <w:sz w:val="28"/>
          <w:szCs w:val="28"/>
        </w:rPr>
        <w:t xml:space="preserve"> или 25,8 % общего суммарного стока формируется на территории Казахстана;</w:t>
      </w:r>
    </w:p>
    <w:p w14:paraId="791419A4" w14:textId="62152C85" w:rsidR="00AC2AC1" w:rsidRPr="00844704" w:rsidRDefault="00AC2AC1"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w:t>
      </w:r>
      <w:r w:rsidR="003B28CB" w:rsidRPr="00844704">
        <w:rPr>
          <w:rFonts w:ascii="Times New Roman" w:hAnsi="Times New Roman" w:cs="Times New Roman"/>
          <w:sz w:val="28"/>
          <w:szCs w:val="28"/>
        </w:rPr>
        <w:t>у</w:t>
      </w:r>
      <w:r w:rsidRPr="00844704">
        <w:rPr>
          <w:rFonts w:ascii="Times New Roman" w:hAnsi="Times New Roman" w:cs="Times New Roman"/>
          <w:sz w:val="28"/>
          <w:szCs w:val="28"/>
        </w:rPr>
        <w:t xml:space="preserve">стойчивое функционирование сельского хозяйства Жамбылской области обусловлено водностью рек Асы, Шу и Талас. Сток рек Шу и Талас практически полностью формируется на территории Кыргызстана, который регулярно нарушает международные договоренности о нормах водоподачи, и за последние три годы объем фактической водоподачи по р. Шу на территорию Казахстана в среднем составил 57,2 % от объема по графику вододеления, а по р. Талас </w:t>
      </w:r>
      <w:r w:rsidR="00925661" w:rsidRPr="00844704">
        <w:rPr>
          <w:rFonts w:ascii="Times New Roman" w:hAnsi="Times New Roman" w:cs="Times New Roman"/>
          <w:sz w:val="28"/>
          <w:szCs w:val="28"/>
        </w:rPr>
        <w:t>–</w:t>
      </w:r>
      <w:r w:rsidRPr="00844704">
        <w:rPr>
          <w:rFonts w:ascii="Times New Roman" w:hAnsi="Times New Roman" w:cs="Times New Roman"/>
          <w:sz w:val="28"/>
          <w:szCs w:val="28"/>
        </w:rPr>
        <w:t xml:space="preserve"> 78,2 % соответственно</w:t>
      </w:r>
      <w:r w:rsidR="003B28CB" w:rsidRPr="00844704">
        <w:rPr>
          <w:rFonts w:ascii="Times New Roman" w:hAnsi="Times New Roman" w:cs="Times New Roman"/>
          <w:sz w:val="28"/>
          <w:szCs w:val="28"/>
        </w:rPr>
        <w:t>;</w:t>
      </w:r>
    </w:p>
    <w:p w14:paraId="43A35328" w14:textId="1F501E34" w:rsidR="002625C6" w:rsidRPr="00844704" w:rsidRDefault="002625C6" w:rsidP="0040526F">
      <w:pPr>
        <w:widowControl w:val="0"/>
        <w:tabs>
          <w:tab w:val="num" w:pos="540"/>
        </w:tabs>
        <w:spacing w:after="0" w:line="240" w:lineRule="auto"/>
        <w:ind w:firstLine="567"/>
        <w:jc w:val="both"/>
        <w:rPr>
          <w:rFonts w:ascii="Times New Roman" w:hAnsi="Times New Roman" w:cs="Times New Roman"/>
          <w:sz w:val="28"/>
          <w:szCs w:val="28"/>
        </w:rPr>
      </w:pPr>
      <w:r w:rsidRPr="00844704">
        <w:rPr>
          <w:rFonts w:ascii="Times New Roman" w:eastAsia="SimSun" w:hAnsi="Times New Roman" w:cs="Times New Roman"/>
          <w:sz w:val="28"/>
          <w:szCs w:val="28"/>
        </w:rPr>
        <w:t xml:space="preserve">– </w:t>
      </w:r>
      <w:r w:rsidRPr="00844704">
        <w:rPr>
          <w:rFonts w:ascii="Times New Roman" w:hAnsi="Times New Roman" w:cs="Times New Roman"/>
          <w:sz w:val="28"/>
          <w:szCs w:val="28"/>
        </w:rPr>
        <w:t>Жамбылская область располагает значительными запасами подземных вод для сельскохозяйственных целей, за исключением северной части, которые в настоящее время в большинстве своем являются резервными. Водозабор из подземных источников осуществляется для целей водоснабжения сельских населенных пунктов, сельскохозяйственной инфраструктуры и обводнения пастбищ, и колеблется в пределах 4,5 % от общего водозабора (поверхностного и подземного). Орошение земель осуществляется только за счет поверхностных источников;</w:t>
      </w:r>
    </w:p>
    <w:p w14:paraId="5FA37D77" w14:textId="7E5027C9" w:rsidR="0072785E" w:rsidRPr="00844704" w:rsidRDefault="0072785E" w:rsidP="0040526F">
      <w:pPr>
        <w:widowControl w:val="0"/>
        <w:tabs>
          <w:tab w:val="num" w:pos="540"/>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w:t>
      </w:r>
      <w:r w:rsidRPr="00844704">
        <w:rPr>
          <w:rFonts w:ascii="Times New Roman" w:hAnsi="Times New Roman" w:cs="Times New Roman"/>
          <w:color w:val="000000"/>
          <w:sz w:val="28"/>
          <w:szCs w:val="28"/>
        </w:rPr>
        <w:t xml:space="preserve">водохозяйственная инфраструктура представлена 16 гидротехническими сооружениями, 32 водохранилищами, 85 водоемами, 13 магистральными каналами с развитой оросительной сетью, </w:t>
      </w:r>
      <w:r w:rsidRPr="00844704">
        <w:rPr>
          <w:rFonts w:ascii="Times New Roman" w:hAnsi="Times New Roman" w:cs="Times New Roman"/>
          <w:sz w:val="28"/>
          <w:szCs w:val="28"/>
        </w:rPr>
        <w:t>удельная протяженность которой составляет 5,4 м/га, что соответствует нормативным показателям. Состояние водохозяйственной структуры оценивалось как удовлетворительное;</w:t>
      </w:r>
    </w:p>
    <w:p w14:paraId="2D455C02" w14:textId="5FAA1FCD" w:rsidR="00AC2AC1" w:rsidRPr="00844704" w:rsidRDefault="002625C6" w:rsidP="0040526F">
      <w:pPr>
        <w:widowControl w:val="0"/>
        <w:spacing w:after="0" w:line="240" w:lineRule="auto"/>
        <w:ind w:firstLine="567"/>
        <w:jc w:val="both"/>
        <w:rPr>
          <w:rFonts w:ascii="Times New Roman" w:eastAsia="SimSun" w:hAnsi="Times New Roman" w:cs="Times New Roman"/>
          <w:sz w:val="28"/>
          <w:szCs w:val="28"/>
        </w:rPr>
      </w:pPr>
      <w:r w:rsidRPr="00844704">
        <w:rPr>
          <w:rFonts w:ascii="Times New Roman" w:hAnsi="Times New Roman" w:cs="Times New Roman"/>
          <w:sz w:val="28"/>
          <w:szCs w:val="28"/>
        </w:rPr>
        <w:t xml:space="preserve">– в области наблюдаются потери водных ресурсов при их транспортировке от источника водозабора до орошаемых участков, которые в среднем по области составляют 27,8 %, а в Мойынкумском районе данный показатель </w:t>
      </w:r>
      <w:r w:rsidR="00086B18" w:rsidRPr="00844704">
        <w:rPr>
          <w:rFonts w:ascii="Times New Roman" w:hAnsi="Times New Roman" w:cs="Times New Roman"/>
          <w:sz w:val="28"/>
          <w:szCs w:val="28"/>
        </w:rPr>
        <w:t>–</w:t>
      </w:r>
      <w:r w:rsidR="00AD4499" w:rsidRPr="00844704">
        <w:rPr>
          <w:rFonts w:ascii="Times New Roman" w:hAnsi="Times New Roman" w:cs="Times New Roman"/>
          <w:sz w:val="28"/>
          <w:szCs w:val="28"/>
        </w:rPr>
        <w:t xml:space="preserve"> </w:t>
      </w:r>
      <w:r w:rsidRPr="00844704">
        <w:rPr>
          <w:rFonts w:ascii="Times New Roman" w:hAnsi="Times New Roman" w:cs="Times New Roman"/>
          <w:sz w:val="28"/>
          <w:szCs w:val="28"/>
        </w:rPr>
        <w:t>36 %</w:t>
      </w:r>
      <w:r w:rsidR="0072785E" w:rsidRPr="00844704">
        <w:rPr>
          <w:rFonts w:ascii="Times New Roman" w:hAnsi="Times New Roman" w:cs="Times New Roman"/>
          <w:sz w:val="28"/>
          <w:szCs w:val="28"/>
        </w:rPr>
        <w:t>.</w:t>
      </w:r>
    </w:p>
    <w:p w14:paraId="781CEF4A" w14:textId="77777777" w:rsidR="0021575E" w:rsidRPr="00844704" w:rsidRDefault="0021575E" w:rsidP="0040526F">
      <w:pPr>
        <w:widowControl w:val="0"/>
        <w:spacing w:after="0" w:line="240" w:lineRule="auto"/>
        <w:ind w:firstLine="567"/>
        <w:jc w:val="both"/>
        <w:rPr>
          <w:rFonts w:ascii="Times New Roman" w:eastAsia="SimSun" w:hAnsi="Times New Roman" w:cs="Times New Roman"/>
          <w:sz w:val="28"/>
          <w:szCs w:val="28"/>
        </w:rPr>
      </w:pPr>
    </w:p>
    <w:p w14:paraId="198E9BBA" w14:textId="77777777" w:rsidR="001D3C01" w:rsidRPr="00844704" w:rsidRDefault="001D3C01" w:rsidP="0040526F">
      <w:pPr>
        <w:widowControl w:val="0"/>
        <w:spacing w:after="0" w:line="240" w:lineRule="auto"/>
        <w:ind w:firstLine="567"/>
        <w:jc w:val="both"/>
        <w:rPr>
          <w:rFonts w:ascii="Times New Roman" w:eastAsia="SimSun" w:hAnsi="Times New Roman" w:cs="Times New Roman"/>
          <w:b/>
          <w:sz w:val="28"/>
          <w:szCs w:val="28"/>
        </w:rPr>
      </w:pPr>
      <w:r w:rsidRPr="00844704">
        <w:rPr>
          <w:rFonts w:ascii="Times New Roman" w:eastAsia="SimSun" w:hAnsi="Times New Roman" w:cs="Times New Roman"/>
          <w:b/>
          <w:sz w:val="28"/>
          <w:szCs w:val="28"/>
        </w:rPr>
        <w:br w:type="page"/>
      </w:r>
    </w:p>
    <w:p w14:paraId="08114253" w14:textId="118E4996" w:rsidR="000973AE" w:rsidRPr="00844704" w:rsidRDefault="685080BF" w:rsidP="3A48B4A5">
      <w:pPr>
        <w:widowControl w:val="0"/>
        <w:spacing w:after="0" w:line="240" w:lineRule="auto"/>
        <w:ind w:firstLine="567"/>
        <w:jc w:val="both"/>
        <w:rPr>
          <w:rFonts w:ascii="Times New Roman" w:eastAsia="SimSun" w:hAnsi="Times New Roman" w:cs="Times New Roman"/>
          <w:b/>
          <w:bCs/>
          <w:sz w:val="28"/>
          <w:szCs w:val="28"/>
        </w:rPr>
      </w:pPr>
      <w:r w:rsidRPr="00844704">
        <w:rPr>
          <w:rFonts w:ascii="Times New Roman" w:eastAsia="SimSun" w:hAnsi="Times New Roman" w:cs="Times New Roman"/>
          <w:b/>
          <w:bCs/>
          <w:sz w:val="28"/>
          <w:szCs w:val="28"/>
        </w:rPr>
        <w:lastRenderedPageBreak/>
        <w:t>3</w:t>
      </w:r>
      <w:r w:rsidR="09237B46" w:rsidRPr="00844704">
        <w:rPr>
          <w:rFonts w:ascii="Times New Roman" w:eastAsia="SimSun" w:hAnsi="Times New Roman" w:cs="Times New Roman"/>
          <w:b/>
          <w:bCs/>
          <w:sz w:val="28"/>
          <w:szCs w:val="28"/>
        </w:rPr>
        <w:t xml:space="preserve"> </w:t>
      </w:r>
      <w:r w:rsidR="04962E39" w:rsidRPr="00844704">
        <w:rPr>
          <w:rFonts w:ascii="Times New Roman" w:eastAsia="Times New Roman" w:hAnsi="Times New Roman" w:cs="Times New Roman"/>
          <w:b/>
          <w:bCs/>
          <w:caps/>
          <w:sz w:val="28"/>
          <w:szCs w:val="28"/>
          <w:lang w:eastAsia="ru-RU"/>
        </w:rPr>
        <w:t xml:space="preserve">ОЦЕНКА </w:t>
      </w:r>
      <w:r w:rsidR="04962E39" w:rsidRPr="00844704">
        <w:rPr>
          <w:rFonts w:ascii="Times New Roman" w:eastAsia="SimSun" w:hAnsi="Times New Roman" w:cs="Times New Roman"/>
          <w:b/>
          <w:bCs/>
          <w:sz w:val="28"/>
          <w:szCs w:val="28"/>
        </w:rPr>
        <w:t>ПРИРОДНО-РЕСУРСНОГО ПОТЕНЦИАЛА</w:t>
      </w:r>
      <w:r w:rsidR="3CF6EE07" w:rsidRPr="00844704">
        <w:rPr>
          <w:rFonts w:ascii="Times New Roman" w:eastAsia="SimSun" w:hAnsi="Times New Roman" w:cs="Times New Roman"/>
          <w:b/>
          <w:bCs/>
          <w:sz w:val="28"/>
          <w:szCs w:val="28"/>
        </w:rPr>
        <w:t xml:space="preserve"> ЖАМБЫЛСКОЙ ОБЛАСТИ</w:t>
      </w:r>
      <w:r w:rsidR="04962E39" w:rsidRPr="00844704">
        <w:rPr>
          <w:rFonts w:ascii="Times New Roman" w:eastAsia="SimSun" w:hAnsi="Times New Roman" w:cs="Times New Roman"/>
          <w:b/>
          <w:bCs/>
          <w:sz w:val="28"/>
          <w:szCs w:val="28"/>
        </w:rPr>
        <w:t xml:space="preserve"> КАК ОСНОВА ОБЕСПЕЧЕНИЯ ПРОДОВОЛЬСТВЕННОЙ БЕЗОПАСНОСТИ </w:t>
      </w:r>
    </w:p>
    <w:p w14:paraId="60E9D679" w14:textId="76BBF61A" w:rsidR="3A48B4A5" w:rsidRPr="00844704" w:rsidRDefault="3A48B4A5" w:rsidP="3A48B4A5">
      <w:pPr>
        <w:widowControl w:val="0"/>
        <w:spacing w:after="0" w:line="240" w:lineRule="auto"/>
        <w:ind w:firstLine="567"/>
        <w:jc w:val="both"/>
        <w:rPr>
          <w:rFonts w:ascii="Times New Roman" w:eastAsia="SimSun" w:hAnsi="Times New Roman" w:cs="Times New Roman"/>
          <w:b/>
          <w:bCs/>
          <w:sz w:val="28"/>
          <w:szCs w:val="28"/>
        </w:rPr>
      </w:pPr>
    </w:p>
    <w:p w14:paraId="7FF2375A" w14:textId="5EFAE64E" w:rsidR="004E08D5" w:rsidRPr="00844704" w:rsidRDefault="004E08D5" w:rsidP="0040526F">
      <w:pPr>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Природно-ресурсным потенциалом определяют количественную и качественную оценку совокупности природных ресурсов и условий, которые являются основой экономического развития исследуемой территории</w:t>
      </w:r>
      <w:r w:rsidR="00305975" w:rsidRPr="00844704">
        <w:rPr>
          <w:rFonts w:ascii="Times New Roman" w:hAnsi="Times New Roman" w:cs="Times New Roman"/>
          <w:sz w:val="28"/>
          <w:szCs w:val="28"/>
        </w:rPr>
        <w:t xml:space="preserve"> и оказывают существенное значение на обеспечение продовольственной безопасности</w:t>
      </w:r>
      <w:r w:rsidRPr="00844704">
        <w:rPr>
          <w:rFonts w:ascii="Times New Roman" w:hAnsi="Times New Roman" w:cs="Times New Roman"/>
          <w:sz w:val="28"/>
          <w:szCs w:val="28"/>
        </w:rPr>
        <w:t>. Из возобновляемых природных ресурсов и условий Жамбылской области, вовлекаемых в сельскохозяйственное использование к наиболее важным, относятся: биологические, почвенные, водные и агроклиматические</w:t>
      </w:r>
      <w:r w:rsidR="007D52C0" w:rsidRPr="00844704">
        <w:rPr>
          <w:rFonts w:ascii="Times New Roman" w:hAnsi="Times New Roman" w:cs="Times New Roman"/>
          <w:sz w:val="28"/>
          <w:szCs w:val="28"/>
        </w:rPr>
        <w:t xml:space="preserve"> ресурсы</w:t>
      </w:r>
      <w:r w:rsidRPr="00844704">
        <w:rPr>
          <w:rFonts w:ascii="Times New Roman" w:hAnsi="Times New Roman" w:cs="Times New Roman"/>
          <w:sz w:val="28"/>
          <w:szCs w:val="28"/>
        </w:rPr>
        <w:t xml:space="preserve"> [</w:t>
      </w:r>
      <w:r w:rsidR="00937A2C" w:rsidRPr="00844704">
        <w:rPr>
          <w:rFonts w:ascii="Times New Roman" w:hAnsi="Times New Roman" w:cs="Times New Roman"/>
          <w:sz w:val="28"/>
          <w:szCs w:val="28"/>
        </w:rPr>
        <w:t>130, с. 12-23; 1</w:t>
      </w:r>
      <w:r w:rsidR="002C4565" w:rsidRPr="00844704">
        <w:rPr>
          <w:rFonts w:ascii="Times New Roman" w:hAnsi="Times New Roman" w:cs="Times New Roman"/>
          <w:sz w:val="28"/>
          <w:szCs w:val="28"/>
          <w:lang w:val="kk-KZ"/>
        </w:rPr>
        <w:t>3</w:t>
      </w:r>
      <w:r w:rsidR="00E87670">
        <w:rPr>
          <w:rFonts w:ascii="Times New Roman" w:hAnsi="Times New Roman" w:cs="Times New Roman"/>
          <w:sz w:val="28"/>
          <w:szCs w:val="28"/>
          <w:lang w:val="kk-KZ"/>
        </w:rPr>
        <w:t>2</w:t>
      </w:r>
      <w:r w:rsidR="002C4565" w:rsidRPr="00844704">
        <w:rPr>
          <w:rFonts w:ascii="Times New Roman" w:hAnsi="Times New Roman" w:cs="Times New Roman"/>
          <w:sz w:val="28"/>
          <w:szCs w:val="28"/>
          <w:lang w:val="kk-KZ"/>
        </w:rPr>
        <w:t>-13</w:t>
      </w:r>
      <w:r w:rsidR="00937A2C" w:rsidRPr="00844704">
        <w:rPr>
          <w:rFonts w:ascii="Times New Roman" w:hAnsi="Times New Roman" w:cs="Times New Roman"/>
          <w:sz w:val="28"/>
          <w:szCs w:val="28"/>
          <w:lang w:val="kk-KZ"/>
        </w:rPr>
        <w:t>4</w:t>
      </w:r>
      <w:r w:rsidRPr="00844704">
        <w:rPr>
          <w:rFonts w:ascii="Times New Roman" w:hAnsi="Times New Roman" w:cs="Times New Roman"/>
          <w:sz w:val="28"/>
          <w:szCs w:val="28"/>
        </w:rPr>
        <w:t>].</w:t>
      </w:r>
    </w:p>
    <w:p w14:paraId="0A42779A" w14:textId="17B431CA" w:rsidR="004E08D5" w:rsidRPr="00844704" w:rsidRDefault="004E08D5" w:rsidP="0040526F">
      <w:pPr>
        <w:suppressAutoHyphens/>
        <w:autoSpaceDE w:val="0"/>
        <w:autoSpaceDN w:val="0"/>
        <w:adjustRightInd w:val="0"/>
        <w:spacing w:after="0" w:line="240" w:lineRule="auto"/>
        <w:ind w:firstLine="567"/>
        <w:jc w:val="both"/>
        <w:rPr>
          <w:rFonts w:ascii="Times New Roman" w:eastAsia="TimesNewRomanPSMT" w:hAnsi="Times New Roman" w:cs="Times New Roman"/>
          <w:color w:val="231F20"/>
          <w:sz w:val="28"/>
          <w:szCs w:val="28"/>
        </w:rPr>
      </w:pPr>
      <w:r w:rsidRPr="00844704">
        <w:rPr>
          <w:rFonts w:ascii="Times New Roman" w:eastAsia="TimesNewRomanPSMT" w:hAnsi="Times New Roman" w:cs="Times New Roman"/>
          <w:color w:val="231F20"/>
          <w:sz w:val="28"/>
          <w:szCs w:val="28"/>
        </w:rPr>
        <w:t xml:space="preserve">Оценка природно-ресурсного потенциала </w:t>
      </w:r>
      <w:r w:rsidR="00BA2E03" w:rsidRPr="00844704">
        <w:rPr>
          <w:rFonts w:ascii="Times New Roman" w:eastAsia="TimesNewRomanPSMT" w:hAnsi="Times New Roman" w:cs="Times New Roman"/>
          <w:color w:val="231F20"/>
          <w:sz w:val="28"/>
          <w:szCs w:val="28"/>
        </w:rPr>
        <w:t>территории</w:t>
      </w:r>
      <w:r w:rsidRPr="00844704">
        <w:rPr>
          <w:rFonts w:ascii="Times New Roman" w:eastAsia="TimesNewRomanPSMT" w:hAnsi="Times New Roman" w:cs="Times New Roman"/>
          <w:color w:val="231F20"/>
          <w:sz w:val="28"/>
          <w:szCs w:val="28"/>
        </w:rPr>
        <w:t xml:space="preserve"> (ПРП</w:t>
      </w:r>
      <w:r w:rsidR="00BA2E03" w:rsidRPr="00844704">
        <w:rPr>
          <w:rFonts w:ascii="Times New Roman" w:eastAsia="TimesNewRomanPSMT" w:hAnsi="Times New Roman" w:cs="Times New Roman"/>
          <w:color w:val="231F20"/>
          <w:sz w:val="28"/>
          <w:szCs w:val="28"/>
        </w:rPr>
        <w:t>Т</w:t>
      </w:r>
      <w:r w:rsidRPr="00844704">
        <w:rPr>
          <w:rFonts w:ascii="Times New Roman" w:eastAsia="TimesNewRomanPSMT" w:hAnsi="Times New Roman" w:cs="Times New Roman"/>
          <w:color w:val="231F20"/>
          <w:sz w:val="28"/>
          <w:szCs w:val="28"/>
        </w:rPr>
        <w:t>) будет носить достоверный и информативный характер, если осуществля</w:t>
      </w:r>
      <w:r w:rsidR="008436CC" w:rsidRPr="00844704">
        <w:rPr>
          <w:rFonts w:ascii="Times New Roman" w:eastAsia="TimesNewRomanPSMT" w:hAnsi="Times New Roman" w:cs="Times New Roman"/>
          <w:color w:val="231F20"/>
          <w:sz w:val="28"/>
          <w:szCs w:val="28"/>
        </w:rPr>
        <w:t>ет</w:t>
      </w:r>
      <w:r w:rsidRPr="00844704">
        <w:rPr>
          <w:rFonts w:ascii="Times New Roman" w:eastAsia="TimesNewRomanPSMT" w:hAnsi="Times New Roman" w:cs="Times New Roman"/>
          <w:color w:val="231F20"/>
          <w:sz w:val="28"/>
          <w:szCs w:val="28"/>
        </w:rPr>
        <w:t>ся в границах ландшафтов. Это обусловлено тем, что каждый природный комплекс</w:t>
      </w:r>
      <w:r w:rsidRPr="00844704">
        <w:rPr>
          <w:rFonts w:ascii="Times New Roman" w:hAnsi="Times New Roman" w:cs="Times New Roman"/>
          <w:sz w:val="28"/>
          <w:szCs w:val="28"/>
        </w:rPr>
        <w:t xml:space="preserve"> индивидуален, занимает конкретное пространство,</w:t>
      </w:r>
      <w:r w:rsidRPr="00844704">
        <w:rPr>
          <w:rFonts w:ascii="Times New Roman" w:eastAsia="TimesNewRomanPSMT" w:hAnsi="Times New Roman" w:cs="Times New Roman"/>
          <w:color w:val="231F20"/>
          <w:sz w:val="28"/>
          <w:szCs w:val="28"/>
        </w:rPr>
        <w:t xml:space="preserve"> характеризуется </w:t>
      </w:r>
      <w:r w:rsidRPr="00844704">
        <w:rPr>
          <w:rFonts w:ascii="Times New Roman" w:hAnsi="Times New Roman" w:cs="Times New Roman"/>
          <w:sz w:val="28"/>
          <w:szCs w:val="28"/>
        </w:rPr>
        <w:t>иерархической соподчиненностью всех его составляющих и</w:t>
      </w:r>
      <w:r w:rsidRPr="00844704">
        <w:rPr>
          <w:rFonts w:ascii="Times New Roman" w:eastAsia="TimesNewRomanPSMT" w:hAnsi="Times New Roman" w:cs="Times New Roman"/>
          <w:color w:val="231F20"/>
          <w:sz w:val="28"/>
          <w:szCs w:val="28"/>
        </w:rPr>
        <w:t xml:space="preserve"> характеризуется определенным ресурсным потенциалом,</w:t>
      </w:r>
      <w:r w:rsidRPr="00844704">
        <w:rPr>
          <w:rFonts w:ascii="Times New Roman" w:hAnsi="Times New Roman" w:cs="Times New Roman"/>
          <w:sz w:val="28"/>
          <w:szCs w:val="28"/>
        </w:rPr>
        <w:t xml:space="preserve"> который определяет сельскохозяйственное предназначение конкретного ландшафта. Составляющие компоненты ландшафта в ресурсном аспекте взаимосвязаны с собой, и изъятие одного ресурса влечет за собой изменения в других составляющих природно-территориальных комплексов (ПТК) [</w:t>
      </w:r>
      <w:r w:rsidR="001267AF" w:rsidRPr="00844704">
        <w:rPr>
          <w:rFonts w:ascii="Times New Roman" w:hAnsi="Times New Roman" w:cs="Times New Roman"/>
          <w:sz w:val="28"/>
          <w:szCs w:val="28"/>
          <w:lang w:val="kk-KZ"/>
        </w:rPr>
        <w:t>13</w:t>
      </w:r>
      <w:r w:rsidR="00937A2C" w:rsidRPr="00844704">
        <w:rPr>
          <w:rFonts w:ascii="Times New Roman" w:hAnsi="Times New Roman" w:cs="Times New Roman"/>
          <w:sz w:val="28"/>
          <w:szCs w:val="28"/>
          <w:lang w:val="kk-KZ"/>
        </w:rPr>
        <w:t>5,</w:t>
      </w:r>
      <w:r w:rsidR="002B7AA3">
        <w:rPr>
          <w:rFonts w:ascii="Times New Roman" w:hAnsi="Times New Roman" w:cs="Times New Roman"/>
          <w:sz w:val="28"/>
          <w:szCs w:val="28"/>
          <w:lang w:val="kk-KZ"/>
        </w:rPr>
        <w:t xml:space="preserve"> </w:t>
      </w:r>
      <w:r w:rsidR="00937A2C" w:rsidRPr="00844704">
        <w:rPr>
          <w:rFonts w:ascii="Times New Roman" w:hAnsi="Times New Roman" w:cs="Times New Roman"/>
          <w:sz w:val="28"/>
          <w:szCs w:val="28"/>
          <w:lang w:val="kk-KZ"/>
        </w:rPr>
        <w:t>136</w:t>
      </w:r>
      <w:r w:rsidRPr="00844704">
        <w:rPr>
          <w:rFonts w:ascii="Times New Roman" w:hAnsi="Times New Roman" w:cs="Times New Roman"/>
          <w:sz w:val="28"/>
          <w:szCs w:val="28"/>
        </w:rPr>
        <w:t xml:space="preserve">]. Кроме того, </w:t>
      </w:r>
      <w:r w:rsidRPr="00844704">
        <w:rPr>
          <w:rFonts w:ascii="Times New Roman" w:eastAsia="TimesNewRomanPSMT" w:hAnsi="Times New Roman" w:cs="Times New Roman"/>
          <w:color w:val="231F20"/>
          <w:sz w:val="28"/>
          <w:szCs w:val="28"/>
        </w:rPr>
        <w:t>в ландшафтах одного типа возможно решение сходных проблем территориальной организации сельскохозяйственного природопользования.</w:t>
      </w:r>
    </w:p>
    <w:p w14:paraId="3AB31776" w14:textId="41CEB61B" w:rsidR="008436CC" w:rsidRPr="00844704" w:rsidRDefault="004E08D5" w:rsidP="0040526F">
      <w:pPr>
        <w:suppressAutoHyphens/>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eastAsia="TimesNewRomanPSMT" w:hAnsi="Times New Roman" w:cs="Times New Roman"/>
          <w:color w:val="231F20"/>
          <w:sz w:val="28"/>
          <w:szCs w:val="28"/>
        </w:rPr>
        <w:t>Исходя из этого, природно-ресурсный потенциал рассматривался как м</w:t>
      </w:r>
      <w:r w:rsidRPr="00844704">
        <w:rPr>
          <w:rFonts w:ascii="Times New Roman" w:hAnsi="Times New Roman" w:cs="Times New Roman"/>
          <w:sz w:val="28"/>
          <w:szCs w:val="28"/>
        </w:rPr>
        <w:t xml:space="preserve">ера возможного выполнения ландшафтом социально-экономических, средообразующих, </w:t>
      </w:r>
      <w:r w:rsidR="0013141E" w:rsidRPr="00844704">
        <w:rPr>
          <w:rFonts w:ascii="Times New Roman" w:hAnsi="Times New Roman" w:cs="Times New Roman"/>
          <w:sz w:val="28"/>
          <w:szCs w:val="28"/>
        </w:rPr>
        <w:t>ресурс содержащих</w:t>
      </w:r>
      <w:r w:rsidRPr="00844704">
        <w:rPr>
          <w:rFonts w:ascii="Times New Roman" w:hAnsi="Times New Roman" w:cs="Times New Roman"/>
          <w:sz w:val="28"/>
          <w:szCs w:val="28"/>
        </w:rPr>
        <w:t xml:space="preserve"> и </w:t>
      </w:r>
      <w:r w:rsidR="0013141E" w:rsidRPr="00844704">
        <w:rPr>
          <w:rFonts w:ascii="Times New Roman" w:hAnsi="Times New Roman" w:cs="Times New Roman"/>
          <w:sz w:val="28"/>
          <w:szCs w:val="28"/>
        </w:rPr>
        <w:t>ресурс воспроизводящих</w:t>
      </w:r>
      <w:r w:rsidRPr="00844704">
        <w:rPr>
          <w:rFonts w:ascii="Times New Roman" w:hAnsi="Times New Roman" w:cs="Times New Roman"/>
          <w:sz w:val="28"/>
          <w:szCs w:val="28"/>
        </w:rPr>
        <w:t xml:space="preserve"> функций в удовлетворении потребностей общества</w:t>
      </w:r>
      <w:r w:rsidRPr="00844704">
        <w:rPr>
          <w:rStyle w:val="w"/>
          <w:rFonts w:ascii="Times New Roman" w:hAnsi="Times New Roman" w:cs="Times New Roman"/>
          <w:sz w:val="28"/>
          <w:szCs w:val="28"/>
        </w:rPr>
        <w:t xml:space="preserve"> без</w:t>
      </w:r>
      <w:r w:rsidRPr="00844704">
        <w:rPr>
          <w:rFonts w:ascii="Times New Roman" w:hAnsi="Times New Roman" w:cs="Times New Roman"/>
          <w:sz w:val="28"/>
          <w:szCs w:val="28"/>
        </w:rPr>
        <w:t xml:space="preserve"> нарушения способности природных комплексов к саморегуляции [</w:t>
      </w:r>
      <w:r w:rsidR="002C4565" w:rsidRPr="00844704">
        <w:rPr>
          <w:rFonts w:ascii="Times New Roman" w:hAnsi="Times New Roman" w:cs="Times New Roman"/>
          <w:sz w:val="28"/>
          <w:szCs w:val="28"/>
          <w:lang w:val="kk-KZ"/>
        </w:rPr>
        <w:t>13</w:t>
      </w:r>
      <w:r w:rsidR="00937A2C" w:rsidRPr="00844704">
        <w:rPr>
          <w:rFonts w:ascii="Times New Roman" w:hAnsi="Times New Roman" w:cs="Times New Roman"/>
          <w:sz w:val="28"/>
          <w:szCs w:val="28"/>
          <w:lang w:val="kk-KZ"/>
        </w:rPr>
        <w:t>7</w:t>
      </w:r>
      <w:r w:rsidR="00E87670">
        <w:rPr>
          <w:rFonts w:ascii="Times New Roman" w:hAnsi="Times New Roman" w:cs="Times New Roman"/>
          <w:sz w:val="28"/>
          <w:szCs w:val="28"/>
          <w:lang w:val="kk-KZ"/>
        </w:rPr>
        <w:t>-140</w:t>
      </w:r>
      <w:r w:rsidRPr="00844704">
        <w:rPr>
          <w:rFonts w:ascii="Times New Roman" w:hAnsi="Times New Roman" w:cs="Times New Roman"/>
          <w:sz w:val="28"/>
          <w:szCs w:val="28"/>
        </w:rPr>
        <w:t>]</w:t>
      </w:r>
      <w:r w:rsidRPr="00844704">
        <w:rPr>
          <w:rFonts w:ascii="Times New Roman" w:eastAsia="TimesNewRomanPSMT" w:hAnsi="Times New Roman" w:cs="Times New Roman"/>
          <w:color w:val="231F20"/>
          <w:sz w:val="28"/>
          <w:szCs w:val="28"/>
        </w:rPr>
        <w:t>.</w:t>
      </w:r>
      <w:r w:rsidRPr="00844704">
        <w:rPr>
          <w:rFonts w:ascii="Times New Roman" w:hAnsi="Times New Roman" w:cs="Times New Roman"/>
          <w:sz w:val="28"/>
          <w:szCs w:val="28"/>
        </w:rPr>
        <w:t xml:space="preserve"> </w:t>
      </w:r>
    </w:p>
    <w:p w14:paraId="32F304D2" w14:textId="29976ABA" w:rsidR="004E08D5" w:rsidRPr="00844704" w:rsidRDefault="004E08D5" w:rsidP="0040526F">
      <w:pPr>
        <w:suppressAutoHyphens/>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При изучении природно-ресурсного потенциала в контексте их ресурсосберегающего сельскохозяйственного использования необходимо учитывать следующие факторы:</w:t>
      </w:r>
    </w:p>
    <w:p w14:paraId="300CB6C5" w14:textId="77777777" w:rsidR="004E08D5" w:rsidRPr="00844704" w:rsidRDefault="004E08D5" w:rsidP="0040526F">
      <w:pPr>
        <w:suppressAutoHyphens/>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потенциал ландшафта зависит от его природных свойств, качественных показателей, композиционных составляющих и форм использования;</w:t>
      </w:r>
    </w:p>
    <w:p w14:paraId="72CC6C2B" w14:textId="06D352C0" w:rsidR="004E08D5" w:rsidRPr="00844704" w:rsidRDefault="004E08D5" w:rsidP="0040526F">
      <w:pPr>
        <w:suppressAutoHyphens/>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ПРП</w:t>
      </w:r>
      <w:r w:rsidR="00BA2E03" w:rsidRPr="00844704">
        <w:rPr>
          <w:rFonts w:ascii="Times New Roman" w:hAnsi="Times New Roman" w:cs="Times New Roman"/>
          <w:sz w:val="28"/>
          <w:szCs w:val="28"/>
        </w:rPr>
        <w:t>Т</w:t>
      </w:r>
      <w:r w:rsidR="000A2D98" w:rsidRPr="00844704">
        <w:rPr>
          <w:rFonts w:ascii="Times New Roman" w:hAnsi="Times New Roman" w:cs="Times New Roman"/>
          <w:sz w:val="28"/>
          <w:szCs w:val="28"/>
        </w:rPr>
        <w:t>,</w:t>
      </w:r>
      <w:r w:rsidRPr="00844704">
        <w:rPr>
          <w:rFonts w:ascii="Times New Roman" w:hAnsi="Times New Roman" w:cs="Times New Roman"/>
          <w:sz w:val="28"/>
          <w:szCs w:val="28"/>
        </w:rPr>
        <w:t xml:space="preserve"> величина динамическая, так как потенциал отдельных видов ресурсов, в связи с их использованием, со временем меняется. Поэтому, для определения природно-ресурсного потенциала необходимо учитывать временной, пространственный и эколого-антропогенный факторы;</w:t>
      </w:r>
    </w:p>
    <w:p w14:paraId="275EAE33" w14:textId="77777777" w:rsidR="004E08D5" w:rsidRPr="00844704" w:rsidRDefault="004E08D5" w:rsidP="0040526F">
      <w:pPr>
        <w:suppressAutoHyphens/>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изъятие природных ресурсов при сельскохозяйственном использовании ландшафтов не должно превышать предел их природной устойчивости и самовосстановления, другими словами – не превышать ежегодно возобновляемую часть природных ресурсов. </w:t>
      </w:r>
    </w:p>
    <w:p w14:paraId="5710217A" w14:textId="26C63F23" w:rsidR="00523C36" w:rsidRPr="00844704" w:rsidRDefault="00523C36" w:rsidP="0040526F">
      <w:pPr>
        <w:pStyle w:val="32"/>
        <w:shd w:val="clear" w:color="auto" w:fill="auto"/>
        <w:suppressAutoHyphens/>
        <w:spacing w:before="0" w:line="240" w:lineRule="auto"/>
        <w:ind w:firstLine="567"/>
        <w:rPr>
          <w:sz w:val="28"/>
          <w:szCs w:val="28"/>
        </w:rPr>
      </w:pPr>
      <w:r w:rsidRPr="00844704">
        <w:rPr>
          <w:sz w:val="28"/>
          <w:szCs w:val="28"/>
        </w:rPr>
        <w:t xml:space="preserve">Сложности </w:t>
      </w:r>
      <w:r w:rsidRPr="00844704">
        <w:rPr>
          <w:sz w:val="28"/>
          <w:szCs w:val="28"/>
          <w:lang w:eastAsia="ru-RU"/>
        </w:rPr>
        <w:t>количественной и содержательной оценки природно-ресурсного потенциала</w:t>
      </w:r>
      <w:r w:rsidRPr="00844704">
        <w:rPr>
          <w:sz w:val="28"/>
          <w:szCs w:val="28"/>
        </w:rPr>
        <w:t xml:space="preserve"> Жамбылской области обусловлены рядом причин, основными из которых являются отсутствие единых принципов и подходов к </w:t>
      </w:r>
      <w:r w:rsidRPr="00844704">
        <w:rPr>
          <w:sz w:val="28"/>
          <w:szCs w:val="28"/>
        </w:rPr>
        <w:lastRenderedPageBreak/>
        <w:t>оценке составляющих ПРП</w:t>
      </w:r>
      <w:r w:rsidR="00BA2E03" w:rsidRPr="00844704">
        <w:rPr>
          <w:sz w:val="28"/>
          <w:szCs w:val="28"/>
        </w:rPr>
        <w:t>Т</w:t>
      </w:r>
      <w:r w:rsidRPr="00844704">
        <w:rPr>
          <w:sz w:val="28"/>
          <w:szCs w:val="28"/>
        </w:rPr>
        <w:t>, разная степень изученности и кондиционности исходной информации по составляющим ПРП</w:t>
      </w:r>
      <w:r w:rsidR="00BA2E03" w:rsidRPr="00844704">
        <w:rPr>
          <w:sz w:val="28"/>
          <w:szCs w:val="28"/>
        </w:rPr>
        <w:t>Т</w:t>
      </w:r>
      <w:r w:rsidRPr="00844704">
        <w:rPr>
          <w:sz w:val="28"/>
          <w:szCs w:val="28"/>
        </w:rPr>
        <w:t>, различие методов ее получения, частое несовпадение исходной информации составляющих ПРП</w:t>
      </w:r>
      <w:r w:rsidR="00BA2E03" w:rsidRPr="00844704">
        <w:rPr>
          <w:sz w:val="28"/>
          <w:szCs w:val="28"/>
        </w:rPr>
        <w:t>Т</w:t>
      </w:r>
      <w:r w:rsidRPr="00844704">
        <w:rPr>
          <w:sz w:val="28"/>
          <w:szCs w:val="28"/>
        </w:rPr>
        <w:t xml:space="preserve"> на территориальном или классификационном уровнях.</w:t>
      </w:r>
    </w:p>
    <w:p w14:paraId="58C6D5CD" w14:textId="77777777" w:rsidR="00523C36" w:rsidRPr="00844704" w:rsidRDefault="00523C36" w:rsidP="0040526F">
      <w:pPr>
        <w:widowControl w:val="0"/>
        <w:spacing w:after="0" w:line="240" w:lineRule="auto"/>
        <w:ind w:firstLine="567"/>
        <w:jc w:val="both"/>
        <w:rPr>
          <w:rFonts w:ascii="Times New Roman" w:eastAsia="SimSun" w:hAnsi="Times New Roman" w:cs="Times New Roman"/>
          <w:b/>
          <w:sz w:val="28"/>
          <w:szCs w:val="28"/>
        </w:rPr>
      </w:pPr>
    </w:p>
    <w:p w14:paraId="192A2499" w14:textId="10F82011" w:rsidR="00CA74CD" w:rsidRPr="00844704" w:rsidRDefault="003B4160" w:rsidP="0040526F">
      <w:pPr>
        <w:pStyle w:val="a3"/>
        <w:tabs>
          <w:tab w:val="left" w:pos="142"/>
        </w:tabs>
        <w:spacing w:before="0" w:beforeAutospacing="0" w:after="0" w:afterAutospacing="0"/>
        <w:ind w:firstLine="567"/>
        <w:jc w:val="both"/>
        <w:rPr>
          <w:rFonts w:eastAsia="Calibri"/>
          <w:b/>
          <w:bCs/>
          <w:sz w:val="28"/>
          <w:szCs w:val="28"/>
          <w:lang w:val="uk-UA"/>
        </w:rPr>
      </w:pPr>
      <w:r w:rsidRPr="00844704">
        <w:rPr>
          <w:rFonts w:eastAsia="Calibri"/>
          <w:b/>
          <w:bCs/>
          <w:sz w:val="28"/>
          <w:szCs w:val="28"/>
          <w:lang w:val="uk-UA"/>
        </w:rPr>
        <w:t xml:space="preserve">3.1 </w:t>
      </w:r>
      <w:r w:rsidR="002F0D1B" w:rsidRPr="00844704">
        <w:rPr>
          <w:rFonts w:eastAsia="Calibri"/>
          <w:b/>
          <w:bCs/>
          <w:sz w:val="28"/>
          <w:szCs w:val="28"/>
          <w:lang w:val="uk-UA"/>
        </w:rPr>
        <w:t xml:space="preserve">Структурная организация </w:t>
      </w:r>
      <w:r w:rsidR="00B2501E" w:rsidRPr="00844704">
        <w:rPr>
          <w:rFonts w:eastAsia="Calibri"/>
          <w:b/>
          <w:bCs/>
          <w:sz w:val="28"/>
          <w:szCs w:val="28"/>
          <w:lang w:val="uk-UA"/>
        </w:rPr>
        <w:t>современных ландшафтов</w:t>
      </w:r>
    </w:p>
    <w:p w14:paraId="00CACF23" w14:textId="77777777" w:rsidR="003B4160" w:rsidRPr="00844704" w:rsidRDefault="003B4160" w:rsidP="0040526F">
      <w:pPr>
        <w:pStyle w:val="a3"/>
        <w:tabs>
          <w:tab w:val="left" w:pos="142"/>
        </w:tabs>
        <w:spacing w:before="0" w:beforeAutospacing="0" w:after="0" w:afterAutospacing="0"/>
        <w:ind w:firstLine="567"/>
        <w:jc w:val="both"/>
        <w:rPr>
          <w:spacing w:val="20"/>
          <w:sz w:val="28"/>
          <w:szCs w:val="28"/>
        </w:rPr>
      </w:pPr>
    </w:p>
    <w:p w14:paraId="01C1C753" w14:textId="24E0A267" w:rsidR="00A34B09" w:rsidRPr="00844704" w:rsidRDefault="00A34B09" w:rsidP="0040526F">
      <w:pPr>
        <w:pStyle w:val="a3"/>
        <w:tabs>
          <w:tab w:val="left" w:pos="142"/>
        </w:tabs>
        <w:spacing w:before="0" w:beforeAutospacing="0" w:after="0" w:afterAutospacing="0"/>
        <w:ind w:firstLine="567"/>
        <w:jc w:val="both"/>
        <w:rPr>
          <w:sz w:val="28"/>
          <w:szCs w:val="28"/>
        </w:rPr>
      </w:pPr>
      <w:r w:rsidRPr="00844704">
        <w:rPr>
          <w:sz w:val="28"/>
          <w:szCs w:val="28"/>
        </w:rPr>
        <w:t>Территория Жамбылской области характеризуется достаточно сложной пространственной ландшафтной организацией, что обуславливается географическим положением в пределах нескольких природных зон и высотных поясов: полупустынной и пустынной зон; нивального, лугового, лесного, степного, сухостепного, полупустынного и пустынного высотных поясов; геолого-геоморфологическими особенностями территории (большая часть области располагается в пределах плато Бетпакдала и песчаного массива Мойынкум, значительную протяженность имеют долины рек Шу и Талас); аридными условиями формирования ведущих ландшафтообразующих компонентов в четвертичный период и развития зональных физико-географи</w:t>
      </w:r>
      <w:r w:rsidRPr="00844704">
        <w:rPr>
          <w:sz w:val="28"/>
          <w:szCs w:val="28"/>
        </w:rPr>
        <w:softHyphen/>
        <w:t xml:space="preserve">ческих процессов. Моделью пространственной дифференциации ПТК Жамбылской области является </w:t>
      </w:r>
      <w:r w:rsidR="00501C0E" w:rsidRPr="00844704">
        <w:rPr>
          <w:sz w:val="28"/>
          <w:szCs w:val="28"/>
        </w:rPr>
        <w:t xml:space="preserve">карта современных </w:t>
      </w:r>
      <w:r w:rsidRPr="00844704">
        <w:rPr>
          <w:sz w:val="28"/>
          <w:szCs w:val="28"/>
        </w:rPr>
        <w:t>ландшафт</w:t>
      </w:r>
      <w:r w:rsidR="00501C0E" w:rsidRPr="00844704">
        <w:rPr>
          <w:sz w:val="28"/>
          <w:szCs w:val="28"/>
        </w:rPr>
        <w:t>ов</w:t>
      </w:r>
      <w:r w:rsidRPr="00844704">
        <w:rPr>
          <w:sz w:val="28"/>
          <w:szCs w:val="28"/>
        </w:rPr>
        <w:t xml:space="preserve">, сопровождающаяся развернутой легендой </w:t>
      </w:r>
      <w:r w:rsidR="0003001C" w:rsidRPr="00844704">
        <w:rPr>
          <w:snapToGrid w:val="0"/>
          <w:sz w:val="28"/>
          <w:szCs w:val="28"/>
        </w:rPr>
        <w:t xml:space="preserve">(Приложение </w:t>
      </w:r>
      <w:r w:rsidR="00D50998">
        <w:rPr>
          <w:snapToGrid w:val="0"/>
          <w:sz w:val="28"/>
          <w:szCs w:val="28"/>
        </w:rPr>
        <w:t>Ж</w:t>
      </w:r>
      <w:r w:rsidR="0003001C" w:rsidRPr="00844704">
        <w:rPr>
          <w:snapToGrid w:val="0"/>
          <w:sz w:val="28"/>
          <w:szCs w:val="28"/>
        </w:rPr>
        <w:t>)</w:t>
      </w:r>
      <w:r w:rsidR="0003001C" w:rsidRPr="00844704">
        <w:rPr>
          <w:snapToGrid w:val="0"/>
          <w:sz w:val="28"/>
          <w:szCs w:val="28"/>
          <w:lang w:val="kk-KZ"/>
        </w:rPr>
        <w:t xml:space="preserve"> </w:t>
      </w:r>
      <w:r w:rsidRPr="00844704">
        <w:rPr>
          <w:sz w:val="28"/>
          <w:szCs w:val="28"/>
        </w:rPr>
        <w:t>и послужившая базовой основой для последующей оценки природно-ресурсного потенциала области (рисунок 3.1).</w:t>
      </w:r>
    </w:p>
    <w:p w14:paraId="14C573CA" w14:textId="60BFD83E" w:rsidR="00A34B09" w:rsidRPr="00844704" w:rsidRDefault="00A34B09" w:rsidP="0040526F">
      <w:pPr>
        <w:pStyle w:val="a3"/>
        <w:tabs>
          <w:tab w:val="left" w:pos="142"/>
        </w:tabs>
        <w:spacing w:before="0" w:beforeAutospacing="0" w:after="0" w:afterAutospacing="0"/>
        <w:ind w:firstLine="567"/>
        <w:jc w:val="both"/>
        <w:rPr>
          <w:sz w:val="28"/>
          <w:szCs w:val="28"/>
        </w:rPr>
      </w:pPr>
      <w:r w:rsidRPr="00844704">
        <w:rPr>
          <w:sz w:val="28"/>
          <w:szCs w:val="28"/>
        </w:rPr>
        <w:t>По морфоструктурным показателям ландшафты Жамбылской области относятся к равнинному и горному классам, подразделяясь в соответствии с ярусной дифференциацией на подклассы относительно опущенных, относительно приподнятых равнин, мелкосопочный, низкогорный, среднегорный, высокогорный, внутригорных и межгорных впадин. Равнинный класс ландшафтов включает полупустынный и пустынный типы, выделенные по особенностям биоклиматических показателей, главными из которых является соотношение тепла и влаги, определяющее тип почвообразования и характер растительного покрова.</w:t>
      </w:r>
    </w:p>
    <w:p w14:paraId="5770B36D" w14:textId="75857471" w:rsidR="00AE594B" w:rsidRPr="00844704" w:rsidRDefault="00AE594B" w:rsidP="0040526F">
      <w:pPr>
        <w:pStyle w:val="a3"/>
        <w:tabs>
          <w:tab w:val="left" w:pos="142"/>
        </w:tabs>
        <w:spacing w:before="0" w:beforeAutospacing="0" w:after="0" w:afterAutospacing="0"/>
        <w:ind w:firstLine="567"/>
        <w:jc w:val="both"/>
        <w:rPr>
          <w:snapToGrid w:val="0"/>
          <w:sz w:val="28"/>
          <w:szCs w:val="28"/>
        </w:rPr>
      </w:pPr>
      <w:r w:rsidRPr="00844704">
        <w:rPr>
          <w:sz w:val="28"/>
          <w:szCs w:val="28"/>
        </w:rPr>
        <w:t xml:space="preserve">В пределах Жамбылской области выделено </w:t>
      </w:r>
      <w:r w:rsidRPr="00844704">
        <w:rPr>
          <w:bCs/>
          <w:sz w:val="28"/>
          <w:szCs w:val="28"/>
        </w:rPr>
        <w:t xml:space="preserve">86 видов ландшафтов. </w:t>
      </w:r>
      <w:r w:rsidRPr="00844704">
        <w:rPr>
          <w:sz w:val="28"/>
          <w:szCs w:val="28"/>
        </w:rPr>
        <w:t>При разработке развернутой легенды к карте, к</w:t>
      </w:r>
      <w:r w:rsidRPr="00844704">
        <w:rPr>
          <w:snapToGrid w:val="0"/>
          <w:sz w:val="28"/>
          <w:szCs w:val="28"/>
        </w:rPr>
        <w:t>лассификационные построения систематизировались в соответствии с типологической классификацией, согласно которой в основе анализа ландшафтной структуры явилась система типологических единиц: класс – подкласс – тип – подтип – вид ландшафта [</w:t>
      </w:r>
      <w:r w:rsidR="00937A2C" w:rsidRPr="00844704">
        <w:rPr>
          <w:snapToGrid w:val="0"/>
          <w:sz w:val="28"/>
          <w:szCs w:val="28"/>
        </w:rPr>
        <w:t>51</w:t>
      </w:r>
      <w:r w:rsidRPr="00844704">
        <w:rPr>
          <w:snapToGrid w:val="0"/>
          <w:sz w:val="28"/>
          <w:szCs w:val="28"/>
        </w:rPr>
        <w:t>,</w:t>
      </w:r>
      <w:r w:rsidR="00E87670">
        <w:rPr>
          <w:snapToGrid w:val="0"/>
          <w:sz w:val="28"/>
          <w:szCs w:val="28"/>
        </w:rPr>
        <w:t xml:space="preserve"> с. 34; </w:t>
      </w:r>
      <w:r w:rsidR="00936AF6" w:rsidRPr="00844704">
        <w:rPr>
          <w:snapToGrid w:val="0"/>
          <w:sz w:val="28"/>
          <w:szCs w:val="28"/>
          <w:lang w:val="kk-KZ"/>
        </w:rPr>
        <w:t>1</w:t>
      </w:r>
      <w:r w:rsidR="002C4565" w:rsidRPr="00844704">
        <w:rPr>
          <w:snapToGrid w:val="0"/>
          <w:sz w:val="28"/>
          <w:szCs w:val="28"/>
          <w:lang w:val="kk-KZ"/>
        </w:rPr>
        <w:t>3</w:t>
      </w:r>
      <w:r w:rsidR="00937A2C" w:rsidRPr="00844704">
        <w:rPr>
          <w:snapToGrid w:val="0"/>
          <w:sz w:val="28"/>
          <w:szCs w:val="28"/>
          <w:lang w:val="kk-KZ"/>
        </w:rPr>
        <w:t>3</w:t>
      </w:r>
      <w:r w:rsidR="00936AF6" w:rsidRPr="00844704">
        <w:rPr>
          <w:snapToGrid w:val="0"/>
          <w:sz w:val="28"/>
          <w:szCs w:val="28"/>
          <w:lang w:val="kk-KZ"/>
        </w:rPr>
        <w:t>,</w:t>
      </w:r>
      <w:r w:rsidR="00E87670">
        <w:rPr>
          <w:snapToGrid w:val="0"/>
          <w:sz w:val="28"/>
          <w:szCs w:val="28"/>
          <w:lang w:val="kk-KZ"/>
        </w:rPr>
        <w:t xml:space="preserve"> с. 23; </w:t>
      </w:r>
      <w:r w:rsidR="00936AF6" w:rsidRPr="00844704">
        <w:rPr>
          <w:snapToGrid w:val="0"/>
          <w:sz w:val="28"/>
          <w:szCs w:val="28"/>
          <w:lang w:val="kk-KZ"/>
        </w:rPr>
        <w:t>1</w:t>
      </w:r>
      <w:r w:rsidR="002C4565" w:rsidRPr="00844704">
        <w:rPr>
          <w:snapToGrid w:val="0"/>
          <w:sz w:val="28"/>
          <w:szCs w:val="28"/>
          <w:lang w:val="kk-KZ"/>
        </w:rPr>
        <w:t>3</w:t>
      </w:r>
      <w:r w:rsidR="00937A2C" w:rsidRPr="00844704">
        <w:rPr>
          <w:snapToGrid w:val="0"/>
          <w:sz w:val="28"/>
          <w:szCs w:val="28"/>
          <w:lang w:val="kk-KZ"/>
        </w:rPr>
        <w:t>4</w:t>
      </w:r>
      <w:r w:rsidR="00E87670">
        <w:rPr>
          <w:snapToGrid w:val="0"/>
          <w:sz w:val="28"/>
          <w:szCs w:val="28"/>
          <w:lang w:val="kk-KZ"/>
        </w:rPr>
        <w:t>, с. 125</w:t>
      </w:r>
      <w:r w:rsidRPr="00844704">
        <w:rPr>
          <w:snapToGrid w:val="0"/>
          <w:sz w:val="28"/>
          <w:szCs w:val="28"/>
        </w:rPr>
        <w:t xml:space="preserve">]. </w:t>
      </w:r>
    </w:p>
    <w:p w14:paraId="0A949F90" w14:textId="1EA2132D" w:rsidR="00AE594B" w:rsidRPr="00844704" w:rsidRDefault="00AE594B" w:rsidP="0040526F">
      <w:pPr>
        <w:pStyle w:val="a3"/>
        <w:tabs>
          <w:tab w:val="left" w:pos="142"/>
        </w:tabs>
        <w:spacing w:before="0" w:beforeAutospacing="0" w:after="0" w:afterAutospacing="0"/>
        <w:ind w:firstLine="567"/>
        <w:jc w:val="both"/>
        <w:rPr>
          <w:snapToGrid w:val="0"/>
          <w:sz w:val="28"/>
          <w:szCs w:val="28"/>
        </w:rPr>
      </w:pPr>
      <w:r w:rsidRPr="00844704">
        <w:rPr>
          <w:snapToGrid w:val="0"/>
          <w:sz w:val="28"/>
          <w:szCs w:val="28"/>
        </w:rPr>
        <w:t xml:space="preserve">Низшая таксономическая единица – вид ландшафта выделялся </w:t>
      </w:r>
      <w:r w:rsidRPr="00844704">
        <w:rPr>
          <w:sz w:val="28"/>
          <w:szCs w:val="28"/>
        </w:rPr>
        <w:t xml:space="preserve">по морфоструктурным особенностям, формам рельефа, истории формирования геолого-геоморфологической основы, гидроклиматическим параметрам, характеру зонального </w:t>
      </w:r>
      <w:r w:rsidRPr="00844704">
        <w:rPr>
          <w:snapToGrid w:val="0"/>
          <w:sz w:val="28"/>
          <w:szCs w:val="28"/>
        </w:rPr>
        <w:t>почвенно-растительного покрова, то есть включал основные показатели природно-ресурсного потенциала.</w:t>
      </w:r>
    </w:p>
    <w:p w14:paraId="7F79251D" w14:textId="02BA20F9" w:rsidR="00D90BBB" w:rsidRPr="00844704" w:rsidRDefault="00D90BBB" w:rsidP="0040526F">
      <w:pPr>
        <w:pStyle w:val="a3"/>
        <w:tabs>
          <w:tab w:val="left" w:pos="142"/>
        </w:tabs>
        <w:spacing w:before="0" w:beforeAutospacing="0" w:after="0" w:afterAutospacing="0"/>
        <w:ind w:firstLine="567"/>
        <w:jc w:val="both"/>
        <w:rPr>
          <w:bCs/>
          <w:sz w:val="28"/>
          <w:szCs w:val="28"/>
        </w:rPr>
      </w:pPr>
    </w:p>
    <w:p w14:paraId="05DEEE9A" w14:textId="1C5DB555" w:rsidR="00EB0CC8" w:rsidRPr="00844704" w:rsidRDefault="00B56071" w:rsidP="00B56071">
      <w:pPr>
        <w:pStyle w:val="a3"/>
        <w:tabs>
          <w:tab w:val="left" w:pos="142"/>
        </w:tabs>
        <w:spacing w:before="0" w:beforeAutospacing="0" w:after="0" w:afterAutospacing="0"/>
        <w:jc w:val="center"/>
        <w:rPr>
          <w:sz w:val="28"/>
          <w:szCs w:val="28"/>
        </w:rPr>
      </w:pPr>
      <w:r w:rsidRPr="00B56071">
        <w:rPr>
          <w:noProof/>
          <w:sz w:val="28"/>
          <w:szCs w:val="28"/>
        </w:rPr>
        <w:lastRenderedPageBreak/>
        <w:drawing>
          <wp:inline distT="0" distB="0" distL="0" distR="0" wp14:anchorId="37D693F2" wp14:editId="03BF7D69">
            <wp:extent cx="5890410" cy="6347637"/>
            <wp:effectExtent l="0" t="0" r="0" b="0"/>
            <wp:docPr id="331" name="Рисунок 331" descr="C:\Users\Aldazhanova-G\Desktop\карты пэйнт\3.1 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dazhanova-G\Desktop\карты пэйнт\3.1 new.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97956" cy="6355769"/>
                    </a:xfrm>
                    <a:prstGeom prst="rect">
                      <a:avLst/>
                    </a:prstGeom>
                    <a:noFill/>
                    <a:ln>
                      <a:noFill/>
                    </a:ln>
                  </pic:spPr>
                </pic:pic>
              </a:graphicData>
            </a:graphic>
          </wp:inline>
        </w:drawing>
      </w:r>
    </w:p>
    <w:p w14:paraId="082643C6" w14:textId="4A15B7A2" w:rsidR="00EB0CC8" w:rsidRPr="00844704" w:rsidRDefault="00EB0CC8" w:rsidP="0040526F">
      <w:pPr>
        <w:pStyle w:val="a3"/>
        <w:tabs>
          <w:tab w:val="left" w:pos="142"/>
        </w:tabs>
        <w:spacing w:before="0" w:beforeAutospacing="0" w:after="0" w:afterAutospacing="0"/>
        <w:jc w:val="center"/>
        <w:rPr>
          <w:sz w:val="28"/>
          <w:szCs w:val="28"/>
        </w:rPr>
      </w:pPr>
      <w:r w:rsidRPr="00844704">
        <w:rPr>
          <w:sz w:val="28"/>
          <w:szCs w:val="28"/>
        </w:rPr>
        <w:t xml:space="preserve">Рисунок 3.1 – </w:t>
      </w:r>
      <w:r w:rsidR="00501C0E" w:rsidRPr="00844704">
        <w:rPr>
          <w:sz w:val="28"/>
          <w:szCs w:val="28"/>
        </w:rPr>
        <w:t>Карта современных л</w:t>
      </w:r>
      <w:r w:rsidRPr="00844704">
        <w:rPr>
          <w:sz w:val="28"/>
          <w:szCs w:val="28"/>
        </w:rPr>
        <w:t>андшафт</w:t>
      </w:r>
      <w:r w:rsidR="00501C0E" w:rsidRPr="00844704">
        <w:rPr>
          <w:sz w:val="28"/>
          <w:szCs w:val="28"/>
        </w:rPr>
        <w:t>ов</w:t>
      </w:r>
      <w:r w:rsidRPr="00844704">
        <w:rPr>
          <w:sz w:val="28"/>
          <w:szCs w:val="28"/>
        </w:rPr>
        <w:t xml:space="preserve"> Жамбылской области</w:t>
      </w:r>
    </w:p>
    <w:p w14:paraId="6339A1EA" w14:textId="77777777" w:rsidR="0013141E" w:rsidRPr="00844704" w:rsidRDefault="0013141E" w:rsidP="0040526F">
      <w:pPr>
        <w:pStyle w:val="a3"/>
        <w:tabs>
          <w:tab w:val="left" w:pos="142"/>
        </w:tabs>
        <w:spacing w:before="0" w:beforeAutospacing="0" w:after="0" w:afterAutospacing="0"/>
        <w:jc w:val="center"/>
        <w:rPr>
          <w:sz w:val="28"/>
          <w:szCs w:val="28"/>
        </w:rPr>
      </w:pPr>
    </w:p>
    <w:p w14:paraId="32DAAC4C" w14:textId="68FD6C13" w:rsidR="00EB0CC8" w:rsidRPr="00844704" w:rsidRDefault="00EB0CC8" w:rsidP="0040526F">
      <w:pPr>
        <w:pStyle w:val="a3"/>
        <w:tabs>
          <w:tab w:val="left" w:pos="142"/>
        </w:tabs>
        <w:spacing w:before="0" w:beforeAutospacing="0" w:after="0" w:afterAutospacing="0"/>
        <w:jc w:val="center"/>
        <w:rPr>
          <w:spacing w:val="20"/>
          <w:sz w:val="28"/>
          <w:szCs w:val="28"/>
        </w:rPr>
      </w:pPr>
      <w:r w:rsidRPr="00844704">
        <w:rPr>
          <w:spacing w:val="20"/>
          <w:sz w:val="28"/>
          <w:szCs w:val="28"/>
        </w:rPr>
        <w:t xml:space="preserve">Фрагмент развернутой легенды к </w:t>
      </w:r>
      <w:r w:rsidR="00D75341" w:rsidRPr="00844704">
        <w:rPr>
          <w:spacing w:val="20"/>
          <w:sz w:val="28"/>
          <w:szCs w:val="28"/>
        </w:rPr>
        <w:t xml:space="preserve">карте </w:t>
      </w:r>
    </w:p>
    <w:p w14:paraId="42262F6A" w14:textId="77777777" w:rsidR="00D75341" w:rsidRPr="00844704" w:rsidRDefault="00D75341" w:rsidP="0040526F">
      <w:pPr>
        <w:pStyle w:val="a3"/>
        <w:tabs>
          <w:tab w:val="left" w:pos="142"/>
        </w:tabs>
        <w:spacing w:before="0" w:beforeAutospacing="0" w:after="0" w:afterAutospacing="0"/>
        <w:jc w:val="center"/>
        <w:rPr>
          <w:spacing w:val="20"/>
          <w:sz w:val="16"/>
          <w:szCs w:val="16"/>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EB0CC8" w:rsidRPr="00844704" w14:paraId="2503DEC0" w14:textId="77777777" w:rsidTr="00D75341">
        <w:tc>
          <w:tcPr>
            <w:tcW w:w="9345" w:type="dxa"/>
          </w:tcPr>
          <w:p w14:paraId="045DA6DB" w14:textId="0C3AC0DE" w:rsidR="00C858F8" w:rsidRPr="00844704" w:rsidRDefault="00C858F8" w:rsidP="0040526F">
            <w:pPr>
              <w:widowControl w:val="0"/>
              <w:jc w:val="center"/>
              <w:rPr>
                <w:spacing w:val="20"/>
                <w:sz w:val="28"/>
                <w:szCs w:val="28"/>
              </w:rPr>
            </w:pPr>
            <w:r w:rsidRPr="00844704">
              <w:rPr>
                <w:spacing w:val="20"/>
                <w:sz w:val="28"/>
                <w:szCs w:val="28"/>
              </w:rPr>
              <w:t>Вид ландшафта: Тектонически-денудационное низкогорье</w:t>
            </w:r>
          </w:p>
          <w:p w14:paraId="17D6D5E2" w14:textId="77777777" w:rsidR="00C858F8" w:rsidRPr="00844704" w:rsidRDefault="00C858F8" w:rsidP="0040526F">
            <w:pPr>
              <w:widowControl w:val="0"/>
              <w:ind w:firstLine="604"/>
              <w:jc w:val="both"/>
              <w:rPr>
                <w:sz w:val="28"/>
                <w:szCs w:val="28"/>
              </w:rPr>
            </w:pPr>
            <w:r w:rsidRPr="00844704">
              <w:rPr>
                <w:sz w:val="28"/>
                <w:szCs w:val="28"/>
              </w:rPr>
              <w:t>49 Грядово-увалистое с фрагментами древнего пенеплена с разнотравно-полынно-пырейной, крупнотравно-кустарниковой и полынно-типчаковой растительностью на горных серо-коричневых и коричневых почвах.</w:t>
            </w:r>
          </w:p>
          <w:p w14:paraId="27D80D07" w14:textId="67A2A097" w:rsidR="00C858F8" w:rsidRPr="00844704" w:rsidRDefault="00EC570C" w:rsidP="0040526F">
            <w:pPr>
              <w:widowControl w:val="0"/>
              <w:ind w:firstLine="604"/>
              <w:jc w:val="both"/>
              <w:rPr>
                <w:sz w:val="28"/>
                <w:szCs w:val="28"/>
              </w:rPr>
            </w:pPr>
            <w:r w:rsidRPr="00844704">
              <w:rPr>
                <w:sz w:val="28"/>
                <w:szCs w:val="28"/>
              </w:rPr>
              <w:t xml:space="preserve">49а </w:t>
            </w:r>
            <w:r>
              <w:rPr>
                <w:sz w:val="28"/>
                <w:szCs w:val="28"/>
              </w:rPr>
              <w:t>Т</w:t>
            </w:r>
            <w:r w:rsidRPr="00844704">
              <w:rPr>
                <w:sz w:val="28"/>
                <w:szCs w:val="28"/>
              </w:rPr>
              <w:t>оже</w:t>
            </w:r>
            <w:r w:rsidR="00C858F8" w:rsidRPr="00844704">
              <w:rPr>
                <w:sz w:val="28"/>
                <w:szCs w:val="28"/>
              </w:rPr>
              <w:t>, занятое пахотными, залежными и селитебными комплексами на месте дерновиннозаково-разнотравно-полынных сухих степей.</w:t>
            </w:r>
          </w:p>
          <w:p w14:paraId="26789BCA" w14:textId="77777777" w:rsidR="00C858F8" w:rsidRPr="00844704" w:rsidRDefault="00C858F8" w:rsidP="0040526F">
            <w:pPr>
              <w:widowControl w:val="0"/>
              <w:ind w:firstLine="604"/>
              <w:jc w:val="both"/>
              <w:rPr>
                <w:sz w:val="28"/>
                <w:szCs w:val="28"/>
              </w:rPr>
            </w:pPr>
            <w:r w:rsidRPr="00844704">
              <w:rPr>
                <w:sz w:val="28"/>
                <w:szCs w:val="28"/>
              </w:rPr>
              <w:t xml:space="preserve">50 Грядово-гривовое, с эрозионным расчленением, с фрагментами древнего пенеплена, с высокозлаковой и кустарниково-высокозлаковой растительностью, с участием полынно-типчаковой и эфемероидно-злаковой </w:t>
            </w:r>
            <w:r w:rsidRPr="00844704">
              <w:rPr>
                <w:sz w:val="28"/>
                <w:szCs w:val="28"/>
              </w:rPr>
              <w:lastRenderedPageBreak/>
              <w:t>на горных серо-коричневых и горных коричневых почвах.</w:t>
            </w:r>
          </w:p>
          <w:p w14:paraId="7BFD4A7A" w14:textId="77777777" w:rsidR="00C858F8" w:rsidRPr="00844704" w:rsidRDefault="00C858F8" w:rsidP="0040526F">
            <w:pPr>
              <w:widowControl w:val="0"/>
              <w:ind w:firstLine="604"/>
              <w:jc w:val="both"/>
              <w:rPr>
                <w:sz w:val="28"/>
                <w:szCs w:val="28"/>
              </w:rPr>
            </w:pPr>
            <w:r w:rsidRPr="00844704">
              <w:rPr>
                <w:sz w:val="28"/>
                <w:szCs w:val="28"/>
              </w:rPr>
              <w:t>51 Грядово-гривовое, с фрагментами древнего пенеплена, расчлененное, с эфемероидно-низкотравной с участием крупнотравья и дерновинных злаков растительностью на горных серо-коричневых почвах.</w:t>
            </w:r>
          </w:p>
          <w:p w14:paraId="087FAC5B" w14:textId="3F1F3011" w:rsidR="008436CC" w:rsidRPr="00844704" w:rsidRDefault="00C858F8" w:rsidP="0040526F">
            <w:pPr>
              <w:widowControl w:val="0"/>
              <w:ind w:firstLine="604"/>
              <w:jc w:val="both"/>
              <w:rPr>
                <w:sz w:val="28"/>
                <w:szCs w:val="28"/>
              </w:rPr>
            </w:pPr>
            <w:r w:rsidRPr="00844704">
              <w:rPr>
                <w:sz w:val="28"/>
                <w:szCs w:val="28"/>
              </w:rPr>
              <w:t>51а Тоже, занятая пахотными, залежными и селитебными комплексами на месте эфемерово-разнотравной, с участием эфемерово-сорнотравной растительности.</w:t>
            </w:r>
          </w:p>
        </w:tc>
      </w:tr>
    </w:tbl>
    <w:p w14:paraId="378ACFB2" w14:textId="77777777" w:rsidR="00C858F8" w:rsidRPr="00844704" w:rsidRDefault="00C858F8" w:rsidP="0040526F">
      <w:pPr>
        <w:pStyle w:val="a3"/>
        <w:tabs>
          <w:tab w:val="left" w:pos="142"/>
        </w:tabs>
        <w:spacing w:before="0" w:beforeAutospacing="0" w:after="0" w:afterAutospacing="0"/>
        <w:ind w:firstLine="567"/>
        <w:jc w:val="both"/>
        <w:rPr>
          <w:sz w:val="28"/>
          <w:szCs w:val="28"/>
        </w:rPr>
      </w:pPr>
    </w:p>
    <w:p w14:paraId="206516BB" w14:textId="03FEA618" w:rsidR="00C81BB7" w:rsidRPr="00844704" w:rsidRDefault="00651107" w:rsidP="0040526F">
      <w:pPr>
        <w:pStyle w:val="a3"/>
        <w:tabs>
          <w:tab w:val="left" w:pos="142"/>
        </w:tabs>
        <w:spacing w:before="0" w:beforeAutospacing="0" w:after="0" w:afterAutospacing="0"/>
        <w:ind w:firstLine="567"/>
        <w:jc w:val="both"/>
        <w:rPr>
          <w:sz w:val="28"/>
          <w:szCs w:val="28"/>
        </w:rPr>
      </w:pPr>
      <w:r w:rsidRPr="00844704">
        <w:rPr>
          <w:sz w:val="28"/>
          <w:szCs w:val="28"/>
        </w:rPr>
        <w:t>Анализ структурной организации</w:t>
      </w:r>
      <w:r w:rsidR="00C81BB7" w:rsidRPr="00844704">
        <w:rPr>
          <w:sz w:val="28"/>
          <w:szCs w:val="28"/>
        </w:rPr>
        <w:t xml:space="preserve"> природно-территориальных комплексов Жамбылской области </w:t>
      </w:r>
      <w:r w:rsidR="00FF6AA5" w:rsidRPr="00844704">
        <w:rPr>
          <w:sz w:val="28"/>
          <w:szCs w:val="28"/>
        </w:rPr>
        <w:t>является важным условием при</w:t>
      </w:r>
      <w:r w:rsidR="00C81BB7" w:rsidRPr="00844704">
        <w:rPr>
          <w:sz w:val="28"/>
          <w:szCs w:val="28"/>
        </w:rPr>
        <w:t xml:space="preserve"> оценк</w:t>
      </w:r>
      <w:r w:rsidR="00D055FB">
        <w:rPr>
          <w:sz w:val="28"/>
          <w:szCs w:val="28"/>
        </w:rPr>
        <w:t>е</w:t>
      </w:r>
      <w:r w:rsidR="00C81BB7" w:rsidRPr="00844704">
        <w:rPr>
          <w:sz w:val="28"/>
          <w:szCs w:val="28"/>
        </w:rPr>
        <w:t xml:space="preserve"> </w:t>
      </w:r>
      <w:r w:rsidR="00AE594B" w:rsidRPr="00844704">
        <w:rPr>
          <w:sz w:val="28"/>
          <w:szCs w:val="28"/>
        </w:rPr>
        <w:t>природно-</w:t>
      </w:r>
      <w:r w:rsidR="00C81BB7" w:rsidRPr="00844704">
        <w:rPr>
          <w:sz w:val="28"/>
          <w:szCs w:val="28"/>
        </w:rPr>
        <w:t>ресурсного потенциала, так как ландшафт, представляет собой пространство с определенной природно-ресурсной структурой и может быть оценён по ряду показателей.</w:t>
      </w:r>
    </w:p>
    <w:p w14:paraId="7F16C785" w14:textId="5929E88B" w:rsidR="00C81BB7" w:rsidRPr="00844704" w:rsidRDefault="00C81BB7" w:rsidP="0040526F">
      <w:pPr>
        <w:pStyle w:val="a3"/>
        <w:tabs>
          <w:tab w:val="left" w:pos="142"/>
        </w:tabs>
        <w:spacing w:before="0" w:beforeAutospacing="0" w:after="0" w:afterAutospacing="0"/>
        <w:ind w:firstLine="567"/>
        <w:jc w:val="both"/>
        <w:rPr>
          <w:sz w:val="28"/>
          <w:szCs w:val="28"/>
        </w:rPr>
      </w:pPr>
      <w:r w:rsidRPr="00844704">
        <w:rPr>
          <w:sz w:val="28"/>
          <w:szCs w:val="28"/>
        </w:rPr>
        <w:t>Картографический анализ структурной организации природных комплексов показал, что 70,</w:t>
      </w:r>
      <w:r w:rsidR="001E542B" w:rsidRPr="00844704">
        <w:rPr>
          <w:sz w:val="28"/>
          <w:szCs w:val="28"/>
        </w:rPr>
        <w:t>7</w:t>
      </w:r>
      <w:r w:rsidRPr="00844704">
        <w:rPr>
          <w:sz w:val="28"/>
          <w:szCs w:val="28"/>
        </w:rPr>
        <w:t xml:space="preserve"> % территории области представлены природными комплексами равнин (низменные, возвышенные и мелкосопочные). Низменные равнины образованы ландшафтами озерных, аллювиальных, аллювиально-пролювиальных, эоловых равнин, долинными комплексами, расположенными в центральной части области и занимают 38 % всей территории. Наибольшие площади из перечисленных выше видов ландшафтов занимают эоловые равнины (20,1 % площади области), которые в сельскохозяйственном отношении представляют собой разносезонные пастбища. Возвышенные цокольные и пластовые равнины распространены на севере и занимают 33,3 % площади области (рисунок 3.2)</w:t>
      </w:r>
      <w:r w:rsidR="00BC321B" w:rsidRPr="00844704">
        <w:rPr>
          <w:sz w:val="28"/>
          <w:szCs w:val="28"/>
        </w:rPr>
        <w:t xml:space="preserve"> [</w:t>
      </w:r>
      <w:r w:rsidR="00937A2C" w:rsidRPr="00844704">
        <w:rPr>
          <w:sz w:val="28"/>
          <w:szCs w:val="28"/>
        </w:rPr>
        <w:t>130, с. 15-23</w:t>
      </w:r>
      <w:r w:rsidR="00BC321B" w:rsidRPr="00844704">
        <w:rPr>
          <w:sz w:val="28"/>
          <w:szCs w:val="28"/>
        </w:rPr>
        <w:t>]</w:t>
      </w:r>
      <w:r w:rsidRPr="00844704">
        <w:rPr>
          <w:sz w:val="28"/>
          <w:szCs w:val="28"/>
        </w:rPr>
        <w:t>.</w:t>
      </w:r>
    </w:p>
    <w:p w14:paraId="46EFABE4" w14:textId="77777777" w:rsidR="00D90BBB" w:rsidRPr="00844704" w:rsidRDefault="00D90BBB" w:rsidP="0040526F">
      <w:pPr>
        <w:pStyle w:val="a3"/>
        <w:tabs>
          <w:tab w:val="left" w:pos="142"/>
        </w:tabs>
        <w:spacing w:before="0" w:beforeAutospacing="0" w:after="0" w:afterAutospacing="0"/>
        <w:ind w:firstLine="567"/>
        <w:jc w:val="both"/>
        <w:rPr>
          <w:i/>
          <w:iCs/>
          <w:sz w:val="28"/>
          <w:szCs w:val="28"/>
        </w:rPr>
      </w:pPr>
    </w:p>
    <w:p w14:paraId="398467D6" w14:textId="77777777" w:rsidR="00045DB8" w:rsidRPr="00844704" w:rsidRDefault="00247D3C" w:rsidP="0040526F">
      <w:pPr>
        <w:pStyle w:val="a3"/>
        <w:tabs>
          <w:tab w:val="left" w:pos="142"/>
        </w:tabs>
        <w:spacing w:before="0" w:beforeAutospacing="0" w:after="0" w:afterAutospacing="0"/>
        <w:jc w:val="center"/>
        <w:rPr>
          <w:sz w:val="28"/>
          <w:szCs w:val="28"/>
        </w:rPr>
      </w:pPr>
      <w:r w:rsidRPr="00844704">
        <w:rPr>
          <w:noProof/>
          <w:sz w:val="28"/>
          <w:szCs w:val="28"/>
        </w:rPr>
        <w:drawing>
          <wp:inline distT="0" distB="0" distL="0" distR="0" wp14:anchorId="0DF58825" wp14:editId="437BE329">
            <wp:extent cx="5112152" cy="2339163"/>
            <wp:effectExtent l="0" t="0" r="0" b="444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76008" cy="2368382"/>
                    </a:xfrm>
                    <a:prstGeom prst="rect">
                      <a:avLst/>
                    </a:prstGeom>
                    <a:noFill/>
                  </pic:spPr>
                </pic:pic>
              </a:graphicData>
            </a:graphic>
          </wp:inline>
        </w:drawing>
      </w:r>
    </w:p>
    <w:p w14:paraId="27905562" w14:textId="77777777" w:rsidR="00D90BBB" w:rsidRPr="00844704" w:rsidRDefault="00D90BBB" w:rsidP="0040526F">
      <w:pPr>
        <w:spacing w:after="0" w:line="240" w:lineRule="auto"/>
        <w:jc w:val="center"/>
        <w:rPr>
          <w:rFonts w:ascii="Times New Roman" w:hAnsi="Times New Roman" w:cs="Times New Roman"/>
          <w:snapToGrid w:val="0"/>
          <w:color w:val="000000"/>
          <w:sz w:val="28"/>
          <w:szCs w:val="28"/>
        </w:rPr>
      </w:pPr>
    </w:p>
    <w:p w14:paraId="672865DE" w14:textId="383C99F8" w:rsidR="00045DB8" w:rsidRPr="00844704" w:rsidRDefault="00045DB8" w:rsidP="0040526F">
      <w:pPr>
        <w:spacing w:after="0" w:line="240" w:lineRule="auto"/>
        <w:jc w:val="center"/>
        <w:rPr>
          <w:rFonts w:ascii="Times New Roman" w:hAnsi="Times New Roman" w:cs="Times New Roman"/>
          <w:snapToGrid w:val="0"/>
          <w:color w:val="000000"/>
          <w:sz w:val="28"/>
          <w:szCs w:val="28"/>
        </w:rPr>
      </w:pPr>
      <w:r w:rsidRPr="00844704">
        <w:rPr>
          <w:rFonts w:ascii="Times New Roman" w:hAnsi="Times New Roman" w:cs="Times New Roman"/>
          <w:snapToGrid w:val="0"/>
          <w:color w:val="000000"/>
          <w:sz w:val="28"/>
          <w:szCs w:val="28"/>
        </w:rPr>
        <w:t xml:space="preserve">Рисунок </w:t>
      </w:r>
      <w:r w:rsidR="0067574E" w:rsidRPr="00844704">
        <w:rPr>
          <w:rFonts w:ascii="Times New Roman" w:hAnsi="Times New Roman" w:cs="Times New Roman"/>
          <w:snapToGrid w:val="0"/>
          <w:color w:val="000000"/>
          <w:sz w:val="28"/>
          <w:szCs w:val="28"/>
        </w:rPr>
        <w:t>3</w:t>
      </w:r>
      <w:r w:rsidRPr="00844704">
        <w:rPr>
          <w:rFonts w:ascii="Times New Roman" w:hAnsi="Times New Roman" w:cs="Times New Roman"/>
          <w:snapToGrid w:val="0"/>
          <w:color w:val="000000"/>
          <w:sz w:val="28"/>
          <w:szCs w:val="28"/>
        </w:rPr>
        <w:t xml:space="preserve">.2 – </w:t>
      </w:r>
      <w:r w:rsidR="002A469C" w:rsidRPr="00844704">
        <w:rPr>
          <w:rFonts w:ascii="Times New Roman" w:hAnsi="Times New Roman" w:cs="Times New Roman"/>
          <w:snapToGrid w:val="0"/>
          <w:color w:val="000000"/>
          <w:sz w:val="28"/>
          <w:szCs w:val="28"/>
        </w:rPr>
        <w:t>Структура</w:t>
      </w:r>
      <w:r w:rsidRPr="00844704">
        <w:rPr>
          <w:rFonts w:ascii="Times New Roman" w:hAnsi="Times New Roman" w:cs="Times New Roman"/>
          <w:snapToGrid w:val="0"/>
          <w:color w:val="000000"/>
          <w:sz w:val="28"/>
          <w:szCs w:val="28"/>
        </w:rPr>
        <w:t xml:space="preserve"> </w:t>
      </w:r>
      <w:r w:rsidR="00501C0E" w:rsidRPr="00844704">
        <w:rPr>
          <w:rFonts w:ascii="Times New Roman" w:hAnsi="Times New Roman" w:cs="Times New Roman"/>
          <w:snapToGrid w:val="0"/>
          <w:color w:val="000000"/>
          <w:sz w:val="28"/>
          <w:szCs w:val="28"/>
        </w:rPr>
        <w:t xml:space="preserve">современных </w:t>
      </w:r>
      <w:r w:rsidRPr="00844704">
        <w:rPr>
          <w:rFonts w:ascii="Times New Roman" w:hAnsi="Times New Roman" w:cs="Times New Roman"/>
          <w:snapToGrid w:val="0"/>
          <w:color w:val="000000"/>
          <w:sz w:val="28"/>
          <w:szCs w:val="28"/>
        </w:rPr>
        <w:t>ландшафтов Жамбылской области</w:t>
      </w:r>
      <w:r w:rsidR="00EC570C">
        <w:rPr>
          <w:rFonts w:ascii="Times New Roman" w:hAnsi="Times New Roman" w:cs="Times New Roman"/>
          <w:snapToGrid w:val="0"/>
          <w:color w:val="000000"/>
          <w:sz w:val="28"/>
          <w:szCs w:val="28"/>
        </w:rPr>
        <w:t xml:space="preserve"> РК</w:t>
      </w:r>
    </w:p>
    <w:p w14:paraId="13D8EA9D" w14:textId="77777777" w:rsidR="00045DB8" w:rsidRPr="00844704" w:rsidRDefault="00045DB8" w:rsidP="0040526F">
      <w:pPr>
        <w:pStyle w:val="a3"/>
        <w:tabs>
          <w:tab w:val="left" w:pos="142"/>
        </w:tabs>
        <w:spacing w:before="0" w:beforeAutospacing="0" w:after="0" w:afterAutospacing="0"/>
        <w:jc w:val="center"/>
        <w:rPr>
          <w:sz w:val="28"/>
          <w:szCs w:val="28"/>
        </w:rPr>
      </w:pPr>
      <w:r w:rsidRPr="00844704">
        <w:rPr>
          <w:snapToGrid w:val="0"/>
          <w:color w:val="000000"/>
          <w:sz w:val="28"/>
          <w:szCs w:val="28"/>
        </w:rPr>
        <w:t>по занимаемой площади, %</w:t>
      </w:r>
    </w:p>
    <w:p w14:paraId="03AD5145" w14:textId="77777777" w:rsidR="00D90BBB" w:rsidRPr="00844704" w:rsidRDefault="00D90BBB" w:rsidP="0040526F">
      <w:pPr>
        <w:suppressAutoHyphens/>
        <w:spacing w:after="0" w:line="240" w:lineRule="auto"/>
        <w:ind w:firstLine="567"/>
        <w:jc w:val="both"/>
        <w:rPr>
          <w:rFonts w:ascii="Times New Roman" w:hAnsi="Times New Roman" w:cs="Times New Roman"/>
          <w:sz w:val="28"/>
          <w:szCs w:val="28"/>
        </w:rPr>
      </w:pPr>
    </w:p>
    <w:p w14:paraId="2B137B71" w14:textId="54EB5A7E" w:rsidR="00D90BBB" w:rsidRPr="00844704" w:rsidRDefault="00D90BBB" w:rsidP="0040526F">
      <w:pPr>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Ландшафты предгорий представлены преимущественно аллювиальными, аллювиально-пролювиальными и цокольными равнинами, занимают </w:t>
      </w:r>
      <w:r w:rsidR="001E542B" w:rsidRPr="00844704">
        <w:rPr>
          <w:rFonts w:ascii="Times New Roman" w:hAnsi="Times New Roman" w:cs="Times New Roman"/>
          <w:sz w:val="28"/>
          <w:szCs w:val="28"/>
        </w:rPr>
        <w:t>23,5</w:t>
      </w:r>
      <w:r w:rsidRPr="00844704">
        <w:rPr>
          <w:rFonts w:ascii="Times New Roman" w:hAnsi="Times New Roman" w:cs="Times New Roman"/>
          <w:sz w:val="28"/>
          <w:szCs w:val="28"/>
        </w:rPr>
        <w:t xml:space="preserve"> % площади области и являются наиболее ценными в земледелии. Ландшафты гор, образованные тектонически-денудационными низкогорьями, </w:t>
      </w:r>
      <w:r w:rsidRPr="00844704">
        <w:rPr>
          <w:rFonts w:ascii="Times New Roman" w:hAnsi="Times New Roman" w:cs="Times New Roman"/>
          <w:sz w:val="28"/>
          <w:szCs w:val="28"/>
        </w:rPr>
        <w:lastRenderedPageBreak/>
        <w:t xml:space="preserve">среднегорьями и высокогорьями распространены на юге области и занимают </w:t>
      </w:r>
      <w:r w:rsidR="001E542B" w:rsidRPr="00844704">
        <w:rPr>
          <w:rFonts w:ascii="Times New Roman" w:hAnsi="Times New Roman" w:cs="Times New Roman"/>
          <w:sz w:val="28"/>
          <w:szCs w:val="28"/>
        </w:rPr>
        <w:t>5,8</w:t>
      </w:r>
      <w:r w:rsidRPr="00844704">
        <w:rPr>
          <w:rFonts w:ascii="Times New Roman" w:hAnsi="Times New Roman" w:cs="Times New Roman"/>
          <w:sz w:val="28"/>
          <w:szCs w:val="28"/>
        </w:rPr>
        <w:t xml:space="preserve"> % площади</w:t>
      </w:r>
      <w:r w:rsidR="0041605F" w:rsidRPr="00844704">
        <w:rPr>
          <w:rFonts w:ascii="Times New Roman" w:hAnsi="Times New Roman" w:cs="Times New Roman"/>
          <w:sz w:val="28"/>
          <w:szCs w:val="28"/>
        </w:rPr>
        <w:t xml:space="preserve"> [</w:t>
      </w:r>
      <w:r w:rsidR="00E87670">
        <w:rPr>
          <w:rFonts w:ascii="Times New Roman" w:hAnsi="Times New Roman" w:cs="Times New Roman"/>
          <w:sz w:val="28"/>
          <w:szCs w:val="28"/>
        </w:rPr>
        <w:t>130, с. 101</w:t>
      </w:r>
      <w:r w:rsidR="0041605F" w:rsidRPr="00844704">
        <w:rPr>
          <w:rFonts w:ascii="Times New Roman" w:hAnsi="Times New Roman" w:cs="Times New Roman"/>
          <w:sz w:val="28"/>
          <w:szCs w:val="28"/>
        </w:rPr>
        <w:t>]</w:t>
      </w:r>
      <w:r w:rsidRPr="00844704">
        <w:rPr>
          <w:rFonts w:ascii="Times New Roman" w:hAnsi="Times New Roman" w:cs="Times New Roman"/>
          <w:sz w:val="28"/>
          <w:szCs w:val="28"/>
        </w:rPr>
        <w:t>.</w:t>
      </w:r>
    </w:p>
    <w:p w14:paraId="25735A72" w14:textId="310619C3" w:rsidR="001C4874" w:rsidRPr="00844704" w:rsidRDefault="000973AE" w:rsidP="0040526F">
      <w:pPr>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Одним из показателей </w:t>
      </w:r>
      <w:r w:rsidR="00501C0E" w:rsidRPr="00844704">
        <w:rPr>
          <w:rFonts w:ascii="Times New Roman" w:hAnsi="Times New Roman" w:cs="Times New Roman"/>
          <w:sz w:val="28"/>
          <w:szCs w:val="28"/>
        </w:rPr>
        <w:t xml:space="preserve">современной </w:t>
      </w:r>
      <w:r w:rsidRPr="00844704">
        <w:rPr>
          <w:rFonts w:ascii="Times New Roman" w:hAnsi="Times New Roman" w:cs="Times New Roman"/>
          <w:sz w:val="28"/>
          <w:szCs w:val="28"/>
        </w:rPr>
        <w:t>ландшафтной структуры, важных при оценке природно-ресурсного потенциала в контексте их сельскохозяйственного использования, является показатель ландшафтного разнообразия</w:t>
      </w:r>
      <w:r w:rsidR="001C4874" w:rsidRPr="00844704">
        <w:rPr>
          <w:rFonts w:ascii="Times New Roman" w:hAnsi="Times New Roman" w:cs="Times New Roman"/>
          <w:sz w:val="28"/>
          <w:szCs w:val="28"/>
        </w:rPr>
        <w:t xml:space="preserve"> (рисунок </w:t>
      </w:r>
      <w:r w:rsidR="006B1EB3" w:rsidRPr="00844704">
        <w:rPr>
          <w:rFonts w:ascii="Times New Roman" w:hAnsi="Times New Roman" w:cs="Times New Roman"/>
          <w:sz w:val="28"/>
          <w:szCs w:val="28"/>
        </w:rPr>
        <w:t>3</w:t>
      </w:r>
      <w:r w:rsidR="001C4874" w:rsidRPr="00844704">
        <w:rPr>
          <w:rFonts w:ascii="Times New Roman" w:hAnsi="Times New Roman" w:cs="Times New Roman"/>
          <w:sz w:val="28"/>
          <w:szCs w:val="28"/>
        </w:rPr>
        <w:t>.3)</w:t>
      </w:r>
      <w:r w:rsidRPr="00844704">
        <w:rPr>
          <w:rFonts w:ascii="Times New Roman" w:hAnsi="Times New Roman" w:cs="Times New Roman"/>
          <w:sz w:val="28"/>
          <w:szCs w:val="28"/>
        </w:rPr>
        <w:t>.</w:t>
      </w:r>
    </w:p>
    <w:p w14:paraId="55618A53" w14:textId="77777777" w:rsidR="001C4874" w:rsidRPr="00844704" w:rsidRDefault="001C4874" w:rsidP="0040526F">
      <w:pPr>
        <w:suppressAutoHyphens/>
        <w:spacing w:after="0" w:line="240" w:lineRule="auto"/>
        <w:ind w:firstLine="567"/>
        <w:jc w:val="both"/>
        <w:rPr>
          <w:rFonts w:ascii="Times New Roman" w:hAnsi="Times New Roman" w:cs="Times New Roman"/>
          <w:sz w:val="28"/>
          <w:szCs w:val="28"/>
        </w:rPr>
      </w:pPr>
    </w:p>
    <w:p w14:paraId="1A0473DD" w14:textId="77777777" w:rsidR="001C4874" w:rsidRPr="00844704" w:rsidRDefault="00247D3C" w:rsidP="0040526F">
      <w:pPr>
        <w:suppressAutoHyphens/>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586B2018" wp14:editId="2F43E77C">
            <wp:extent cx="4945012" cy="2282719"/>
            <wp:effectExtent l="0" t="0" r="8255" b="381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75932" cy="2296992"/>
                    </a:xfrm>
                    <a:prstGeom prst="rect">
                      <a:avLst/>
                    </a:prstGeom>
                    <a:noFill/>
                  </pic:spPr>
                </pic:pic>
              </a:graphicData>
            </a:graphic>
          </wp:inline>
        </w:drawing>
      </w:r>
    </w:p>
    <w:p w14:paraId="37DD935E" w14:textId="77777777" w:rsidR="001C4874" w:rsidRPr="00844704" w:rsidRDefault="001C4874" w:rsidP="0040526F">
      <w:pPr>
        <w:suppressAutoHyphens/>
        <w:spacing w:after="0" w:line="240" w:lineRule="auto"/>
        <w:jc w:val="both"/>
        <w:rPr>
          <w:rFonts w:ascii="Times New Roman" w:hAnsi="Times New Roman" w:cs="Times New Roman"/>
          <w:sz w:val="28"/>
          <w:szCs w:val="28"/>
        </w:rPr>
      </w:pPr>
    </w:p>
    <w:p w14:paraId="4A6B4BD3" w14:textId="76AC491C" w:rsidR="001C4874" w:rsidRPr="00844704" w:rsidRDefault="001C4874" w:rsidP="0040526F">
      <w:pPr>
        <w:pStyle w:val="26"/>
        <w:spacing w:after="0" w:line="240" w:lineRule="auto"/>
        <w:ind w:left="0"/>
        <w:jc w:val="center"/>
        <w:rPr>
          <w:rFonts w:ascii="Times New Roman" w:hAnsi="Times New Roman"/>
          <w:sz w:val="28"/>
          <w:szCs w:val="28"/>
        </w:rPr>
      </w:pPr>
      <w:r w:rsidRPr="00844704">
        <w:rPr>
          <w:rFonts w:ascii="Times New Roman" w:hAnsi="Times New Roman"/>
          <w:sz w:val="28"/>
          <w:szCs w:val="28"/>
        </w:rPr>
        <w:t xml:space="preserve">Рисунок </w:t>
      </w:r>
      <w:r w:rsidR="0067574E" w:rsidRPr="00844704">
        <w:rPr>
          <w:rFonts w:ascii="Times New Roman" w:hAnsi="Times New Roman"/>
          <w:sz w:val="28"/>
          <w:szCs w:val="28"/>
        </w:rPr>
        <w:t>3</w:t>
      </w:r>
      <w:r w:rsidRPr="00844704">
        <w:rPr>
          <w:rFonts w:ascii="Times New Roman" w:hAnsi="Times New Roman"/>
          <w:sz w:val="28"/>
          <w:szCs w:val="28"/>
        </w:rPr>
        <w:t xml:space="preserve">.3 </w:t>
      </w:r>
      <w:r w:rsidR="00D90BBB" w:rsidRPr="00844704">
        <w:rPr>
          <w:rFonts w:ascii="Times New Roman" w:hAnsi="Times New Roman"/>
          <w:sz w:val="28"/>
          <w:szCs w:val="28"/>
        </w:rPr>
        <w:t>–</w:t>
      </w:r>
      <w:r w:rsidRPr="00844704">
        <w:rPr>
          <w:rFonts w:ascii="Times New Roman" w:hAnsi="Times New Roman"/>
          <w:sz w:val="28"/>
          <w:szCs w:val="28"/>
        </w:rPr>
        <w:t xml:space="preserve"> </w:t>
      </w:r>
      <w:r w:rsidR="002A469C" w:rsidRPr="00844704">
        <w:rPr>
          <w:rFonts w:ascii="Times New Roman" w:hAnsi="Times New Roman"/>
          <w:sz w:val="28"/>
          <w:szCs w:val="28"/>
        </w:rPr>
        <w:t>Структура</w:t>
      </w:r>
      <w:r w:rsidRPr="00844704">
        <w:rPr>
          <w:rFonts w:ascii="Times New Roman" w:hAnsi="Times New Roman"/>
          <w:sz w:val="28"/>
          <w:szCs w:val="28"/>
        </w:rPr>
        <w:t xml:space="preserve"> </w:t>
      </w:r>
      <w:r w:rsidR="00501C0E" w:rsidRPr="00844704">
        <w:rPr>
          <w:rFonts w:ascii="Times New Roman" w:hAnsi="Times New Roman"/>
          <w:sz w:val="28"/>
          <w:szCs w:val="28"/>
        </w:rPr>
        <w:t xml:space="preserve">современных </w:t>
      </w:r>
      <w:r w:rsidRPr="00844704">
        <w:rPr>
          <w:rFonts w:ascii="Times New Roman" w:hAnsi="Times New Roman"/>
          <w:snapToGrid w:val="0"/>
          <w:color w:val="000000"/>
          <w:sz w:val="28"/>
          <w:szCs w:val="28"/>
        </w:rPr>
        <w:t>ландшафтов Жамбылской области</w:t>
      </w:r>
      <w:r w:rsidR="00EC570C">
        <w:rPr>
          <w:rFonts w:ascii="Times New Roman" w:hAnsi="Times New Roman"/>
          <w:snapToGrid w:val="0"/>
          <w:color w:val="000000"/>
          <w:sz w:val="28"/>
          <w:szCs w:val="28"/>
        </w:rPr>
        <w:t xml:space="preserve"> РК</w:t>
      </w:r>
    </w:p>
    <w:p w14:paraId="1148ACDB" w14:textId="77777777" w:rsidR="001C4874" w:rsidRPr="00844704" w:rsidRDefault="001C4874" w:rsidP="0040526F">
      <w:pPr>
        <w:suppressAutoHyphens/>
        <w:spacing w:after="0" w:line="240" w:lineRule="auto"/>
        <w:jc w:val="center"/>
        <w:rPr>
          <w:rFonts w:ascii="Times New Roman" w:hAnsi="Times New Roman" w:cs="Times New Roman"/>
          <w:sz w:val="28"/>
          <w:szCs w:val="28"/>
        </w:rPr>
      </w:pPr>
      <w:r w:rsidRPr="00844704">
        <w:rPr>
          <w:rFonts w:ascii="Times New Roman" w:hAnsi="Times New Roman"/>
          <w:sz w:val="28"/>
          <w:szCs w:val="28"/>
        </w:rPr>
        <w:t>по видовому разнообразию, %</w:t>
      </w:r>
    </w:p>
    <w:p w14:paraId="2C1C00D0" w14:textId="56751CDA" w:rsidR="005476E4" w:rsidRPr="00844704" w:rsidRDefault="005476E4" w:rsidP="0040526F">
      <w:pPr>
        <w:suppressAutoHyphens/>
        <w:spacing w:after="0" w:line="240" w:lineRule="auto"/>
        <w:ind w:firstLine="567"/>
        <w:jc w:val="both"/>
        <w:rPr>
          <w:rFonts w:ascii="Times New Roman" w:hAnsi="Times New Roman" w:cs="Times New Roman"/>
          <w:sz w:val="28"/>
          <w:szCs w:val="28"/>
        </w:rPr>
      </w:pPr>
    </w:p>
    <w:p w14:paraId="78141684" w14:textId="4A7DA0E5" w:rsidR="00A77365" w:rsidRPr="00844704" w:rsidRDefault="00A77365" w:rsidP="0040526F">
      <w:pPr>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На территории области наибольшим видовым разнообразием характеризуются ландшафты, используемые для земледельческих целей: природные комплексы предгорных равнин, на долю которых приходится 40,3 % всех выделенных ПТК, долинные комплексы и аллювиальные равнины, охватывающие 17,6 % ландшафтного разнообразия области. Значительным видовым разнообразием (17,6 % выделенных ПТК) характеризуются горные природные комплексы, использование которых актуально в животноводческих, рекреационных и отчасти земледельческих целях.</w:t>
      </w:r>
    </w:p>
    <w:p w14:paraId="65E0B1DB" w14:textId="77777777" w:rsidR="00A77365" w:rsidRPr="00844704" w:rsidRDefault="00A77365" w:rsidP="0040526F">
      <w:pPr>
        <w:suppressAutoHyphens/>
        <w:spacing w:after="0" w:line="240" w:lineRule="auto"/>
        <w:ind w:firstLine="567"/>
        <w:jc w:val="both"/>
        <w:rPr>
          <w:rFonts w:ascii="Times New Roman" w:hAnsi="Times New Roman" w:cs="Times New Roman"/>
          <w:sz w:val="28"/>
          <w:szCs w:val="28"/>
        </w:rPr>
      </w:pPr>
    </w:p>
    <w:p w14:paraId="500E582B" w14:textId="57C598FB" w:rsidR="00D90BBB" w:rsidRPr="00844704" w:rsidRDefault="00D90BBB" w:rsidP="0040526F">
      <w:pPr>
        <w:suppressAutoHyphens/>
        <w:spacing w:after="0" w:line="240" w:lineRule="auto"/>
        <w:ind w:firstLine="567"/>
        <w:jc w:val="both"/>
        <w:rPr>
          <w:rFonts w:ascii="Times New Roman" w:hAnsi="Times New Roman" w:cs="Times New Roman"/>
          <w:b/>
          <w:bCs/>
          <w:sz w:val="28"/>
          <w:szCs w:val="28"/>
        </w:rPr>
      </w:pPr>
      <w:r w:rsidRPr="00844704">
        <w:rPr>
          <w:rFonts w:ascii="Times New Roman" w:hAnsi="Times New Roman" w:cs="Times New Roman"/>
          <w:b/>
          <w:bCs/>
          <w:sz w:val="28"/>
          <w:szCs w:val="28"/>
        </w:rPr>
        <w:t xml:space="preserve">3.2 </w:t>
      </w:r>
      <w:r w:rsidR="002D4D7E" w:rsidRPr="00844704">
        <w:rPr>
          <w:rFonts w:ascii="Times New Roman" w:eastAsia="Times New Roman" w:hAnsi="Times New Roman" w:cs="Times New Roman"/>
          <w:b/>
          <w:sz w:val="28"/>
          <w:szCs w:val="28"/>
          <w:lang w:eastAsia="ru-RU"/>
        </w:rPr>
        <w:t>Оценка п</w:t>
      </w:r>
      <w:r w:rsidR="002F0D1B" w:rsidRPr="00844704">
        <w:rPr>
          <w:rFonts w:ascii="Times New Roman" w:eastAsia="Times New Roman" w:hAnsi="Times New Roman" w:cs="Times New Roman"/>
          <w:b/>
          <w:sz w:val="28"/>
          <w:szCs w:val="28"/>
          <w:lang w:eastAsia="ru-RU"/>
        </w:rPr>
        <w:t>риродно</w:t>
      </w:r>
      <w:r w:rsidR="002F0D1B" w:rsidRPr="00844704">
        <w:rPr>
          <w:rFonts w:ascii="Times New Roman" w:hAnsi="Times New Roman" w:cs="Times New Roman"/>
          <w:b/>
          <w:bCs/>
          <w:sz w:val="28"/>
          <w:szCs w:val="28"/>
        </w:rPr>
        <w:t>-ресурсн</w:t>
      </w:r>
      <w:r w:rsidR="002D4D7E" w:rsidRPr="00844704">
        <w:rPr>
          <w:rFonts w:ascii="Times New Roman" w:hAnsi="Times New Roman" w:cs="Times New Roman"/>
          <w:b/>
          <w:bCs/>
          <w:sz w:val="28"/>
          <w:szCs w:val="28"/>
        </w:rPr>
        <w:t>ого</w:t>
      </w:r>
      <w:r w:rsidR="002F0D1B" w:rsidRPr="00844704">
        <w:rPr>
          <w:rFonts w:ascii="Times New Roman" w:hAnsi="Times New Roman" w:cs="Times New Roman"/>
          <w:b/>
          <w:bCs/>
          <w:sz w:val="28"/>
          <w:szCs w:val="28"/>
        </w:rPr>
        <w:t xml:space="preserve"> потенциал</w:t>
      </w:r>
      <w:r w:rsidR="002D4D7E" w:rsidRPr="00844704">
        <w:rPr>
          <w:rFonts w:ascii="Times New Roman" w:hAnsi="Times New Roman" w:cs="Times New Roman"/>
          <w:b/>
          <w:bCs/>
          <w:sz w:val="28"/>
          <w:szCs w:val="28"/>
        </w:rPr>
        <w:t>а</w:t>
      </w:r>
    </w:p>
    <w:p w14:paraId="51593FF0" w14:textId="1D23461D" w:rsidR="00D90BBB" w:rsidRPr="00844704" w:rsidRDefault="00D90BBB" w:rsidP="0040526F">
      <w:pPr>
        <w:suppressAutoHyphens/>
        <w:spacing w:after="0" w:line="240" w:lineRule="auto"/>
        <w:ind w:firstLine="567"/>
        <w:jc w:val="both"/>
        <w:rPr>
          <w:rFonts w:ascii="Times New Roman" w:hAnsi="Times New Roman" w:cs="Times New Roman"/>
          <w:b/>
          <w:bCs/>
          <w:sz w:val="28"/>
          <w:szCs w:val="28"/>
        </w:rPr>
      </w:pPr>
    </w:p>
    <w:p w14:paraId="1F2CC255" w14:textId="0A1E1098" w:rsidR="00EB0CC8" w:rsidRPr="00844704" w:rsidRDefault="00EB0CC8" w:rsidP="0040526F">
      <w:pPr>
        <w:pStyle w:val="32"/>
        <w:shd w:val="clear" w:color="auto" w:fill="auto"/>
        <w:suppressAutoHyphens/>
        <w:spacing w:before="0" w:line="240" w:lineRule="auto"/>
        <w:ind w:firstLine="567"/>
        <w:rPr>
          <w:sz w:val="28"/>
          <w:szCs w:val="28"/>
        </w:rPr>
      </w:pPr>
      <w:r w:rsidRPr="00844704">
        <w:rPr>
          <w:sz w:val="28"/>
          <w:szCs w:val="28"/>
        </w:rPr>
        <w:t>В связи с разноплановой информацией составляющих ПРП</w:t>
      </w:r>
      <w:r w:rsidR="00AE594B" w:rsidRPr="00844704">
        <w:rPr>
          <w:sz w:val="28"/>
          <w:szCs w:val="28"/>
        </w:rPr>
        <w:t>Т</w:t>
      </w:r>
      <w:r w:rsidRPr="00844704">
        <w:rPr>
          <w:sz w:val="28"/>
          <w:szCs w:val="28"/>
        </w:rPr>
        <w:t xml:space="preserve"> рекомендуется выбор небольшого количества наиболее информативных показателей, характеризующих свойства и ресурсы природных систем (ландшафтов) с точки зрения их сельскохозяйственной ценности. В качестве основных параметров ПРП</w:t>
      </w:r>
      <w:r w:rsidR="007D52C0" w:rsidRPr="00844704">
        <w:rPr>
          <w:sz w:val="28"/>
          <w:szCs w:val="28"/>
        </w:rPr>
        <w:t>Т</w:t>
      </w:r>
      <w:r w:rsidRPr="00844704">
        <w:rPr>
          <w:sz w:val="28"/>
          <w:szCs w:val="28"/>
        </w:rPr>
        <w:t xml:space="preserve"> </w:t>
      </w:r>
      <w:r w:rsidR="0001501B" w:rsidRPr="00844704">
        <w:rPr>
          <w:sz w:val="28"/>
          <w:szCs w:val="28"/>
        </w:rPr>
        <w:t xml:space="preserve">территории </w:t>
      </w:r>
      <w:r w:rsidRPr="00844704">
        <w:rPr>
          <w:sz w:val="28"/>
          <w:szCs w:val="28"/>
        </w:rPr>
        <w:t xml:space="preserve">Жамбылской области нами рассмотрены обеспеченность водными ресурсами, почвенно-растительный потенциал и важные для земледелия и животноводства агроклиматические показатели. </w:t>
      </w:r>
    </w:p>
    <w:p w14:paraId="6E7FB0E6" w14:textId="77777777" w:rsidR="000973AE" w:rsidRPr="00844704" w:rsidRDefault="000973AE" w:rsidP="0040526F">
      <w:pPr>
        <w:suppressAutoHyphens/>
        <w:spacing w:after="0" w:line="240" w:lineRule="auto"/>
        <w:ind w:firstLine="567"/>
        <w:jc w:val="both"/>
        <w:rPr>
          <w:rFonts w:ascii="Times New Roman" w:hAnsi="Times New Roman" w:cs="Times New Roman"/>
          <w:sz w:val="28"/>
          <w:szCs w:val="28"/>
        </w:rPr>
      </w:pPr>
      <w:r w:rsidRPr="00844704">
        <w:rPr>
          <w:rFonts w:ascii="Times New Roman" w:eastAsia="TimesNewRomanPSMT" w:hAnsi="Times New Roman" w:cs="Times New Roman"/>
          <w:spacing w:val="20"/>
          <w:sz w:val="28"/>
          <w:szCs w:val="28"/>
        </w:rPr>
        <w:t xml:space="preserve">Ресурсы почвенного покрова. </w:t>
      </w:r>
      <w:r w:rsidRPr="00844704">
        <w:rPr>
          <w:rFonts w:ascii="Times New Roman" w:hAnsi="Times New Roman" w:cs="Times New Roman"/>
          <w:sz w:val="28"/>
          <w:szCs w:val="28"/>
        </w:rPr>
        <w:t xml:space="preserve">Неоднородные природные условия Жамбылской области предопределили значительное почвенное разнообразие, характеризующее широтной зональностью и высотной поясностью. Наибольшие площади заняты серо-бурые почвами на севере области и </w:t>
      </w:r>
      <w:r w:rsidRPr="00844704">
        <w:rPr>
          <w:rFonts w:ascii="Times New Roman" w:hAnsi="Times New Roman" w:cs="Times New Roman"/>
          <w:sz w:val="28"/>
          <w:szCs w:val="28"/>
        </w:rPr>
        <w:lastRenderedPageBreak/>
        <w:t xml:space="preserve">песками, приуроченными к центральной части, используемые в качестве разносезонных пастбищ. Для орошаемого и богарного земледелия наиболее подходят сероземы обыкновенные, сероземы светлые и сероземы луговые, которые приурочены к предгорным равнинам и долинам рек. </w:t>
      </w:r>
    </w:p>
    <w:p w14:paraId="33B26882" w14:textId="76E6D2BE" w:rsidR="000973AE" w:rsidRPr="00844704" w:rsidRDefault="000973AE" w:rsidP="0040526F">
      <w:pPr>
        <w:widowControl w:val="0"/>
        <w:suppressAutoHyphens/>
        <w:autoSpaceDE w:val="0"/>
        <w:autoSpaceDN w:val="0"/>
        <w:adjustRightInd w:val="0"/>
        <w:spacing w:after="0" w:line="240" w:lineRule="auto"/>
        <w:ind w:firstLine="567"/>
        <w:jc w:val="both"/>
        <w:rPr>
          <w:rFonts w:ascii="Times New Roman" w:hAnsi="Times New Roman" w:cs="Times New Roman"/>
          <w:b/>
          <w:sz w:val="28"/>
          <w:szCs w:val="28"/>
        </w:rPr>
      </w:pPr>
      <w:r w:rsidRPr="00844704">
        <w:rPr>
          <w:rFonts w:ascii="Times New Roman" w:hAnsi="Times New Roman" w:cs="Times New Roman"/>
          <w:sz w:val="28"/>
          <w:szCs w:val="28"/>
        </w:rPr>
        <w:t>К показателям ресурсного потенциала почв относятся: тип почвы, толщина плодородного слоя и содержание гумуса в почве (бонитет почв). Бонитет почв – количественный показатель, отражающий реальное состояние природных объектов, определяющий их экономическую ценность и стоимость при продаже. Бонитет почв измеряется в баллах, определяет интегральную оценку производительности почвы, позволяет дать достаточно точный прогноз урожайности и является качественной характеристикой естественных свойств почвы</w:t>
      </w:r>
      <w:r w:rsidR="009A3EEB" w:rsidRPr="00844704">
        <w:rPr>
          <w:rFonts w:ascii="Times New Roman" w:hAnsi="Times New Roman" w:cs="Times New Roman"/>
          <w:sz w:val="28"/>
          <w:szCs w:val="28"/>
        </w:rPr>
        <w:t xml:space="preserve"> </w:t>
      </w:r>
      <w:r w:rsidR="009A3EEB" w:rsidRPr="00844704">
        <w:rPr>
          <w:rFonts w:ascii="Times New Roman" w:hAnsi="Times New Roman" w:cs="Times New Roman"/>
          <w:snapToGrid w:val="0"/>
          <w:sz w:val="28"/>
          <w:szCs w:val="28"/>
        </w:rPr>
        <w:t>[</w:t>
      </w:r>
      <w:r w:rsidR="002C4565" w:rsidRPr="00844704">
        <w:rPr>
          <w:rFonts w:ascii="Times New Roman" w:hAnsi="Times New Roman" w:cs="Times New Roman"/>
          <w:snapToGrid w:val="0"/>
          <w:sz w:val="28"/>
          <w:szCs w:val="28"/>
          <w:lang w:val="kk-KZ"/>
        </w:rPr>
        <w:t>1</w:t>
      </w:r>
      <w:r w:rsidR="00937A2C" w:rsidRPr="00844704">
        <w:rPr>
          <w:rFonts w:ascii="Times New Roman" w:hAnsi="Times New Roman" w:cs="Times New Roman"/>
          <w:snapToGrid w:val="0"/>
          <w:sz w:val="28"/>
          <w:szCs w:val="28"/>
          <w:lang w:val="kk-KZ"/>
        </w:rPr>
        <w:t>41</w:t>
      </w:r>
      <w:r w:rsidR="002C4565" w:rsidRPr="00844704">
        <w:rPr>
          <w:rFonts w:ascii="Times New Roman" w:hAnsi="Times New Roman" w:cs="Times New Roman"/>
          <w:snapToGrid w:val="0"/>
          <w:sz w:val="28"/>
          <w:szCs w:val="28"/>
          <w:lang w:val="kk-KZ"/>
        </w:rPr>
        <w:t>,</w:t>
      </w:r>
      <w:r w:rsidR="002B7AA3">
        <w:rPr>
          <w:rFonts w:ascii="Times New Roman" w:hAnsi="Times New Roman" w:cs="Times New Roman"/>
          <w:snapToGrid w:val="0"/>
          <w:sz w:val="28"/>
          <w:szCs w:val="28"/>
          <w:lang w:val="kk-KZ"/>
        </w:rPr>
        <w:t xml:space="preserve"> </w:t>
      </w:r>
      <w:r w:rsidR="00061C66" w:rsidRPr="00844704">
        <w:rPr>
          <w:rFonts w:ascii="Times New Roman" w:hAnsi="Times New Roman" w:cs="Times New Roman"/>
          <w:snapToGrid w:val="0"/>
          <w:sz w:val="28"/>
          <w:szCs w:val="28"/>
          <w:lang w:val="kk-KZ"/>
        </w:rPr>
        <w:t>1</w:t>
      </w:r>
      <w:r w:rsidR="002C4565" w:rsidRPr="00844704">
        <w:rPr>
          <w:rFonts w:ascii="Times New Roman" w:hAnsi="Times New Roman" w:cs="Times New Roman"/>
          <w:snapToGrid w:val="0"/>
          <w:sz w:val="28"/>
          <w:szCs w:val="28"/>
          <w:lang w:val="kk-KZ"/>
        </w:rPr>
        <w:t>4</w:t>
      </w:r>
      <w:r w:rsidR="00937A2C" w:rsidRPr="00844704">
        <w:rPr>
          <w:rFonts w:ascii="Times New Roman" w:hAnsi="Times New Roman" w:cs="Times New Roman"/>
          <w:snapToGrid w:val="0"/>
          <w:sz w:val="28"/>
          <w:szCs w:val="28"/>
          <w:lang w:val="kk-KZ"/>
        </w:rPr>
        <w:t>2</w:t>
      </w:r>
      <w:r w:rsidR="009A3EEB" w:rsidRPr="00844704">
        <w:rPr>
          <w:rFonts w:ascii="Times New Roman" w:hAnsi="Times New Roman" w:cs="Times New Roman"/>
          <w:snapToGrid w:val="0"/>
          <w:sz w:val="28"/>
          <w:szCs w:val="28"/>
        </w:rPr>
        <w:t>]</w:t>
      </w:r>
      <w:r w:rsidRPr="00844704">
        <w:rPr>
          <w:rFonts w:ascii="Times New Roman" w:hAnsi="Times New Roman" w:cs="Times New Roman"/>
          <w:sz w:val="28"/>
          <w:szCs w:val="28"/>
        </w:rPr>
        <w:t>.</w:t>
      </w:r>
    </w:p>
    <w:p w14:paraId="5E600DEE" w14:textId="102FC45A" w:rsidR="000973AE" w:rsidRPr="00844704" w:rsidRDefault="000973AE" w:rsidP="0040526F">
      <w:pPr>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Определение бонитета почв Жамбылской области осуществлялся согласно «Временной методики»</w:t>
      </w:r>
      <w:r w:rsidR="009A3EEB" w:rsidRPr="00844704">
        <w:rPr>
          <w:rFonts w:ascii="Times New Roman" w:hAnsi="Times New Roman" w:cs="Times New Roman"/>
          <w:sz w:val="28"/>
          <w:szCs w:val="28"/>
        </w:rPr>
        <w:t xml:space="preserve"> </w:t>
      </w:r>
      <w:r w:rsidR="009A3EEB" w:rsidRPr="00844704">
        <w:rPr>
          <w:rFonts w:ascii="Times New Roman" w:hAnsi="Times New Roman" w:cs="Times New Roman"/>
          <w:snapToGrid w:val="0"/>
          <w:sz w:val="28"/>
          <w:szCs w:val="28"/>
        </w:rPr>
        <w:t>[</w:t>
      </w:r>
      <w:r w:rsidR="002C4565" w:rsidRPr="00844704">
        <w:rPr>
          <w:rFonts w:ascii="Times New Roman" w:hAnsi="Times New Roman" w:cs="Times New Roman"/>
          <w:snapToGrid w:val="0"/>
          <w:sz w:val="28"/>
          <w:szCs w:val="28"/>
          <w:lang w:val="kk-KZ"/>
        </w:rPr>
        <w:t>14</w:t>
      </w:r>
      <w:r w:rsidR="00937A2C" w:rsidRPr="00844704">
        <w:rPr>
          <w:rFonts w:ascii="Times New Roman" w:hAnsi="Times New Roman" w:cs="Times New Roman"/>
          <w:snapToGrid w:val="0"/>
          <w:sz w:val="28"/>
          <w:szCs w:val="28"/>
          <w:lang w:val="kk-KZ"/>
        </w:rPr>
        <w:t>3</w:t>
      </w:r>
      <w:r w:rsidR="002C4565" w:rsidRPr="00844704">
        <w:rPr>
          <w:rFonts w:ascii="Times New Roman" w:hAnsi="Times New Roman" w:cs="Times New Roman"/>
          <w:snapToGrid w:val="0"/>
          <w:sz w:val="28"/>
          <w:szCs w:val="28"/>
          <w:lang w:val="kk-KZ"/>
        </w:rPr>
        <w:t>,</w:t>
      </w:r>
      <w:r w:rsidR="002B7AA3">
        <w:rPr>
          <w:rFonts w:ascii="Times New Roman" w:hAnsi="Times New Roman" w:cs="Times New Roman"/>
          <w:snapToGrid w:val="0"/>
          <w:sz w:val="28"/>
          <w:szCs w:val="28"/>
          <w:lang w:val="kk-KZ"/>
        </w:rPr>
        <w:t xml:space="preserve"> </w:t>
      </w:r>
      <w:r w:rsidR="002C4565" w:rsidRPr="00844704">
        <w:rPr>
          <w:rFonts w:ascii="Times New Roman" w:hAnsi="Times New Roman" w:cs="Times New Roman"/>
          <w:snapToGrid w:val="0"/>
          <w:sz w:val="28"/>
          <w:szCs w:val="28"/>
          <w:lang w:val="kk-KZ"/>
        </w:rPr>
        <w:t>14</w:t>
      </w:r>
      <w:r w:rsidR="00937A2C" w:rsidRPr="00844704">
        <w:rPr>
          <w:rFonts w:ascii="Times New Roman" w:hAnsi="Times New Roman" w:cs="Times New Roman"/>
          <w:snapToGrid w:val="0"/>
          <w:sz w:val="28"/>
          <w:szCs w:val="28"/>
          <w:lang w:val="kk-KZ"/>
        </w:rPr>
        <w:t>4</w:t>
      </w:r>
      <w:r w:rsidR="009A3EEB" w:rsidRPr="00844704">
        <w:rPr>
          <w:rFonts w:ascii="Times New Roman" w:hAnsi="Times New Roman" w:cs="Times New Roman"/>
          <w:snapToGrid w:val="0"/>
          <w:sz w:val="28"/>
          <w:szCs w:val="28"/>
        </w:rPr>
        <w:t>]</w:t>
      </w:r>
      <w:r w:rsidRPr="00844704">
        <w:rPr>
          <w:rFonts w:ascii="Times New Roman" w:hAnsi="Times New Roman" w:cs="Times New Roman"/>
          <w:snapToGrid w:val="0"/>
          <w:sz w:val="28"/>
          <w:szCs w:val="28"/>
        </w:rPr>
        <w:t>, в которой</w:t>
      </w:r>
      <w:r w:rsidRPr="00844704">
        <w:rPr>
          <w:rFonts w:ascii="Times New Roman" w:hAnsi="Times New Roman" w:cs="Times New Roman"/>
          <w:sz w:val="28"/>
          <w:szCs w:val="28"/>
        </w:rPr>
        <w:t xml:space="preserve"> за основу расчёта содержания гумуса для неорошаемых почв Казахстана был выбран обыкновенный чернозём степной зоны, содержащий в слое 0-50 см 7</w:t>
      </w:r>
      <w:r w:rsidR="0067574E" w:rsidRPr="00844704">
        <w:rPr>
          <w:rFonts w:ascii="Times New Roman" w:hAnsi="Times New Roman" w:cs="Times New Roman"/>
          <w:sz w:val="28"/>
          <w:szCs w:val="28"/>
        </w:rPr>
        <w:t xml:space="preserve"> </w:t>
      </w:r>
      <w:r w:rsidRPr="00844704">
        <w:rPr>
          <w:rFonts w:ascii="Times New Roman" w:hAnsi="Times New Roman" w:cs="Times New Roman"/>
          <w:sz w:val="28"/>
          <w:szCs w:val="28"/>
        </w:rPr>
        <w:t>% гумуса. Для орошаемых почв в качестве эталона использовалась лугово-сероземная почва предгорной зоны, содержащая в слое почвы 0-50 см 2,5</w:t>
      </w:r>
      <w:r w:rsidR="0067574E" w:rsidRPr="00844704">
        <w:rPr>
          <w:rFonts w:ascii="Times New Roman" w:hAnsi="Times New Roman" w:cs="Times New Roman"/>
          <w:sz w:val="28"/>
          <w:szCs w:val="28"/>
        </w:rPr>
        <w:t xml:space="preserve"> </w:t>
      </w:r>
      <w:r w:rsidRPr="00844704">
        <w:rPr>
          <w:rFonts w:ascii="Times New Roman" w:hAnsi="Times New Roman" w:cs="Times New Roman"/>
          <w:sz w:val="28"/>
          <w:szCs w:val="28"/>
        </w:rPr>
        <w:t>% гумуса. Для обобщенной оценки бонитета конкретной разновидности почв области использовалось среднее содержание гумуса в данной почве в слое 0-50 см, которое делилось на эталонное содержание гумуса (7</w:t>
      </w:r>
      <w:r w:rsidR="0067574E" w:rsidRPr="00844704">
        <w:rPr>
          <w:rFonts w:ascii="Times New Roman" w:hAnsi="Times New Roman" w:cs="Times New Roman"/>
          <w:sz w:val="28"/>
          <w:szCs w:val="28"/>
        </w:rPr>
        <w:t xml:space="preserve"> </w:t>
      </w:r>
      <w:r w:rsidRPr="00844704">
        <w:rPr>
          <w:rFonts w:ascii="Times New Roman" w:hAnsi="Times New Roman" w:cs="Times New Roman"/>
          <w:sz w:val="28"/>
          <w:szCs w:val="28"/>
        </w:rPr>
        <w:t>%) и умножалось на 100. При этом отрицательные свойства почв не учитывались. Следует отметить, что в настоящее время для оценки бонитета почв рекомендуется пересмотреть критерии оценки, так как, по мнению ряда авторов "эталонные" показатели гумуса остаются неизменными с 1979 года, и в настоящее время повсеместно отмечается изменение гумуса в сторону его уменьшения</w:t>
      </w:r>
      <w:r w:rsidR="009A3EEB" w:rsidRPr="00844704">
        <w:rPr>
          <w:rFonts w:ascii="Times New Roman" w:hAnsi="Times New Roman" w:cs="Times New Roman"/>
          <w:sz w:val="28"/>
          <w:szCs w:val="28"/>
        </w:rPr>
        <w:t xml:space="preserve"> </w:t>
      </w:r>
      <w:r w:rsidR="009A3EEB" w:rsidRPr="00844704">
        <w:rPr>
          <w:rFonts w:ascii="Times New Roman" w:hAnsi="Times New Roman" w:cs="Times New Roman"/>
          <w:snapToGrid w:val="0"/>
          <w:sz w:val="28"/>
          <w:szCs w:val="28"/>
        </w:rPr>
        <w:t>[</w:t>
      </w:r>
      <w:r w:rsidR="002C4565" w:rsidRPr="00844704">
        <w:rPr>
          <w:rFonts w:ascii="Times New Roman" w:hAnsi="Times New Roman" w:cs="Times New Roman"/>
          <w:snapToGrid w:val="0"/>
          <w:sz w:val="28"/>
          <w:szCs w:val="28"/>
          <w:lang w:val="kk-KZ"/>
        </w:rPr>
        <w:t>1</w:t>
      </w:r>
      <w:r w:rsidR="00937A2C" w:rsidRPr="00844704">
        <w:rPr>
          <w:rFonts w:ascii="Times New Roman" w:hAnsi="Times New Roman" w:cs="Times New Roman"/>
          <w:snapToGrid w:val="0"/>
          <w:sz w:val="28"/>
          <w:szCs w:val="28"/>
          <w:lang w:val="kk-KZ"/>
        </w:rPr>
        <w:t>41</w:t>
      </w:r>
      <w:r w:rsidR="002C4565" w:rsidRPr="00844704">
        <w:rPr>
          <w:rFonts w:ascii="Times New Roman" w:hAnsi="Times New Roman" w:cs="Times New Roman"/>
          <w:snapToGrid w:val="0"/>
          <w:sz w:val="28"/>
          <w:szCs w:val="28"/>
          <w:lang w:val="kk-KZ"/>
        </w:rPr>
        <w:t>-14</w:t>
      </w:r>
      <w:r w:rsidR="00937A2C" w:rsidRPr="00844704">
        <w:rPr>
          <w:rFonts w:ascii="Times New Roman" w:hAnsi="Times New Roman" w:cs="Times New Roman"/>
          <w:snapToGrid w:val="0"/>
          <w:sz w:val="28"/>
          <w:szCs w:val="28"/>
          <w:lang w:val="kk-KZ"/>
        </w:rPr>
        <w:t>5</w:t>
      </w:r>
      <w:r w:rsidR="009A3EEB" w:rsidRPr="00844704">
        <w:rPr>
          <w:rFonts w:ascii="Times New Roman" w:hAnsi="Times New Roman" w:cs="Times New Roman"/>
          <w:snapToGrid w:val="0"/>
          <w:sz w:val="28"/>
          <w:szCs w:val="28"/>
        </w:rPr>
        <w:t>]</w:t>
      </w:r>
      <w:r w:rsidRPr="00844704">
        <w:rPr>
          <w:rFonts w:ascii="Times New Roman" w:hAnsi="Times New Roman" w:cs="Times New Roman"/>
          <w:sz w:val="28"/>
          <w:szCs w:val="28"/>
        </w:rPr>
        <w:t>.</w:t>
      </w:r>
    </w:p>
    <w:p w14:paraId="260340F9" w14:textId="77777777" w:rsidR="001C4874" w:rsidRPr="00844704" w:rsidRDefault="000973AE" w:rsidP="0040526F">
      <w:pPr>
        <w:suppressAutoHyphens/>
        <w:spacing w:after="0" w:line="240" w:lineRule="auto"/>
        <w:ind w:firstLine="567"/>
        <w:jc w:val="both"/>
        <w:rPr>
          <w:rFonts w:ascii="Times New Roman" w:hAnsi="Times New Roman" w:cs="Times New Roman"/>
          <w:snapToGrid w:val="0"/>
          <w:sz w:val="28"/>
          <w:szCs w:val="28"/>
        </w:rPr>
      </w:pPr>
      <w:r w:rsidRPr="00844704">
        <w:rPr>
          <w:rFonts w:ascii="Times New Roman" w:hAnsi="Times New Roman" w:cs="Times New Roman"/>
          <w:snapToGrid w:val="0"/>
          <w:sz w:val="28"/>
          <w:szCs w:val="28"/>
        </w:rPr>
        <w:t xml:space="preserve">Карта бонитета почв Жамбылской области, </w:t>
      </w:r>
      <w:r w:rsidR="001C4874" w:rsidRPr="00844704">
        <w:rPr>
          <w:rFonts w:ascii="Times New Roman" w:hAnsi="Times New Roman" w:cs="Times New Roman"/>
          <w:snapToGrid w:val="0"/>
          <w:sz w:val="28"/>
          <w:szCs w:val="28"/>
        </w:rPr>
        <w:t>масштаба</w:t>
      </w:r>
      <w:r w:rsidRPr="00844704">
        <w:rPr>
          <w:rFonts w:ascii="Times New Roman" w:hAnsi="Times New Roman" w:cs="Times New Roman"/>
          <w:snapToGrid w:val="0"/>
          <w:sz w:val="28"/>
          <w:szCs w:val="28"/>
        </w:rPr>
        <w:t xml:space="preserve"> 1:500 000 составлена с использованием ландшафтной карты, имеющихся почвенных карт, схем и космических снимков на данную территорию. На основании расчета балла бонитета преобладающих почв выделено 7</w:t>
      </w:r>
      <w:r w:rsidR="0067574E" w:rsidRPr="00844704">
        <w:rPr>
          <w:rFonts w:ascii="Times New Roman" w:hAnsi="Times New Roman" w:cs="Times New Roman"/>
          <w:snapToGrid w:val="0"/>
          <w:sz w:val="28"/>
          <w:szCs w:val="28"/>
        </w:rPr>
        <w:t xml:space="preserve"> </w:t>
      </w:r>
      <w:r w:rsidRPr="00844704">
        <w:rPr>
          <w:rFonts w:ascii="Times New Roman" w:hAnsi="Times New Roman" w:cs="Times New Roman"/>
          <w:snapToGrid w:val="0"/>
          <w:sz w:val="28"/>
          <w:szCs w:val="28"/>
        </w:rPr>
        <w:t>градаций бонитета: очень низкий, низкий, относительно низкий, удовлетворительный, относительно высокий, высокий и очень высокий, которые отражены на карте цветом (</w:t>
      </w:r>
      <w:r w:rsidR="001C4874" w:rsidRPr="00844704">
        <w:rPr>
          <w:rFonts w:ascii="Times New Roman" w:hAnsi="Times New Roman" w:cs="Times New Roman"/>
          <w:snapToGrid w:val="0"/>
          <w:sz w:val="28"/>
          <w:szCs w:val="28"/>
        </w:rPr>
        <w:t xml:space="preserve">рисунок </w:t>
      </w:r>
      <w:r w:rsidR="0067574E" w:rsidRPr="00844704">
        <w:rPr>
          <w:rFonts w:ascii="Times New Roman" w:hAnsi="Times New Roman" w:cs="Times New Roman"/>
          <w:snapToGrid w:val="0"/>
          <w:sz w:val="28"/>
          <w:szCs w:val="28"/>
        </w:rPr>
        <w:t>3</w:t>
      </w:r>
      <w:r w:rsidR="001C4874" w:rsidRPr="00844704">
        <w:rPr>
          <w:rFonts w:ascii="Times New Roman" w:hAnsi="Times New Roman" w:cs="Times New Roman"/>
          <w:snapToGrid w:val="0"/>
          <w:sz w:val="28"/>
          <w:szCs w:val="28"/>
        </w:rPr>
        <w:t>.4</w:t>
      </w:r>
      <w:r w:rsidRPr="00844704">
        <w:rPr>
          <w:rFonts w:ascii="Times New Roman" w:hAnsi="Times New Roman" w:cs="Times New Roman"/>
          <w:snapToGrid w:val="0"/>
          <w:sz w:val="28"/>
          <w:szCs w:val="28"/>
        </w:rPr>
        <w:t>)</w:t>
      </w:r>
      <w:r w:rsidR="001C4874" w:rsidRPr="00844704">
        <w:rPr>
          <w:rFonts w:ascii="Times New Roman" w:hAnsi="Times New Roman" w:cs="Times New Roman"/>
          <w:snapToGrid w:val="0"/>
          <w:sz w:val="28"/>
          <w:szCs w:val="28"/>
        </w:rPr>
        <w:t>.</w:t>
      </w:r>
    </w:p>
    <w:p w14:paraId="65E05E4E" w14:textId="05ACF22D" w:rsidR="0067574E" w:rsidRPr="00844704" w:rsidRDefault="0067574E" w:rsidP="0040526F">
      <w:pPr>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Территория Жамбылской области характеризуются низким почвенным плодородием. </w:t>
      </w:r>
      <w:r w:rsidR="000B5E79" w:rsidRPr="00844704">
        <w:rPr>
          <w:rFonts w:ascii="Times New Roman" w:hAnsi="Times New Roman" w:cs="Times New Roman"/>
          <w:sz w:val="28"/>
          <w:szCs w:val="28"/>
        </w:rPr>
        <w:t xml:space="preserve">Разработанная нами карта </w:t>
      </w:r>
      <w:r w:rsidR="000B5E79" w:rsidRPr="00844704">
        <w:rPr>
          <w:rFonts w:ascii="Times New Roman" w:hAnsi="Times New Roman" w:cs="Times New Roman"/>
          <w:snapToGrid w:val="0"/>
          <w:sz w:val="28"/>
          <w:szCs w:val="28"/>
        </w:rPr>
        <w:t>бонитета почв Жамбылской области</w:t>
      </w:r>
      <w:r w:rsidR="000B5E79" w:rsidRPr="00844704">
        <w:rPr>
          <w:rFonts w:ascii="Times New Roman" w:hAnsi="Times New Roman" w:cs="Times New Roman"/>
          <w:sz w:val="28"/>
          <w:szCs w:val="28"/>
        </w:rPr>
        <w:t xml:space="preserve"> в масштабе 1:500 000 выполнена на основе проведенных комплексных оценок и демонстрирует п</w:t>
      </w:r>
      <w:r w:rsidRPr="00844704">
        <w:rPr>
          <w:rFonts w:ascii="Times New Roman" w:hAnsi="Times New Roman" w:cs="Times New Roman"/>
          <w:sz w:val="28"/>
          <w:szCs w:val="28"/>
        </w:rPr>
        <w:t>лощадь почвенного покрова с классом бонитета 1-10</w:t>
      </w:r>
      <w:r w:rsidR="000B5E79" w:rsidRPr="00844704">
        <w:rPr>
          <w:rFonts w:ascii="Times New Roman" w:hAnsi="Times New Roman" w:cs="Times New Roman"/>
          <w:sz w:val="28"/>
          <w:szCs w:val="28"/>
        </w:rPr>
        <w:t>, которая</w:t>
      </w:r>
      <w:r w:rsidRPr="00844704">
        <w:rPr>
          <w:rFonts w:ascii="Times New Roman" w:hAnsi="Times New Roman" w:cs="Times New Roman"/>
          <w:sz w:val="28"/>
          <w:szCs w:val="28"/>
        </w:rPr>
        <w:t xml:space="preserve"> составляет 66,3 % всей территории (рисунок 3.5). </w:t>
      </w:r>
    </w:p>
    <w:p w14:paraId="3B5CF7E4" w14:textId="7427DCBB" w:rsidR="00B7185E" w:rsidRPr="00844704" w:rsidRDefault="00B7185E" w:rsidP="0040526F">
      <w:pPr>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Очень низким баллом бонитета (от 1 до 5) характеризуются пески, приуроченные к ландшафтам эоловых равнин (песчаный массив Мойынкум), серо-бурые солонцеватые, серо-бурые малоразвитые почвы и комплексы серо-бурых солонцеватых почв и солонцов, расположенные в пределах ландшафтов цокольных и пластовых равнин на севере региона, и составляют 32,7 % площади области. Серо-бурые нормальные пустынные почвы в ландшафтах пластовых и цокольных равнин, лугово-болотные солончаковые, луговые </w:t>
      </w:r>
      <w:r w:rsidRPr="00844704">
        <w:rPr>
          <w:rFonts w:ascii="Times New Roman" w:hAnsi="Times New Roman" w:cs="Times New Roman"/>
          <w:sz w:val="28"/>
          <w:szCs w:val="28"/>
        </w:rPr>
        <w:lastRenderedPageBreak/>
        <w:t xml:space="preserve">солончаковатые, сероземы такыровидные солончаковатые (в пределах долинных и пойменных ПТК) характеризуются низким баллом бонитета (от 6 до 10) и занимают 32,8 % площади области. Среднее содержание гумуса выше названных почв в слое 0-50 см колеблется в пределах 0,4-0,8 % и достаточно равномерно распределено по глубине </w:t>
      </w:r>
      <w:r w:rsidRPr="00844704">
        <w:rPr>
          <w:rFonts w:ascii="Times New Roman" w:hAnsi="Times New Roman" w:cs="Times New Roman"/>
          <w:snapToGrid w:val="0"/>
          <w:sz w:val="28"/>
          <w:szCs w:val="28"/>
        </w:rPr>
        <w:t>[</w:t>
      </w:r>
      <w:r w:rsidR="00E87670">
        <w:rPr>
          <w:rFonts w:ascii="Times New Roman" w:hAnsi="Times New Roman" w:cs="Times New Roman"/>
          <w:snapToGrid w:val="0"/>
          <w:sz w:val="28"/>
          <w:szCs w:val="28"/>
        </w:rPr>
        <w:t>130, 102;</w:t>
      </w:r>
      <w:r w:rsidR="002C4565" w:rsidRPr="00844704">
        <w:rPr>
          <w:rFonts w:ascii="Times New Roman" w:hAnsi="Times New Roman" w:cs="Times New Roman"/>
          <w:snapToGrid w:val="0"/>
          <w:sz w:val="28"/>
          <w:szCs w:val="28"/>
          <w:lang w:val="kk-KZ"/>
        </w:rPr>
        <w:t>14</w:t>
      </w:r>
      <w:r w:rsidR="00937A2C" w:rsidRPr="00844704">
        <w:rPr>
          <w:rFonts w:ascii="Times New Roman" w:hAnsi="Times New Roman" w:cs="Times New Roman"/>
          <w:snapToGrid w:val="0"/>
          <w:sz w:val="28"/>
          <w:szCs w:val="28"/>
          <w:lang w:val="kk-KZ"/>
        </w:rPr>
        <w:t>6</w:t>
      </w:r>
      <w:r w:rsidRPr="00844704">
        <w:rPr>
          <w:rFonts w:ascii="Times New Roman" w:hAnsi="Times New Roman" w:cs="Times New Roman"/>
          <w:snapToGrid w:val="0"/>
          <w:sz w:val="28"/>
          <w:szCs w:val="28"/>
        </w:rPr>
        <w:t>]</w:t>
      </w:r>
      <w:r w:rsidRPr="00844704">
        <w:rPr>
          <w:rFonts w:ascii="Times New Roman" w:hAnsi="Times New Roman" w:cs="Times New Roman"/>
          <w:sz w:val="28"/>
          <w:szCs w:val="28"/>
        </w:rPr>
        <w:t>.</w:t>
      </w:r>
    </w:p>
    <w:p w14:paraId="6B8ECBF9" w14:textId="77777777" w:rsidR="001C4874" w:rsidRPr="00844704" w:rsidRDefault="001C4874" w:rsidP="0040526F">
      <w:pPr>
        <w:suppressAutoHyphens/>
        <w:spacing w:after="0" w:line="240" w:lineRule="auto"/>
        <w:ind w:firstLine="567"/>
        <w:jc w:val="both"/>
        <w:rPr>
          <w:rFonts w:ascii="Times New Roman" w:hAnsi="Times New Roman" w:cs="Times New Roman"/>
          <w:snapToGrid w:val="0"/>
          <w:sz w:val="28"/>
          <w:szCs w:val="28"/>
        </w:rPr>
      </w:pPr>
    </w:p>
    <w:p w14:paraId="6033F00A" w14:textId="7E3E2CCE" w:rsidR="001C4874" w:rsidRPr="00844704" w:rsidRDefault="00B56071" w:rsidP="0040526F">
      <w:pPr>
        <w:suppressAutoHyphens/>
        <w:spacing w:after="0" w:line="240" w:lineRule="auto"/>
        <w:jc w:val="center"/>
        <w:rPr>
          <w:rFonts w:ascii="Times New Roman" w:hAnsi="Times New Roman" w:cs="Times New Roman"/>
          <w:snapToGrid w:val="0"/>
          <w:sz w:val="28"/>
          <w:szCs w:val="28"/>
        </w:rPr>
      </w:pPr>
      <w:r w:rsidRPr="00B56071">
        <w:rPr>
          <w:rFonts w:ascii="Times New Roman" w:hAnsi="Times New Roman" w:cs="Times New Roman"/>
          <w:noProof/>
          <w:snapToGrid w:val="0"/>
          <w:sz w:val="28"/>
          <w:szCs w:val="28"/>
          <w:lang w:eastAsia="ru-RU"/>
        </w:rPr>
        <w:drawing>
          <wp:inline distT="0" distB="0" distL="0" distR="0" wp14:anchorId="7EF10CD4" wp14:editId="5F3CDC27">
            <wp:extent cx="6044990" cy="5875899"/>
            <wp:effectExtent l="0" t="0" r="0" b="0"/>
            <wp:docPr id="332" name="Рисунок 332" descr="C:\Users\Aldazhanova-G\Desktop\карты пэйнт\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dazhanova-G\Desktop\карты пэйнт\3.4.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48469" cy="5879281"/>
                    </a:xfrm>
                    <a:prstGeom prst="rect">
                      <a:avLst/>
                    </a:prstGeom>
                    <a:noFill/>
                    <a:ln>
                      <a:noFill/>
                    </a:ln>
                  </pic:spPr>
                </pic:pic>
              </a:graphicData>
            </a:graphic>
          </wp:inline>
        </w:drawing>
      </w:r>
    </w:p>
    <w:p w14:paraId="438C8EB8" w14:textId="77777777" w:rsidR="005476E4" w:rsidRPr="00844704" w:rsidRDefault="005476E4" w:rsidP="0040526F">
      <w:pPr>
        <w:suppressAutoHyphens/>
        <w:spacing w:after="0" w:line="240" w:lineRule="auto"/>
        <w:jc w:val="center"/>
        <w:rPr>
          <w:rFonts w:ascii="Times New Roman" w:hAnsi="Times New Roman" w:cs="Times New Roman"/>
          <w:snapToGrid w:val="0"/>
          <w:sz w:val="28"/>
          <w:szCs w:val="28"/>
        </w:rPr>
      </w:pPr>
    </w:p>
    <w:p w14:paraId="024BEF95" w14:textId="54CF74DA" w:rsidR="000973AE" w:rsidRPr="00844704" w:rsidRDefault="001C4874" w:rsidP="0040526F">
      <w:pPr>
        <w:suppressAutoHyphens/>
        <w:spacing w:after="0" w:line="240" w:lineRule="auto"/>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 xml:space="preserve">Рисунок </w:t>
      </w:r>
      <w:r w:rsidR="0067574E" w:rsidRPr="00844704">
        <w:rPr>
          <w:rFonts w:ascii="Times New Roman" w:hAnsi="Times New Roman" w:cs="Times New Roman"/>
          <w:snapToGrid w:val="0"/>
          <w:sz w:val="28"/>
          <w:szCs w:val="28"/>
        </w:rPr>
        <w:t>3</w:t>
      </w:r>
      <w:r w:rsidRPr="00844704">
        <w:rPr>
          <w:rFonts w:ascii="Times New Roman" w:hAnsi="Times New Roman" w:cs="Times New Roman"/>
          <w:snapToGrid w:val="0"/>
          <w:sz w:val="28"/>
          <w:szCs w:val="28"/>
        </w:rPr>
        <w:t xml:space="preserve">.4 </w:t>
      </w:r>
      <w:r w:rsidR="0067574E" w:rsidRPr="00844704">
        <w:rPr>
          <w:rFonts w:ascii="Times New Roman" w:hAnsi="Times New Roman" w:cs="Times New Roman"/>
          <w:snapToGrid w:val="0"/>
          <w:sz w:val="28"/>
          <w:szCs w:val="28"/>
        </w:rPr>
        <w:t>–</w:t>
      </w:r>
      <w:r w:rsidRPr="00844704">
        <w:rPr>
          <w:rFonts w:ascii="Times New Roman" w:hAnsi="Times New Roman" w:cs="Times New Roman"/>
          <w:snapToGrid w:val="0"/>
          <w:sz w:val="28"/>
          <w:szCs w:val="28"/>
        </w:rPr>
        <w:t xml:space="preserve"> Карта бонитета почв Жамбылской области</w:t>
      </w:r>
      <w:r w:rsidR="00590560">
        <w:rPr>
          <w:rFonts w:ascii="Times New Roman" w:hAnsi="Times New Roman" w:cs="Times New Roman"/>
          <w:snapToGrid w:val="0"/>
          <w:sz w:val="28"/>
          <w:szCs w:val="28"/>
        </w:rPr>
        <w:t xml:space="preserve"> РК</w:t>
      </w:r>
    </w:p>
    <w:p w14:paraId="7ED541A6" w14:textId="1D19AFC5" w:rsidR="00B7185E" w:rsidRPr="00844704" w:rsidRDefault="00B7185E" w:rsidP="0040526F">
      <w:pPr>
        <w:suppressAutoHyphens/>
        <w:spacing w:after="0" w:line="240" w:lineRule="auto"/>
        <w:jc w:val="center"/>
        <w:rPr>
          <w:rFonts w:ascii="Times New Roman" w:hAnsi="Times New Roman" w:cs="Times New Roman"/>
          <w:snapToGrid w:val="0"/>
          <w:sz w:val="28"/>
          <w:szCs w:val="28"/>
        </w:rPr>
      </w:pPr>
    </w:p>
    <w:p w14:paraId="1E4CB2C4" w14:textId="10149341" w:rsidR="00B7185E" w:rsidRPr="00844704" w:rsidRDefault="00B7185E"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Относительно низкий балл бонитета (от 11 до 20) имеют сероземы такыровидные нормальные, аллювиальные и луговые обсыхающие почвы в долинных ПТК, сероземы светлые, расположенные в пределах ландшафтов наклонных предгорных равнин, граничащие с аккумулятивными равнинами и занимающие 15,2 % площади территории области</w:t>
      </w:r>
      <w:r w:rsidRPr="00844704">
        <w:rPr>
          <w:rFonts w:ascii="Times New Roman" w:hAnsi="Times New Roman" w:cs="Times New Roman"/>
          <w:spacing w:val="-10"/>
          <w:sz w:val="28"/>
          <w:szCs w:val="28"/>
        </w:rPr>
        <w:t>. Среднее содержание гумуса сероземов в слое 0-50 см колеблется в пределах 0,8-1,6 %, причем наибольшее содержание гумуса отмечается в слое 0-10 см</w:t>
      </w:r>
      <w:r w:rsidR="00727F7D" w:rsidRPr="00844704">
        <w:rPr>
          <w:rFonts w:ascii="Times New Roman" w:hAnsi="Times New Roman" w:cs="Times New Roman"/>
          <w:spacing w:val="-10"/>
          <w:sz w:val="28"/>
          <w:szCs w:val="28"/>
        </w:rPr>
        <w:t xml:space="preserve"> [</w:t>
      </w:r>
      <w:r w:rsidR="00937A2C" w:rsidRPr="00844704">
        <w:rPr>
          <w:rFonts w:ascii="Times New Roman" w:hAnsi="Times New Roman" w:cs="Times New Roman"/>
          <w:spacing w:val="-10"/>
          <w:sz w:val="28"/>
          <w:szCs w:val="28"/>
        </w:rPr>
        <w:t xml:space="preserve">130, с. </w:t>
      </w:r>
      <w:r w:rsidR="00E87670">
        <w:rPr>
          <w:rFonts w:ascii="Times New Roman" w:hAnsi="Times New Roman" w:cs="Times New Roman"/>
          <w:spacing w:val="-10"/>
          <w:sz w:val="28"/>
          <w:szCs w:val="28"/>
        </w:rPr>
        <w:t>103</w:t>
      </w:r>
      <w:r w:rsidR="00727F7D" w:rsidRPr="00844704">
        <w:rPr>
          <w:rFonts w:ascii="Times New Roman" w:hAnsi="Times New Roman" w:cs="Times New Roman"/>
          <w:spacing w:val="-10"/>
          <w:sz w:val="28"/>
          <w:szCs w:val="28"/>
        </w:rPr>
        <w:t>]</w:t>
      </w:r>
      <w:r w:rsidRPr="00844704">
        <w:rPr>
          <w:rFonts w:ascii="Times New Roman" w:hAnsi="Times New Roman" w:cs="Times New Roman"/>
          <w:spacing w:val="-10"/>
          <w:sz w:val="28"/>
          <w:szCs w:val="28"/>
        </w:rPr>
        <w:t>.</w:t>
      </w:r>
      <w:r w:rsidRPr="00844704">
        <w:rPr>
          <w:rFonts w:ascii="Times New Roman" w:hAnsi="Times New Roman" w:cs="Times New Roman"/>
          <w:sz w:val="28"/>
          <w:szCs w:val="28"/>
        </w:rPr>
        <w:t xml:space="preserve"> Удовлетворительный </w:t>
      </w:r>
      <w:r w:rsidRPr="00844704">
        <w:rPr>
          <w:rFonts w:ascii="Times New Roman" w:hAnsi="Times New Roman" w:cs="Times New Roman"/>
          <w:sz w:val="28"/>
          <w:szCs w:val="28"/>
        </w:rPr>
        <w:lastRenderedPageBreak/>
        <w:t xml:space="preserve">для орошаемого и богарного земледелия бал бонитета (21-40) имеют сероземы обыкновенные на приподнятых предгорных равнинах, занимающие 10,2 % площади рассматриваемого региона </w:t>
      </w:r>
      <w:r w:rsidRPr="00844704">
        <w:rPr>
          <w:rFonts w:ascii="Times New Roman" w:hAnsi="Times New Roman" w:cs="Times New Roman"/>
          <w:snapToGrid w:val="0"/>
          <w:sz w:val="28"/>
          <w:szCs w:val="28"/>
        </w:rPr>
        <w:t>[</w:t>
      </w:r>
      <w:r w:rsidR="002C4565" w:rsidRPr="00844704">
        <w:rPr>
          <w:rFonts w:ascii="Times New Roman" w:hAnsi="Times New Roman" w:cs="Times New Roman"/>
          <w:snapToGrid w:val="0"/>
          <w:sz w:val="28"/>
          <w:szCs w:val="28"/>
          <w:lang w:val="kk-KZ"/>
        </w:rPr>
        <w:t>14</w:t>
      </w:r>
      <w:r w:rsidR="00937A2C" w:rsidRPr="00844704">
        <w:rPr>
          <w:rFonts w:ascii="Times New Roman" w:hAnsi="Times New Roman" w:cs="Times New Roman"/>
          <w:snapToGrid w:val="0"/>
          <w:sz w:val="28"/>
          <w:szCs w:val="28"/>
          <w:lang w:val="kk-KZ"/>
        </w:rPr>
        <w:t>6</w:t>
      </w:r>
      <w:r w:rsidR="00061C66" w:rsidRPr="00844704">
        <w:rPr>
          <w:rFonts w:ascii="Times New Roman" w:hAnsi="Times New Roman" w:cs="Times New Roman"/>
          <w:snapToGrid w:val="0"/>
          <w:sz w:val="28"/>
          <w:szCs w:val="28"/>
          <w:lang w:val="kk-KZ"/>
        </w:rPr>
        <w:t>, с. 165</w:t>
      </w:r>
      <w:r w:rsidRPr="00844704">
        <w:rPr>
          <w:rFonts w:ascii="Times New Roman" w:hAnsi="Times New Roman" w:cs="Times New Roman"/>
          <w:snapToGrid w:val="0"/>
          <w:sz w:val="28"/>
          <w:szCs w:val="28"/>
        </w:rPr>
        <w:t>]</w:t>
      </w:r>
      <w:r w:rsidRPr="00844704">
        <w:rPr>
          <w:rFonts w:ascii="Times New Roman" w:hAnsi="Times New Roman" w:cs="Times New Roman"/>
          <w:sz w:val="28"/>
          <w:szCs w:val="28"/>
        </w:rPr>
        <w:t>.</w:t>
      </w:r>
    </w:p>
    <w:p w14:paraId="7D78CC90" w14:textId="77777777" w:rsidR="00B7185E" w:rsidRPr="00844704" w:rsidRDefault="00B7185E" w:rsidP="0040526F">
      <w:pPr>
        <w:suppressAutoHyphens/>
        <w:spacing w:after="0" w:line="240" w:lineRule="auto"/>
        <w:jc w:val="center"/>
        <w:rPr>
          <w:rFonts w:ascii="Times New Roman" w:hAnsi="Times New Roman" w:cs="Times New Roman"/>
          <w:snapToGrid w:val="0"/>
          <w:sz w:val="28"/>
          <w:szCs w:val="28"/>
        </w:rPr>
      </w:pPr>
    </w:p>
    <w:p w14:paraId="64FB3450" w14:textId="77777777" w:rsidR="0067574E" w:rsidRPr="00844704" w:rsidRDefault="00247D3C"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79B2C51C" wp14:editId="669CC6C8">
            <wp:extent cx="3993515" cy="2047262"/>
            <wp:effectExtent l="0" t="0" r="698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98913" cy="2050029"/>
                    </a:xfrm>
                    <a:prstGeom prst="rect">
                      <a:avLst/>
                    </a:prstGeom>
                    <a:noFill/>
                  </pic:spPr>
                </pic:pic>
              </a:graphicData>
            </a:graphic>
          </wp:inline>
        </w:drawing>
      </w:r>
    </w:p>
    <w:p w14:paraId="1412D9C6" w14:textId="77777777" w:rsidR="005476E4" w:rsidRPr="00844704" w:rsidRDefault="005476E4" w:rsidP="0040526F">
      <w:pPr>
        <w:pStyle w:val="26"/>
        <w:spacing w:after="0" w:line="240" w:lineRule="auto"/>
        <w:ind w:left="0"/>
        <w:jc w:val="center"/>
        <w:rPr>
          <w:rFonts w:ascii="Times New Roman" w:hAnsi="Times New Roman" w:cs="Times New Roman"/>
          <w:sz w:val="28"/>
          <w:szCs w:val="28"/>
        </w:rPr>
      </w:pPr>
    </w:p>
    <w:p w14:paraId="32394C4F" w14:textId="7BE12DE6" w:rsidR="0067574E" w:rsidRPr="00844704" w:rsidRDefault="0067574E" w:rsidP="0040526F">
      <w:pPr>
        <w:pStyle w:val="26"/>
        <w:spacing w:after="0" w:line="240" w:lineRule="auto"/>
        <w:ind w:left="0"/>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3.5 – </w:t>
      </w:r>
      <w:r w:rsidR="000200F1" w:rsidRPr="00844704">
        <w:rPr>
          <w:rFonts w:ascii="Times New Roman" w:hAnsi="Times New Roman" w:cs="Times New Roman"/>
          <w:sz w:val="28"/>
          <w:szCs w:val="28"/>
        </w:rPr>
        <w:t>Распределение разновидност</w:t>
      </w:r>
      <w:r w:rsidR="00E450E5" w:rsidRPr="00844704">
        <w:rPr>
          <w:rFonts w:ascii="Times New Roman" w:hAnsi="Times New Roman" w:cs="Times New Roman"/>
          <w:sz w:val="28"/>
          <w:szCs w:val="28"/>
        </w:rPr>
        <w:t>ей</w:t>
      </w:r>
      <w:r w:rsidRPr="00844704">
        <w:rPr>
          <w:rFonts w:ascii="Times New Roman" w:hAnsi="Times New Roman" w:cs="Times New Roman"/>
          <w:sz w:val="28"/>
          <w:szCs w:val="28"/>
        </w:rPr>
        <w:t xml:space="preserve"> почв </w:t>
      </w:r>
      <w:r w:rsidRPr="00844704">
        <w:rPr>
          <w:rFonts w:ascii="Times New Roman" w:hAnsi="Times New Roman" w:cs="Times New Roman"/>
          <w:snapToGrid w:val="0"/>
          <w:color w:val="000000"/>
          <w:sz w:val="28"/>
          <w:szCs w:val="28"/>
        </w:rPr>
        <w:t>Жамбылской области</w:t>
      </w:r>
      <w:r w:rsidRPr="00844704">
        <w:rPr>
          <w:rFonts w:ascii="Times New Roman" w:hAnsi="Times New Roman" w:cs="Times New Roman"/>
          <w:sz w:val="28"/>
          <w:szCs w:val="28"/>
        </w:rPr>
        <w:t xml:space="preserve"> по баллам бонитета, %</w:t>
      </w:r>
    </w:p>
    <w:p w14:paraId="45C93AA1" w14:textId="77777777" w:rsidR="00084F32" w:rsidRPr="00844704" w:rsidRDefault="00084F32" w:rsidP="0040526F">
      <w:pPr>
        <w:suppressAutoHyphens/>
        <w:spacing w:after="0" w:line="240" w:lineRule="auto"/>
        <w:ind w:firstLine="567"/>
        <w:jc w:val="both"/>
        <w:rPr>
          <w:rFonts w:ascii="Times New Roman" w:hAnsi="Times New Roman" w:cs="Times New Roman"/>
          <w:sz w:val="28"/>
          <w:szCs w:val="28"/>
        </w:rPr>
      </w:pPr>
    </w:p>
    <w:p w14:paraId="300C7251" w14:textId="1033EC44" w:rsidR="000973AE" w:rsidRPr="00844704" w:rsidRDefault="000973AE"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Почвы тектонически-денудационных низкогорий, образованы сероземами, горными почвами, каштановыми горными и черноземами горными занимают 6,4</w:t>
      </w:r>
      <w:r w:rsidR="0067574E"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площади области, характеризуются относительно высоким баллом бонитета (41-60) и представляют ценность для развития богарного земледелия. </w:t>
      </w:r>
      <w:r w:rsidRPr="00844704">
        <w:rPr>
          <w:rFonts w:ascii="Times New Roman" w:hAnsi="Times New Roman" w:cs="Times New Roman"/>
          <w:spacing w:val="-8"/>
          <w:sz w:val="28"/>
          <w:szCs w:val="28"/>
        </w:rPr>
        <w:t>Горные коричневые почвы, горно-луговые и субальпийские почвы среднегорий и высокогорий характеризуются высоким и очень высоким баллом бонитета (более 61).</w:t>
      </w:r>
      <w:r w:rsidRPr="00844704">
        <w:rPr>
          <w:rFonts w:ascii="Times New Roman" w:hAnsi="Times New Roman" w:cs="Times New Roman"/>
          <w:sz w:val="28"/>
          <w:szCs w:val="28"/>
        </w:rPr>
        <w:t xml:space="preserve"> Среднее содержание гумуса выше названных почв в слое 0-50 см колеблется в пределах 4,8-8,2</w:t>
      </w:r>
      <w:r w:rsidR="0067574E" w:rsidRPr="00844704">
        <w:rPr>
          <w:rFonts w:ascii="Times New Roman" w:hAnsi="Times New Roman" w:cs="Times New Roman"/>
          <w:sz w:val="28"/>
          <w:szCs w:val="28"/>
        </w:rPr>
        <w:t xml:space="preserve"> </w:t>
      </w:r>
      <w:r w:rsidRPr="00844704">
        <w:rPr>
          <w:rFonts w:ascii="Times New Roman" w:hAnsi="Times New Roman" w:cs="Times New Roman"/>
          <w:sz w:val="28"/>
          <w:szCs w:val="28"/>
        </w:rPr>
        <w:t>% и наибольшее содержание гумуса отмечается в слое 0-10 см. Однако ввиду значительных абсолютных высот, данные природные комплексы не используются в земледелии и представляют большую ценность для летнего выпаса скота</w:t>
      </w:r>
      <w:r w:rsidR="00467144" w:rsidRPr="00844704">
        <w:rPr>
          <w:rFonts w:ascii="Times New Roman" w:hAnsi="Times New Roman" w:cs="Times New Roman"/>
          <w:sz w:val="28"/>
          <w:szCs w:val="28"/>
        </w:rPr>
        <w:t xml:space="preserve"> </w:t>
      </w:r>
      <w:r w:rsidR="00467144" w:rsidRPr="00844704">
        <w:rPr>
          <w:rFonts w:ascii="Times New Roman" w:hAnsi="Times New Roman" w:cs="Times New Roman"/>
          <w:snapToGrid w:val="0"/>
          <w:sz w:val="28"/>
          <w:szCs w:val="28"/>
        </w:rPr>
        <w:t>[</w:t>
      </w:r>
      <w:r w:rsidR="00E87670">
        <w:rPr>
          <w:rFonts w:ascii="Times New Roman" w:hAnsi="Times New Roman" w:cs="Times New Roman"/>
          <w:snapToGrid w:val="0"/>
          <w:sz w:val="28"/>
          <w:szCs w:val="28"/>
        </w:rPr>
        <w:t xml:space="preserve">130, с. 101-104; </w:t>
      </w:r>
      <w:r w:rsidR="001A121A" w:rsidRPr="00844704">
        <w:rPr>
          <w:rFonts w:ascii="Times New Roman" w:hAnsi="Times New Roman" w:cs="Times New Roman"/>
          <w:snapToGrid w:val="0"/>
          <w:sz w:val="28"/>
          <w:szCs w:val="28"/>
          <w:lang w:val="kk-KZ"/>
        </w:rPr>
        <w:t>1</w:t>
      </w:r>
      <w:r w:rsidR="002C4565" w:rsidRPr="00844704">
        <w:rPr>
          <w:rFonts w:ascii="Times New Roman" w:hAnsi="Times New Roman" w:cs="Times New Roman"/>
          <w:snapToGrid w:val="0"/>
          <w:sz w:val="28"/>
          <w:szCs w:val="28"/>
          <w:lang w:val="kk-KZ"/>
        </w:rPr>
        <w:t>4</w:t>
      </w:r>
      <w:r w:rsidR="00937A2C" w:rsidRPr="00844704">
        <w:rPr>
          <w:rFonts w:ascii="Times New Roman" w:hAnsi="Times New Roman" w:cs="Times New Roman"/>
          <w:snapToGrid w:val="0"/>
          <w:sz w:val="28"/>
          <w:szCs w:val="28"/>
          <w:lang w:val="kk-KZ"/>
        </w:rPr>
        <w:t>6</w:t>
      </w:r>
      <w:r w:rsidR="00061C66" w:rsidRPr="00844704">
        <w:rPr>
          <w:rFonts w:ascii="Times New Roman" w:hAnsi="Times New Roman" w:cs="Times New Roman"/>
          <w:snapToGrid w:val="0"/>
          <w:sz w:val="28"/>
          <w:szCs w:val="28"/>
          <w:lang w:val="kk-KZ"/>
        </w:rPr>
        <w:t>, с. 210</w:t>
      </w:r>
      <w:r w:rsidR="00467144" w:rsidRPr="00844704">
        <w:rPr>
          <w:rFonts w:ascii="Times New Roman" w:hAnsi="Times New Roman" w:cs="Times New Roman"/>
          <w:snapToGrid w:val="0"/>
          <w:sz w:val="28"/>
          <w:szCs w:val="28"/>
        </w:rPr>
        <w:t>]</w:t>
      </w:r>
      <w:r w:rsidRPr="00844704">
        <w:rPr>
          <w:rFonts w:ascii="Times New Roman" w:hAnsi="Times New Roman" w:cs="Times New Roman"/>
          <w:sz w:val="28"/>
          <w:szCs w:val="28"/>
        </w:rPr>
        <w:t>.</w:t>
      </w:r>
    </w:p>
    <w:p w14:paraId="688A4E50" w14:textId="71C0E835" w:rsidR="001C4874" w:rsidRDefault="000973AE" w:rsidP="0040526F">
      <w:pPr>
        <w:spacing w:after="0" w:line="240" w:lineRule="auto"/>
        <w:ind w:firstLine="567"/>
        <w:jc w:val="both"/>
        <w:rPr>
          <w:rFonts w:ascii="Times New Roman" w:hAnsi="Times New Roman" w:cs="Times New Roman"/>
          <w:snapToGrid w:val="0"/>
          <w:sz w:val="28"/>
          <w:szCs w:val="28"/>
        </w:rPr>
      </w:pPr>
      <w:r w:rsidRPr="00844704">
        <w:rPr>
          <w:rFonts w:ascii="Times New Roman" w:hAnsi="Times New Roman" w:cs="Times New Roman"/>
          <w:spacing w:val="20"/>
          <w:sz w:val="28"/>
          <w:szCs w:val="28"/>
        </w:rPr>
        <w:t>Растительные ресурсы.</w:t>
      </w:r>
      <w:r w:rsidRPr="00844704">
        <w:rPr>
          <w:rFonts w:ascii="Times New Roman" w:hAnsi="Times New Roman" w:cs="Times New Roman"/>
          <w:i/>
          <w:sz w:val="28"/>
          <w:szCs w:val="28"/>
        </w:rPr>
        <w:t xml:space="preserve"> </w:t>
      </w:r>
      <w:r w:rsidRPr="00844704">
        <w:rPr>
          <w:rFonts w:ascii="Times New Roman" w:hAnsi="Times New Roman" w:cs="Times New Roman"/>
          <w:sz w:val="28"/>
          <w:szCs w:val="28"/>
        </w:rPr>
        <w:t xml:space="preserve">На территории Жамбылской области основными растительными ресурсами являются кормовые, сенокосные угодья и леса. Наиболее информативным показателем растительного ресурсного потенциала является урожайность или величина ежегодно продуцируемой биологической массы. </w:t>
      </w:r>
      <w:r w:rsidRPr="00844704">
        <w:rPr>
          <w:rFonts w:ascii="Times New Roman" w:hAnsi="Times New Roman" w:cs="Times New Roman"/>
          <w:bCs/>
          <w:sz w:val="28"/>
          <w:szCs w:val="28"/>
        </w:rPr>
        <w:t xml:space="preserve">При составлении карты </w:t>
      </w:r>
      <w:r w:rsidRPr="00844704">
        <w:rPr>
          <w:rFonts w:ascii="Times New Roman" w:hAnsi="Times New Roman" w:cs="Times New Roman"/>
          <w:snapToGrid w:val="0"/>
          <w:sz w:val="28"/>
          <w:szCs w:val="28"/>
        </w:rPr>
        <w:t xml:space="preserve">урожайности растительных ресурсов Жамбылской области, </w:t>
      </w:r>
      <w:r w:rsidR="001C4874" w:rsidRPr="00844704">
        <w:rPr>
          <w:rFonts w:ascii="Times New Roman" w:hAnsi="Times New Roman" w:cs="Times New Roman"/>
          <w:snapToGrid w:val="0"/>
          <w:sz w:val="28"/>
          <w:szCs w:val="28"/>
        </w:rPr>
        <w:t>масштаба</w:t>
      </w:r>
      <w:r w:rsidRPr="00844704">
        <w:rPr>
          <w:rFonts w:ascii="Times New Roman" w:hAnsi="Times New Roman" w:cs="Times New Roman"/>
          <w:snapToGrid w:val="0"/>
          <w:sz w:val="28"/>
          <w:szCs w:val="28"/>
        </w:rPr>
        <w:t xml:space="preserve"> 1:500</w:t>
      </w:r>
      <w:r w:rsidR="0067574E" w:rsidRPr="00844704">
        <w:rPr>
          <w:rFonts w:ascii="Times New Roman" w:hAnsi="Times New Roman" w:cs="Times New Roman"/>
          <w:snapToGrid w:val="0"/>
          <w:sz w:val="28"/>
          <w:szCs w:val="28"/>
        </w:rPr>
        <w:t xml:space="preserve"> </w:t>
      </w:r>
      <w:r w:rsidRPr="00844704">
        <w:rPr>
          <w:rFonts w:ascii="Times New Roman" w:hAnsi="Times New Roman" w:cs="Times New Roman"/>
          <w:snapToGrid w:val="0"/>
          <w:sz w:val="28"/>
          <w:szCs w:val="28"/>
        </w:rPr>
        <w:t xml:space="preserve">000 использовались опубликованные и фондовые картографические и статистические данные по кормовым, сенокосным и лесным угодьям, рассчитывалась их среднегодовая урожайность в ц/га </w:t>
      </w:r>
      <w:r w:rsidR="006948B8" w:rsidRPr="00844704">
        <w:rPr>
          <w:rFonts w:ascii="Times New Roman" w:hAnsi="Times New Roman" w:cs="Times New Roman"/>
          <w:snapToGrid w:val="0"/>
          <w:sz w:val="28"/>
          <w:szCs w:val="28"/>
        </w:rPr>
        <w:t>кормовых единиц (к. ед.)</w:t>
      </w:r>
      <w:r w:rsidRPr="00844704">
        <w:rPr>
          <w:rFonts w:ascii="Times New Roman" w:hAnsi="Times New Roman" w:cs="Times New Roman"/>
          <w:snapToGrid w:val="0"/>
          <w:sz w:val="28"/>
          <w:szCs w:val="28"/>
        </w:rPr>
        <w:t xml:space="preserve"> и </w:t>
      </w:r>
      <w:r w:rsidRPr="00844704">
        <w:rPr>
          <w:rFonts w:ascii="Times New Roman" w:hAnsi="Times New Roman" w:cs="Times New Roman"/>
          <w:bCs/>
          <w:sz w:val="28"/>
          <w:szCs w:val="28"/>
        </w:rPr>
        <w:t xml:space="preserve">корректировалась с учетом составленной ландшафтной карты на данную территорию. Цветом на карте выделено семь градаций урожайности: очень низкая, низкая, относительно низкая, удовлетворительная, средняя, относительно высокая, высокая </w:t>
      </w:r>
      <w:r w:rsidRPr="00844704">
        <w:rPr>
          <w:rFonts w:ascii="Times New Roman" w:hAnsi="Times New Roman" w:cs="Times New Roman"/>
          <w:snapToGrid w:val="0"/>
          <w:sz w:val="28"/>
          <w:szCs w:val="28"/>
        </w:rPr>
        <w:t>(</w:t>
      </w:r>
      <w:r w:rsidR="001C4874" w:rsidRPr="00844704">
        <w:rPr>
          <w:rFonts w:ascii="Times New Roman" w:hAnsi="Times New Roman" w:cs="Times New Roman"/>
          <w:snapToGrid w:val="0"/>
          <w:sz w:val="28"/>
          <w:szCs w:val="28"/>
        </w:rPr>
        <w:t xml:space="preserve">рисунок </w:t>
      </w:r>
      <w:r w:rsidR="0067574E" w:rsidRPr="00844704">
        <w:rPr>
          <w:rFonts w:ascii="Times New Roman" w:hAnsi="Times New Roman" w:cs="Times New Roman"/>
          <w:snapToGrid w:val="0"/>
          <w:sz w:val="28"/>
          <w:szCs w:val="28"/>
        </w:rPr>
        <w:t>3</w:t>
      </w:r>
      <w:r w:rsidR="001C4874" w:rsidRPr="00844704">
        <w:rPr>
          <w:rFonts w:ascii="Times New Roman" w:hAnsi="Times New Roman" w:cs="Times New Roman"/>
          <w:snapToGrid w:val="0"/>
          <w:sz w:val="28"/>
          <w:szCs w:val="28"/>
        </w:rPr>
        <w:t>.6</w:t>
      </w:r>
      <w:r w:rsidRPr="00844704">
        <w:rPr>
          <w:rFonts w:ascii="Times New Roman" w:hAnsi="Times New Roman" w:cs="Times New Roman"/>
          <w:snapToGrid w:val="0"/>
          <w:sz w:val="28"/>
          <w:szCs w:val="28"/>
        </w:rPr>
        <w:t>)</w:t>
      </w:r>
      <w:r w:rsidR="001C4874" w:rsidRPr="00844704">
        <w:rPr>
          <w:rFonts w:ascii="Times New Roman" w:hAnsi="Times New Roman" w:cs="Times New Roman"/>
          <w:snapToGrid w:val="0"/>
          <w:sz w:val="28"/>
          <w:szCs w:val="28"/>
        </w:rPr>
        <w:t>.</w:t>
      </w:r>
    </w:p>
    <w:p w14:paraId="10991BDD" w14:textId="77777777" w:rsidR="0051105D" w:rsidRPr="00844704" w:rsidRDefault="0051105D" w:rsidP="0040526F">
      <w:pPr>
        <w:spacing w:after="0" w:line="240" w:lineRule="auto"/>
        <w:ind w:firstLine="567"/>
        <w:jc w:val="both"/>
        <w:rPr>
          <w:rFonts w:ascii="Times New Roman" w:hAnsi="Times New Roman" w:cs="Times New Roman"/>
          <w:snapToGrid w:val="0"/>
          <w:sz w:val="28"/>
          <w:szCs w:val="28"/>
        </w:rPr>
      </w:pPr>
    </w:p>
    <w:p w14:paraId="06E117AD" w14:textId="198CB45F" w:rsidR="001C4874" w:rsidRPr="00844704" w:rsidRDefault="00B56071" w:rsidP="0040526F">
      <w:pPr>
        <w:spacing w:after="0" w:line="240" w:lineRule="auto"/>
        <w:jc w:val="center"/>
        <w:rPr>
          <w:rFonts w:ascii="Times New Roman" w:hAnsi="Times New Roman" w:cs="Times New Roman"/>
          <w:snapToGrid w:val="0"/>
          <w:sz w:val="28"/>
          <w:szCs w:val="28"/>
        </w:rPr>
      </w:pPr>
      <w:r w:rsidRPr="00B56071">
        <w:rPr>
          <w:rFonts w:ascii="Times New Roman" w:hAnsi="Times New Roman" w:cs="Times New Roman"/>
          <w:noProof/>
          <w:snapToGrid w:val="0"/>
          <w:sz w:val="28"/>
          <w:szCs w:val="28"/>
          <w:lang w:eastAsia="ru-RU"/>
        </w:rPr>
        <w:lastRenderedPageBreak/>
        <w:drawing>
          <wp:inline distT="0" distB="0" distL="0" distR="0" wp14:anchorId="0435A3B0" wp14:editId="4E144F12">
            <wp:extent cx="5874170" cy="6267450"/>
            <wp:effectExtent l="0" t="0" r="0" b="0"/>
            <wp:docPr id="333" name="Рисунок 333" descr="C:\Users\Aldazhanova-G\Desktop\карты пэйнт\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dazhanova-G\Desktop\карты пэйнт\3.6.png"/>
                    <pic:cNvPicPr>
                      <a:picLocks noChangeAspect="1" noChangeArrowheads="1"/>
                    </pic:cNvPicPr>
                  </pic:nvPicPr>
                  <pic:blipFill rotWithShape="1">
                    <a:blip r:embed="rId61">
                      <a:extLst>
                        <a:ext uri="{28A0092B-C50C-407E-A947-70E740481C1C}">
                          <a14:useLocalDpi xmlns:a14="http://schemas.microsoft.com/office/drawing/2010/main" val="0"/>
                        </a:ext>
                      </a:extLst>
                    </a:blip>
                    <a:srcRect l="2083" r="1700"/>
                    <a:stretch/>
                  </pic:blipFill>
                  <pic:spPr bwMode="auto">
                    <a:xfrm>
                      <a:off x="0" y="0"/>
                      <a:ext cx="5880924" cy="6274657"/>
                    </a:xfrm>
                    <a:prstGeom prst="rect">
                      <a:avLst/>
                    </a:prstGeom>
                    <a:noFill/>
                    <a:ln>
                      <a:noFill/>
                    </a:ln>
                    <a:extLst>
                      <a:ext uri="{53640926-AAD7-44D8-BBD7-CCE9431645EC}">
                        <a14:shadowObscured xmlns:a14="http://schemas.microsoft.com/office/drawing/2010/main"/>
                      </a:ext>
                    </a:extLst>
                  </pic:spPr>
                </pic:pic>
              </a:graphicData>
            </a:graphic>
          </wp:inline>
        </w:drawing>
      </w:r>
    </w:p>
    <w:p w14:paraId="04560C69" w14:textId="77777777" w:rsidR="005476E4" w:rsidRPr="00844704" w:rsidRDefault="005476E4" w:rsidP="0040526F">
      <w:pPr>
        <w:spacing w:after="0" w:line="240" w:lineRule="auto"/>
        <w:jc w:val="center"/>
        <w:rPr>
          <w:rFonts w:ascii="Times New Roman" w:hAnsi="Times New Roman" w:cs="Times New Roman"/>
          <w:snapToGrid w:val="0"/>
          <w:sz w:val="28"/>
          <w:szCs w:val="28"/>
        </w:rPr>
      </w:pPr>
    </w:p>
    <w:p w14:paraId="513CC899" w14:textId="77777777" w:rsidR="00E452EA" w:rsidRPr="00844704" w:rsidRDefault="001C4874" w:rsidP="0040526F">
      <w:pPr>
        <w:spacing w:after="0" w:line="240" w:lineRule="auto"/>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 xml:space="preserve">Рисунок </w:t>
      </w:r>
      <w:r w:rsidR="0067574E" w:rsidRPr="00844704">
        <w:rPr>
          <w:rFonts w:ascii="Times New Roman" w:hAnsi="Times New Roman" w:cs="Times New Roman"/>
          <w:snapToGrid w:val="0"/>
          <w:sz w:val="28"/>
          <w:szCs w:val="28"/>
        </w:rPr>
        <w:t>3</w:t>
      </w:r>
      <w:r w:rsidRPr="00844704">
        <w:rPr>
          <w:rFonts w:ascii="Times New Roman" w:hAnsi="Times New Roman" w:cs="Times New Roman"/>
          <w:snapToGrid w:val="0"/>
          <w:sz w:val="28"/>
          <w:szCs w:val="28"/>
        </w:rPr>
        <w:t xml:space="preserve">.6 </w:t>
      </w:r>
      <w:r w:rsidR="000A429C" w:rsidRPr="00844704">
        <w:rPr>
          <w:rFonts w:ascii="Times New Roman" w:hAnsi="Times New Roman" w:cs="Times New Roman"/>
          <w:snapToGrid w:val="0"/>
          <w:sz w:val="28"/>
          <w:szCs w:val="28"/>
        </w:rPr>
        <w:t>–</w:t>
      </w:r>
      <w:r w:rsidRPr="00844704">
        <w:rPr>
          <w:rFonts w:ascii="Times New Roman" w:hAnsi="Times New Roman" w:cs="Times New Roman"/>
          <w:snapToGrid w:val="0"/>
          <w:sz w:val="28"/>
          <w:szCs w:val="28"/>
        </w:rPr>
        <w:t xml:space="preserve"> Карта урожайности растительных ресурсов </w:t>
      </w:r>
    </w:p>
    <w:p w14:paraId="7426D356" w14:textId="735C4F25" w:rsidR="001C4874" w:rsidRPr="00844704" w:rsidRDefault="001C4874" w:rsidP="0040526F">
      <w:pPr>
        <w:spacing w:after="0" w:line="240" w:lineRule="auto"/>
        <w:jc w:val="center"/>
        <w:rPr>
          <w:rFonts w:ascii="Times New Roman" w:hAnsi="Times New Roman" w:cs="Times New Roman"/>
          <w:snapToGrid w:val="0"/>
          <w:sz w:val="28"/>
          <w:szCs w:val="28"/>
        </w:rPr>
      </w:pPr>
      <w:r w:rsidRPr="00844704">
        <w:rPr>
          <w:rFonts w:ascii="Times New Roman" w:hAnsi="Times New Roman" w:cs="Times New Roman"/>
          <w:snapToGrid w:val="0"/>
          <w:sz w:val="28"/>
          <w:szCs w:val="28"/>
        </w:rPr>
        <w:t>Жамбылской области</w:t>
      </w:r>
      <w:r w:rsidR="00590560">
        <w:rPr>
          <w:rFonts w:ascii="Times New Roman" w:hAnsi="Times New Roman" w:cs="Times New Roman"/>
          <w:snapToGrid w:val="0"/>
          <w:sz w:val="28"/>
          <w:szCs w:val="28"/>
        </w:rPr>
        <w:t xml:space="preserve"> РК</w:t>
      </w:r>
    </w:p>
    <w:p w14:paraId="53AA139E" w14:textId="77777777" w:rsidR="00E452EA" w:rsidRPr="00844704" w:rsidRDefault="00E452EA" w:rsidP="0040526F">
      <w:pPr>
        <w:spacing w:after="0" w:line="240" w:lineRule="auto"/>
        <w:jc w:val="center"/>
        <w:rPr>
          <w:rFonts w:ascii="Times New Roman" w:hAnsi="Times New Roman" w:cs="Times New Roman"/>
          <w:snapToGrid w:val="0"/>
          <w:sz w:val="28"/>
          <w:szCs w:val="28"/>
        </w:rPr>
      </w:pPr>
    </w:p>
    <w:p w14:paraId="4960431E" w14:textId="0C963DB7" w:rsidR="005F3926" w:rsidRPr="00844704" w:rsidRDefault="000973AE" w:rsidP="0040526F">
      <w:pPr>
        <w:spacing w:after="0" w:line="240" w:lineRule="auto"/>
        <w:ind w:firstLine="709"/>
        <w:jc w:val="both"/>
        <w:rPr>
          <w:rFonts w:ascii="Times New Roman" w:hAnsi="Times New Roman" w:cs="Times New Roman"/>
          <w:bCs/>
          <w:iCs/>
          <w:sz w:val="28"/>
          <w:szCs w:val="28"/>
        </w:rPr>
      </w:pPr>
      <w:r w:rsidRPr="00844704">
        <w:rPr>
          <w:rFonts w:ascii="Times New Roman" w:hAnsi="Times New Roman" w:cs="Times New Roman"/>
          <w:bCs/>
          <w:sz w:val="28"/>
          <w:szCs w:val="28"/>
        </w:rPr>
        <w:t>Более 91</w:t>
      </w:r>
      <w:r w:rsidR="0067574E" w:rsidRPr="00844704">
        <w:rPr>
          <w:rFonts w:ascii="Times New Roman" w:hAnsi="Times New Roman" w:cs="Times New Roman"/>
          <w:bCs/>
          <w:sz w:val="28"/>
          <w:szCs w:val="28"/>
        </w:rPr>
        <w:t xml:space="preserve"> </w:t>
      </w:r>
      <w:r w:rsidRPr="00844704">
        <w:rPr>
          <w:rFonts w:ascii="Times New Roman" w:hAnsi="Times New Roman" w:cs="Times New Roman"/>
          <w:bCs/>
          <w:sz w:val="28"/>
          <w:szCs w:val="28"/>
        </w:rPr>
        <w:t>% растительных ресурсов области образованы кормовыми угодьями для пастбищного животноводства и представлены равнинными, горными и долинными пастбищами. Низкой урожайностью (0,6-1,0 ц/га к.</w:t>
      </w:r>
      <w:r w:rsidR="006948B8" w:rsidRPr="00844704">
        <w:rPr>
          <w:rFonts w:ascii="Times New Roman" w:hAnsi="Times New Roman" w:cs="Times New Roman"/>
          <w:bCs/>
          <w:sz w:val="28"/>
          <w:szCs w:val="28"/>
        </w:rPr>
        <w:t xml:space="preserve"> </w:t>
      </w:r>
      <w:r w:rsidRPr="00844704">
        <w:rPr>
          <w:rFonts w:ascii="Times New Roman" w:hAnsi="Times New Roman" w:cs="Times New Roman"/>
          <w:bCs/>
          <w:sz w:val="28"/>
          <w:szCs w:val="28"/>
        </w:rPr>
        <w:t xml:space="preserve">ед.) характеризуются солонцовые комплексы </w:t>
      </w:r>
      <w:r w:rsidRPr="00844704">
        <w:rPr>
          <w:rFonts w:ascii="Times New Roman" w:hAnsi="Times New Roman" w:cs="Times New Roman"/>
          <w:sz w:val="28"/>
          <w:szCs w:val="28"/>
        </w:rPr>
        <w:t xml:space="preserve">чернобоялычево-многолетнесолянковой, белоземельнополынной и биюргуновой растительности, приуроченные к ландшафтам пластовых равнин на северо-западе области и предгорным щебнистым равнинам на юго-западе. Такие пастбища занимают 8,9 % площади области (рисунок </w:t>
      </w:r>
      <w:r w:rsidR="0067574E" w:rsidRPr="00844704">
        <w:rPr>
          <w:rFonts w:ascii="Times New Roman" w:hAnsi="Times New Roman" w:cs="Times New Roman"/>
          <w:sz w:val="28"/>
          <w:szCs w:val="28"/>
        </w:rPr>
        <w:t>3</w:t>
      </w:r>
      <w:r w:rsidR="001C4874" w:rsidRPr="00844704">
        <w:rPr>
          <w:rFonts w:ascii="Times New Roman" w:hAnsi="Times New Roman" w:cs="Times New Roman"/>
          <w:sz w:val="28"/>
          <w:szCs w:val="28"/>
        </w:rPr>
        <w:t>.7</w:t>
      </w:r>
      <w:r w:rsidRPr="00844704">
        <w:rPr>
          <w:rFonts w:ascii="Times New Roman" w:hAnsi="Times New Roman" w:cs="Times New Roman"/>
          <w:sz w:val="28"/>
          <w:szCs w:val="28"/>
        </w:rPr>
        <w:t xml:space="preserve">). </w:t>
      </w:r>
      <w:r w:rsidR="005F3926" w:rsidRPr="00844704">
        <w:rPr>
          <w:rFonts w:ascii="Times New Roman" w:hAnsi="Times New Roman" w:cs="Times New Roman"/>
          <w:bCs/>
          <w:iCs/>
          <w:sz w:val="28"/>
          <w:szCs w:val="28"/>
        </w:rPr>
        <w:t>Более половины территории области занимают относительно низкопродуктивные пастбища с урожайностью 1,1-1,5 ц/га к. ед., образованные</w:t>
      </w:r>
      <w:r w:rsidR="005F3926" w:rsidRPr="00844704">
        <w:rPr>
          <w:rFonts w:ascii="Times New Roman" w:hAnsi="Times New Roman" w:cs="Times New Roman"/>
          <w:sz w:val="28"/>
          <w:szCs w:val="28"/>
        </w:rPr>
        <w:t xml:space="preserve"> саксаулово-полынной, </w:t>
      </w:r>
      <w:r w:rsidR="005F3926" w:rsidRPr="00844704">
        <w:rPr>
          <w:rFonts w:ascii="Times New Roman" w:hAnsi="Times New Roman" w:cs="Times New Roman"/>
          <w:color w:val="000000"/>
          <w:sz w:val="28"/>
          <w:szCs w:val="28"/>
        </w:rPr>
        <w:lastRenderedPageBreak/>
        <w:t xml:space="preserve">жузгуново-разнотравно-эфемеровой, полынно-дерновиннозлаковой, псаммофитно-кустарниковой растительностью ландшафтов </w:t>
      </w:r>
      <w:r w:rsidR="005F3926" w:rsidRPr="00844704">
        <w:rPr>
          <w:rFonts w:ascii="Times New Roman" w:hAnsi="Times New Roman" w:cs="Times New Roman"/>
          <w:bCs/>
          <w:iCs/>
          <w:sz w:val="28"/>
          <w:szCs w:val="28"/>
        </w:rPr>
        <w:t>эоловых равнин</w:t>
      </w:r>
      <w:r w:rsidR="00846A58" w:rsidRPr="00844704">
        <w:rPr>
          <w:rFonts w:ascii="Times New Roman" w:hAnsi="Times New Roman" w:cs="Times New Roman"/>
          <w:bCs/>
          <w:iCs/>
          <w:sz w:val="28"/>
          <w:szCs w:val="28"/>
        </w:rPr>
        <w:t xml:space="preserve"> [</w:t>
      </w:r>
      <w:r w:rsidR="00E87670">
        <w:rPr>
          <w:rFonts w:ascii="Times New Roman" w:hAnsi="Times New Roman" w:cs="Times New Roman"/>
          <w:bCs/>
          <w:iCs/>
          <w:sz w:val="28"/>
          <w:szCs w:val="28"/>
        </w:rPr>
        <w:t>130, с. 103; 147</w:t>
      </w:r>
      <w:r w:rsidR="00846A58" w:rsidRPr="00844704">
        <w:rPr>
          <w:rFonts w:ascii="Times New Roman" w:hAnsi="Times New Roman" w:cs="Times New Roman"/>
          <w:bCs/>
          <w:iCs/>
          <w:sz w:val="28"/>
          <w:szCs w:val="28"/>
        </w:rPr>
        <w:t>]</w:t>
      </w:r>
      <w:r w:rsidR="005F3926" w:rsidRPr="00844704">
        <w:rPr>
          <w:rFonts w:ascii="Times New Roman" w:hAnsi="Times New Roman" w:cs="Times New Roman"/>
          <w:bCs/>
          <w:iCs/>
          <w:sz w:val="28"/>
          <w:szCs w:val="28"/>
        </w:rPr>
        <w:t>.</w:t>
      </w:r>
    </w:p>
    <w:p w14:paraId="11946A88" w14:textId="0CFBAA32" w:rsidR="000973AE" w:rsidRPr="00844704" w:rsidRDefault="000973AE" w:rsidP="0040526F">
      <w:pPr>
        <w:spacing w:after="0" w:line="240" w:lineRule="auto"/>
        <w:ind w:firstLine="567"/>
        <w:jc w:val="both"/>
        <w:rPr>
          <w:rFonts w:ascii="Times New Roman" w:hAnsi="Times New Roman" w:cs="Times New Roman"/>
          <w:sz w:val="28"/>
          <w:szCs w:val="28"/>
        </w:rPr>
      </w:pPr>
    </w:p>
    <w:p w14:paraId="05C79277" w14:textId="77777777" w:rsidR="000973AE" w:rsidRPr="00844704" w:rsidRDefault="00247D3C" w:rsidP="0040526F">
      <w:pPr>
        <w:pStyle w:val="26"/>
        <w:spacing w:after="0" w:line="240" w:lineRule="auto"/>
        <w:ind w:left="0"/>
        <w:jc w:val="center"/>
        <w:rPr>
          <w:rFonts w:ascii="Times New Roman" w:hAnsi="Times New Roman" w:cs="Times New Roman"/>
          <w:noProof/>
          <w:sz w:val="28"/>
          <w:szCs w:val="28"/>
        </w:rPr>
      </w:pPr>
      <w:r w:rsidRPr="00844704">
        <w:rPr>
          <w:rFonts w:ascii="Times New Roman" w:hAnsi="Times New Roman" w:cs="Times New Roman"/>
          <w:noProof/>
          <w:sz w:val="28"/>
          <w:szCs w:val="28"/>
          <w:lang w:eastAsia="ru-RU"/>
        </w:rPr>
        <w:drawing>
          <wp:inline distT="0" distB="0" distL="0" distR="0" wp14:anchorId="1CB4DE0A" wp14:editId="2C8E2C33">
            <wp:extent cx="3405992" cy="2073349"/>
            <wp:effectExtent l="0" t="0" r="4445" b="317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25292" cy="2085097"/>
                    </a:xfrm>
                    <a:prstGeom prst="rect">
                      <a:avLst/>
                    </a:prstGeom>
                    <a:noFill/>
                  </pic:spPr>
                </pic:pic>
              </a:graphicData>
            </a:graphic>
          </wp:inline>
        </w:drawing>
      </w:r>
    </w:p>
    <w:p w14:paraId="2E536024" w14:textId="77777777" w:rsidR="0013141E" w:rsidRPr="00844704" w:rsidRDefault="0013141E" w:rsidP="0040526F">
      <w:pPr>
        <w:pStyle w:val="26"/>
        <w:spacing w:after="0" w:line="240" w:lineRule="auto"/>
        <w:ind w:left="0"/>
        <w:jc w:val="center"/>
        <w:rPr>
          <w:rFonts w:ascii="Times New Roman" w:hAnsi="Times New Roman" w:cs="Times New Roman"/>
          <w:sz w:val="28"/>
          <w:szCs w:val="28"/>
        </w:rPr>
      </w:pPr>
    </w:p>
    <w:p w14:paraId="3F0A7DF2" w14:textId="77777777" w:rsidR="00590560" w:rsidRDefault="000973AE" w:rsidP="0040526F">
      <w:pPr>
        <w:pStyle w:val="26"/>
        <w:spacing w:after="0" w:line="240" w:lineRule="auto"/>
        <w:ind w:left="0"/>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67574E" w:rsidRPr="00844704">
        <w:rPr>
          <w:rFonts w:ascii="Times New Roman" w:hAnsi="Times New Roman" w:cs="Times New Roman"/>
          <w:sz w:val="28"/>
          <w:szCs w:val="28"/>
        </w:rPr>
        <w:t>3</w:t>
      </w:r>
      <w:r w:rsidR="001C4874" w:rsidRPr="00844704">
        <w:rPr>
          <w:rFonts w:ascii="Times New Roman" w:hAnsi="Times New Roman" w:cs="Times New Roman"/>
          <w:sz w:val="28"/>
          <w:szCs w:val="28"/>
        </w:rPr>
        <w:t>.7</w:t>
      </w:r>
      <w:r w:rsidRPr="00844704">
        <w:rPr>
          <w:rFonts w:ascii="Times New Roman" w:hAnsi="Times New Roman" w:cs="Times New Roman"/>
          <w:sz w:val="28"/>
          <w:szCs w:val="28"/>
        </w:rPr>
        <w:t xml:space="preserve"> </w:t>
      </w:r>
      <w:r w:rsidR="000A429C"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r w:rsidR="00501C0E" w:rsidRPr="00844704">
        <w:rPr>
          <w:rFonts w:ascii="Times New Roman" w:hAnsi="Times New Roman" w:cs="Times New Roman"/>
          <w:sz w:val="28"/>
          <w:szCs w:val="28"/>
        </w:rPr>
        <w:t>Распределение</w:t>
      </w:r>
      <w:r w:rsidRPr="00844704">
        <w:rPr>
          <w:rFonts w:ascii="Times New Roman" w:hAnsi="Times New Roman" w:cs="Times New Roman"/>
          <w:sz w:val="28"/>
          <w:szCs w:val="28"/>
        </w:rPr>
        <w:t xml:space="preserve"> растительных ресурсов </w:t>
      </w:r>
    </w:p>
    <w:p w14:paraId="4C5276C5" w14:textId="367EF1AE" w:rsidR="000973AE" w:rsidRPr="00844704" w:rsidRDefault="000973AE" w:rsidP="0040526F">
      <w:pPr>
        <w:pStyle w:val="26"/>
        <w:spacing w:after="0" w:line="240" w:lineRule="auto"/>
        <w:ind w:left="0"/>
        <w:jc w:val="center"/>
        <w:rPr>
          <w:rFonts w:ascii="Times New Roman" w:hAnsi="Times New Roman" w:cs="Times New Roman"/>
          <w:sz w:val="28"/>
          <w:szCs w:val="28"/>
        </w:rPr>
      </w:pPr>
      <w:r w:rsidRPr="00844704">
        <w:rPr>
          <w:rFonts w:ascii="Times New Roman" w:hAnsi="Times New Roman" w:cs="Times New Roman"/>
          <w:snapToGrid w:val="0"/>
          <w:color w:val="000000"/>
          <w:sz w:val="28"/>
          <w:szCs w:val="28"/>
        </w:rPr>
        <w:t>Жамбылской области</w:t>
      </w:r>
      <w:r w:rsidR="00590560">
        <w:rPr>
          <w:rFonts w:ascii="Times New Roman" w:hAnsi="Times New Roman" w:cs="Times New Roman"/>
          <w:snapToGrid w:val="0"/>
          <w:color w:val="000000"/>
          <w:sz w:val="28"/>
          <w:szCs w:val="28"/>
        </w:rPr>
        <w:t xml:space="preserve"> РК </w:t>
      </w:r>
      <w:r w:rsidRPr="00844704">
        <w:rPr>
          <w:rFonts w:ascii="Times New Roman" w:hAnsi="Times New Roman" w:cs="Times New Roman"/>
          <w:sz w:val="28"/>
          <w:szCs w:val="28"/>
        </w:rPr>
        <w:t>по урожайности, %</w:t>
      </w:r>
    </w:p>
    <w:p w14:paraId="12A3420E" w14:textId="77777777" w:rsidR="000973AE" w:rsidRPr="00844704" w:rsidRDefault="000973AE" w:rsidP="0040526F">
      <w:pPr>
        <w:pStyle w:val="26"/>
        <w:spacing w:after="0" w:line="240" w:lineRule="auto"/>
        <w:ind w:left="0" w:firstLine="709"/>
        <w:jc w:val="center"/>
        <w:rPr>
          <w:rFonts w:ascii="Times New Roman" w:hAnsi="Times New Roman" w:cs="Times New Roman"/>
          <w:sz w:val="28"/>
          <w:szCs w:val="28"/>
        </w:rPr>
      </w:pPr>
    </w:p>
    <w:p w14:paraId="09FB30C1" w14:textId="0A7DAE18" w:rsidR="000973AE" w:rsidRPr="00844704" w:rsidRDefault="000973AE" w:rsidP="0040526F">
      <w:pPr>
        <w:pStyle w:val="26"/>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napToGrid w:val="0"/>
          <w:spacing w:val="-8"/>
          <w:sz w:val="28"/>
          <w:szCs w:val="28"/>
        </w:rPr>
        <w:t xml:space="preserve">Аналогичной урожайностью характеризуются </w:t>
      </w:r>
      <w:r w:rsidRPr="00844704">
        <w:rPr>
          <w:rFonts w:ascii="Times New Roman" w:hAnsi="Times New Roman" w:cs="Times New Roman"/>
          <w:spacing w:val="-8"/>
          <w:sz w:val="28"/>
          <w:szCs w:val="28"/>
        </w:rPr>
        <w:t xml:space="preserve">боялычево-дерновиннозлаковые, полынно-боялычово-эфемеровые пастбища </w:t>
      </w:r>
      <w:r w:rsidRPr="00844704">
        <w:rPr>
          <w:rFonts w:ascii="Times New Roman" w:hAnsi="Times New Roman" w:cs="Times New Roman"/>
          <w:snapToGrid w:val="0"/>
          <w:spacing w:val="-8"/>
          <w:sz w:val="28"/>
          <w:szCs w:val="28"/>
        </w:rPr>
        <w:t>возвышенных цокольных и адырных предгорных равнин.</w:t>
      </w:r>
      <w:r w:rsidRPr="00844704">
        <w:rPr>
          <w:rFonts w:ascii="Times New Roman" w:hAnsi="Times New Roman" w:cs="Times New Roman"/>
          <w:snapToGrid w:val="0"/>
          <w:sz w:val="28"/>
          <w:szCs w:val="28"/>
        </w:rPr>
        <w:t xml:space="preserve"> </w:t>
      </w:r>
      <w:r w:rsidRPr="00844704">
        <w:rPr>
          <w:rFonts w:ascii="Times New Roman" w:hAnsi="Times New Roman" w:cs="Times New Roman"/>
          <w:sz w:val="28"/>
          <w:szCs w:val="28"/>
        </w:rPr>
        <w:t xml:space="preserve">Пастбищные угодья, приуроченные к мелкосопочным и аллювиально-пролювиальным предгорьям образованы ковыльно-полынной, полынно-злаково-эфемеровой, саванноидно-типчаковой растительностью на предгорных серо-каштановых почвах и сероземах светлых и обыкновенных характеризуются удовлетворительной и средней для пустынной зоны урожайностью </w:t>
      </w:r>
      <w:r w:rsidR="0067574E" w:rsidRPr="00844704">
        <w:rPr>
          <w:rFonts w:ascii="Times New Roman" w:hAnsi="Times New Roman" w:cs="Times New Roman"/>
          <w:sz w:val="28"/>
          <w:szCs w:val="28"/>
        </w:rPr>
        <w:t>–</w:t>
      </w:r>
      <w:r w:rsidRPr="00844704">
        <w:rPr>
          <w:rFonts w:ascii="Times New Roman" w:hAnsi="Times New Roman" w:cs="Times New Roman"/>
          <w:sz w:val="28"/>
          <w:szCs w:val="28"/>
        </w:rPr>
        <w:t xml:space="preserve"> 1,6-3,0 ц/га к.</w:t>
      </w:r>
      <w:r w:rsidR="006948B8" w:rsidRPr="00844704">
        <w:rPr>
          <w:rFonts w:ascii="Times New Roman" w:hAnsi="Times New Roman" w:cs="Times New Roman"/>
          <w:sz w:val="28"/>
          <w:szCs w:val="28"/>
        </w:rPr>
        <w:t xml:space="preserve"> </w:t>
      </w:r>
      <w:r w:rsidRPr="00844704">
        <w:rPr>
          <w:rFonts w:ascii="Times New Roman" w:hAnsi="Times New Roman" w:cs="Times New Roman"/>
          <w:sz w:val="28"/>
          <w:szCs w:val="28"/>
        </w:rPr>
        <w:t>ед. и занимают 34,4</w:t>
      </w:r>
      <w:r w:rsidR="0067574E"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площади пастбищных угодий области. </w:t>
      </w:r>
      <w:r w:rsidRPr="00844704">
        <w:rPr>
          <w:rFonts w:ascii="Times New Roman" w:hAnsi="Times New Roman" w:cs="Times New Roman"/>
          <w:bCs/>
          <w:sz w:val="28"/>
          <w:szCs w:val="28"/>
        </w:rPr>
        <w:t>Кормовые угодья тектонически-денудационных низкогорий и среднегорий характеризуются относительно высокой урожайностью (3,1-4,0</w:t>
      </w:r>
      <w:r w:rsidRPr="00844704">
        <w:rPr>
          <w:rFonts w:ascii="Times New Roman" w:hAnsi="Times New Roman" w:cs="Times New Roman"/>
          <w:sz w:val="28"/>
          <w:szCs w:val="28"/>
        </w:rPr>
        <w:t xml:space="preserve"> ц/га к.</w:t>
      </w:r>
      <w:r w:rsidR="006948B8" w:rsidRPr="00844704">
        <w:rPr>
          <w:rFonts w:ascii="Times New Roman" w:hAnsi="Times New Roman" w:cs="Times New Roman"/>
          <w:sz w:val="28"/>
          <w:szCs w:val="28"/>
        </w:rPr>
        <w:t xml:space="preserve"> </w:t>
      </w:r>
      <w:r w:rsidRPr="00844704">
        <w:rPr>
          <w:rFonts w:ascii="Times New Roman" w:hAnsi="Times New Roman" w:cs="Times New Roman"/>
          <w:sz w:val="28"/>
          <w:szCs w:val="28"/>
        </w:rPr>
        <w:t>ед.)</w:t>
      </w:r>
      <w:r w:rsidRPr="00844704">
        <w:rPr>
          <w:rFonts w:ascii="Times New Roman" w:hAnsi="Times New Roman" w:cs="Times New Roman"/>
          <w:bCs/>
          <w:sz w:val="28"/>
          <w:szCs w:val="28"/>
        </w:rPr>
        <w:t xml:space="preserve">, обусловленной достаточным количеством осадков. Они представлены </w:t>
      </w:r>
      <w:r w:rsidRPr="00844704">
        <w:rPr>
          <w:rFonts w:ascii="Times New Roman" w:hAnsi="Times New Roman" w:cs="Times New Roman"/>
          <w:sz w:val="28"/>
          <w:szCs w:val="28"/>
        </w:rPr>
        <w:t xml:space="preserve">дерновиннозлаково-разнотравными, </w:t>
      </w:r>
      <w:r w:rsidRPr="00844704">
        <w:rPr>
          <w:rFonts w:ascii="Times New Roman" w:hAnsi="Times New Roman" w:cs="Times New Roman"/>
          <w:bCs/>
          <w:sz w:val="28"/>
          <w:szCs w:val="28"/>
        </w:rPr>
        <w:t>ти</w:t>
      </w:r>
      <w:r w:rsidRPr="00844704">
        <w:rPr>
          <w:rFonts w:ascii="Times New Roman" w:hAnsi="Times New Roman" w:cs="Times New Roman"/>
          <w:color w:val="000000"/>
          <w:sz w:val="28"/>
          <w:szCs w:val="28"/>
        </w:rPr>
        <w:t>пчаково-каратавскополынно-эфемеровыми,</w:t>
      </w:r>
      <w:r w:rsidRPr="00844704">
        <w:rPr>
          <w:rFonts w:ascii="Times New Roman" w:hAnsi="Times New Roman" w:cs="Times New Roman"/>
          <w:bCs/>
          <w:sz w:val="28"/>
          <w:szCs w:val="28"/>
        </w:rPr>
        <w:t xml:space="preserve"> </w:t>
      </w:r>
      <w:r w:rsidRPr="00844704">
        <w:rPr>
          <w:rFonts w:ascii="Times New Roman" w:hAnsi="Times New Roman" w:cs="Times New Roman"/>
          <w:color w:val="000000"/>
          <w:sz w:val="28"/>
          <w:szCs w:val="28"/>
        </w:rPr>
        <w:t>полынно-дерновиннозлаково-эфемеровы</w:t>
      </w:r>
      <w:r w:rsidR="00727F7D" w:rsidRPr="00844704">
        <w:rPr>
          <w:rFonts w:ascii="Times New Roman" w:hAnsi="Times New Roman" w:cs="Times New Roman"/>
          <w:color w:val="000000"/>
          <w:sz w:val="28"/>
          <w:szCs w:val="28"/>
        </w:rPr>
        <w:t>-</w:t>
      </w:r>
      <w:r w:rsidRPr="00844704">
        <w:rPr>
          <w:rFonts w:ascii="Times New Roman" w:hAnsi="Times New Roman" w:cs="Times New Roman"/>
          <w:color w:val="000000"/>
          <w:sz w:val="28"/>
          <w:szCs w:val="28"/>
        </w:rPr>
        <w:t xml:space="preserve">ми, высоко-злаковыми </w:t>
      </w:r>
      <w:r w:rsidRPr="00844704">
        <w:rPr>
          <w:rFonts w:ascii="Times New Roman" w:hAnsi="Times New Roman" w:cs="Times New Roman"/>
          <w:bCs/>
          <w:sz w:val="28"/>
          <w:szCs w:val="28"/>
        </w:rPr>
        <w:t>пастбищами, занимая 4</w:t>
      </w:r>
      <w:r w:rsidR="0067574E" w:rsidRPr="00844704">
        <w:rPr>
          <w:rFonts w:ascii="Times New Roman" w:hAnsi="Times New Roman" w:cs="Times New Roman"/>
          <w:bCs/>
          <w:sz w:val="28"/>
          <w:szCs w:val="28"/>
        </w:rPr>
        <w:t xml:space="preserve"> </w:t>
      </w:r>
      <w:r w:rsidRPr="00844704">
        <w:rPr>
          <w:rFonts w:ascii="Times New Roman" w:hAnsi="Times New Roman" w:cs="Times New Roman"/>
          <w:bCs/>
          <w:sz w:val="28"/>
          <w:szCs w:val="28"/>
        </w:rPr>
        <w:t>% территории Жамбылской области</w:t>
      </w:r>
      <w:r w:rsidR="00846A58" w:rsidRPr="00844704">
        <w:rPr>
          <w:rFonts w:ascii="Times New Roman" w:hAnsi="Times New Roman" w:cs="Times New Roman"/>
          <w:bCs/>
          <w:sz w:val="28"/>
          <w:szCs w:val="28"/>
        </w:rPr>
        <w:t xml:space="preserve"> [</w:t>
      </w:r>
      <w:r w:rsidR="00E87670">
        <w:rPr>
          <w:rFonts w:ascii="Times New Roman" w:hAnsi="Times New Roman" w:cs="Times New Roman"/>
          <w:bCs/>
          <w:sz w:val="28"/>
          <w:szCs w:val="28"/>
        </w:rPr>
        <w:t>130, с. 104-110</w:t>
      </w:r>
      <w:r w:rsidR="004E6CF6">
        <w:rPr>
          <w:rFonts w:ascii="Times New Roman" w:hAnsi="Times New Roman" w:cs="Times New Roman"/>
          <w:bCs/>
          <w:sz w:val="28"/>
          <w:szCs w:val="28"/>
        </w:rPr>
        <w:t>, 148</w:t>
      </w:r>
      <w:r w:rsidR="00846A58" w:rsidRPr="00844704">
        <w:rPr>
          <w:rFonts w:ascii="Times New Roman" w:hAnsi="Times New Roman" w:cs="Times New Roman"/>
          <w:bCs/>
          <w:sz w:val="28"/>
          <w:szCs w:val="28"/>
        </w:rPr>
        <w:t>]</w:t>
      </w:r>
      <w:r w:rsidRPr="00844704">
        <w:rPr>
          <w:rFonts w:ascii="Times New Roman" w:hAnsi="Times New Roman" w:cs="Times New Roman"/>
          <w:bCs/>
          <w:sz w:val="28"/>
          <w:szCs w:val="28"/>
        </w:rPr>
        <w:t>.</w:t>
      </w:r>
    </w:p>
    <w:p w14:paraId="048A1B35" w14:textId="65930486" w:rsidR="000973AE" w:rsidRPr="00844704" w:rsidRDefault="000973AE" w:rsidP="0040526F">
      <w:pPr>
        <w:spacing w:after="0" w:line="240" w:lineRule="auto"/>
        <w:ind w:firstLine="567"/>
        <w:jc w:val="both"/>
        <w:rPr>
          <w:rFonts w:ascii="Times New Roman" w:hAnsi="Times New Roman" w:cs="Times New Roman"/>
          <w:bCs/>
          <w:sz w:val="28"/>
          <w:szCs w:val="28"/>
        </w:rPr>
      </w:pPr>
      <w:r w:rsidRPr="00844704">
        <w:rPr>
          <w:rFonts w:ascii="Times New Roman" w:hAnsi="Times New Roman" w:cs="Times New Roman"/>
          <w:bCs/>
          <w:sz w:val="28"/>
          <w:szCs w:val="28"/>
        </w:rPr>
        <w:t>В пределах среднегорий и высокогорий фрагментарно можно выделить луговые пастбища, характеризующиеся высокой урожайностью (до 8 ц/га к.</w:t>
      </w:r>
      <w:r w:rsidR="006948B8" w:rsidRPr="00844704">
        <w:rPr>
          <w:rFonts w:ascii="Times New Roman" w:hAnsi="Times New Roman" w:cs="Times New Roman"/>
          <w:bCs/>
          <w:sz w:val="28"/>
          <w:szCs w:val="28"/>
        </w:rPr>
        <w:t xml:space="preserve"> </w:t>
      </w:r>
      <w:r w:rsidRPr="00844704">
        <w:rPr>
          <w:rFonts w:ascii="Times New Roman" w:hAnsi="Times New Roman" w:cs="Times New Roman"/>
          <w:bCs/>
          <w:sz w:val="28"/>
          <w:szCs w:val="28"/>
        </w:rPr>
        <w:t>ед). К высокопродуктивным пастбищам относятся манжетковые, кобрезиевые, мелкотравно-злаковые, являющиеся прекрасными летними пастбищами. Высокой урожайностью характеризуются долинные комплексы реки Шу, Талас и др. В средний по водности год урожайность злаково-разнотравных, злаковых пастбищ составляет 6,0 ц/га к.</w:t>
      </w:r>
      <w:r w:rsidR="006948B8" w:rsidRPr="00844704">
        <w:rPr>
          <w:rFonts w:ascii="Times New Roman" w:hAnsi="Times New Roman" w:cs="Times New Roman"/>
          <w:bCs/>
          <w:sz w:val="28"/>
          <w:szCs w:val="28"/>
        </w:rPr>
        <w:t xml:space="preserve"> </w:t>
      </w:r>
      <w:r w:rsidRPr="00844704">
        <w:rPr>
          <w:rFonts w:ascii="Times New Roman" w:hAnsi="Times New Roman" w:cs="Times New Roman"/>
          <w:bCs/>
          <w:sz w:val="28"/>
          <w:szCs w:val="28"/>
        </w:rPr>
        <w:t>ед. и выше</w:t>
      </w:r>
      <w:r w:rsidR="00727F7D" w:rsidRPr="00844704">
        <w:rPr>
          <w:rFonts w:ascii="Times New Roman" w:hAnsi="Times New Roman" w:cs="Times New Roman"/>
          <w:bCs/>
          <w:sz w:val="28"/>
          <w:szCs w:val="28"/>
        </w:rPr>
        <w:t xml:space="preserve"> [9</w:t>
      </w:r>
      <w:r w:rsidR="00937A2C" w:rsidRPr="00844704">
        <w:rPr>
          <w:rFonts w:ascii="Times New Roman" w:hAnsi="Times New Roman" w:cs="Times New Roman"/>
          <w:bCs/>
          <w:sz w:val="28"/>
          <w:szCs w:val="28"/>
        </w:rPr>
        <w:t>8</w:t>
      </w:r>
      <w:r w:rsidR="00061C66" w:rsidRPr="00844704">
        <w:rPr>
          <w:rFonts w:ascii="Times New Roman" w:hAnsi="Times New Roman" w:cs="Times New Roman"/>
          <w:bCs/>
          <w:sz w:val="28"/>
          <w:szCs w:val="28"/>
        </w:rPr>
        <w:t>, с. 1-88</w:t>
      </w:r>
      <w:r w:rsidR="00937A2C" w:rsidRPr="00844704">
        <w:rPr>
          <w:rFonts w:ascii="Times New Roman" w:hAnsi="Times New Roman" w:cs="Times New Roman"/>
          <w:bCs/>
          <w:sz w:val="28"/>
          <w:szCs w:val="28"/>
        </w:rPr>
        <w:t xml:space="preserve">; 130, с. </w:t>
      </w:r>
      <w:r w:rsidR="004E6CF6">
        <w:rPr>
          <w:rFonts w:ascii="Times New Roman" w:hAnsi="Times New Roman" w:cs="Times New Roman"/>
          <w:bCs/>
          <w:sz w:val="28"/>
          <w:szCs w:val="28"/>
        </w:rPr>
        <w:t>9-12</w:t>
      </w:r>
      <w:r w:rsidR="00727F7D" w:rsidRPr="00844704">
        <w:rPr>
          <w:rFonts w:ascii="Times New Roman" w:hAnsi="Times New Roman" w:cs="Times New Roman"/>
          <w:bCs/>
          <w:sz w:val="28"/>
          <w:szCs w:val="28"/>
        </w:rPr>
        <w:t>]</w:t>
      </w:r>
      <w:r w:rsidRPr="00844704">
        <w:rPr>
          <w:rFonts w:ascii="Times New Roman" w:hAnsi="Times New Roman" w:cs="Times New Roman"/>
          <w:bCs/>
          <w:sz w:val="28"/>
          <w:szCs w:val="28"/>
        </w:rPr>
        <w:t xml:space="preserve">. </w:t>
      </w:r>
    </w:p>
    <w:p w14:paraId="4142717B" w14:textId="504924AA" w:rsidR="000973AE" w:rsidRPr="00844704" w:rsidRDefault="000973AE"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bCs/>
          <w:sz w:val="28"/>
          <w:szCs w:val="28"/>
        </w:rPr>
        <w:t>Сенокосные угодья в долинах рек представлены так же достаточно хорошо. Урожайность высокозлаковых сенокосов в средний по водности год</w:t>
      </w:r>
      <w:r w:rsidR="000A429C" w:rsidRPr="00844704">
        <w:rPr>
          <w:rFonts w:ascii="Times New Roman" w:hAnsi="Times New Roman" w:cs="Times New Roman"/>
          <w:bCs/>
          <w:sz w:val="28"/>
          <w:szCs w:val="28"/>
        </w:rPr>
        <w:t>а</w:t>
      </w:r>
      <w:r w:rsidRPr="00844704">
        <w:rPr>
          <w:rFonts w:ascii="Times New Roman" w:hAnsi="Times New Roman" w:cs="Times New Roman"/>
          <w:bCs/>
          <w:sz w:val="28"/>
          <w:szCs w:val="28"/>
        </w:rPr>
        <w:t xml:space="preserve"> колеблется в пределах 8-14 ц/га к.</w:t>
      </w:r>
      <w:r w:rsidR="006948B8" w:rsidRPr="00844704">
        <w:rPr>
          <w:rFonts w:ascii="Times New Roman" w:hAnsi="Times New Roman" w:cs="Times New Roman"/>
          <w:bCs/>
          <w:sz w:val="28"/>
          <w:szCs w:val="28"/>
        </w:rPr>
        <w:t xml:space="preserve"> </w:t>
      </w:r>
      <w:r w:rsidRPr="00844704">
        <w:rPr>
          <w:rFonts w:ascii="Times New Roman" w:hAnsi="Times New Roman" w:cs="Times New Roman"/>
          <w:bCs/>
          <w:sz w:val="28"/>
          <w:szCs w:val="28"/>
        </w:rPr>
        <w:t xml:space="preserve">ед. </w:t>
      </w:r>
      <w:r w:rsidRPr="00844704">
        <w:rPr>
          <w:rFonts w:ascii="Times New Roman" w:hAnsi="Times New Roman" w:cs="Times New Roman"/>
          <w:sz w:val="28"/>
          <w:szCs w:val="28"/>
        </w:rPr>
        <w:t xml:space="preserve">Снижение водности </w:t>
      </w:r>
      <w:r w:rsidR="00BC321B" w:rsidRPr="00844704">
        <w:rPr>
          <w:rFonts w:ascii="Times New Roman" w:hAnsi="Times New Roman" w:cs="Times New Roman"/>
          <w:sz w:val="28"/>
          <w:szCs w:val="28"/>
        </w:rPr>
        <w:t xml:space="preserve">в реках </w:t>
      </w:r>
      <w:r w:rsidRPr="00844704">
        <w:rPr>
          <w:rFonts w:ascii="Times New Roman" w:hAnsi="Times New Roman" w:cs="Times New Roman"/>
          <w:sz w:val="28"/>
          <w:szCs w:val="28"/>
        </w:rPr>
        <w:t xml:space="preserve">способствует уменьшению </w:t>
      </w:r>
      <w:r w:rsidR="00846A58" w:rsidRPr="00844704">
        <w:rPr>
          <w:rFonts w:ascii="Times New Roman" w:hAnsi="Times New Roman" w:cs="Times New Roman"/>
          <w:sz w:val="28"/>
          <w:szCs w:val="28"/>
        </w:rPr>
        <w:t>растительности.</w:t>
      </w:r>
    </w:p>
    <w:p w14:paraId="1B25FF17" w14:textId="77777777" w:rsidR="00E450E5" w:rsidRPr="00844704" w:rsidRDefault="000973AE"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pacing w:val="20"/>
          <w:sz w:val="28"/>
          <w:szCs w:val="28"/>
        </w:rPr>
        <w:lastRenderedPageBreak/>
        <w:t xml:space="preserve">Обеспеченность </w:t>
      </w:r>
      <w:r w:rsidRPr="00844704">
        <w:rPr>
          <w:rFonts w:ascii="Times New Roman" w:hAnsi="Times New Roman" w:cs="Times New Roman"/>
          <w:iCs/>
          <w:spacing w:val="20"/>
          <w:sz w:val="28"/>
          <w:szCs w:val="28"/>
        </w:rPr>
        <w:t>водными ресурсами</w:t>
      </w:r>
      <w:r w:rsidRPr="00844704">
        <w:rPr>
          <w:rFonts w:ascii="Times New Roman" w:hAnsi="Times New Roman" w:cs="Times New Roman"/>
          <w:iCs/>
          <w:sz w:val="28"/>
          <w:szCs w:val="28"/>
        </w:rPr>
        <w:t xml:space="preserve"> на территории Жамбылской области </w:t>
      </w:r>
      <w:r w:rsidRPr="00844704">
        <w:rPr>
          <w:rFonts w:ascii="Times New Roman" w:hAnsi="Times New Roman" w:cs="Times New Roman"/>
          <w:sz w:val="28"/>
          <w:szCs w:val="28"/>
        </w:rPr>
        <w:t xml:space="preserve">имеет важное значение для устойчивого функционирования орошаемого земледелия, садоводства и пастбищного животноводства.  Водный потенциал влияет на биологический круговорот в ландшафтах, почвенное плодородие, продуцируемую биомассу и является информативным показателем устойчивости к сельскохозяйственному воздействию. </w:t>
      </w:r>
    </w:p>
    <w:p w14:paraId="51B7BA57" w14:textId="2827FD6C" w:rsidR="00846A58" w:rsidRPr="00844704" w:rsidRDefault="000973AE"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В настоящее время отсутствуют универсальные методические подходы оценки водообеспеченности. Так, по мнению А.Г. Исаченко [</w:t>
      </w:r>
      <w:r w:rsidR="002C4565" w:rsidRPr="00844704">
        <w:rPr>
          <w:rFonts w:ascii="Times New Roman" w:hAnsi="Times New Roman" w:cs="Times New Roman"/>
          <w:sz w:val="28"/>
          <w:szCs w:val="28"/>
          <w:lang w:val="kk-KZ"/>
        </w:rPr>
        <w:t>13</w:t>
      </w:r>
      <w:r w:rsidR="00937A2C" w:rsidRPr="00844704">
        <w:rPr>
          <w:rFonts w:ascii="Times New Roman" w:hAnsi="Times New Roman" w:cs="Times New Roman"/>
          <w:sz w:val="28"/>
          <w:szCs w:val="28"/>
          <w:lang w:val="kk-KZ"/>
        </w:rPr>
        <w:t>7</w:t>
      </w:r>
      <w:r w:rsidR="00061C66" w:rsidRPr="00844704">
        <w:rPr>
          <w:rFonts w:ascii="Times New Roman" w:hAnsi="Times New Roman" w:cs="Times New Roman"/>
          <w:sz w:val="28"/>
          <w:szCs w:val="28"/>
          <w:lang w:val="kk-KZ"/>
        </w:rPr>
        <w:t>, с. 232</w:t>
      </w:r>
      <w:r w:rsidRPr="00844704">
        <w:rPr>
          <w:rFonts w:ascii="Times New Roman" w:hAnsi="Times New Roman" w:cs="Times New Roman"/>
          <w:sz w:val="28"/>
          <w:szCs w:val="28"/>
        </w:rPr>
        <w:t xml:space="preserve">], мерой водного потенциала территории рекомендуется считать возобновляемую часть водных ресурсов, т. е. годовую сумму осадков. </w:t>
      </w:r>
    </w:p>
    <w:p w14:paraId="2D08627D" w14:textId="44C19681" w:rsidR="000973AE" w:rsidRPr="00844704" w:rsidRDefault="000973AE"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Для оценки водообеспеченности водными ресурсами Жамбылской области целесообразным использовать такие показатели, как обеспеченность подземными водами и их качество, обеспеченность поверхностными водами (реки, озера, водохранилища и другие виды водохозяйственной инфраструктуры), а также годовая сумма осадков. </w:t>
      </w:r>
    </w:p>
    <w:p w14:paraId="35B710FB" w14:textId="44EA6E31" w:rsidR="000973AE" w:rsidRPr="00844704" w:rsidRDefault="000973AE"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Подземные воды в сельскохозяйственном секторе области используются в основном для сельскохозяйственного водоснабжения и обводнения пастбищ. Орошение земель на территории области осуществляется только за счет поверхностных вод. Анализ карты подземных вод Жамбылской области, показал</w:t>
      </w:r>
      <w:r w:rsidR="00467144" w:rsidRPr="00844704">
        <w:rPr>
          <w:rFonts w:ascii="Times New Roman" w:hAnsi="Times New Roman" w:cs="Times New Roman"/>
          <w:sz w:val="28"/>
          <w:szCs w:val="28"/>
        </w:rPr>
        <w:t xml:space="preserve"> </w:t>
      </w:r>
      <w:r w:rsidR="00467144" w:rsidRPr="00844704">
        <w:rPr>
          <w:rFonts w:ascii="Times New Roman" w:hAnsi="Times New Roman" w:cs="Times New Roman"/>
          <w:snapToGrid w:val="0"/>
          <w:sz w:val="28"/>
          <w:szCs w:val="28"/>
        </w:rPr>
        <w:t>[</w:t>
      </w:r>
      <w:r w:rsidR="002C4565" w:rsidRPr="00844704">
        <w:rPr>
          <w:rFonts w:ascii="Times New Roman" w:hAnsi="Times New Roman" w:cs="Times New Roman"/>
          <w:snapToGrid w:val="0"/>
          <w:sz w:val="28"/>
          <w:szCs w:val="28"/>
          <w:lang w:val="kk-KZ"/>
        </w:rPr>
        <w:t>14</w:t>
      </w:r>
      <w:r w:rsidR="00937A2C" w:rsidRPr="00844704">
        <w:rPr>
          <w:rFonts w:ascii="Times New Roman" w:hAnsi="Times New Roman" w:cs="Times New Roman"/>
          <w:snapToGrid w:val="0"/>
          <w:sz w:val="28"/>
          <w:szCs w:val="28"/>
          <w:lang w:val="kk-KZ"/>
        </w:rPr>
        <w:t>7</w:t>
      </w:r>
      <w:r w:rsidR="004E6CF6">
        <w:rPr>
          <w:rFonts w:ascii="Times New Roman" w:hAnsi="Times New Roman" w:cs="Times New Roman"/>
          <w:snapToGrid w:val="0"/>
          <w:sz w:val="28"/>
          <w:szCs w:val="28"/>
          <w:lang w:val="kk-KZ"/>
        </w:rPr>
        <w:t>, с. 84</w:t>
      </w:r>
      <w:r w:rsidR="00467144" w:rsidRPr="00844704">
        <w:rPr>
          <w:rFonts w:ascii="Times New Roman" w:hAnsi="Times New Roman" w:cs="Times New Roman"/>
          <w:snapToGrid w:val="0"/>
          <w:sz w:val="28"/>
          <w:szCs w:val="28"/>
        </w:rPr>
        <w:t>]</w:t>
      </w:r>
      <w:r w:rsidRPr="00844704">
        <w:rPr>
          <w:rFonts w:ascii="Times New Roman" w:hAnsi="Times New Roman" w:cs="Times New Roman"/>
          <w:sz w:val="28"/>
          <w:szCs w:val="28"/>
        </w:rPr>
        <w:t>, что более чем на 50</w:t>
      </w:r>
      <w:r w:rsidR="00C86584" w:rsidRPr="00844704">
        <w:rPr>
          <w:rFonts w:ascii="Times New Roman" w:hAnsi="Times New Roman" w:cs="Times New Roman"/>
          <w:sz w:val="28"/>
          <w:szCs w:val="28"/>
        </w:rPr>
        <w:t xml:space="preserve"> </w:t>
      </w:r>
      <w:r w:rsidRPr="00844704">
        <w:rPr>
          <w:rFonts w:ascii="Times New Roman" w:hAnsi="Times New Roman" w:cs="Times New Roman"/>
          <w:sz w:val="28"/>
          <w:szCs w:val="28"/>
        </w:rPr>
        <w:t>% территории области в ее центральной и южной части подземные воды имеют минерализацию менее 1 г/л и пригодны для хозяйственно-питьевого водоснабжения; 20</w:t>
      </w:r>
      <w:r w:rsidR="0067574E" w:rsidRPr="00844704">
        <w:rPr>
          <w:rFonts w:ascii="Times New Roman" w:hAnsi="Times New Roman" w:cs="Times New Roman"/>
          <w:sz w:val="28"/>
          <w:szCs w:val="28"/>
        </w:rPr>
        <w:t xml:space="preserve"> </w:t>
      </w:r>
      <w:r w:rsidRPr="00844704">
        <w:rPr>
          <w:rFonts w:ascii="Times New Roman" w:hAnsi="Times New Roman" w:cs="Times New Roman"/>
          <w:sz w:val="28"/>
          <w:szCs w:val="28"/>
        </w:rPr>
        <w:t>% - пригодны частично, а около 30</w:t>
      </w:r>
      <w:r w:rsidR="0067574E" w:rsidRPr="00844704">
        <w:rPr>
          <w:rFonts w:ascii="Times New Roman" w:hAnsi="Times New Roman" w:cs="Times New Roman"/>
          <w:sz w:val="28"/>
          <w:szCs w:val="28"/>
        </w:rPr>
        <w:t xml:space="preserve"> </w:t>
      </w:r>
      <w:r w:rsidRPr="00844704">
        <w:rPr>
          <w:rFonts w:ascii="Times New Roman" w:hAnsi="Times New Roman" w:cs="Times New Roman"/>
          <w:sz w:val="28"/>
          <w:szCs w:val="28"/>
        </w:rPr>
        <w:t>% непригодны совсем.</w:t>
      </w:r>
    </w:p>
    <w:p w14:paraId="4B13302B" w14:textId="48AA9CFD" w:rsidR="00467144" w:rsidRPr="00844704" w:rsidRDefault="000973AE"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Обеспеченность ресурсами поверхностных вод на территории Жамбылской области удовлетворительная. Наиболее крупными водными артериями являются </w:t>
      </w:r>
      <w:r w:rsidRPr="00844704">
        <w:rPr>
          <w:rFonts w:ascii="Times New Roman" w:hAnsi="Times New Roman" w:cs="Times New Roman"/>
          <w:color w:val="000000"/>
          <w:spacing w:val="-3"/>
          <w:sz w:val="28"/>
          <w:szCs w:val="28"/>
        </w:rPr>
        <w:t xml:space="preserve">реки Шу, Талас и </w:t>
      </w:r>
      <w:r w:rsidRPr="00844704">
        <w:rPr>
          <w:rFonts w:ascii="Times New Roman" w:hAnsi="Times New Roman" w:cs="Times New Roman"/>
          <w:color w:val="000000"/>
          <w:spacing w:val="4"/>
          <w:sz w:val="28"/>
          <w:szCs w:val="28"/>
        </w:rPr>
        <w:t>Асы с притоками.</w:t>
      </w:r>
      <w:r w:rsidRPr="00844704">
        <w:rPr>
          <w:rFonts w:ascii="Times New Roman" w:hAnsi="Times New Roman" w:cs="Times New Roman"/>
          <w:sz w:val="28"/>
          <w:szCs w:val="28"/>
        </w:rPr>
        <w:t xml:space="preserve"> Водохозяйственная инфраструктура представлена 16 гидротехническими сооружениями, 32 водохранилищами, 13 магистральными каналами с развитой оросительной сетью. </w:t>
      </w:r>
      <w:r w:rsidRPr="00844704">
        <w:rPr>
          <w:rFonts w:ascii="Times New Roman" w:hAnsi="Times New Roman" w:cs="Times New Roman"/>
          <w:spacing w:val="-8"/>
          <w:sz w:val="28"/>
          <w:szCs w:val="28"/>
        </w:rPr>
        <w:t xml:space="preserve">Однако в территориальном отношении, водообеспеченность поверхностными водами крайне неравномерная. </w:t>
      </w:r>
      <w:r w:rsidRPr="00844704">
        <w:rPr>
          <w:rFonts w:ascii="Times New Roman" w:hAnsi="Times New Roman" w:cs="Times New Roman"/>
          <w:sz w:val="28"/>
          <w:szCs w:val="28"/>
        </w:rPr>
        <w:t>Для оценки водного потенциала помимо обеспеченности подземными и поверхностными водами учитывалась так же годовая сумма осадков. На территории области в равнинной части годовая сумма осадков на севере и центральной части составляет 150-250 мм, увеличиваясь в предгорной части до 350 мм, а в горах - до 450-500 мм</w:t>
      </w:r>
      <w:r w:rsidR="00467144" w:rsidRPr="00844704">
        <w:rPr>
          <w:rFonts w:ascii="Times New Roman" w:hAnsi="Times New Roman" w:cs="Times New Roman"/>
          <w:sz w:val="28"/>
          <w:szCs w:val="28"/>
        </w:rPr>
        <w:t xml:space="preserve"> </w:t>
      </w:r>
      <w:r w:rsidR="00467144" w:rsidRPr="00844704">
        <w:rPr>
          <w:rFonts w:ascii="Times New Roman" w:hAnsi="Times New Roman" w:cs="Times New Roman"/>
          <w:snapToGrid w:val="0"/>
          <w:sz w:val="28"/>
          <w:szCs w:val="28"/>
        </w:rPr>
        <w:t>[</w:t>
      </w:r>
      <w:r w:rsidR="004E6CF6">
        <w:rPr>
          <w:rFonts w:ascii="Times New Roman" w:hAnsi="Times New Roman" w:cs="Times New Roman"/>
          <w:snapToGrid w:val="0"/>
          <w:sz w:val="28"/>
          <w:szCs w:val="28"/>
        </w:rPr>
        <w:t xml:space="preserve">130, 12-24; </w:t>
      </w:r>
      <w:r w:rsidR="004E6CF6">
        <w:rPr>
          <w:rFonts w:ascii="Times New Roman" w:hAnsi="Times New Roman" w:cs="Times New Roman"/>
          <w:snapToGrid w:val="0"/>
          <w:sz w:val="28"/>
          <w:szCs w:val="28"/>
          <w:lang w:val="kk-KZ"/>
        </w:rPr>
        <w:t>149</w:t>
      </w:r>
      <w:r w:rsidR="00467144" w:rsidRPr="00844704">
        <w:rPr>
          <w:rFonts w:ascii="Times New Roman" w:hAnsi="Times New Roman" w:cs="Times New Roman"/>
          <w:snapToGrid w:val="0"/>
          <w:sz w:val="28"/>
          <w:szCs w:val="28"/>
        </w:rPr>
        <w:t>]</w:t>
      </w:r>
      <w:r w:rsidR="00467144" w:rsidRPr="00844704">
        <w:rPr>
          <w:rFonts w:ascii="Times New Roman" w:hAnsi="Times New Roman" w:cs="Times New Roman"/>
          <w:sz w:val="28"/>
          <w:szCs w:val="28"/>
        </w:rPr>
        <w:t>.</w:t>
      </w:r>
    </w:p>
    <w:p w14:paraId="3A2BCA4C" w14:textId="18D6B74D" w:rsidR="000A429C" w:rsidRPr="00844704" w:rsidRDefault="000973AE"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Карта </w:t>
      </w:r>
      <w:r w:rsidRPr="00844704">
        <w:rPr>
          <w:rFonts w:ascii="Times New Roman" w:hAnsi="Times New Roman" w:cs="Times New Roman"/>
          <w:snapToGrid w:val="0"/>
          <w:sz w:val="28"/>
          <w:szCs w:val="28"/>
        </w:rPr>
        <w:t xml:space="preserve">обеспеченности водными ресурсами Жамбылской области </w:t>
      </w:r>
      <w:r w:rsidR="000B5E79" w:rsidRPr="00844704">
        <w:rPr>
          <w:rFonts w:ascii="Times New Roman" w:hAnsi="Times New Roman" w:cs="Times New Roman"/>
          <w:snapToGrid w:val="0"/>
          <w:sz w:val="28"/>
          <w:szCs w:val="28"/>
        </w:rPr>
        <w:t>масштаба</w:t>
      </w:r>
      <w:r w:rsidRPr="00844704">
        <w:rPr>
          <w:rFonts w:ascii="Times New Roman" w:hAnsi="Times New Roman" w:cs="Times New Roman"/>
          <w:snapToGrid w:val="0"/>
          <w:sz w:val="28"/>
          <w:szCs w:val="28"/>
        </w:rPr>
        <w:t xml:space="preserve"> </w:t>
      </w:r>
      <w:r w:rsidR="00891142" w:rsidRPr="00844704">
        <w:rPr>
          <w:rFonts w:ascii="Times New Roman" w:hAnsi="Times New Roman" w:cs="Times New Roman"/>
          <w:sz w:val="28"/>
          <w:szCs w:val="28"/>
        </w:rPr>
        <w:t>1: 500 000</w:t>
      </w:r>
      <w:r w:rsidRPr="00844704">
        <w:rPr>
          <w:rFonts w:ascii="Times New Roman" w:hAnsi="Times New Roman" w:cs="Times New Roman"/>
          <w:snapToGrid w:val="0"/>
          <w:sz w:val="28"/>
          <w:szCs w:val="28"/>
        </w:rPr>
        <w:t xml:space="preserve"> </w:t>
      </w:r>
      <w:r w:rsidRPr="00844704">
        <w:rPr>
          <w:rFonts w:ascii="Times New Roman" w:hAnsi="Times New Roman" w:cs="Times New Roman"/>
          <w:sz w:val="28"/>
          <w:szCs w:val="28"/>
        </w:rPr>
        <w:t xml:space="preserve">была составлена на основе балльной оценки по трем показателям: обеспеченность поверхностными водами; пригодность и качество воды для хозяйственно-питьевых нужд и годовая сумма осадков </w:t>
      </w:r>
      <w:r w:rsidRPr="00844704">
        <w:rPr>
          <w:rFonts w:ascii="Times New Roman" w:hAnsi="Times New Roman" w:cs="Times New Roman"/>
          <w:snapToGrid w:val="0"/>
          <w:sz w:val="28"/>
          <w:szCs w:val="28"/>
        </w:rPr>
        <w:t xml:space="preserve">(рисунок </w:t>
      </w:r>
      <w:r w:rsidR="000A429C" w:rsidRPr="00844704">
        <w:rPr>
          <w:rFonts w:ascii="Times New Roman" w:hAnsi="Times New Roman" w:cs="Times New Roman"/>
          <w:snapToGrid w:val="0"/>
          <w:sz w:val="28"/>
          <w:szCs w:val="28"/>
        </w:rPr>
        <w:t>3</w:t>
      </w:r>
      <w:r w:rsidR="003D4D7A" w:rsidRPr="00844704">
        <w:rPr>
          <w:rFonts w:ascii="Times New Roman" w:hAnsi="Times New Roman" w:cs="Times New Roman"/>
          <w:snapToGrid w:val="0"/>
          <w:sz w:val="28"/>
          <w:szCs w:val="28"/>
        </w:rPr>
        <w:t>.8</w:t>
      </w:r>
      <w:r w:rsidRPr="00844704">
        <w:rPr>
          <w:rFonts w:ascii="Times New Roman" w:hAnsi="Times New Roman" w:cs="Times New Roman"/>
          <w:sz w:val="28"/>
          <w:szCs w:val="28"/>
        </w:rPr>
        <w:t xml:space="preserve">, таблица </w:t>
      </w:r>
      <w:r w:rsidR="000A429C" w:rsidRPr="00844704">
        <w:rPr>
          <w:rFonts w:ascii="Times New Roman" w:hAnsi="Times New Roman" w:cs="Times New Roman"/>
          <w:sz w:val="28"/>
          <w:szCs w:val="28"/>
        </w:rPr>
        <w:t>3</w:t>
      </w:r>
      <w:r w:rsidR="003D4D7A" w:rsidRPr="00844704">
        <w:rPr>
          <w:rFonts w:ascii="Times New Roman" w:hAnsi="Times New Roman" w:cs="Times New Roman"/>
          <w:sz w:val="28"/>
          <w:szCs w:val="28"/>
        </w:rPr>
        <w:t>.1</w:t>
      </w:r>
      <w:r w:rsidRPr="00844704">
        <w:rPr>
          <w:rFonts w:ascii="Times New Roman" w:hAnsi="Times New Roman" w:cs="Times New Roman"/>
          <w:snapToGrid w:val="0"/>
          <w:sz w:val="28"/>
          <w:szCs w:val="28"/>
        </w:rPr>
        <w:t>)</w:t>
      </w:r>
      <w:r w:rsidRPr="00844704">
        <w:rPr>
          <w:rFonts w:ascii="Times New Roman" w:hAnsi="Times New Roman" w:cs="Times New Roman"/>
          <w:sz w:val="28"/>
          <w:szCs w:val="28"/>
        </w:rPr>
        <w:t>.</w:t>
      </w:r>
      <w:r w:rsidR="000A429C" w:rsidRPr="00844704">
        <w:rPr>
          <w:rFonts w:ascii="Times New Roman" w:hAnsi="Times New Roman" w:cs="Times New Roman"/>
          <w:sz w:val="28"/>
          <w:szCs w:val="28"/>
        </w:rPr>
        <w:t xml:space="preserve"> </w:t>
      </w:r>
    </w:p>
    <w:p w14:paraId="3CFC95EF" w14:textId="372348F1" w:rsidR="000A429C" w:rsidRPr="00844704" w:rsidRDefault="000A429C" w:rsidP="0040526F">
      <w:pPr>
        <w:pStyle w:val="a7"/>
        <w:spacing w:after="0" w:line="276" w:lineRule="auto"/>
        <w:ind w:left="0"/>
        <w:jc w:val="both"/>
        <w:rPr>
          <w:sz w:val="28"/>
          <w:szCs w:val="28"/>
        </w:rPr>
      </w:pPr>
    </w:p>
    <w:p w14:paraId="50064A04" w14:textId="27957BDC" w:rsidR="00C86584" w:rsidRPr="00844704" w:rsidRDefault="00B56071" w:rsidP="0040526F">
      <w:pPr>
        <w:pStyle w:val="a7"/>
        <w:spacing w:after="0"/>
        <w:ind w:left="0"/>
        <w:jc w:val="center"/>
        <w:rPr>
          <w:sz w:val="28"/>
          <w:szCs w:val="28"/>
        </w:rPr>
      </w:pPr>
      <w:r w:rsidRPr="00B56071">
        <w:rPr>
          <w:noProof/>
          <w:sz w:val="28"/>
          <w:szCs w:val="28"/>
        </w:rPr>
        <w:lastRenderedPageBreak/>
        <w:drawing>
          <wp:inline distT="0" distB="0" distL="0" distR="0" wp14:anchorId="631463C9" wp14:editId="457FBAF2">
            <wp:extent cx="5574665" cy="5095748"/>
            <wp:effectExtent l="0" t="0" r="6985" b="0"/>
            <wp:docPr id="334" name="Рисунок 334" descr="C:\Users\Aldazhanova-G\Desktop\карты пэйнт\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dazhanova-G\Desktop\карты пэйнт\3.8.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00887" cy="5119717"/>
                    </a:xfrm>
                    <a:prstGeom prst="rect">
                      <a:avLst/>
                    </a:prstGeom>
                    <a:noFill/>
                    <a:ln>
                      <a:noFill/>
                    </a:ln>
                  </pic:spPr>
                </pic:pic>
              </a:graphicData>
            </a:graphic>
          </wp:inline>
        </w:drawing>
      </w:r>
    </w:p>
    <w:p w14:paraId="35E9AD9D" w14:textId="77777777" w:rsidR="00111007" w:rsidRPr="00844704" w:rsidRDefault="00C86584" w:rsidP="0040526F">
      <w:pPr>
        <w:pStyle w:val="a7"/>
        <w:spacing w:after="0"/>
        <w:ind w:left="0"/>
        <w:jc w:val="center"/>
        <w:rPr>
          <w:snapToGrid w:val="0"/>
          <w:sz w:val="28"/>
          <w:szCs w:val="28"/>
        </w:rPr>
      </w:pPr>
      <w:r w:rsidRPr="00844704">
        <w:rPr>
          <w:snapToGrid w:val="0"/>
          <w:sz w:val="28"/>
          <w:szCs w:val="28"/>
        </w:rPr>
        <w:t xml:space="preserve">Рисунок 3.8 – Карта обеспеченности водными ресурсами </w:t>
      </w:r>
    </w:p>
    <w:p w14:paraId="1EB2E381" w14:textId="5B815E8F" w:rsidR="00C86584" w:rsidRPr="00844704" w:rsidRDefault="00C86584" w:rsidP="0040526F">
      <w:pPr>
        <w:pStyle w:val="a7"/>
        <w:spacing w:after="0"/>
        <w:ind w:left="0"/>
        <w:jc w:val="center"/>
        <w:rPr>
          <w:snapToGrid w:val="0"/>
          <w:sz w:val="28"/>
          <w:szCs w:val="28"/>
        </w:rPr>
      </w:pPr>
      <w:r w:rsidRPr="00844704">
        <w:rPr>
          <w:snapToGrid w:val="0"/>
          <w:sz w:val="28"/>
          <w:szCs w:val="28"/>
        </w:rPr>
        <w:t>Жамбылской области</w:t>
      </w:r>
      <w:r w:rsidR="00590560">
        <w:rPr>
          <w:snapToGrid w:val="0"/>
          <w:sz w:val="28"/>
          <w:szCs w:val="28"/>
        </w:rPr>
        <w:t xml:space="preserve"> РК</w:t>
      </w:r>
    </w:p>
    <w:p w14:paraId="4063E845" w14:textId="77777777" w:rsidR="00C86584" w:rsidRPr="00844704" w:rsidRDefault="00C86584" w:rsidP="0040526F">
      <w:pPr>
        <w:autoSpaceDE w:val="0"/>
        <w:autoSpaceDN w:val="0"/>
        <w:adjustRightInd w:val="0"/>
        <w:spacing w:after="0" w:line="240" w:lineRule="auto"/>
        <w:ind w:firstLine="567"/>
        <w:jc w:val="both"/>
        <w:rPr>
          <w:rFonts w:ascii="Times New Roman" w:hAnsi="Times New Roman" w:cs="Times New Roman"/>
          <w:sz w:val="28"/>
          <w:szCs w:val="28"/>
        </w:rPr>
      </w:pPr>
    </w:p>
    <w:p w14:paraId="4110C0E0" w14:textId="16260437" w:rsidR="000A429C" w:rsidRPr="00844704" w:rsidRDefault="000A429C" w:rsidP="0051105D">
      <w:pPr>
        <w:pStyle w:val="a7"/>
        <w:spacing w:after="0"/>
        <w:ind w:left="0"/>
        <w:jc w:val="both"/>
        <w:rPr>
          <w:sz w:val="28"/>
          <w:szCs w:val="28"/>
        </w:rPr>
      </w:pPr>
      <w:r w:rsidRPr="00844704">
        <w:rPr>
          <w:sz w:val="28"/>
          <w:szCs w:val="28"/>
        </w:rPr>
        <w:t>Таблица 3.1 – Балльная оценка показателей обеспеченности водными ресурсами Жамбылской области</w:t>
      </w:r>
      <w:r w:rsidR="00590560">
        <w:rPr>
          <w:sz w:val="28"/>
          <w:szCs w:val="28"/>
        </w:rPr>
        <w:t xml:space="preserve"> РК</w:t>
      </w:r>
    </w:p>
    <w:p w14:paraId="3AC41D0E" w14:textId="77777777" w:rsidR="000A429C" w:rsidRPr="00844704" w:rsidRDefault="000A429C" w:rsidP="0040526F">
      <w:pPr>
        <w:pStyle w:val="a7"/>
        <w:spacing w:after="0" w:line="276" w:lineRule="auto"/>
        <w:ind w:left="0"/>
        <w:jc w:val="both"/>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425"/>
        <w:gridCol w:w="3827"/>
        <w:gridCol w:w="709"/>
        <w:gridCol w:w="1445"/>
        <w:gridCol w:w="426"/>
      </w:tblGrid>
      <w:tr w:rsidR="000A429C" w:rsidRPr="00844704" w14:paraId="3702D3AA" w14:textId="77777777" w:rsidTr="007839BE">
        <w:trPr>
          <w:cantSplit/>
          <w:trHeight w:val="786"/>
        </w:trPr>
        <w:tc>
          <w:tcPr>
            <w:tcW w:w="2694" w:type="dxa"/>
            <w:shd w:val="clear" w:color="auto" w:fill="auto"/>
          </w:tcPr>
          <w:p w14:paraId="109B6719" w14:textId="77777777" w:rsidR="000A429C" w:rsidRPr="00844704" w:rsidRDefault="000A429C" w:rsidP="0040526F">
            <w:pPr>
              <w:pStyle w:val="a7"/>
              <w:spacing w:after="0"/>
              <w:ind w:left="0"/>
              <w:jc w:val="center"/>
            </w:pPr>
            <w:r w:rsidRPr="00844704">
              <w:t>Обеспеченность поверхностными водами</w:t>
            </w:r>
          </w:p>
        </w:tc>
        <w:tc>
          <w:tcPr>
            <w:tcW w:w="425" w:type="dxa"/>
            <w:shd w:val="clear" w:color="auto" w:fill="auto"/>
            <w:textDirection w:val="btLr"/>
            <w:vAlign w:val="center"/>
          </w:tcPr>
          <w:p w14:paraId="34CEE8B9" w14:textId="77777777" w:rsidR="000A429C" w:rsidRPr="00844704" w:rsidRDefault="000A429C" w:rsidP="0040526F">
            <w:pPr>
              <w:pStyle w:val="a7"/>
              <w:spacing w:after="0"/>
              <w:ind w:left="113" w:right="113"/>
              <w:jc w:val="center"/>
            </w:pPr>
            <w:r w:rsidRPr="00844704">
              <w:t>Баллы</w:t>
            </w:r>
          </w:p>
        </w:tc>
        <w:tc>
          <w:tcPr>
            <w:tcW w:w="3827" w:type="dxa"/>
            <w:shd w:val="clear" w:color="auto" w:fill="auto"/>
          </w:tcPr>
          <w:p w14:paraId="00C2D55B" w14:textId="77777777" w:rsidR="000A429C" w:rsidRPr="00844704" w:rsidRDefault="000A429C" w:rsidP="0040526F">
            <w:pPr>
              <w:pStyle w:val="a7"/>
              <w:spacing w:after="0"/>
              <w:ind w:left="0"/>
              <w:jc w:val="center"/>
            </w:pPr>
            <w:r w:rsidRPr="00844704">
              <w:t>Пригодность и качество воды для хозяйственно-питьевых нужд</w:t>
            </w:r>
          </w:p>
        </w:tc>
        <w:tc>
          <w:tcPr>
            <w:tcW w:w="709" w:type="dxa"/>
            <w:shd w:val="clear" w:color="auto" w:fill="auto"/>
            <w:textDirection w:val="btLr"/>
            <w:vAlign w:val="center"/>
          </w:tcPr>
          <w:p w14:paraId="4D7FB6DC" w14:textId="1BB01AB9" w:rsidR="000A429C" w:rsidRPr="00844704" w:rsidRDefault="000A429C" w:rsidP="0040526F">
            <w:pPr>
              <w:pStyle w:val="a7"/>
              <w:spacing w:after="0"/>
              <w:ind w:left="113" w:right="113"/>
              <w:jc w:val="center"/>
            </w:pPr>
            <w:r w:rsidRPr="00844704">
              <w:t>Балл</w:t>
            </w:r>
          </w:p>
        </w:tc>
        <w:tc>
          <w:tcPr>
            <w:tcW w:w="1445" w:type="dxa"/>
            <w:shd w:val="clear" w:color="auto" w:fill="auto"/>
          </w:tcPr>
          <w:p w14:paraId="3796F59B" w14:textId="77777777" w:rsidR="000A429C" w:rsidRPr="00844704" w:rsidRDefault="000A429C" w:rsidP="0040526F">
            <w:pPr>
              <w:pStyle w:val="a7"/>
              <w:spacing w:after="0"/>
              <w:ind w:left="0"/>
              <w:jc w:val="center"/>
            </w:pPr>
            <w:r w:rsidRPr="00844704">
              <w:t>Годовая сумма осадков, мм</w:t>
            </w:r>
          </w:p>
        </w:tc>
        <w:tc>
          <w:tcPr>
            <w:tcW w:w="426" w:type="dxa"/>
            <w:shd w:val="clear" w:color="auto" w:fill="auto"/>
            <w:textDirection w:val="btLr"/>
          </w:tcPr>
          <w:p w14:paraId="35591EE4" w14:textId="77777777" w:rsidR="000A429C" w:rsidRPr="00844704" w:rsidRDefault="000A429C" w:rsidP="0040526F">
            <w:pPr>
              <w:pStyle w:val="a7"/>
              <w:spacing w:after="0"/>
              <w:ind w:left="113" w:right="113"/>
              <w:jc w:val="center"/>
            </w:pPr>
            <w:r w:rsidRPr="00844704">
              <w:t>Баллы</w:t>
            </w:r>
          </w:p>
        </w:tc>
      </w:tr>
      <w:tr w:rsidR="000A429C" w:rsidRPr="00844704" w14:paraId="2683CB26" w14:textId="77777777" w:rsidTr="00B13D38">
        <w:trPr>
          <w:trHeight w:val="306"/>
        </w:trPr>
        <w:tc>
          <w:tcPr>
            <w:tcW w:w="2694" w:type="dxa"/>
            <w:shd w:val="clear" w:color="auto" w:fill="auto"/>
            <w:vAlign w:val="center"/>
          </w:tcPr>
          <w:p w14:paraId="5F5B2818" w14:textId="0D85FDB0" w:rsidR="000A429C" w:rsidRPr="00844704" w:rsidRDefault="000A429C" w:rsidP="0040526F">
            <w:pPr>
              <w:pStyle w:val="a7"/>
              <w:spacing w:after="0"/>
              <w:ind w:left="0"/>
            </w:pPr>
            <w:r w:rsidRPr="00844704">
              <w:t>Неудовлетворительная</w:t>
            </w:r>
          </w:p>
        </w:tc>
        <w:tc>
          <w:tcPr>
            <w:tcW w:w="425" w:type="dxa"/>
            <w:shd w:val="clear" w:color="auto" w:fill="auto"/>
            <w:vAlign w:val="center"/>
          </w:tcPr>
          <w:p w14:paraId="471E18FB" w14:textId="77777777" w:rsidR="000A429C" w:rsidRPr="00844704" w:rsidRDefault="000A429C" w:rsidP="0040526F">
            <w:pPr>
              <w:pStyle w:val="a7"/>
              <w:spacing w:after="0"/>
              <w:ind w:left="-74"/>
              <w:jc w:val="center"/>
            </w:pPr>
            <w:r w:rsidRPr="00844704">
              <w:t>1</w:t>
            </w:r>
          </w:p>
        </w:tc>
        <w:tc>
          <w:tcPr>
            <w:tcW w:w="3827" w:type="dxa"/>
            <w:shd w:val="clear" w:color="auto" w:fill="auto"/>
          </w:tcPr>
          <w:p w14:paraId="68B11D1D" w14:textId="2CCEA353" w:rsidR="000A429C" w:rsidRPr="00844704" w:rsidRDefault="00EB2A5B" w:rsidP="0040526F">
            <w:pPr>
              <w:pStyle w:val="a7"/>
              <w:spacing w:after="0"/>
              <w:ind w:left="0"/>
              <w:jc w:val="both"/>
            </w:pPr>
            <w:r>
              <w:t>Н</w:t>
            </w:r>
            <w:r w:rsidR="000A429C" w:rsidRPr="00844704">
              <w:t xml:space="preserve">епригодная </w:t>
            </w:r>
          </w:p>
        </w:tc>
        <w:tc>
          <w:tcPr>
            <w:tcW w:w="709" w:type="dxa"/>
            <w:shd w:val="clear" w:color="auto" w:fill="auto"/>
          </w:tcPr>
          <w:p w14:paraId="6DB6C9C2" w14:textId="77777777" w:rsidR="000A429C" w:rsidRPr="00844704" w:rsidRDefault="000A429C" w:rsidP="0040526F">
            <w:pPr>
              <w:pStyle w:val="a7"/>
              <w:spacing w:after="0"/>
              <w:ind w:left="0"/>
              <w:jc w:val="center"/>
            </w:pPr>
            <w:r w:rsidRPr="00844704">
              <w:t>1</w:t>
            </w:r>
          </w:p>
        </w:tc>
        <w:tc>
          <w:tcPr>
            <w:tcW w:w="1445" w:type="dxa"/>
            <w:shd w:val="clear" w:color="auto" w:fill="auto"/>
          </w:tcPr>
          <w:p w14:paraId="18670AB8" w14:textId="77777777" w:rsidR="000A429C" w:rsidRPr="00844704" w:rsidRDefault="000A429C" w:rsidP="0040526F">
            <w:pPr>
              <w:pStyle w:val="a7"/>
              <w:spacing w:after="0"/>
              <w:ind w:left="0"/>
              <w:jc w:val="center"/>
            </w:pPr>
            <w:r w:rsidRPr="00844704">
              <w:t>150-200</w:t>
            </w:r>
          </w:p>
        </w:tc>
        <w:tc>
          <w:tcPr>
            <w:tcW w:w="426" w:type="dxa"/>
            <w:shd w:val="clear" w:color="auto" w:fill="auto"/>
          </w:tcPr>
          <w:p w14:paraId="4412F668" w14:textId="77777777" w:rsidR="000A429C" w:rsidRPr="00844704" w:rsidRDefault="000A429C" w:rsidP="0040526F">
            <w:pPr>
              <w:pStyle w:val="a7"/>
              <w:spacing w:after="0"/>
              <w:ind w:left="0"/>
              <w:jc w:val="center"/>
            </w:pPr>
            <w:r w:rsidRPr="00844704">
              <w:t>1</w:t>
            </w:r>
          </w:p>
        </w:tc>
      </w:tr>
      <w:tr w:rsidR="000A429C" w:rsidRPr="00844704" w14:paraId="48AED1FC" w14:textId="77777777" w:rsidTr="00B13D38">
        <w:tc>
          <w:tcPr>
            <w:tcW w:w="2694" w:type="dxa"/>
            <w:shd w:val="clear" w:color="auto" w:fill="auto"/>
            <w:vAlign w:val="center"/>
          </w:tcPr>
          <w:p w14:paraId="291542B4" w14:textId="6862028E" w:rsidR="000A429C" w:rsidRPr="00844704" w:rsidRDefault="000A429C" w:rsidP="0040526F">
            <w:pPr>
              <w:pStyle w:val="a7"/>
              <w:spacing w:after="0"/>
              <w:ind w:left="0"/>
            </w:pPr>
            <w:r w:rsidRPr="00844704">
              <w:t>Слабая</w:t>
            </w:r>
          </w:p>
        </w:tc>
        <w:tc>
          <w:tcPr>
            <w:tcW w:w="425" w:type="dxa"/>
            <w:shd w:val="clear" w:color="auto" w:fill="auto"/>
            <w:vAlign w:val="center"/>
          </w:tcPr>
          <w:p w14:paraId="2FACBB53" w14:textId="77777777" w:rsidR="000A429C" w:rsidRPr="00844704" w:rsidRDefault="000A429C" w:rsidP="0040526F">
            <w:pPr>
              <w:pStyle w:val="a7"/>
              <w:spacing w:after="0"/>
              <w:ind w:left="-74"/>
              <w:jc w:val="center"/>
            </w:pPr>
            <w:r w:rsidRPr="00844704">
              <w:t>2</w:t>
            </w:r>
          </w:p>
        </w:tc>
        <w:tc>
          <w:tcPr>
            <w:tcW w:w="3827" w:type="dxa"/>
            <w:shd w:val="clear" w:color="auto" w:fill="auto"/>
          </w:tcPr>
          <w:p w14:paraId="109B2104" w14:textId="0B469F0C" w:rsidR="000A429C" w:rsidRPr="00844704" w:rsidRDefault="00EB2A5B" w:rsidP="0040526F">
            <w:pPr>
              <w:pStyle w:val="a7"/>
              <w:spacing w:after="0"/>
              <w:ind w:left="0"/>
              <w:jc w:val="both"/>
            </w:pPr>
            <w:r>
              <w:t>П</w:t>
            </w:r>
            <w:r w:rsidR="000A429C" w:rsidRPr="00844704">
              <w:t xml:space="preserve">ригодная при проведении высокозатратных мероприятий по опреснению </w:t>
            </w:r>
          </w:p>
        </w:tc>
        <w:tc>
          <w:tcPr>
            <w:tcW w:w="709" w:type="dxa"/>
            <w:shd w:val="clear" w:color="auto" w:fill="auto"/>
            <w:vAlign w:val="center"/>
          </w:tcPr>
          <w:p w14:paraId="2A4E6355" w14:textId="77777777" w:rsidR="000A429C" w:rsidRPr="00844704" w:rsidRDefault="000A429C" w:rsidP="0040526F">
            <w:pPr>
              <w:pStyle w:val="a7"/>
              <w:spacing w:after="0"/>
              <w:ind w:left="0"/>
              <w:jc w:val="center"/>
            </w:pPr>
            <w:r w:rsidRPr="00844704">
              <w:t>2</w:t>
            </w:r>
          </w:p>
        </w:tc>
        <w:tc>
          <w:tcPr>
            <w:tcW w:w="1445" w:type="dxa"/>
            <w:shd w:val="clear" w:color="auto" w:fill="auto"/>
          </w:tcPr>
          <w:p w14:paraId="1C45754B" w14:textId="77777777" w:rsidR="000A429C" w:rsidRPr="00844704" w:rsidRDefault="000A429C" w:rsidP="0040526F">
            <w:pPr>
              <w:pStyle w:val="a7"/>
              <w:spacing w:after="0"/>
              <w:ind w:left="0"/>
              <w:jc w:val="center"/>
            </w:pPr>
            <w:r w:rsidRPr="00844704">
              <w:t>200-250</w:t>
            </w:r>
          </w:p>
        </w:tc>
        <w:tc>
          <w:tcPr>
            <w:tcW w:w="426" w:type="dxa"/>
            <w:shd w:val="clear" w:color="auto" w:fill="auto"/>
          </w:tcPr>
          <w:p w14:paraId="2FB187AD" w14:textId="77777777" w:rsidR="000A429C" w:rsidRPr="00844704" w:rsidRDefault="000A429C" w:rsidP="0040526F">
            <w:pPr>
              <w:pStyle w:val="a7"/>
              <w:spacing w:after="0"/>
              <w:ind w:left="0"/>
              <w:jc w:val="center"/>
            </w:pPr>
            <w:r w:rsidRPr="00844704">
              <w:t>2</w:t>
            </w:r>
          </w:p>
        </w:tc>
      </w:tr>
      <w:tr w:rsidR="000A429C" w:rsidRPr="00844704" w14:paraId="7DDF1BC6" w14:textId="77777777" w:rsidTr="00B13D38">
        <w:tc>
          <w:tcPr>
            <w:tcW w:w="2694" w:type="dxa"/>
            <w:shd w:val="clear" w:color="auto" w:fill="auto"/>
            <w:vAlign w:val="center"/>
          </w:tcPr>
          <w:p w14:paraId="75BA9E17" w14:textId="77777777" w:rsidR="000A429C" w:rsidRPr="00844704" w:rsidRDefault="000A429C" w:rsidP="0040526F">
            <w:pPr>
              <w:pStyle w:val="a7"/>
              <w:spacing w:after="0"/>
              <w:ind w:left="0"/>
            </w:pPr>
            <w:r w:rsidRPr="00844704">
              <w:t>Удовлетворительная</w:t>
            </w:r>
          </w:p>
        </w:tc>
        <w:tc>
          <w:tcPr>
            <w:tcW w:w="425" w:type="dxa"/>
            <w:shd w:val="clear" w:color="auto" w:fill="auto"/>
            <w:vAlign w:val="center"/>
          </w:tcPr>
          <w:p w14:paraId="134FC7A1" w14:textId="77777777" w:rsidR="000A429C" w:rsidRPr="00844704" w:rsidRDefault="000A429C" w:rsidP="0040526F">
            <w:pPr>
              <w:pStyle w:val="a7"/>
              <w:spacing w:after="0"/>
              <w:ind w:left="-74"/>
              <w:jc w:val="center"/>
            </w:pPr>
            <w:r w:rsidRPr="00844704">
              <w:t>3</w:t>
            </w:r>
          </w:p>
        </w:tc>
        <w:tc>
          <w:tcPr>
            <w:tcW w:w="3827" w:type="dxa"/>
            <w:shd w:val="clear" w:color="auto" w:fill="auto"/>
          </w:tcPr>
          <w:p w14:paraId="76AA14EC" w14:textId="3609B2F1" w:rsidR="000A429C" w:rsidRPr="00844704" w:rsidRDefault="00EB2A5B" w:rsidP="0040526F">
            <w:pPr>
              <w:pStyle w:val="a7"/>
              <w:spacing w:after="0"/>
              <w:ind w:left="0"/>
              <w:jc w:val="both"/>
            </w:pPr>
            <w:r>
              <w:t>О</w:t>
            </w:r>
            <w:r w:rsidR="000A429C" w:rsidRPr="00844704">
              <w:t>граниченно-пригодная в естественном виде с минерализацией до 3 г/л.</w:t>
            </w:r>
          </w:p>
        </w:tc>
        <w:tc>
          <w:tcPr>
            <w:tcW w:w="709" w:type="dxa"/>
            <w:shd w:val="clear" w:color="auto" w:fill="auto"/>
            <w:vAlign w:val="center"/>
          </w:tcPr>
          <w:p w14:paraId="75F18CBB" w14:textId="77777777" w:rsidR="000A429C" w:rsidRPr="00844704" w:rsidRDefault="000A429C" w:rsidP="0040526F">
            <w:pPr>
              <w:pStyle w:val="a7"/>
              <w:spacing w:after="0"/>
              <w:ind w:left="0"/>
              <w:jc w:val="center"/>
            </w:pPr>
            <w:r w:rsidRPr="00844704">
              <w:t>3</w:t>
            </w:r>
          </w:p>
        </w:tc>
        <w:tc>
          <w:tcPr>
            <w:tcW w:w="1445" w:type="dxa"/>
            <w:shd w:val="clear" w:color="auto" w:fill="auto"/>
          </w:tcPr>
          <w:p w14:paraId="4EB0CA75" w14:textId="77777777" w:rsidR="000A429C" w:rsidRPr="00844704" w:rsidRDefault="000A429C" w:rsidP="0040526F">
            <w:pPr>
              <w:pStyle w:val="a7"/>
              <w:spacing w:after="0"/>
              <w:ind w:left="0"/>
              <w:jc w:val="center"/>
            </w:pPr>
            <w:r w:rsidRPr="00844704">
              <w:t>250-300</w:t>
            </w:r>
          </w:p>
        </w:tc>
        <w:tc>
          <w:tcPr>
            <w:tcW w:w="426" w:type="dxa"/>
            <w:shd w:val="clear" w:color="auto" w:fill="auto"/>
          </w:tcPr>
          <w:p w14:paraId="6F53D353" w14:textId="77777777" w:rsidR="000A429C" w:rsidRPr="00844704" w:rsidRDefault="000A429C" w:rsidP="0040526F">
            <w:pPr>
              <w:pStyle w:val="a7"/>
              <w:spacing w:after="0"/>
              <w:ind w:left="0"/>
              <w:jc w:val="center"/>
            </w:pPr>
            <w:r w:rsidRPr="00844704">
              <w:t>3</w:t>
            </w:r>
          </w:p>
        </w:tc>
      </w:tr>
      <w:tr w:rsidR="000A429C" w:rsidRPr="00844704" w14:paraId="5B0BF21F" w14:textId="77777777" w:rsidTr="00B13D38">
        <w:tc>
          <w:tcPr>
            <w:tcW w:w="2694" w:type="dxa"/>
            <w:shd w:val="clear" w:color="auto" w:fill="auto"/>
            <w:vAlign w:val="center"/>
          </w:tcPr>
          <w:p w14:paraId="7339683F" w14:textId="77777777" w:rsidR="000A429C" w:rsidRPr="00844704" w:rsidRDefault="000A429C" w:rsidP="0040526F">
            <w:pPr>
              <w:pStyle w:val="a7"/>
              <w:spacing w:after="0"/>
              <w:ind w:left="0"/>
            </w:pPr>
            <w:r w:rsidRPr="00844704">
              <w:t>Относительно хорошая</w:t>
            </w:r>
          </w:p>
        </w:tc>
        <w:tc>
          <w:tcPr>
            <w:tcW w:w="425" w:type="dxa"/>
            <w:shd w:val="clear" w:color="auto" w:fill="auto"/>
            <w:vAlign w:val="center"/>
          </w:tcPr>
          <w:p w14:paraId="7C6139AF" w14:textId="77777777" w:rsidR="000A429C" w:rsidRPr="00844704" w:rsidRDefault="000A429C" w:rsidP="0040526F">
            <w:pPr>
              <w:pStyle w:val="a7"/>
              <w:spacing w:after="0"/>
              <w:ind w:left="-74"/>
              <w:jc w:val="center"/>
            </w:pPr>
            <w:r w:rsidRPr="00844704">
              <w:t>4</w:t>
            </w:r>
          </w:p>
        </w:tc>
        <w:tc>
          <w:tcPr>
            <w:tcW w:w="3827" w:type="dxa"/>
            <w:shd w:val="clear" w:color="auto" w:fill="auto"/>
          </w:tcPr>
          <w:p w14:paraId="38EEF812" w14:textId="207D1A35" w:rsidR="000A429C" w:rsidRPr="00844704" w:rsidRDefault="00EB2A5B" w:rsidP="0040526F">
            <w:pPr>
              <w:pStyle w:val="a7"/>
              <w:spacing w:after="0"/>
              <w:ind w:left="0"/>
              <w:jc w:val="both"/>
            </w:pPr>
            <w:r>
              <w:t>П</w:t>
            </w:r>
            <w:r w:rsidR="000A429C" w:rsidRPr="00844704">
              <w:t>ригодная при минерализации менее 1 г/л</w:t>
            </w:r>
          </w:p>
        </w:tc>
        <w:tc>
          <w:tcPr>
            <w:tcW w:w="709" w:type="dxa"/>
            <w:shd w:val="clear" w:color="auto" w:fill="auto"/>
            <w:vAlign w:val="center"/>
          </w:tcPr>
          <w:p w14:paraId="42AF8A01" w14:textId="77777777" w:rsidR="000A429C" w:rsidRPr="00844704" w:rsidRDefault="000A429C" w:rsidP="0040526F">
            <w:pPr>
              <w:pStyle w:val="a7"/>
              <w:spacing w:after="0"/>
              <w:ind w:left="0"/>
              <w:jc w:val="center"/>
            </w:pPr>
            <w:r w:rsidRPr="00844704">
              <w:t>4</w:t>
            </w:r>
          </w:p>
        </w:tc>
        <w:tc>
          <w:tcPr>
            <w:tcW w:w="1445" w:type="dxa"/>
            <w:shd w:val="clear" w:color="auto" w:fill="auto"/>
          </w:tcPr>
          <w:p w14:paraId="634E1C6E" w14:textId="77777777" w:rsidR="000A429C" w:rsidRPr="00844704" w:rsidRDefault="000A429C" w:rsidP="0040526F">
            <w:pPr>
              <w:pStyle w:val="a7"/>
              <w:spacing w:after="0"/>
              <w:ind w:left="0"/>
              <w:jc w:val="center"/>
            </w:pPr>
            <w:r w:rsidRPr="00844704">
              <w:t>300-350</w:t>
            </w:r>
          </w:p>
        </w:tc>
        <w:tc>
          <w:tcPr>
            <w:tcW w:w="426" w:type="dxa"/>
            <w:shd w:val="clear" w:color="auto" w:fill="auto"/>
          </w:tcPr>
          <w:p w14:paraId="46A5A085" w14:textId="77777777" w:rsidR="000A429C" w:rsidRPr="00844704" w:rsidRDefault="000A429C" w:rsidP="0040526F">
            <w:pPr>
              <w:pStyle w:val="a7"/>
              <w:spacing w:after="0"/>
              <w:ind w:left="0"/>
              <w:jc w:val="center"/>
            </w:pPr>
            <w:r w:rsidRPr="00844704">
              <w:t>4</w:t>
            </w:r>
          </w:p>
        </w:tc>
      </w:tr>
      <w:tr w:rsidR="000A429C" w:rsidRPr="00844704" w14:paraId="06F51634" w14:textId="77777777" w:rsidTr="00B13D38">
        <w:tc>
          <w:tcPr>
            <w:tcW w:w="2694" w:type="dxa"/>
            <w:vMerge w:val="restart"/>
            <w:shd w:val="clear" w:color="auto" w:fill="auto"/>
            <w:vAlign w:val="center"/>
          </w:tcPr>
          <w:p w14:paraId="74546700" w14:textId="77777777" w:rsidR="000A429C" w:rsidRPr="00844704" w:rsidRDefault="000A429C" w:rsidP="0040526F">
            <w:pPr>
              <w:pStyle w:val="a7"/>
              <w:spacing w:after="0"/>
              <w:ind w:left="0"/>
            </w:pPr>
            <w:r w:rsidRPr="00844704">
              <w:t>Хорошая</w:t>
            </w:r>
          </w:p>
        </w:tc>
        <w:tc>
          <w:tcPr>
            <w:tcW w:w="425" w:type="dxa"/>
            <w:vMerge w:val="restart"/>
            <w:shd w:val="clear" w:color="auto" w:fill="auto"/>
            <w:vAlign w:val="center"/>
          </w:tcPr>
          <w:p w14:paraId="65005FBD" w14:textId="77777777" w:rsidR="000A429C" w:rsidRPr="00844704" w:rsidRDefault="000A429C" w:rsidP="0040526F">
            <w:pPr>
              <w:pStyle w:val="a7"/>
              <w:spacing w:after="0"/>
              <w:ind w:left="-74"/>
              <w:jc w:val="center"/>
            </w:pPr>
            <w:r w:rsidRPr="00844704">
              <w:t>5</w:t>
            </w:r>
          </w:p>
        </w:tc>
        <w:tc>
          <w:tcPr>
            <w:tcW w:w="3827" w:type="dxa"/>
            <w:vMerge w:val="restart"/>
            <w:shd w:val="clear" w:color="auto" w:fill="auto"/>
          </w:tcPr>
          <w:p w14:paraId="5A65AF7F" w14:textId="77777777" w:rsidR="000A429C" w:rsidRPr="00844704" w:rsidRDefault="007348D7" w:rsidP="0040526F">
            <w:pPr>
              <w:pStyle w:val="a7"/>
              <w:spacing w:after="0"/>
              <w:ind w:left="0"/>
              <w:jc w:val="both"/>
            </w:pPr>
            <w:r w:rsidRPr="00844704">
              <w:t>Пригодная для хозяйственно-питьевых нужд</w:t>
            </w:r>
          </w:p>
        </w:tc>
        <w:tc>
          <w:tcPr>
            <w:tcW w:w="709" w:type="dxa"/>
            <w:vMerge w:val="restart"/>
            <w:shd w:val="clear" w:color="auto" w:fill="auto"/>
            <w:vAlign w:val="center"/>
          </w:tcPr>
          <w:p w14:paraId="0A0A932D" w14:textId="77777777" w:rsidR="000A429C" w:rsidRPr="00844704" w:rsidRDefault="007348D7" w:rsidP="0040526F">
            <w:pPr>
              <w:pStyle w:val="a7"/>
              <w:spacing w:after="0"/>
              <w:ind w:left="0"/>
              <w:jc w:val="center"/>
            </w:pPr>
            <w:r w:rsidRPr="00844704">
              <w:t>5</w:t>
            </w:r>
          </w:p>
        </w:tc>
        <w:tc>
          <w:tcPr>
            <w:tcW w:w="1445" w:type="dxa"/>
            <w:shd w:val="clear" w:color="auto" w:fill="auto"/>
          </w:tcPr>
          <w:p w14:paraId="52BCD85F" w14:textId="77777777" w:rsidR="000A429C" w:rsidRPr="00844704" w:rsidRDefault="000A429C" w:rsidP="0040526F">
            <w:pPr>
              <w:pStyle w:val="a7"/>
              <w:spacing w:after="0"/>
              <w:ind w:left="0"/>
              <w:jc w:val="center"/>
            </w:pPr>
            <w:r w:rsidRPr="00844704">
              <w:t>350-400</w:t>
            </w:r>
          </w:p>
        </w:tc>
        <w:tc>
          <w:tcPr>
            <w:tcW w:w="426" w:type="dxa"/>
            <w:shd w:val="clear" w:color="auto" w:fill="auto"/>
          </w:tcPr>
          <w:p w14:paraId="31C5A91A" w14:textId="77777777" w:rsidR="000A429C" w:rsidRPr="00844704" w:rsidRDefault="000A429C" w:rsidP="0040526F">
            <w:pPr>
              <w:pStyle w:val="a7"/>
              <w:spacing w:after="0"/>
              <w:ind w:left="0"/>
              <w:jc w:val="center"/>
            </w:pPr>
            <w:r w:rsidRPr="00844704">
              <w:t>5</w:t>
            </w:r>
          </w:p>
        </w:tc>
      </w:tr>
      <w:tr w:rsidR="000A429C" w:rsidRPr="00844704" w14:paraId="483BB0DA" w14:textId="77777777" w:rsidTr="000A429C">
        <w:tc>
          <w:tcPr>
            <w:tcW w:w="2694" w:type="dxa"/>
            <w:vMerge/>
            <w:shd w:val="clear" w:color="auto" w:fill="auto"/>
          </w:tcPr>
          <w:p w14:paraId="03616E82" w14:textId="77777777" w:rsidR="000A429C" w:rsidRPr="00844704" w:rsidRDefault="000A429C" w:rsidP="0040526F">
            <w:pPr>
              <w:pStyle w:val="a7"/>
              <w:spacing w:after="0"/>
              <w:ind w:left="0"/>
              <w:jc w:val="both"/>
            </w:pPr>
          </w:p>
        </w:tc>
        <w:tc>
          <w:tcPr>
            <w:tcW w:w="425" w:type="dxa"/>
            <w:vMerge/>
            <w:shd w:val="clear" w:color="auto" w:fill="auto"/>
          </w:tcPr>
          <w:p w14:paraId="4BD92BBF" w14:textId="77777777" w:rsidR="000A429C" w:rsidRPr="00844704" w:rsidRDefault="000A429C" w:rsidP="0040526F">
            <w:pPr>
              <w:pStyle w:val="a7"/>
              <w:spacing w:after="0"/>
              <w:ind w:left="0"/>
              <w:jc w:val="both"/>
            </w:pPr>
          </w:p>
        </w:tc>
        <w:tc>
          <w:tcPr>
            <w:tcW w:w="3827" w:type="dxa"/>
            <w:vMerge/>
            <w:shd w:val="clear" w:color="auto" w:fill="auto"/>
          </w:tcPr>
          <w:p w14:paraId="657012E7" w14:textId="77777777" w:rsidR="000A429C" w:rsidRPr="00844704" w:rsidRDefault="000A429C" w:rsidP="0040526F">
            <w:pPr>
              <w:pStyle w:val="a7"/>
              <w:spacing w:after="0"/>
              <w:ind w:left="0"/>
              <w:jc w:val="both"/>
            </w:pPr>
          </w:p>
        </w:tc>
        <w:tc>
          <w:tcPr>
            <w:tcW w:w="709" w:type="dxa"/>
            <w:vMerge/>
            <w:shd w:val="clear" w:color="auto" w:fill="auto"/>
          </w:tcPr>
          <w:p w14:paraId="179223ED" w14:textId="77777777" w:rsidR="000A429C" w:rsidRPr="00844704" w:rsidRDefault="000A429C" w:rsidP="0040526F">
            <w:pPr>
              <w:pStyle w:val="a7"/>
              <w:spacing w:after="0"/>
              <w:ind w:left="0"/>
              <w:jc w:val="center"/>
            </w:pPr>
          </w:p>
        </w:tc>
        <w:tc>
          <w:tcPr>
            <w:tcW w:w="1445" w:type="dxa"/>
            <w:shd w:val="clear" w:color="auto" w:fill="auto"/>
          </w:tcPr>
          <w:p w14:paraId="5C79062D" w14:textId="77777777" w:rsidR="000A429C" w:rsidRPr="00844704" w:rsidRDefault="000A429C" w:rsidP="0040526F">
            <w:pPr>
              <w:pStyle w:val="a7"/>
              <w:spacing w:after="0"/>
              <w:ind w:left="0"/>
              <w:jc w:val="center"/>
            </w:pPr>
            <w:r w:rsidRPr="00844704">
              <w:t>более 400</w:t>
            </w:r>
          </w:p>
        </w:tc>
        <w:tc>
          <w:tcPr>
            <w:tcW w:w="426" w:type="dxa"/>
            <w:shd w:val="clear" w:color="auto" w:fill="auto"/>
          </w:tcPr>
          <w:p w14:paraId="29EEC657" w14:textId="77777777" w:rsidR="000A429C" w:rsidRPr="00844704" w:rsidRDefault="000A429C" w:rsidP="0040526F">
            <w:pPr>
              <w:pStyle w:val="a7"/>
              <w:spacing w:after="0"/>
              <w:ind w:left="0"/>
              <w:jc w:val="center"/>
            </w:pPr>
            <w:r w:rsidRPr="00844704">
              <w:t>6</w:t>
            </w:r>
          </w:p>
        </w:tc>
      </w:tr>
      <w:tr w:rsidR="00727F7D" w:rsidRPr="00844704" w14:paraId="59C9A396" w14:textId="77777777" w:rsidTr="00930EE7">
        <w:tc>
          <w:tcPr>
            <w:tcW w:w="9526" w:type="dxa"/>
            <w:gridSpan w:val="6"/>
            <w:shd w:val="clear" w:color="auto" w:fill="auto"/>
          </w:tcPr>
          <w:p w14:paraId="5483A7CF" w14:textId="029CA572" w:rsidR="00727F7D" w:rsidRPr="00844704" w:rsidRDefault="00727F7D" w:rsidP="004E6CF6">
            <w:pPr>
              <w:pStyle w:val="a7"/>
              <w:spacing w:after="0"/>
              <w:ind w:left="0" w:firstLine="484"/>
              <w:jc w:val="both"/>
            </w:pPr>
            <w:r w:rsidRPr="00844704">
              <w:t>Примечание – Использован</w:t>
            </w:r>
            <w:r w:rsidR="00881109" w:rsidRPr="00844704">
              <w:t>о</w:t>
            </w:r>
            <w:r w:rsidRPr="00844704">
              <w:t xml:space="preserve"> из источника [</w:t>
            </w:r>
            <w:r w:rsidR="004E6CF6">
              <w:t>130</w:t>
            </w:r>
            <w:r w:rsidR="00061C66" w:rsidRPr="00844704">
              <w:t>, с. 17</w:t>
            </w:r>
            <w:r w:rsidRPr="00844704">
              <w:t>]</w:t>
            </w:r>
          </w:p>
        </w:tc>
      </w:tr>
    </w:tbl>
    <w:p w14:paraId="6761F85F" w14:textId="00C0146F" w:rsidR="00B13D38" w:rsidRPr="00844704" w:rsidRDefault="00B13D38"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На основе суммы баллов по показателям поверхностных</w:t>
      </w:r>
      <w:r w:rsidR="00111007" w:rsidRPr="00844704">
        <w:rPr>
          <w:rFonts w:ascii="Times New Roman" w:hAnsi="Times New Roman" w:cs="Times New Roman"/>
          <w:sz w:val="28"/>
          <w:szCs w:val="28"/>
        </w:rPr>
        <w:t xml:space="preserve"> и</w:t>
      </w:r>
      <w:r w:rsidRPr="00844704">
        <w:rPr>
          <w:rFonts w:ascii="Times New Roman" w:hAnsi="Times New Roman" w:cs="Times New Roman"/>
          <w:sz w:val="28"/>
          <w:szCs w:val="28"/>
        </w:rPr>
        <w:t xml:space="preserve"> подземных вод</w:t>
      </w:r>
      <w:r w:rsidR="00111007" w:rsidRPr="00844704">
        <w:rPr>
          <w:rFonts w:ascii="Times New Roman" w:hAnsi="Times New Roman" w:cs="Times New Roman"/>
          <w:sz w:val="28"/>
          <w:szCs w:val="28"/>
        </w:rPr>
        <w:t>,</w:t>
      </w:r>
      <w:r w:rsidRPr="00844704">
        <w:rPr>
          <w:rFonts w:ascii="Times New Roman" w:hAnsi="Times New Roman" w:cs="Times New Roman"/>
          <w:sz w:val="28"/>
          <w:szCs w:val="28"/>
        </w:rPr>
        <w:t xml:space="preserve"> годовой суммы атмосферных осадков было осуществлено ранжирование территории Жамбылской области по водообеспеченности. Критический и неудовлетворительный для сельскохозяйственных целей уровень обеспеченности водными ресурсами (1-5 баллов) представлен на севере области в пределах пустынных ландшафтов приподнятых цокольных, пластовых равнин, денудационных мелкосопочников, и в площадном отношении преобладает на 37,6 % площади области (рисунок 3.9)</w:t>
      </w:r>
      <w:r w:rsidR="00846A58" w:rsidRPr="00844704">
        <w:rPr>
          <w:rFonts w:ascii="Times New Roman" w:hAnsi="Times New Roman" w:cs="Times New Roman"/>
          <w:sz w:val="28"/>
          <w:szCs w:val="28"/>
        </w:rPr>
        <w:t xml:space="preserve"> [</w:t>
      </w:r>
      <w:r w:rsidR="004E6CF6">
        <w:rPr>
          <w:rFonts w:ascii="Times New Roman" w:hAnsi="Times New Roman" w:cs="Times New Roman"/>
          <w:sz w:val="28"/>
          <w:szCs w:val="28"/>
        </w:rPr>
        <w:t>130, с. 9-12</w:t>
      </w:r>
      <w:r w:rsidR="0041605F" w:rsidRPr="00844704">
        <w:rPr>
          <w:rFonts w:ascii="Times New Roman" w:hAnsi="Times New Roman" w:cs="Times New Roman"/>
          <w:sz w:val="28"/>
          <w:szCs w:val="28"/>
        </w:rPr>
        <w:t>,</w:t>
      </w:r>
      <w:r w:rsidR="00846A58" w:rsidRPr="00844704">
        <w:rPr>
          <w:rFonts w:ascii="Times New Roman" w:hAnsi="Times New Roman" w:cs="Times New Roman"/>
          <w:sz w:val="28"/>
          <w:szCs w:val="28"/>
        </w:rPr>
        <w:t>1</w:t>
      </w:r>
      <w:r w:rsidR="004E6CF6">
        <w:rPr>
          <w:rFonts w:ascii="Times New Roman" w:hAnsi="Times New Roman" w:cs="Times New Roman"/>
          <w:sz w:val="28"/>
          <w:szCs w:val="28"/>
        </w:rPr>
        <w:t>48, с. 37</w:t>
      </w:r>
      <w:r w:rsidR="00846A58"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p>
    <w:p w14:paraId="34FC6C58" w14:textId="77777777" w:rsidR="003D4D7A" w:rsidRPr="00844704" w:rsidRDefault="003D4D7A" w:rsidP="0040526F">
      <w:pPr>
        <w:pStyle w:val="a7"/>
        <w:spacing w:after="0"/>
        <w:ind w:left="0" w:firstLine="567"/>
        <w:jc w:val="both"/>
        <w:rPr>
          <w:sz w:val="28"/>
          <w:szCs w:val="28"/>
        </w:rPr>
      </w:pPr>
    </w:p>
    <w:p w14:paraId="7B727CD2" w14:textId="77777777" w:rsidR="000973AE" w:rsidRPr="00844704" w:rsidRDefault="00247D3C"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15CEFCCD" wp14:editId="58088AE5">
            <wp:extent cx="3201035" cy="1764381"/>
            <wp:effectExtent l="0" t="0" r="0" b="762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05766" cy="1766989"/>
                    </a:xfrm>
                    <a:prstGeom prst="rect">
                      <a:avLst/>
                    </a:prstGeom>
                    <a:noFill/>
                  </pic:spPr>
                </pic:pic>
              </a:graphicData>
            </a:graphic>
          </wp:inline>
        </w:drawing>
      </w:r>
    </w:p>
    <w:p w14:paraId="722B90A1" w14:textId="77777777" w:rsidR="000973AE" w:rsidRPr="00844704" w:rsidRDefault="000973AE" w:rsidP="0040526F">
      <w:pPr>
        <w:pStyle w:val="26"/>
        <w:spacing w:after="0" w:line="240" w:lineRule="auto"/>
        <w:ind w:left="0"/>
        <w:jc w:val="center"/>
        <w:rPr>
          <w:rFonts w:ascii="Times New Roman" w:hAnsi="Times New Roman" w:cs="Times New Roman"/>
          <w:sz w:val="24"/>
          <w:szCs w:val="24"/>
        </w:rPr>
      </w:pPr>
    </w:p>
    <w:p w14:paraId="0C585293" w14:textId="77777777" w:rsidR="000973AE" w:rsidRPr="00844704" w:rsidRDefault="000973AE" w:rsidP="0040526F">
      <w:pPr>
        <w:pStyle w:val="26"/>
        <w:spacing w:after="0" w:line="240" w:lineRule="auto"/>
        <w:ind w:left="0"/>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0A429C" w:rsidRPr="00844704">
        <w:rPr>
          <w:rFonts w:ascii="Times New Roman" w:hAnsi="Times New Roman" w:cs="Times New Roman"/>
          <w:sz w:val="28"/>
          <w:szCs w:val="28"/>
        </w:rPr>
        <w:t>3</w:t>
      </w:r>
      <w:r w:rsidR="003D4D7A" w:rsidRPr="00844704">
        <w:rPr>
          <w:rFonts w:ascii="Times New Roman" w:hAnsi="Times New Roman" w:cs="Times New Roman"/>
          <w:sz w:val="28"/>
          <w:szCs w:val="28"/>
        </w:rPr>
        <w:t>.9</w:t>
      </w:r>
      <w:r w:rsidRPr="00844704">
        <w:rPr>
          <w:rFonts w:ascii="Times New Roman" w:hAnsi="Times New Roman" w:cs="Times New Roman"/>
          <w:sz w:val="28"/>
          <w:szCs w:val="28"/>
        </w:rPr>
        <w:t xml:space="preserve"> </w:t>
      </w:r>
      <w:r w:rsidR="008E24B2" w:rsidRPr="00844704">
        <w:rPr>
          <w:rFonts w:ascii="Times New Roman" w:hAnsi="Times New Roman" w:cs="Times New Roman"/>
          <w:sz w:val="28"/>
          <w:szCs w:val="28"/>
        </w:rPr>
        <w:t>–</w:t>
      </w:r>
      <w:r w:rsidRPr="00844704">
        <w:rPr>
          <w:rFonts w:ascii="Times New Roman" w:hAnsi="Times New Roman" w:cs="Times New Roman"/>
          <w:sz w:val="28"/>
          <w:szCs w:val="28"/>
        </w:rPr>
        <w:t xml:space="preserve"> Ранжирование территории </w:t>
      </w:r>
      <w:r w:rsidRPr="00844704">
        <w:rPr>
          <w:rFonts w:ascii="Times New Roman" w:hAnsi="Times New Roman" w:cs="Times New Roman"/>
          <w:snapToGrid w:val="0"/>
          <w:color w:val="000000"/>
          <w:sz w:val="28"/>
          <w:szCs w:val="28"/>
        </w:rPr>
        <w:t>Жамбылской области</w:t>
      </w:r>
      <w:r w:rsidRPr="00844704">
        <w:rPr>
          <w:rFonts w:ascii="Times New Roman" w:hAnsi="Times New Roman" w:cs="Times New Roman"/>
          <w:sz w:val="28"/>
          <w:szCs w:val="28"/>
        </w:rPr>
        <w:t xml:space="preserve"> по водообеспеченности, %</w:t>
      </w:r>
    </w:p>
    <w:p w14:paraId="33647C0A" w14:textId="77777777" w:rsidR="000973AE" w:rsidRPr="00844704" w:rsidRDefault="000973AE" w:rsidP="0040526F">
      <w:pPr>
        <w:spacing w:after="0" w:line="240" w:lineRule="auto"/>
        <w:ind w:firstLine="567"/>
        <w:jc w:val="center"/>
        <w:rPr>
          <w:rFonts w:ascii="Times New Roman" w:hAnsi="Times New Roman" w:cs="Times New Roman"/>
          <w:sz w:val="28"/>
          <w:szCs w:val="28"/>
        </w:rPr>
      </w:pPr>
    </w:p>
    <w:p w14:paraId="30F74CAC" w14:textId="7FE89C8D" w:rsidR="000973AE" w:rsidRPr="00844704" w:rsidRDefault="000973AE"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Относительно удовлетворительный уровень обеспеченности водными ресурсами (6-7 баллов) отмечается на 12,8</w:t>
      </w:r>
      <w:r w:rsidR="000A429C" w:rsidRPr="00844704">
        <w:rPr>
          <w:rFonts w:ascii="Times New Roman" w:hAnsi="Times New Roman" w:cs="Times New Roman"/>
          <w:sz w:val="28"/>
          <w:szCs w:val="28"/>
        </w:rPr>
        <w:t xml:space="preserve"> </w:t>
      </w:r>
      <w:r w:rsidRPr="00844704">
        <w:rPr>
          <w:rFonts w:ascii="Times New Roman" w:hAnsi="Times New Roman" w:cs="Times New Roman"/>
          <w:sz w:val="28"/>
          <w:szCs w:val="28"/>
        </w:rPr>
        <w:t>% площади области в ландшафтах эоловых равнин, тектонически-денудационных мелкосопочников и окраинных террасах реки Шу, которые можно использовать для выпаса скота при условии реконструкции инфраструктуры для водопоя выпасаемых животных. Удовлетворительный уровень обеспеченности водными ресурсами (8-9 баллов) представлен в ландшафтах эоловых равнин, цокольных и мелкосопочных предгорий (22,1</w:t>
      </w:r>
      <w:r w:rsidR="000A429C" w:rsidRPr="00844704">
        <w:rPr>
          <w:rFonts w:ascii="Times New Roman" w:hAnsi="Times New Roman" w:cs="Times New Roman"/>
          <w:sz w:val="28"/>
          <w:szCs w:val="28"/>
        </w:rPr>
        <w:t xml:space="preserve"> </w:t>
      </w:r>
      <w:r w:rsidRPr="00844704">
        <w:rPr>
          <w:rFonts w:ascii="Times New Roman" w:hAnsi="Times New Roman" w:cs="Times New Roman"/>
          <w:sz w:val="28"/>
          <w:szCs w:val="28"/>
        </w:rPr>
        <w:t>% площади области)</w:t>
      </w:r>
      <w:r w:rsidR="00846A58" w:rsidRPr="00844704">
        <w:rPr>
          <w:rFonts w:ascii="Times New Roman" w:hAnsi="Times New Roman" w:cs="Times New Roman"/>
          <w:sz w:val="28"/>
          <w:szCs w:val="28"/>
        </w:rPr>
        <w:t xml:space="preserve"> [</w:t>
      </w:r>
      <w:r w:rsidR="004E6CF6">
        <w:rPr>
          <w:rFonts w:ascii="Times New Roman" w:hAnsi="Times New Roman" w:cs="Times New Roman"/>
          <w:sz w:val="28"/>
          <w:szCs w:val="28"/>
        </w:rPr>
        <w:t>130, с. 19</w:t>
      </w:r>
      <w:r w:rsidR="00846A58" w:rsidRPr="00844704">
        <w:rPr>
          <w:rFonts w:ascii="Times New Roman" w:hAnsi="Times New Roman" w:cs="Times New Roman"/>
          <w:sz w:val="28"/>
          <w:szCs w:val="28"/>
        </w:rPr>
        <w:t>]</w:t>
      </w:r>
      <w:r w:rsidRPr="00844704">
        <w:rPr>
          <w:rFonts w:ascii="Times New Roman" w:hAnsi="Times New Roman" w:cs="Times New Roman"/>
          <w:sz w:val="28"/>
          <w:szCs w:val="28"/>
        </w:rPr>
        <w:t>.</w:t>
      </w:r>
    </w:p>
    <w:p w14:paraId="1A452F70" w14:textId="4DFDFC5B" w:rsidR="000973AE" w:rsidRPr="00844704" w:rsidRDefault="000973AE" w:rsidP="0040526F">
      <w:pPr>
        <w:autoSpaceDE w:val="0"/>
        <w:autoSpaceDN w:val="0"/>
        <w:adjustRightInd w:val="0"/>
        <w:spacing w:after="0" w:line="240" w:lineRule="auto"/>
        <w:ind w:firstLine="567"/>
        <w:jc w:val="both"/>
        <w:rPr>
          <w:rFonts w:ascii="Times New Roman" w:hAnsi="Times New Roman" w:cs="Times New Roman"/>
          <w:spacing w:val="-8"/>
          <w:sz w:val="28"/>
          <w:szCs w:val="28"/>
        </w:rPr>
      </w:pPr>
      <w:r w:rsidRPr="00844704">
        <w:rPr>
          <w:rFonts w:ascii="Times New Roman" w:hAnsi="Times New Roman" w:cs="Times New Roman"/>
          <w:spacing w:val="-8"/>
          <w:sz w:val="28"/>
          <w:szCs w:val="28"/>
        </w:rPr>
        <w:t>Достаточная и хорошая водообеспеченность (10-14 баллов) отмечается в ландшафтах предгорных аллювиально-пролювиальных, цокольных равнин и тектонически-денудационных низкогорий на 22,7</w:t>
      </w:r>
      <w:r w:rsidR="000A429C" w:rsidRPr="00844704">
        <w:rPr>
          <w:rFonts w:ascii="Times New Roman" w:hAnsi="Times New Roman" w:cs="Times New Roman"/>
          <w:spacing w:val="-8"/>
          <w:sz w:val="28"/>
          <w:szCs w:val="28"/>
        </w:rPr>
        <w:t xml:space="preserve"> </w:t>
      </w:r>
      <w:r w:rsidRPr="00844704">
        <w:rPr>
          <w:rFonts w:ascii="Times New Roman" w:hAnsi="Times New Roman" w:cs="Times New Roman"/>
          <w:spacing w:val="-8"/>
          <w:sz w:val="28"/>
          <w:szCs w:val="28"/>
        </w:rPr>
        <w:t xml:space="preserve">% территории области. Данные ландшафты в контексте сельскохозяйственного использования представляют наибольшую ценность в качестве орошаемых и богарных угодий. </w:t>
      </w:r>
    </w:p>
    <w:p w14:paraId="6B39A411" w14:textId="77777777" w:rsidR="000973AE" w:rsidRPr="00844704" w:rsidRDefault="000973AE"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pacing w:val="20"/>
          <w:sz w:val="28"/>
          <w:szCs w:val="28"/>
        </w:rPr>
        <w:t>Агро</w:t>
      </w:r>
      <w:r w:rsidRPr="00844704">
        <w:rPr>
          <w:rFonts w:ascii="Times New Roman" w:hAnsi="Times New Roman" w:cs="Times New Roman"/>
          <w:iCs/>
          <w:spacing w:val="20"/>
          <w:sz w:val="28"/>
          <w:szCs w:val="28"/>
        </w:rPr>
        <w:t>климатические ресурсы,</w:t>
      </w:r>
      <w:r w:rsidRPr="00844704">
        <w:rPr>
          <w:rFonts w:ascii="Times New Roman" w:hAnsi="Times New Roman" w:cs="Times New Roman"/>
          <w:sz w:val="28"/>
          <w:szCs w:val="28"/>
        </w:rPr>
        <w:t xml:space="preserve"> одни из наиболее важных для сельскохозяйственного производства</w:t>
      </w:r>
      <w:r w:rsidRPr="00844704">
        <w:rPr>
          <w:rFonts w:ascii="Times New Roman" w:hAnsi="Times New Roman" w:cs="Times New Roman"/>
          <w:iCs/>
          <w:sz w:val="28"/>
          <w:szCs w:val="28"/>
        </w:rPr>
        <w:t>, оценивались с учетом</w:t>
      </w:r>
      <w:r w:rsidRPr="00844704">
        <w:rPr>
          <w:rFonts w:ascii="Times New Roman" w:hAnsi="Times New Roman" w:cs="Times New Roman"/>
          <w:sz w:val="28"/>
          <w:szCs w:val="28"/>
        </w:rPr>
        <w:t xml:space="preserve"> параметров тепло- и влагообеспеченности территории: среднегодовой суммы температур воздуха выше 10</w:t>
      </w:r>
      <w:r w:rsidRPr="00844704">
        <w:rPr>
          <w:rFonts w:ascii="Times New Roman" w:hAnsi="Times New Roman" w:cs="Times New Roman"/>
          <w:sz w:val="28"/>
          <w:szCs w:val="28"/>
          <w:vertAlign w:val="superscript"/>
        </w:rPr>
        <w:t>0</w:t>
      </w:r>
      <w:r w:rsidR="000A429C" w:rsidRPr="00844704">
        <w:rPr>
          <w:rFonts w:ascii="Times New Roman" w:hAnsi="Times New Roman" w:cs="Times New Roman"/>
          <w:sz w:val="28"/>
          <w:szCs w:val="28"/>
          <w:vertAlign w:val="superscript"/>
        </w:rPr>
        <w:t xml:space="preserve"> </w:t>
      </w:r>
      <w:r w:rsidRPr="00844704">
        <w:rPr>
          <w:rFonts w:ascii="Times New Roman" w:hAnsi="Times New Roman" w:cs="Times New Roman"/>
          <w:sz w:val="28"/>
          <w:szCs w:val="28"/>
        </w:rPr>
        <w:t xml:space="preserve">С, условий увлажнения или гидротермический коэффициент (ГТК), среднегодовой суммы осадков, континентальности климата, широты местности и высотной поясности. </w:t>
      </w:r>
      <w:r w:rsidRPr="00844704">
        <w:rPr>
          <w:rFonts w:ascii="Times New Roman" w:hAnsi="Times New Roman" w:cs="Times New Roman"/>
          <w:spacing w:val="-8"/>
          <w:sz w:val="28"/>
          <w:szCs w:val="28"/>
        </w:rPr>
        <w:t xml:space="preserve">В целом, климат Жамбылской области резко континентальный, с резкими перепадами температур, дефицитом осадков, интенсивной ветровой деятельностью, высокой инсоляцией, что в совокупности лимитирует развитие земледелия. </w:t>
      </w:r>
      <w:r w:rsidRPr="00844704">
        <w:rPr>
          <w:rFonts w:ascii="Times New Roman" w:hAnsi="Times New Roman" w:cs="Times New Roman"/>
          <w:sz w:val="28"/>
          <w:szCs w:val="28"/>
        </w:rPr>
        <w:t xml:space="preserve">С другой стороны, значительное количество </w:t>
      </w:r>
      <w:r w:rsidRPr="00844704">
        <w:rPr>
          <w:rFonts w:ascii="Times New Roman" w:hAnsi="Times New Roman" w:cs="Times New Roman"/>
          <w:sz w:val="28"/>
          <w:szCs w:val="28"/>
        </w:rPr>
        <w:lastRenderedPageBreak/>
        <w:t>тепла и продолжительный безморозный период при условии обеспечения пахотных угодий водными ресурсами, способствуют выращиванию значительного ассортимента зерновых и овощных культур.</w:t>
      </w:r>
    </w:p>
    <w:p w14:paraId="1D580BDA" w14:textId="498147C6" w:rsidR="000973AE" w:rsidRPr="00844704" w:rsidRDefault="000973AE" w:rsidP="0040526F">
      <w:pPr>
        <w:pStyle w:val="a7"/>
        <w:spacing w:after="0"/>
        <w:ind w:left="0" w:firstLine="567"/>
        <w:jc w:val="both"/>
        <w:rPr>
          <w:sz w:val="28"/>
          <w:szCs w:val="28"/>
        </w:rPr>
      </w:pPr>
      <w:r w:rsidRPr="00844704">
        <w:rPr>
          <w:sz w:val="28"/>
          <w:szCs w:val="28"/>
        </w:rPr>
        <w:t xml:space="preserve">Карта агроклиматических районов </w:t>
      </w:r>
      <w:r w:rsidRPr="00844704">
        <w:rPr>
          <w:snapToGrid w:val="0"/>
          <w:sz w:val="28"/>
          <w:szCs w:val="28"/>
        </w:rPr>
        <w:t xml:space="preserve">Жамбылской области, </w:t>
      </w:r>
      <w:r w:rsidR="003D4D7A" w:rsidRPr="00844704">
        <w:rPr>
          <w:snapToGrid w:val="0"/>
          <w:sz w:val="28"/>
          <w:szCs w:val="28"/>
        </w:rPr>
        <w:t>масштаба</w:t>
      </w:r>
      <w:r w:rsidRPr="00844704">
        <w:rPr>
          <w:snapToGrid w:val="0"/>
          <w:sz w:val="28"/>
          <w:szCs w:val="28"/>
        </w:rPr>
        <w:t xml:space="preserve"> </w:t>
      </w:r>
      <w:r w:rsidR="00891142" w:rsidRPr="00844704">
        <w:rPr>
          <w:sz w:val="28"/>
          <w:szCs w:val="28"/>
        </w:rPr>
        <w:t>1: 500 000</w:t>
      </w:r>
      <w:r w:rsidRPr="00844704">
        <w:rPr>
          <w:snapToGrid w:val="0"/>
          <w:sz w:val="28"/>
          <w:szCs w:val="28"/>
        </w:rPr>
        <w:t xml:space="preserve"> </w:t>
      </w:r>
      <w:r w:rsidRPr="00844704">
        <w:rPr>
          <w:sz w:val="28"/>
          <w:szCs w:val="28"/>
        </w:rPr>
        <w:t>была составлена на основе балльной оценки по трем показателям агроклиматических ресурсов. Учет параметров тепло- и влагообеспеченности, пригодности рельефа для сельскохозяйственного использования позволил выделить 7 агроклиматически</w:t>
      </w:r>
      <w:r w:rsidR="00D055FB">
        <w:rPr>
          <w:sz w:val="28"/>
          <w:szCs w:val="28"/>
        </w:rPr>
        <w:t>х</w:t>
      </w:r>
      <w:r w:rsidRPr="00844704">
        <w:rPr>
          <w:sz w:val="28"/>
          <w:szCs w:val="28"/>
        </w:rPr>
        <w:t xml:space="preserve"> районов на территории Жамбылской области </w:t>
      </w:r>
      <w:r w:rsidRPr="00844704">
        <w:rPr>
          <w:snapToGrid w:val="0"/>
          <w:sz w:val="28"/>
          <w:szCs w:val="28"/>
        </w:rPr>
        <w:t>(</w:t>
      </w:r>
      <w:r w:rsidRPr="00844704">
        <w:rPr>
          <w:sz w:val="28"/>
          <w:szCs w:val="28"/>
        </w:rPr>
        <w:t xml:space="preserve">таблица </w:t>
      </w:r>
      <w:r w:rsidR="000A429C" w:rsidRPr="00844704">
        <w:rPr>
          <w:sz w:val="28"/>
          <w:szCs w:val="28"/>
        </w:rPr>
        <w:t>3</w:t>
      </w:r>
      <w:r w:rsidR="003D4D7A" w:rsidRPr="00844704">
        <w:rPr>
          <w:sz w:val="28"/>
          <w:szCs w:val="28"/>
        </w:rPr>
        <w:t>.2</w:t>
      </w:r>
      <w:r w:rsidRPr="00844704">
        <w:rPr>
          <w:sz w:val="28"/>
          <w:szCs w:val="28"/>
        </w:rPr>
        <w:t xml:space="preserve">, </w:t>
      </w:r>
      <w:r w:rsidRPr="00844704">
        <w:rPr>
          <w:snapToGrid w:val="0"/>
          <w:sz w:val="28"/>
          <w:szCs w:val="28"/>
        </w:rPr>
        <w:t xml:space="preserve">рисунок </w:t>
      </w:r>
      <w:r w:rsidR="000A429C" w:rsidRPr="00844704">
        <w:rPr>
          <w:snapToGrid w:val="0"/>
          <w:sz w:val="28"/>
          <w:szCs w:val="28"/>
        </w:rPr>
        <w:t>3</w:t>
      </w:r>
      <w:r w:rsidR="003D4D7A" w:rsidRPr="00844704">
        <w:rPr>
          <w:snapToGrid w:val="0"/>
          <w:sz w:val="28"/>
          <w:szCs w:val="28"/>
        </w:rPr>
        <w:t>.10</w:t>
      </w:r>
      <w:r w:rsidRPr="00844704">
        <w:rPr>
          <w:snapToGrid w:val="0"/>
          <w:sz w:val="28"/>
          <w:szCs w:val="28"/>
        </w:rPr>
        <w:t>)</w:t>
      </w:r>
      <w:r w:rsidR="00846A58" w:rsidRPr="00844704">
        <w:rPr>
          <w:snapToGrid w:val="0"/>
          <w:sz w:val="28"/>
          <w:szCs w:val="28"/>
        </w:rPr>
        <w:t xml:space="preserve"> [</w:t>
      </w:r>
      <w:r w:rsidR="004E6CF6">
        <w:rPr>
          <w:snapToGrid w:val="0"/>
          <w:sz w:val="28"/>
          <w:szCs w:val="28"/>
        </w:rPr>
        <w:t>98, с. 136</w:t>
      </w:r>
      <w:r w:rsidR="00846A58" w:rsidRPr="00844704">
        <w:rPr>
          <w:snapToGrid w:val="0"/>
          <w:sz w:val="28"/>
          <w:szCs w:val="28"/>
        </w:rPr>
        <w:t>]</w:t>
      </w:r>
      <w:r w:rsidRPr="00844704">
        <w:rPr>
          <w:sz w:val="28"/>
          <w:szCs w:val="28"/>
        </w:rPr>
        <w:t>.</w:t>
      </w:r>
    </w:p>
    <w:p w14:paraId="55CB5E6B" w14:textId="77777777" w:rsidR="003D4D7A" w:rsidRPr="00844704" w:rsidRDefault="003D4D7A" w:rsidP="0040526F">
      <w:pPr>
        <w:pStyle w:val="a7"/>
        <w:spacing w:after="0"/>
        <w:ind w:left="0" w:firstLine="567"/>
        <w:jc w:val="both"/>
      </w:pPr>
    </w:p>
    <w:p w14:paraId="75F21FDC" w14:textId="2041E9AA" w:rsidR="003D4D7A" w:rsidRPr="00844704" w:rsidRDefault="00B56071" w:rsidP="0040526F">
      <w:pPr>
        <w:pStyle w:val="a7"/>
        <w:spacing w:after="0"/>
        <w:ind w:left="0"/>
        <w:jc w:val="center"/>
        <w:rPr>
          <w:sz w:val="28"/>
          <w:szCs w:val="28"/>
        </w:rPr>
      </w:pPr>
      <w:r w:rsidRPr="00B56071">
        <w:rPr>
          <w:noProof/>
          <w:sz w:val="28"/>
          <w:szCs w:val="28"/>
        </w:rPr>
        <w:drawing>
          <wp:inline distT="0" distB="0" distL="0" distR="0" wp14:anchorId="5DB4F0EA" wp14:editId="783EC971">
            <wp:extent cx="5940425" cy="5666252"/>
            <wp:effectExtent l="0" t="0" r="3175" b="0"/>
            <wp:docPr id="335" name="Рисунок 335" descr="C:\Users\Aldazhanova-G\Desktop\карты пэйнт\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dazhanova-G\Desktop\карты пэйнт\3.1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0425" cy="5666252"/>
                    </a:xfrm>
                    <a:prstGeom prst="rect">
                      <a:avLst/>
                    </a:prstGeom>
                    <a:noFill/>
                    <a:ln>
                      <a:noFill/>
                    </a:ln>
                  </pic:spPr>
                </pic:pic>
              </a:graphicData>
            </a:graphic>
          </wp:inline>
        </w:drawing>
      </w:r>
    </w:p>
    <w:p w14:paraId="64BD37D3" w14:textId="77777777" w:rsidR="000A429C" w:rsidRPr="00844704" w:rsidRDefault="000A429C" w:rsidP="0040526F">
      <w:pPr>
        <w:pStyle w:val="a7"/>
        <w:spacing w:after="0"/>
        <w:ind w:left="0" w:firstLine="567"/>
        <w:jc w:val="center"/>
        <w:rPr>
          <w:sz w:val="28"/>
          <w:szCs w:val="28"/>
        </w:rPr>
      </w:pPr>
    </w:p>
    <w:p w14:paraId="4A139210" w14:textId="1630E845" w:rsidR="003D4D7A" w:rsidRPr="00844704" w:rsidRDefault="003D4D7A" w:rsidP="0040526F">
      <w:pPr>
        <w:pStyle w:val="a7"/>
        <w:spacing w:after="0"/>
        <w:ind w:left="0" w:firstLine="567"/>
        <w:jc w:val="center"/>
        <w:rPr>
          <w:sz w:val="28"/>
          <w:szCs w:val="28"/>
        </w:rPr>
      </w:pPr>
      <w:r w:rsidRPr="00844704">
        <w:rPr>
          <w:sz w:val="28"/>
          <w:szCs w:val="28"/>
        </w:rPr>
        <w:t xml:space="preserve">Рисунок </w:t>
      </w:r>
      <w:r w:rsidR="000A429C" w:rsidRPr="00844704">
        <w:rPr>
          <w:sz w:val="28"/>
          <w:szCs w:val="28"/>
        </w:rPr>
        <w:t>3</w:t>
      </w:r>
      <w:r w:rsidRPr="00844704">
        <w:rPr>
          <w:sz w:val="28"/>
          <w:szCs w:val="28"/>
        </w:rPr>
        <w:t xml:space="preserve">.10 </w:t>
      </w:r>
      <w:r w:rsidR="00C86584" w:rsidRPr="00844704">
        <w:rPr>
          <w:sz w:val="28"/>
          <w:szCs w:val="28"/>
        </w:rPr>
        <w:t>–</w:t>
      </w:r>
      <w:r w:rsidRPr="00844704">
        <w:rPr>
          <w:sz w:val="28"/>
          <w:szCs w:val="28"/>
        </w:rPr>
        <w:t xml:space="preserve"> Агроклиматические районы Жамбылской области</w:t>
      </w:r>
      <w:r w:rsidR="002529BF">
        <w:rPr>
          <w:sz w:val="28"/>
          <w:szCs w:val="28"/>
        </w:rPr>
        <w:t xml:space="preserve"> РК</w:t>
      </w:r>
    </w:p>
    <w:p w14:paraId="240C63FB" w14:textId="475CAAB1" w:rsidR="007839BE" w:rsidRPr="00844704" w:rsidRDefault="007839BE" w:rsidP="0040526F">
      <w:pPr>
        <w:pStyle w:val="a7"/>
        <w:spacing w:after="0"/>
        <w:ind w:left="0"/>
        <w:jc w:val="both"/>
        <w:rPr>
          <w:sz w:val="28"/>
          <w:szCs w:val="28"/>
        </w:rPr>
      </w:pPr>
    </w:p>
    <w:p w14:paraId="3B59F5B4" w14:textId="77777777" w:rsidR="007839BE" w:rsidRPr="00844704" w:rsidRDefault="007839BE"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pacing w:val="-8"/>
          <w:sz w:val="28"/>
          <w:szCs w:val="28"/>
        </w:rPr>
        <w:t>Годовая величина осадков в данных районах составляет 150-250 мм; показатели среднегодовой суммы температур воздуха выше 10</w:t>
      </w:r>
      <w:r w:rsidRPr="00844704">
        <w:rPr>
          <w:rFonts w:ascii="Times New Roman" w:hAnsi="Times New Roman" w:cs="Times New Roman"/>
          <w:sz w:val="28"/>
          <w:szCs w:val="28"/>
          <w:vertAlign w:val="superscript"/>
        </w:rPr>
        <w:t xml:space="preserve">0 </w:t>
      </w:r>
      <w:r w:rsidRPr="00844704">
        <w:rPr>
          <w:rFonts w:ascii="Times New Roman" w:hAnsi="Times New Roman" w:cs="Times New Roman"/>
          <w:sz w:val="28"/>
          <w:szCs w:val="28"/>
        </w:rPr>
        <w:t>С</w:t>
      </w:r>
      <w:r w:rsidRPr="00844704">
        <w:rPr>
          <w:rFonts w:ascii="Times New Roman" w:hAnsi="Times New Roman" w:cs="Times New Roman"/>
          <w:spacing w:val="-8"/>
          <w:sz w:val="28"/>
          <w:szCs w:val="28"/>
        </w:rPr>
        <w:t xml:space="preserve"> – 3200-3800 и ГТК 0,1-0,4. </w:t>
      </w:r>
      <w:r w:rsidRPr="00844704">
        <w:rPr>
          <w:rFonts w:ascii="Times New Roman" w:hAnsi="Times New Roman" w:cs="Times New Roman"/>
          <w:sz w:val="28"/>
          <w:szCs w:val="28"/>
        </w:rPr>
        <w:t xml:space="preserve">Ввиду слабой водообеспеченности данные районы пригодны для </w:t>
      </w:r>
      <w:r w:rsidRPr="00844704">
        <w:rPr>
          <w:rFonts w:ascii="Times New Roman" w:hAnsi="Times New Roman" w:cs="Times New Roman"/>
          <w:sz w:val="28"/>
          <w:szCs w:val="28"/>
        </w:rPr>
        <w:lastRenderedPageBreak/>
        <w:t xml:space="preserve">выпаса сельскохозяйственных животных с фрагментами орошаемого земледелия (в пределах долинных комплексов). </w:t>
      </w:r>
    </w:p>
    <w:p w14:paraId="7460352F" w14:textId="77777777" w:rsidR="004E6CF6" w:rsidRDefault="004E6CF6" w:rsidP="0040526F">
      <w:pPr>
        <w:pStyle w:val="a7"/>
        <w:spacing w:after="0"/>
        <w:ind w:left="0"/>
        <w:jc w:val="both"/>
        <w:rPr>
          <w:sz w:val="28"/>
          <w:szCs w:val="28"/>
        </w:rPr>
      </w:pPr>
    </w:p>
    <w:p w14:paraId="4A643ED9" w14:textId="494B9A03" w:rsidR="000A429C" w:rsidRPr="00844704" w:rsidRDefault="000A429C" w:rsidP="0040526F">
      <w:pPr>
        <w:pStyle w:val="a7"/>
        <w:spacing w:after="0"/>
        <w:ind w:left="0"/>
        <w:jc w:val="both"/>
        <w:rPr>
          <w:sz w:val="28"/>
          <w:szCs w:val="28"/>
        </w:rPr>
      </w:pPr>
      <w:r w:rsidRPr="00844704">
        <w:rPr>
          <w:sz w:val="28"/>
          <w:szCs w:val="28"/>
        </w:rPr>
        <w:t>Таблица 3.2 – Балльная оценка агроклиматических ресурсов территории Жамбылской области</w:t>
      </w:r>
      <w:r w:rsidR="002529BF">
        <w:rPr>
          <w:sz w:val="28"/>
          <w:szCs w:val="28"/>
        </w:rPr>
        <w:t xml:space="preserve"> РК</w:t>
      </w:r>
    </w:p>
    <w:p w14:paraId="02CBD89D" w14:textId="77777777" w:rsidR="000A429C" w:rsidRPr="00844704" w:rsidRDefault="000A429C" w:rsidP="0040526F">
      <w:pPr>
        <w:pStyle w:val="a7"/>
        <w:spacing w:after="0"/>
        <w:ind w:left="0"/>
        <w:jc w:val="both"/>
        <w:rPr>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1021"/>
        <w:gridCol w:w="1389"/>
        <w:gridCol w:w="992"/>
        <w:gridCol w:w="2126"/>
        <w:gridCol w:w="851"/>
      </w:tblGrid>
      <w:tr w:rsidR="000A429C" w:rsidRPr="00844704" w14:paraId="20418941" w14:textId="77777777" w:rsidTr="007E460A">
        <w:tc>
          <w:tcPr>
            <w:tcW w:w="2977" w:type="dxa"/>
            <w:shd w:val="clear" w:color="auto" w:fill="auto"/>
            <w:vAlign w:val="center"/>
          </w:tcPr>
          <w:p w14:paraId="6141A0FA" w14:textId="77777777" w:rsidR="000A429C" w:rsidRPr="00844704" w:rsidRDefault="000A429C" w:rsidP="0040526F">
            <w:pPr>
              <w:pStyle w:val="a7"/>
              <w:spacing w:after="0"/>
              <w:ind w:left="0"/>
              <w:jc w:val="center"/>
            </w:pPr>
            <w:r w:rsidRPr="00844704">
              <w:t>Показатели среднегодовой суммы температур воздуха выше 10</w:t>
            </w:r>
            <w:r w:rsidRPr="00844704">
              <w:rPr>
                <w:vertAlign w:val="superscript"/>
              </w:rPr>
              <w:t xml:space="preserve">0 </w:t>
            </w:r>
            <w:r w:rsidRPr="00844704">
              <w:t>С</w:t>
            </w:r>
          </w:p>
        </w:tc>
        <w:tc>
          <w:tcPr>
            <w:tcW w:w="1021" w:type="dxa"/>
            <w:shd w:val="clear" w:color="auto" w:fill="auto"/>
            <w:vAlign w:val="center"/>
          </w:tcPr>
          <w:p w14:paraId="2DC97B87" w14:textId="77777777" w:rsidR="000A429C" w:rsidRPr="00844704" w:rsidRDefault="000A429C" w:rsidP="0040526F">
            <w:pPr>
              <w:pStyle w:val="a7"/>
              <w:spacing w:after="0"/>
              <w:ind w:left="0"/>
              <w:jc w:val="center"/>
            </w:pPr>
            <w:r w:rsidRPr="00844704">
              <w:t>Баллы</w:t>
            </w:r>
          </w:p>
        </w:tc>
        <w:tc>
          <w:tcPr>
            <w:tcW w:w="1389" w:type="dxa"/>
            <w:shd w:val="clear" w:color="auto" w:fill="auto"/>
            <w:vAlign w:val="center"/>
          </w:tcPr>
          <w:p w14:paraId="2594B952" w14:textId="77777777" w:rsidR="000A429C" w:rsidRPr="00844704" w:rsidRDefault="000A429C" w:rsidP="0040526F">
            <w:pPr>
              <w:pStyle w:val="a7"/>
              <w:spacing w:after="0"/>
              <w:ind w:left="0"/>
              <w:jc w:val="center"/>
            </w:pPr>
            <w:r w:rsidRPr="00844704">
              <w:t>Годовая сумма осадков, мм</w:t>
            </w:r>
          </w:p>
        </w:tc>
        <w:tc>
          <w:tcPr>
            <w:tcW w:w="992" w:type="dxa"/>
            <w:shd w:val="clear" w:color="auto" w:fill="auto"/>
            <w:vAlign w:val="center"/>
          </w:tcPr>
          <w:p w14:paraId="55963902" w14:textId="0533D249" w:rsidR="000A429C" w:rsidRPr="00844704" w:rsidRDefault="000A429C" w:rsidP="0040526F">
            <w:pPr>
              <w:pStyle w:val="a7"/>
              <w:spacing w:after="0"/>
              <w:ind w:left="0"/>
              <w:jc w:val="center"/>
            </w:pPr>
            <w:r w:rsidRPr="00844704">
              <w:t>Балл</w:t>
            </w:r>
          </w:p>
        </w:tc>
        <w:tc>
          <w:tcPr>
            <w:tcW w:w="2126" w:type="dxa"/>
            <w:shd w:val="clear" w:color="auto" w:fill="auto"/>
            <w:vAlign w:val="center"/>
          </w:tcPr>
          <w:p w14:paraId="7F15E0BB" w14:textId="77777777" w:rsidR="000A429C" w:rsidRPr="00844704" w:rsidRDefault="000A429C" w:rsidP="0040526F">
            <w:pPr>
              <w:pStyle w:val="a7"/>
              <w:spacing w:after="0"/>
              <w:ind w:left="0"/>
              <w:jc w:val="center"/>
            </w:pPr>
            <w:r w:rsidRPr="00844704">
              <w:t>Гидротермический коэффициент (ГТК)</w:t>
            </w:r>
          </w:p>
        </w:tc>
        <w:tc>
          <w:tcPr>
            <w:tcW w:w="851" w:type="dxa"/>
            <w:shd w:val="clear" w:color="auto" w:fill="auto"/>
            <w:vAlign w:val="center"/>
          </w:tcPr>
          <w:p w14:paraId="055B726E" w14:textId="7B13FD0A" w:rsidR="000A429C" w:rsidRPr="00844704" w:rsidRDefault="000A429C" w:rsidP="0040526F">
            <w:pPr>
              <w:pStyle w:val="a7"/>
              <w:spacing w:after="0"/>
              <w:ind w:left="0"/>
              <w:jc w:val="center"/>
            </w:pPr>
            <w:r w:rsidRPr="00844704">
              <w:t>Балл</w:t>
            </w:r>
          </w:p>
        </w:tc>
      </w:tr>
      <w:tr w:rsidR="000A429C" w:rsidRPr="00844704" w14:paraId="10716C35" w14:textId="77777777" w:rsidTr="00192103">
        <w:tc>
          <w:tcPr>
            <w:tcW w:w="2977" w:type="dxa"/>
            <w:shd w:val="clear" w:color="auto" w:fill="auto"/>
          </w:tcPr>
          <w:p w14:paraId="0D3B4B4C" w14:textId="77777777" w:rsidR="000A429C" w:rsidRPr="00844704" w:rsidRDefault="000A429C" w:rsidP="0040526F">
            <w:pPr>
              <w:pStyle w:val="a7"/>
              <w:spacing w:after="0"/>
              <w:ind w:left="0"/>
              <w:jc w:val="both"/>
            </w:pPr>
            <w:r w:rsidRPr="00844704">
              <w:t xml:space="preserve">Менее 3200 </w:t>
            </w:r>
          </w:p>
        </w:tc>
        <w:tc>
          <w:tcPr>
            <w:tcW w:w="1021" w:type="dxa"/>
            <w:shd w:val="clear" w:color="auto" w:fill="auto"/>
          </w:tcPr>
          <w:p w14:paraId="36C45D6E" w14:textId="77777777" w:rsidR="000A429C" w:rsidRPr="00844704" w:rsidRDefault="000A429C" w:rsidP="0040526F">
            <w:pPr>
              <w:pStyle w:val="a7"/>
              <w:spacing w:after="0"/>
              <w:ind w:left="0"/>
              <w:jc w:val="center"/>
            </w:pPr>
            <w:r w:rsidRPr="00844704">
              <w:t>1</w:t>
            </w:r>
          </w:p>
        </w:tc>
        <w:tc>
          <w:tcPr>
            <w:tcW w:w="1389" w:type="dxa"/>
            <w:shd w:val="clear" w:color="auto" w:fill="auto"/>
          </w:tcPr>
          <w:p w14:paraId="26410EFE" w14:textId="77777777" w:rsidR="000A429C" w:rsidRPr="00844704" w:rsidRDefault="000A429C" w:rsidP="0040526F">
            <w:pPr>
              <w:pStyle w:val="a7"/>
              <w:spacing w:after="0"/>
              <w:ind w:left="0"/>
              <w:jc w:val="center"/>
            </w:pPr>
            <w:r w:rsidRPr="00844704">
              <w:t>150-200</w:t>
            </w:r>
          </w:p>
        </w:tc>
        <w:tc>
          <w:tcPr>
            <w:tcW w:w="992" w:type="dxa"/>
            <w:shd w:val="clear" w:color="auto" w:fill="auto"/>
          </w:tcPr>
          <w:p w14:paraId="28E8EB6F" w14:textId="77777777" w:rsidR="000A429C" w:rsidRPr="00844704" w:rsidRDefault="000A429C" w:rsidP="0040526F">
            <w:pPr>
              <w:pStyle w:val="a7"/>
              <w:spacing w:after="0"/>
              <w:ind w:left="0"/>
              <w:jc w:val="center"/>
            </w:pPr>
            <w:r w:rsidRPr="00844704">
              <w:t>1</w:t>
            </w:r>
          </w:p>
        </w:tc>
        <w:tc>
          <w:tcPr>
            <w:tcW w:w="2126" w:type="dxa"/>
            <w:shd w:val="clear" w:color="auto" w:fill="auto"/>
          </w:tcPr>
          <w:p w14:paraId="0A9CCDE8" w14:textId="77777777" w:rsidR="000A429C" w:rsidRPr="00844704" w:rsidRDefault="000A429C" w:rsidP="0040526F">
            <w:pPr>
              <w:pStyle w:val="a7"/>
              <w:spacing w:after="0"/>
              <w:ind w:left="0"/>
              <w:jc w:val="center"/>
            </w:pPr>
            <w:r w:rsidRPr="00844704">
              <w:t>Менее 0,2</w:t>
            </w:r>
          </w:p>
        </w:tc>
        <w:tc>
          <w:tcPr>
            <w:tcW w:w="851" w:type="dxa"/>
            <w:shd w:val="clear" w:color="auto" w:fill="auto"/>
          </w:tcPr>
          <w:p w14:paraId="3C93E2D2" w14:textId="77777777" w:rsidR="000A429C" w:rsidRPr="00844704" w:rsidRDefault="000A429C" w:rsidP="0040526F">
            <w:pPr>
              <w:pStyle w:val="a7"/>
              <w:spacing w:after="0"/>
              <w:ind w:left="0"/>
              <w:jc w:val="center"/>
            </w:pPr>
            <w:r w:rsidRPr="00844704">
              <w:t>1</w:t>
            </w:r>
          </w:p>
        </w:tc>
      </w:tr>
      <w:tr w:rsidR="000A429C" w:rsidRPr="00844704" w14:paraId="582BE809" w14:textId="77777777" w:rsidTr="00192103">
        <w:tc>
          <w:tcPr>
            <w:tcW w:w="2977" w:type="dxa"/>
            <w:shd w:val="clear" w:color="auto" w:fill="auto"/>
          </w:tcPr>
          <w:p w14:paraId="6A50DF87" w14:textId="77777777" w:rsidR="000A429C" w:rsidRPr="00844704" w:rsidRDefault="000A429C" w:rsidP="0040526F">
            <w:pPr>
              <w:pStyle w:val="a7"/>
              <w:spacing w:after="0"/>
              <w:ind w:left="0"/>
              <w:jc w:val="both"/>
            </w:pPr>
            <w:r w:rsidRPr="00844704">
              <w:t>3200-3400</w:t>
            </w:r>
          </w:p>
        </w:tc>
        <w:tc>
          <w:tcPr>
            <w:tcW w:w="1021" w:type="dxa"/>
            <w:shd w:val="clear" w:color="auto" w:fill="auto"/>
          </w:tcPr>
          <w:p w14:paraId="3B9C39AD" w14:textId="77777777" w:rsidR="000A429C" w:rsidRPr="00844704" w:rsidRDefault="000A429C" w:rsidP="0040526F">
            <w:pPr>
              <w:pStyle w:val="a7"/>
              <w:spacing w:after="0"/>
              <w:ind w:left="0"/>
              <w:jc w:val="center"/>
            </w:pPr>
            <w:r w:rsidRPr="00844704">
              <w:t>2</w:t>
            </w:r>
          </w:p>
        </w:tc>
        <w:tc>
          <w:tcPr>
            <w:tcW w:w="1389" w:type="dxa"/>
            <w:shd w:val="clear" w:color="auto" w:fill="auto"/>
          </w:tcPr>
          <w:p w14:paraId="735D7072" w14:textId="77777777" w:rsidR="000A429C" w:rsidRPr="00844704" w:rsidRDefault="000A429C" w:rsidP="0040526F">
            <w:pPr>
              <w:pStyle w:val="a7"/>
              <w:spacing w:after="0"/>
              <w:ind w:left="0"/>
              <w:jc w:val="center"/>
            </w:pPr>
            <w:r w:rsidRPr="00844704">
              <w:t>200-250</w:t>
            </w:r>
          </w:p>
        </w:tc>
        <w:tc>
          <w:tcPr>
            <w:tcW w:w="992" w:type="dxa"/>
            <w:shd w:val="clear" w:color="auto" w:fill="auto"/>
          </w:tcPr>
          <w:p w14:paraId="62AFB402" w14:textId="77777777" w:rsidR="000A429C" w:rsidRPr="00844704" w:rsidRDefault="000A429C" w:rsidP="0040526F">
            <w:pPr>
              <w:pStyle w:val="a7"/>
              <w:spacing w:after="0"/>
              <w:ind w:left="0"/>
              <w:jc w:val="center"/>
            </w:pPr>
            <w:r w:rsidRPr="00844704">
              <w:t>2</w:t>
            </w:r>
          </w:p>
        </w:tc>
        <w:tc>
          <w:tcPr>
            <w:tcW w:w="2126" w:type="dxa"/>
            <w:shd w:val="clear" w:color="auto" w:fill="auto"/>
          </w:tcPr>
          <w:p w14:paraId="09998E77" w14:textId="77777777" w:rsidR="000A429C" w:rsidRPr="00844704" w:rsidRDefault="000A429C" w:rsidP="0040526F">
            <w:pPr>
              <w:pStyle w:val="a7"/>
              <w:spacing w:after="0"/>
              <w:ind w:left="0"/>
              <w:jc w:val="center"/>
            </w:pPr>
            <w:r w:rsidRPr="00844704">
              <w:t>0,2-0,3</w:t>
            </w:r>
          </w:p>
        </w:tc>
        <w:tc>
          <w:tcPr>
            <w:tcW w:w="851" w:type="dxa"/>
            <w:shd w:val="clear" w:color="auto" w:fill="auto"/>
          </w:tcPr>
          <w:p w14:paraId="62FB279F" w14:textId="77777777" w:rsidR="000A429C" w:rsidRPr="00844704" w:rsidRDefault="000A429C" w:rsidP="0040526F">
            <w:pPr>
              <w:pStyle w:val="a7"/>
              <w:spacing w:after="0"/>
              <w:ind w:left="0"/>
              <w:jc w:val="center"/>
            </w:pPr>
            <w:r w:rsidRPr="00844704">
              <w:t>2</w:t>
            </w:r>
          </w:p>
        </w:tc>
      </w:tr>
      <w:tr w:rsidR="000A429C" w:rsidRPr="00844704" w14:paraId="7AFD9E32" w14:textId="77777777" w:rsidTr="00192103">
        <w:tc>
          <w:tcPr>
            <w:tcW w:w="2977" w:type="dxa"/>
            <w:shd w:val="clear" w:color="auto" w:fill="auto"/>
          </w:tcPr>
          <w:p w14:paraId="277182FA" w14:textId="77777777" w:rsidR="000A429C" w:rsidRPr="00844704" w:rsidRDefault="000A429C" w:rsidP="0040526F">
            <w:pPr>
              <w:pStyle w:val="a7"/>
              <w:spacing w:after="0"/>
              <w:ind w:left="0"/>
              <w:jc w:val="both"/>
            </w:pPr>
            <w:r w:rsidRPr="00844704">
              <w:t>3400-3600</w:t>
            </w:r>
          </w:p>
        </w:tc>
        <w:tc>
          <w:tcPr>
            <w:tcW w:w="1021" w:type="dxa"/>
            <w:shd w:val="clear" w:color="auto" w:fill="auto"/>
          </w:tcPr>
          <w:p w14:paraId="48BA8544" w14:textId="77777777" w:rsidR="000A429C" w:rsidRPr="00844704" w:rsidRDefault="000A429C" w:rsidP="0040526F">
            <w:pPr>
              <w:pStyle w:val="a7"/>
              <w:spacing w:after="0"/>
              <w:ind w:left="0"/>
              <w:jc w:val="center"/>
            </w:pPr>
            <w:r w:rsidRPr="00844704">
              <w:t>3</w:t>
            </w:r>
          </w:p>
        </w:tc>
        <w:tc>
          <w:tcPr>
            <w:tcW w:w="1389" w:type="dxa"/>
            <w:shd w:val="clear" w:color="auto" w:fill="auto"/>
          </w:tcPr>
          <w:p w14:paraId="36975061" w14:textId="77777777" w:rsidR="000A429C" w:rsidRPr="00844704" w:rsidRDefault="000A429C" w:rsidP="0040526F">
            <w:pPr>
              <w:pStyle w:val="a7"/>
              <w:spacing w:after="0"/>
              <w:ind w:left="0"/>
              <w:jc w:val="center"/>
            </w:pPr>
            <w:r w:rsidRPr="00844704">
              <w:t>250-300</w:t>
            </w:r>
          </w:p>
        </w:tc>
        <w:tc>
          <w:tcPr>
            <w:tcW w:w="992" w:type="dxa"/>
            <w:shd w:val="clear" w:color="auto" w:fill="auto"/>
          </w:tcPr>
          <w:p w14:paraId="65F3686F" w14:textId="77777777" w:rsidR="000A429C" w:rsidRPr="00844704" w:rsidRDefault="000A429C" w:rsidP="0040526F">
            <w:pPr>
              <w:pStyle w:val="a7"/>
              <w:spacing w:after="0"/>
              <w:ind w:left="0"/>
              <w:jc w:val="center"/>
            </w:pPr>
            <w:r w:rsidRPr="00844704">
              <w:t>3</w:t>
            </w:r>
          </w:p>
        </w:tc>
        <w:tc>
          <w:tcPr>
            <w:tcW w:w="2126" w:type="dxa"/>
            <w:shd w:val="clear" w:color="auto" w:fill="auto"/>
          </w:tcPr>
          <w:p w14:paraId="45FA6A4D" w14:textId="77777777" w:rsidR="000A429C" w:rsidRPr="00844704" w:rsidRDefault="000A429C" w:rsidP="0040526F">
            <w:pPr>
              <w:pStyle w:val="a7"/>
              <w:spacing w:after="0"/>
              <w:ind w:left="0"/>
              <w:jc w:val="center"/>
            </w:pPr>
            <w:r w:rsidRPr="00844704">
              <w:t>0,3-0,4</w:t>
            </w:r>
          </w:p>
        </w:tc>
        <w:tc>
          <w:tcPr>
            <w:tcW w:w="851" w:type="dxa"/>
            <w:shd w:val="clear" w:color="auto" w:fill="auto"/>
          </w:tcPr>
          <w:p w14:paraId="32CCEF1B" w14:textId="77777777" w:rsidR="000A429C" w:rsidRPr="00844704" w:rsidRDefault="000A429C" w:rsidP="0040526F">
            <w:pPr>
              <w:pStyle w:val="a7"/>
              <w:spacing w:after="0"/>
              <w:ind w:left="0"/>
              <w:jc w:val="center"/>
            </w:pPr>
            <w:r w:rsidRPr="00844704">
              <w:t>3</w:t>
            </w:r>
          </w:p>
        </w:tc>
      </w:tr>
      <w:tr w:rsidR="0036730E" w:rsidRPr="00844704" w14:paraId="74253571" w14:textId="77777777" w:rsidTr="0036730E">
        <w:tc>
          <w:tcPr>
            <w:tcW w:w="2977" w:type="dxa"/>
            <w:vMerge w:val="restart"/>
            <w:shd w:val="clear" w:color="auto" w:fill="auto"/>
            <w:vAlign w:val="center"/>
          </w:tcPr>
          <w:p w14:paraId="6EAAD7A0" w14:textId="77777777" w:rsidR="0036730E" w:rsidRPr="00844704" w:rsidRDefault="0036730E" w:rsidP="0040526F">
            <w:pPr>
              <w:pStyle w:val="a7"/>
              <w:spacing w:after="0"/>
              <w:ind w:left="0"/>
            </w:pPr>
            <w:r w:rsidRPr="00844704">
              <w:t>3600-3800</w:t>
            </w:r>
          </w:p>
        </w:tc>
        <w:tc>
          <w:tcPr>
            <w:tcW w:w="1021" w:type="dxa"/>
            <w:vMerge w:val="restart"/>
            <w:shd w:val="clear" w:color="auto" w:fill="auto"/>
            <w:vAlign w:val="center"/>
          </w:tcPr>
          <w:p w14:paraId="2B1F11E2" w14:textId="77777777" w:rsidR="0036730E" w:rsidRPr="00844704" w:rsidRDefault="0036730E" w:rsidP="0040526F">
            <w:pPr>
              <w:pStyle w:val="a7"/>
              <w:spacing w:after="0"/>
              <w:ind w:left="0"/>
              <w:jc w:val="center"/>
            </w:pPr>
            <w:r w:rsidRPr="00844704">
              <w:t>4</w:t>
            </w:r>
          </w:p>
        </w:tc>
        <w:tc>
          <w:tcPr>
            <w:tcW w:w="1389" w:type="dxa"/>
            <w:shd w:val="clear" w:color="auto" w:fill="auto"/>
          </w:tcPr>
          <w:p w14:paraId="61FDCF36" w14:textId="77777777" w:rsidR="0036730E" w:rsidRPr="00844704" w:rsidRDefault="0036730E" w:rsidP="0040526F">
            <w:pPr>
              <w:pStyle w:val="a7"/>
              <w:spacing w:after="0"/>
              <w:ind w:left="0"/>
              <w:jc w:val="center"/>
            </w:pPr>
            <w:r w:rsidRPr="00844704">
              <w:t>300-350</w:t>
            </w:r>
          </w:p>
        </w:tc>
        <w:tc>
          <w:tcPr>
            <w:tcW w:w="992" w:type="dxa"/>
            <w:shd w:val="clear" w:color="auto" w:fill="auto"/>
          </w:tcPr>
          <w:p w14:paraId="610328BA" w14:textId="77777777" w:rsidR="0036730E" w:rsidRPr="00844704" w:rsidRDefault="0036730E" w:rsidP="0040526F">
            <w:pPr>
              <w:pStyle w:val="a7"/>
              <w:spacing w:after="0"/>
              <w:ind w:left="0"/>
              <w:jc w:val="center"/>
            </w:pPr>
            <w:r w:rsidRPr="00844704">
              <w:t>4</w:t>
            </w:r>
          </w:p>
        </w:tc>
        <w:tc>
          <w:tcPr>
            <w:tcW w:w="2126" w:type="dxa"/>
            <w:shd w:val="clear" w:color="auto" w:fill="auto"/>
          </w:tcPr>
          <w:p w14:paraId="513E46CE" w14:textId="77777777" w:rsidR="0036730E" w:rsidRPr="00844704" w:rsidRDefault="0036730E" w:rsidP="0040526F">
            <w:pPr>
              <w:pStyle w:val="a7"/>
              <w:spacing w:after="0"/>
              <w:ind w:left="0"/>
              <w:jc w:val="center"/>
            </w:pPr>
            <w:r w:rsidRPr="00844704">
              <w:t>0,5-0,6</w:t>
            </w:r>
          </w:p>
        </w:tc>
        <w:tc>
          <w:tcPr>
            <w:tcW w:w="851" w:type="dxa"/>
            <w:shd w:val="clear" w:color="auto" w:fill="auto"/>
          </w:tcPr>
          <w:p w14:paraId="5D2F2181" w14:textId="77777777" w:rsidR="0036730E" w:rsidRPr="00844704" w:rsidRDefault="0036730E" w:rsidP="0040526F">
            <w:pPr>
              <w:pStyle w:val="a7"/>
              <w:spacing w:after="0"/>
              <w:ind w:left="0"/>
              <w:jc w:val="center"/>
            </w:pPr>
            <w:r w:rsidRPr="00844704">
              <w:t>4</w:t>
            </w:r>
          </w:p>
        </w:tc>
      </w:tr>
      <w:tr w:rsidR="0036730E" w:rsidRPr="00844704" w14:paraId="256F1F2D" w14:textId="77777777" w:rsidTr="00192103">
        <w:tc>
          <w:tcPr>
            <w:tcW w:w="2977" w:type="dxa"/>
            <w:vMerge/>
            <w:shd w:val="clear" w:color="auto" w:fill="auto"/>
          </w:tcPr>
          <w:p w14:paraId="52801940" w14:textId="77777777" w:rsidR="0036730E" w:rsidRPr="00844704" w:rsidRDefault="0036730E" w:rsidP="0040526F">
            <w:pPr>
              <w:pStyle w:val="a7"/>
              <w:spacing w:after="0"/>
              <w:ind w:left="0"/>
              <w:jc w:val="both"/>
            </w:pPr>
          </w:p>
        </w:tc>
        <w:tc>
          <w:tcPr>
            <w:tcW w:w="1021" w:type="dxa"/>
            <w:vMerge/>
            <w:shd w:val="clear" w:color="auto" w:fill="auto"/>
          </w:tcPr>
          <w:p w14:paraId="175586FE" w14:textId="77777777" w:rsidR="0036730E" w:rsidRPr="00844704" w:rsidRDefault="0036730E" w:rsidP="0040526F">
            <w:pPr>
              <w:pStyle w:val="a7"/>
              <w:spacing w:after="0"/>
              <w:ind w:left="0"/>
              <w:jc w:val="center"/>
            </w:pPr>
          </w:p>
        </w:tc>
        <w:tc>
          <w:tcPr>
            <w:tcW w:w="1389" w:type="dxa"/>
            <w:shd w:val="clear" w:color="auto" w:fill="auto"/>
          </w:tcPr>
          <w:p w14:paraId="4728707A" w14:textId="77777777" w:rsidR="0036730E" w:rsidRPr="00844704" w:rsidRDefault="0036730E" w:rsidP="0040526F">
            <w:pPr>
              <w:pStyle w:val="a7"/>
              <w:spacing w:after="0"/>
              <w:ind w:left="0"/>
              <w:jc w:val="center"/>
            </w:pPr>
            <w:r w:rsidRPr="00844704">
              <w:t>350-400</w:t>
            </w:r>
          </w:p>
        </w:tc>
        <w:tc>
          <w:tcPr>
            <w:tcW w:w="992" w:type="dxa"/>
            <w:shd w:val="clear" w:color="auto" w:fill="auto"/>
          </w:tcPr>
          <w:p w14:paraId="756FC69E" w14:textId="77777777" w:rsidR="0036730E" w:rsidRPr="00844704" w:rsidRDefault="0036730E" w:rsidP="0040526F">
            <w:pPr>
              <w:pStyle w:val="a7"/>
              <w:spacing w:after="0"/>
              <w:ind w:left="0"/>
              <w:jc w:val="center"/>
            </w:pPr>
            <w:r w:rsidRPr="00844704">
              <w:t>5</w:t>
            </w:r>
          </w:p>
        </w:tc>
        <w:tc>
          <w:tcPr>
            <w:tcW w:w="2126" w:type="dxa"/>
            <w:shd w:val="clear" w:color="auto" w:fill="auto"/>
          </w:tcPr>
          <w:p w14:paraId="5C23947B" w14:textId="77777777" w:rsidR="0036730E" w:rsidRPr="00844704" w:rsidRDefault="0036730E" w:rsidP="0040526F">
            <w:pPr>
              <w:pStyle w:val="a7"/>
              <w:spacing w:after="0"/>
              <w:ind w:left="0"/>
              <w:jc w:val="center"/>
            </w:pPr>
            <w:r w:rsidRPr="00844704">
              <w:t>0,6-0,7</w:t>
            </w:r>
          </w:p>
        </w:tc>
        <w:tc>
          <w:tcPr>
            <w:tcW w:w="851" w:type="dxa"/>
            <w:shd w:val="clear" w:color="auto" w:fill="auto"/>
          </w:tcPr>
          <w:p w14:paraId="5C0420E7" w14:textId="77777777" w:rsidR="0036730E" w:rsidRPr="00844704" w:rsidRDefault="0036730E" w:rsidP="0040526F">
            <w:pPr>
              <w:pStyle w:val="a7"/>
              <w:spacing w:after="0"/>
              <w:ind w:left="0"/>
              <w:jc w:val="center"/>
            </w:pPr>
            <w:r w:rsidRPr="00844704">
              <w:t>5</w:t>
            </w:r>
          </w:p>
        </w:tc>
      </w:tr>
      <w:tr w:rsidR="0036730E" w:rsidRPr="00844704" w14:paraId="2E74BD95" w14:textId="77777777" w:rsidTr="00192103">
        <w:tc>
          <w:tcPr>
            <w:tcW w:w="2977" w:type="dxa"/>
            <w:vMerge/>
            <w:shd w:val="clear" w:color="auto" w:fill="auto"/>
          </w:tcPr>
          <w:p w14:paraId="330BD259" w14:textId="77777777" w:rsidR="0036730E" w:rsidRPr="00844704" w:rsidRDefault="0036730E" w:rsidP="0040526F">
            <w:pPr>
              <w:pStyle w:val="a7"/>
              <w:spacing w:after="0"/>
              <w:ind w:left="0"/>
              <w:jc w:val="both"/>
            </w:pPr>
          </w:p>
        </w:tc>
        <w:tc>
          <w:tcPr>
            <w:tcW w:w="1021" w:type="dxa"/>
            <w:vMerge/>
            <w:shd w:val="clear" w:color="auto" w:fill="auto"/>
          </w:tcPr>
          <w:p w14:paraId="6791615E" w14:textId="77777777" w:rsidR="0036730E" w:rsidRPr="00844704" w:rsidRDefault="0036730E" w:rsidP="0040526F">
            <w:pPr>
              <w:pStyle w:val="a7"/>
              <w:spacing w:after="0"/>
              <w:ind w:left="0"/>
              <w:jc w:val="center"/>
            </w:pPr>
          </w:p>
        </w:tc>
        <w:tc>
          <w:tcPr>
            <w:tcW w:w="1389" w:type="dxa"/>
            <w:shd w:val="clear" w:color="auto" w:fill="auto"/>
          </w:tcPr>
          <w:p w14:paraId="4F514676" w14:textId="77777777" w:rsidR="0036730E" w:rsidRPr="00844704" w:rsidRDefault="0036730E" w:rsidP="0040526F">
            <w:pPr>
              <w:pStyle w:val="a7"/>
              <w:spacing w:after="0"/>
              <w:ind w:left="0"/>
              <w:jc w:val="center"/>
            </w:pPr>
            <w:r w:rsidRPr="00844704">
              <w:t>более 400</w:t>
            </w:r>
          </w:p>
        </w:tc>
        <w:tc>
          <w:tcPr>
            <w:tcW w:w="992" w:type="dxa"/>
            <w:shd w:val="clear" w:color="auto" w:fill="auto"/>
          </w:tcPr>
          <w:p w14:paraId="7C090B9C" w14:textId="77777777" w:rsidR="0036730E" w:rsidRPr="00844704" w:rsidRDefault="0036730E" w:rsidP="0040526F">
            <w:pPr>
              <w:pStyle w:val="a7"/>
              <w:spacing w:after="0"/>
              <w:ind w:left="0"/>
              <w:jc w:val="center"/>
            </w:pPr>
            <w:r w:rsidRPr="00844704">
              <w:t>6</w:t>
            </w:r>
          </w:p>
        </w:tc>
        <w:tc>
          <w:tcPr>
            <w:tcW w:w="2126" w:type="dxa"/>
            <w:shd w:val="clear" w:color="auto" w:fill="auto"/>
          </w:tcPr>
          <w:p w14:paraId="020F4B59" w14:textId="77777777" w:rsidR="0036730E" w:rsidRPr="00844704" w:rsidRDefault="0036730E" w:rsidP="0040526F">
            <w:pPr>
              <w:pStyle w:val="a7"/>
              <w:spacing w:after="0"/>
              <w:ind w:left="0"/>
              <w:jc w:val="center"/>
            </w:pPr>
            <w:r w:rsidRPr="00844704">
              <w:t>более 0,7</w:t>
            </w:r>
          </w:p>
        </w:tc>
        <w:tc>
          <w:tcPr>
            <w:tcW w:w="851" w:type="dxa"/>
            <w:shd w:val="clear" w:color="auto" w:fill="auto"/>
          </w:tcPr>
          <w:p w14:paraId="1FCA498F" w14:textId="77777777" w:rsidR="0036730E" w:rsidRPr="00844704" w:rsidRDefault="0036730E" w:rsidP="0040526F">
            <w:pPr>
              <w:pStyle w:val="a7"/>
              <w:spacing w:after="0"/>
              <w:ind w:left="0"/>
              <w:jc w:val="center"/>
            </w:pPr>
            <w:r w:rsidRPr="00844704">
              <w:t>6</w:t>
            </w:r>
          </w:p>
        </w:tc>
      </w:tr>
      <w:tr w:rsidR="009704CF" w:rsidRPr="00844704" w14:paraId="339B5021" w14:textId="77777777" w:rsidTr="009704CF">
        <w:tc>
          <w:tcPr>
            <w:tcW w:w="9356" w:type="dxa"/>
            <w:gridSpan w:val="6"/>
            <w:shd w:val="clear" w:color="auto" w:fill="auto"/>
            <w:vAlign w:val="center"/>
          </w:tcPr>
          <w:p w14:paraId="1FDE70D5" w14:textId="15C96A30" w:rsidR="009704CF" w:rsidRPr="00844704" w:rsidRDefault="009704CF" w:rsidP="004E6CF6">
            <w:pPr>
              <w:pStyle w:val="a7"/>
              <w:spacing w:after="0"/>
              <w:ind w:left="0" w:firstLine="484"/>
            </w:pPr>
            <w:r w:rsidRPr="00844704">
              <w:rPr>
                <w:color w:val="000000"/>
              </w:rPr>
              <w:t>Примечание – Составлен</w:t>
            </w:r>
            <w:r w:rsidR="00BB4280" w:rsidRPr="00844704">
              <w:rPr>
                <w:color w:val="000000"/>
              </w:rPr>
              <w:t>а</w:t>
            </w:r>
            <w:r w:rsidRPr="00844704">
              <w:rPr>
                <w:color w:val="000000"/>
              </w:rPr>
              <w:t xml:space="preserve"> на основании источников </w:t>
            </w:r>
            <w:r w:rsidRPr="00844704">
              <w:t>[</w:t>
            </w:r>
            <w:r w:rsidR="004E6CF6">
              <w:t>130, с. 136; 147, с. 150</w:t>
            </w:r>
            <w:r w:rsidRPr="00844704">
              <w:t>]</w:t>
            </w:r>
          </w:p>
        </w:tc>
      </w:tr>
    </w:tbl>
    <w:p w14:paraId="781074BE" w14:textId="77777777" w:rsidR="00C86584" w:rsidRPr="00844704" w:rsidRDefault="00C86584" w:rsidP="0040526F">
      <w:pPr>
        <w:autoSpaceDE w:val="0"/>
        <w:autoSpaceDN w:val="0"/>
        <w:adjustRightInd w:val="0"/>
        <w:spacing w:after="0" w:line="240" w:lineRule="auto"/>
        <w:ind w:firstLine="567"/>
        <w:jc w:val="both"/>
        <w:rPr>
          <w:rFonts w:ascii="Times New Roman" w:hAnsi="Times New Roman" w:cs="Times New Roman"/>
          <w:sz w:val="24"/>
          <w:szCs w:val="24"/>
        </w:rPr>
      </w:pPr>
    </w:p>
    <w:p w14:paraId="02B8DE55" w14:textId="0D701DC7" w:rsidR="00C86584" w:rsidRPr="00844704" w:rsidRDefault="00C86584"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Территории с очень сухим жарким и с сухим жарким климатом на равнинной и </w:t>
      </w:r>
      <w:r w:rsidRPr="00844704">
        <w:rPr>
          <w:rFonts w:ascii="Times New Roman" w:hAnsi="Times New Roman" w:cs="Times New Roman"/>
          <w:spacing w:val="-8"/>
          <w:sz w:val="28"/>
          <w:szCs w:val="28"/>
        </w:rPr>
        <w:t xml:space="preserve">предгорной части (сумма баллов </w:t>
      </w:r>
      <w:r w:rsidRPr="00844704">
        <w:rPr>
          <w:rFonts w:ascii="Times New Roman" w:hAnsi="Times New Roman" w:cs="Times New Roman"/>
          <w:spacing w:val="-8"/>
          <w:sz w:val="28"/>
          <w:szCs w:val="28"/>
          <w:lang w:val="kk-KZ"/>
        </w:rPr>
        <w:t>4-9</w:t>
      </w:r>
      <w:r w:rsidRPr="00844704">
        <w:rPr>
          <w:rFonts w:ascii="Times New Roman" w:hAnsi="Times New Roman" w:cs="Times New Roman"/>
          <w:spacing w:val="-8"/>
          <w:sz w:val="28"/>
          <w:szCs w:val="28"/>
        </w:rPr>
        <w:t>) расположены на северо-западе, западе, востоке и центре области и занимают 63,1</w:t>
      </w:r>
      <w:r w:rsidR="006948B8" w:rsidRPr="00844704">
        <w:rPr>
          <w:rFonts w:ascii="Times New Roman" w:hAnsi="Times New Roman" w:cs="Times New Roman"/>
          <w:spacing w:val="-8"/>
          <w:sz w:val="28"/>
          <w:szCs w:val="28"/>
        </w:rPr>
        <w:t xml:space="preserve"> </w:t>
      </w:r>
      <w:r w:rsidRPr="00844704">
        <w:rPr>
          <w:rFonts w:ascii="Times New Roman" w:hAnsi="Times New Roman" w:cs="Times New Roman"/>
          <w:spacing w:val="-8"/>
          <w:sz w:val="28"/>
          <w:szCs w:val="28"/>
        </w:rPr>
        <w:t xml:space="preserve">% всей площади (рисунок 3.11). </w:t>
      </w:r>
    </w:p>
    <w:p w14:paraId="4F99C44F" w14:textId="77777777" w:rsidR="00315F3B" w:rsidRPr="00844704" w:rsidRDefault="00315F3B" w:rsidP="0040526F">
      <w:pPr>
        <w:autoSpaceDE w:val="0"/>
        <w:autoSpaceDN w:val="0"/>
        <w:adjustRightInd w:val="0"/>
        <w:spacing w:after="0" w:line="240" w:lineRule="auto"/>
        <w:ind w:firstLine="567"/>
        <w:jc w:val="both"/>
        <w:rPr>
          <w:rFonts w:ascii="Times New Roman" w:hAnsi="Times New Roman" w:cs="Times New Roman"/>
          <w:spacing w:val="-8"/>
          <w:sz w:val="24"/>
          <w:szCs w:val="24"/>
        </w:rPr>
      </w:pPr>
    </w:p>
    <w:p w14:paraId="590CF9F7" w14:textId="77777777" w:rsidR="000973AE" w:rsidRPr="00844704" w:rsidRDefault="00247D3C" w:rsidP="0040526F">
      <w:pPr>
        <w:autoSpaceDE w:val="0"/>
        <w:autoSpaceDN w:val="0"/>
        <w:adjustRightInd w:val="0"/>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1C09C952" wp14:editId="567B4CC4">
            <wp:extent cx="3392266" cy="177556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19164" cy="1789644"/>
                    </a:xfrm>
                    <a:prstGeom prst="rect">
                      <a:avLst/>
                    </a:prstGeom>
                    <a:noFill/>
                  </pic:spPr>
                </pic:pic>
              </a:graphicData>
            </a:graphic>
          </wp:inline>
        </w:drawing>
      </w:r>
    </w:p>
    <w:p w14:paraId="61DE6ED1" w14:textId="77777777" w:rsidR="000973AE" w:rsidRPr="00844704" w:rsidRDefault="000973AE" w:rsidP="0040526F">
      <w:pPr>
        <w:tabs>
          <w:tab w:val="left" w:pos="993"/>
        </w:tabs>
        <w:spacing w:after="0" w:line="240" w:lineRule="auto"/>
        <w:jc w:val="both"/>
        <w:rPr>
          <w:rFonts w:ascii="Times New Roman" w:hAnsi="Times New Roman" w:cs="Times New Roman"/>
          <w:sz w:val="24"/>
          <w:szCs w:val="24"/>
        </w:rPr>
      </w:pPr>
    </w:p>
    <w:p w14:paraId="2D4E2BF5" w14:textId="130D3D8E" w:rsidR="000973AE" w:rsidRPr="00844704" w:rsidRDefault="000973AE" w:rsidP="0040526F">
      <w:pPr>
        <w:tabs>
          <w:tab w:val="left" w:pos="993"/>
        </w:tab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163523" w:rsidRPr="00844704">
        <w:rPr>
          <w:rFonts w:ascii="Times New Roman" w:hAnsi="Times New Roman" w:cs="Times New Roman"/>
          <w:sz w:val="28"/>
          <w:szCs w:val="28"/>
        </w:rPr>
        <w:t>3</w:t>
      </w:r>
      <w:r w:rsidR="0006211E" w:rsidRPr="00844704">
        <w:rPr>
          <w:rFonts w:ascii="Times New Roman" w:hAnsi="Times New Roman" w:cs="Times New Roman"/>
          <w:sz w:val="28"/>
          <w:szCs w:val="28"/>
        </w:rPr>
        <w:t>.11</w:t>
      </w:r>
      <w:r w:rsidRPr="00844704">
        <w:rPr>
          <w:rFonts w:ascii="Times New Roman" w:hAnsi="Times New Roman" w:cs="Times New Roman"/>
          <w:sz w:val="28"/>
          <w:szCs w:val="28"/>
        </w:rPr>
        <w:t xml:space="preserve"> </w:t>
      </w:r>
      <w:r w:rsidR="008D2789"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r w:rsidR="008D2789" w:rsidRPr="00844704">
        <w:rPr>
          <w:rFonts w:ascii="Times New Roman" w:hAnsi="Times New Roman" w:cs="Times New Roman"/>
          <w:sz w:val="28"/>
          <w:szCs w:val="28"/>
        </w:rPr>
        <w:t>Распределение</w:t>
      </w:r>
      <w:r w:rsidRPr="00844704">
        <w:rPr>
          <w:rFonts w:ascii="Times New Roman" w:hAnsi="Times New Roman" w:cs="Times New Roman"/>
          <w:sz w:val="28"/>
          <w:szCs w:val="28"/>
        </w:rPr>
        <w:t xml:space="preserve"> территории Жамбылской области по агроклиматическим районам, %</w:t>
      </w:r>
    </w:p>
    <w:p w14:paraId="2AF91C4A" w14:textId="77777777" w:rsidR="000973AE" w:rsidRPr="00844704" w:rsidRDefault="000973AE" w:rsidP="0040526F">
      <w:pPr>
        <w:tabs>
          <w:tab w:val="left" w:pos="993"/>
        </w:tabs>
        <w:spacing w:after="0" w:line="240" w:lineRule="auto"/>
        <w:jc w:val="both"/>
        <w:rPr>
          <w:rFonts w:ascii="Times New Roman" w:hAnsi="Times New Roman" w:cs="Times New Roman"/>
          <w:sz w:val="28"/>
          <w:szCs w:val="28"/>
        </w:rPr>
      </w:pPr>
    </w:p>
    <w:p w14:paraId="082BA002" w14:textId="427B49B6" w:rsidR="00315F3B" w:rsidRPr="00844704" w:rsidRDefault="00315F3B" w:rsidP="0040526F">
      <w:pPr>
        <w:autoSpaceDE w:val="0"/>
        <w:autoSpaceDN w:val="0"/>
        <w:adjustRightInd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Наиболее благоприятны для орошаемого и богарного земледелия </w:t>
      </w:r>
      <w:r w:rsidR="007839BE" w:rsidRPr="00844704">
        <w:rPr>
          <w:rFonts w:ascii="Times New Roman" w:hAnsi="Times New Roman" w:cs="Times New Roman"/>
          <w:sz w:val="28"/>
          <w:szCs w:val="28"/>
        </w:rPr>
        <w:t xml:space="preserve">являются: </w:t>
      </w:r>
      <w:r w:rsidRPr="00844704">
        <w:rPr>
          <w:rFonts w:ascii="Times New Roman" w:hAnsi="Times New Roman" w:cs="Times New Roman"/>
          <w:sz w:val="28"/>
          <w:szCs w:val="28"/>
        </w:rPr>
        <w:t xml:space="preserve">очень засушливый </w:t>
      </w:r>
      <w:r w:rsidRPr="00844704">
        <w:rPr>
          <w:rFonts w:ascii="Times New Roman" w:hAnsi="Times New Roman" w:cs="Times New Roman"/>
          <w:spacing w:val="-8"/>
          <w:sz w:val="28"/>
          <w:szCs w:val="28"/>
        </w:rPr>
        <w:t>равнинный, очень засушливый предгорный и умеренно засушливый горный агроклиматические районы (10</w:t>
      </w:r>
      <w:r w:rsidRPr="00844704">
        <w:rPr>
          <w:rFonts w:ascii="Times New Roman" w:hAnsi="Times New Roman" w:cs="Times New Roman"/>
          <w:spacing w:val="-8"/>
          <w:sz w:val="28"/>
          <w:szCs w:val="28"/>
          <w:lang w:val="kk-KZ"/>
        </w:rPr>
        <w:t>-13</w:t>
      </w:r>
      <w:r w:rsidRPr="00844704">
        <w:rPr>
          <w:rFonts w:ascii="Times New Roman" w:hAnsi="Times New Roman" w:cs="Times New Roman"/>
          <w:spacing w:val="-8"/>
          <w:sz w:val="28"/>
          <w:szCs w:val="28"/>
        </w:rPr>
        <w:t xml:space="preserve"> баллов), занимающие 23,6 % площади области. Годовая величина осадков составляет 300-400 мм; </w:t>
      </w:r>
      <w:r w:rsidRPr="00844704">
        <w:rPr>
          <w:rFonts w:ascii="Times New Roman" w:hAnsi="Times New Roman" w:cs="Times New Roman"/>
          <w:sz w:val="28"/>
          <w:szCs w:val="28"/>
        </w:rPr>
        <w:t>показатели среднегодовой суммы температур воздуха выше 10</w:t>
      </w:r>
      <w:r w:rsidRPr="00844704">
        <w:rPr>
          <w:rFonts w:ascii="Times New Roman" w:hAnsi="Times New Roman" w:cs="Times New Roman"/>
          <w:sz w:val="28"/>
          <w:szCs w:val="28"/>
          <w:vertAlign w:val="superscript"/>
        </w:rPr>
        <w:t xml:space="preserve">0 </w:t>
      </w:r>
      <w:r w:rsidRPr="00844704">
        <w:rPr>
          <w:rFonts w:ascii="Times New Roman" w:hAnsi="Times New Roman" w:cs="Times New Roman"/>
          <w:sz w:val="28"/>
          <w:szCs w:val="28"/>
        </w:rPr>
        <w:t xml:space="preserve">С – </w:t>
      </w:r>
      <w:r w:rsidRPr="00844704">
        <w:rPr>
          <w:rFonts w:ascii="Times New Roman" w:hAnsi="Times New Roman" w:cs="Times New Roman"/>
          <w:sz w:val="28"/>
          <w:szCs w:val="28"/>
          <w:lang w:val="kk-KZ"/>
        </w:rPr>
        <w:t>3000</w:t>
      </w:r>
      <w:r w:rsidRPr="00844704">
        <w:rPr>
          <w:rFonts w:ascii="Times New Roman" w:hAnsi="Times New Roman" w:cs="Times New Roman"/>
          <w:sz w:val="28"/>
          <w:szCs w:val="28"/>
        </w:rPr>
        <w:t>-3600 и ГТК 0,5-0,7</w:t>
      </w:r>
      <w:r w:rsidRPr="00844704">
        <w:rPr>
          <w:rFonts w:ascii="Times New Roman" w:hAnsi="Times New Roman" w:cs="Times New Roman"/>
          <w:sz w:val="28"/>
          <w:szCs w:val="28"/>
          <w:lang w:val="kk-KZ"/>
        </w:rPr>
        <w:t xml:space="preserve"> и выше</w:t>
      </w:r>
      <w:r w:rsidR="006523E9" w:rsidRPr="00844704">
        <w:rPr>
          <w:rFonts w:ascii="Times New Roman" w:hAnsi="Times New Roman" w:cs="Times New Roman"/>
          <w:sz w:val="28"/>
          <w:szCs w:val="28"/>
        </w:rPr>
        <w:t xml:space="preserve"> [</w:t>
      </w:r>
      <w:r w:rsidR="003E0B78" w:rsidRPr="00844704">
        <w:rPr>
          <w:rFonts w:ascii="Times New Roman" w:hAnsi="Times New Roman" w:cs="Times New Roman"/>
          <w:sz w:val="28"/>
          <w:szCs w:val="28"/>
        </w:rPr>
        <w:t xml:space="preserve">130, с. </w:t>
      </w:r>
      <w:r w:rsidR="004E6CF6">
        <w:rPr>
          <w:rFonts w:ascii="Times New Roman" w:hAnsi="Times New Roman" w:cs="Times New Roman"/>
          <w:sz w:val="28"/>
          <w:szCs w:val="28"/>
        </w:rPr>
        <w:t>133-136</w:t>
      </w:r>
      <w:r w:rsidR="003E0B78" w:rsidRPr="00844704">
        <w:rPr>
          <w:rFonts w:ascii="Times New Roman" w:hAnsi="Times New Roman" w:cs="Times New Roman"/>
          <w:sz w:val="28"/>
          <w:szCs w:val="28"/>
        </w:rPr>
        <w:t xml:space="preserve">; </w:t>
      </w:r>
      <w:r w:rsidR="0033663D">
        <w:rPr>
          <w:rFonts w:ascii="Times New Roman" w:hAnsi="Times New Roman" w:cs="Times New Roman"/>
          <w:sz w:val="28"/>
          <w:szCs w:val="28"/>
          <w:lang w:val="kk-KZ"/>
        </w:rPr>
        <w:t>149</w:t>
      </w:r>
      <w:r w:rsidR="006523E9"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p>
    <w:p w14:paraId="0CA625E6" w14:textId="0BED1315" w:rsidR="000973AE" w:rsidRDefault="0006211E"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К</w:t>
      </w:r>
      <w:r w:rsidR="000973AE" w:rsidRPr="00844704">
        <w:rPr>
          <w:rFonts w:ascii="Times New Roman" w:hAnsi="Times New Roman" w:cs="Times New Roman"/>
          <w:sz w:val="28"/>
          <w:szCs w:val="28"/>
        </w:rPr>
        <w:t xml:space="preserve">арта </w:t>
      </w:r>
      <w:r w:rsidR="00163523" w:rsidRPr="00844704">
        <w:rPr>
          <w:rFonts w:ascii="Times New Roman" w:hAnsi="Times New Roman" w:cs="Times New Roman"/>
          <w:sz w:val="28"/>
          <w:szCs w:val="28"/>
        </w:rPr>
        <w:t>природно</w:t>
      </w:r>
      <w:r w:rsidR="000973AE" w:rsidRPr="00844704">
        <w:rPr>
          <w:rFonts w:ascii="Times New Roman" w:hAnsi="Times New Roman" w:cs="Times New Roman"/>
          <w:sz w:val="28"/>
          <w:szCs w:val="28"/>
        </w:rPr>
        <w:t>-ресурсного потенциала</w:t>
      </w:r>
      <w:r w:rsidR="00163523" w:rsidRPr="00844704">
        <w:rPr>
          <w:rFonts w:ascii="Times New Roman" w:hAnsi="Times New Roman" w:cs="Times New Roman"/>
          <w:sz w:val="28"/>
          <w:szCs w:val="28"/>
        </w:rPr>
        <w:t xml:space="preserve"> </w:t>
      </w:r>
      <w:r w:rsidR="000973AE" w:rsidRPr="00844704">
        <w:rPr>
          <w:rFonts w:ascii="Times New Roman" w:hAnsi="Times New Roman" w:cs="Times New Roman"/>
          <w:sz w:val="28"/>
          <w:szCs w:val="28"/>
        </w:rPr>
        <w:t xml:space="preserve">Жамбылской области </w:t>
      </w:r>
      <w:r w:rsidR="000B5E79" w:rsidRPr="00844704">
        <w:rPr>
          <w:rFonts w:ascii="Times New Roman" w:hAnsi="Times New Roman" w:cs="Times New Roman"/>
          <w:sz w:val="28"/>
          <w:szCs w:val="28"/>
        </w:rPr>
        <w:t xml:space="preserve">масштаба 1:500 000 </w:t>
      </w:r>
      <w:r w:rsidR="000973AE" w:rsidRPr="00844704">
        <w:rPr>
          <w:rFonts w:ascii="Times New Roman" w:hAnsi="Times New Roman" w:cs="Times New Roman"/>
          <w:sz w:val="28"/>
          <w:szCs w:val="28"/>
        </w:rPr>
        <w:t xml:space="preserve">разработана на основе интегральной оценки всех составляющих </w:t>
      </w:r>
      <w:r w:rsidR="008E24B2" w:rsidRPr="00844704">
        <w:rPr>
          <w:rFonts w:ascii="Times New Roman" w:hAnsi="Times New Roman" w:cs="Times New Roman"/>
          <w:sz w:val="28"/>
          <w:szCs w:val="28"/>
        </w:rPr>
        <w:t>ресурсный потенциал</w:t>
      </w:r>
      <w:r w:rsidR="000973AE" w:rsidRPr="00844704">
        <w:rPr>
          <w:rFonts w:ascii="Times New Roman" w:hAnsi="Times New Roman" w:cs="Times New Roman"/>
          <w:sz w:val="28"/>
          <w:szCs w:val="28"/>
        </w:rPr>
        <w:t xml:space="preserve"> </w:t>
      </w:r>
      <w:r w:rsidR="007839BE" w:rsidRPr="00844704">
        <w:rPr>
          <w:rFonts w:ascii="Times New Roman" w:hAnsi="Times New Roman" w:cs="Times New Roman"/>
          <w:sz w:val="28"/>
          <w:szCs w:val="28"/>
        </w:rPr>
        <w:t>территории</w:t>
      </w:r>
      <w:r w:rsidR="000973AE" w:rsidRPr="00844704">
        <w:rPr>
          <w:rFonts w:ascii="Times New Roman" w:hAnsi="Times New Roman" w:cs="Times New Roman"/>
          <w:sz w:val="28"/>
          <w:szCs w:val="28"/>
        </w:rPr>
        <w:t xml:space="preserve">, рассмотренных выше, и носит сравнительный характер. </w:t>
      </w:r>
      <w:r w:rsidR="000973AE" w:rsidRPr="00844704">
        <w:rPr>
          <w:rFonts w:ascii="Times New Roman" w:hAnsi="Times New Roman" w:cs="Times New Roman"/>
          <w:spacing w:val="-8"/>
          <w:sz w:val="28"/>
          <w:szCs w:val="28"/>
        </w:rPr>
        <w:t xml:space="preserve">Базовой основой явилась ландшафтная карта, исходными территориальными единицами </w:t>
      </w:r>
      <w:r w:rsidR="00163523" w:rsidRPr="00844704">
        <w:rPr>
          <w:rFonts w:ascii="Times New Roman" w:hAnsi="Times New Roman" w:cs="Times New Roman"/>
          <w:spacing w:val="-8"/>
          <w:sz w:val="28"/>
          <w:szCs w:val="28"/>
        </w:rPr>
        <w:t>–</w:t>
      </w:r>
      <w:r w:rsidR="000973AE" w:rsidRPr="00844704">
        <w:rPr>
          <w:rFonts w:ascii="Times New Roman" w:hAnsi="Times New Roman" w:cs="Times New Roman"/>
          <w:spacing w:val="-8"/>
          <w:sz w:val="28"/>
          <w:szCs w:val="28"/>
        </w:rPr>
        <w:t xml:space="preserve"> виды ландшафтов, их группы, так как каждый ПТК представляет собой целостную систему взаимосвязанных природных </w:t>
      </w:r>
      <w:r w:rsidR="000973AE" w:rsidRPr="00844704">
        <w:rPr>
          <w:rFonts w:ascii="Times New Roman" w:hAnsi="Times New Roman" w:cs="Times New Roman"/>
          <w:spacing w:val="-8"/>
          <w:sz w:val="28"/>
          <w:szCs w:val="28"/>
        </w:rPr>
        <w:lastRenderedPageBreak/>
        <w:t>ресурсов, характеризующихся определённой направленностью динамических тенденций при различных видах сельскохозяйственного воздействия</w:t>
      </w:r>
      <w:r w:rsidR="00C86584" w:rsidRPr="00844704">
        <w:rPr>
          <w:rFonts w:ascii="Times New Roman" w:hAnsi="Times New Roman" w:cs="Times New Roman"/>
          <w:spacing w:val="-8"/>
          <w:sz w:val="28"/>
          <w:szCs w:val="28"/>
        </w:rPr>
        <w:t xml:space="preserve"> </w:t>
      </w:r>
      <w:r w:rsidR="00C86584" w:rsidRPr="00844704">
        <w:rPr>
          <w:rFonts w:ascii="Times New Roman" w:hAnsi="Times New Roman" w:cs="Times New Roman"/>
          <w:sz w:val="28"/>
          <w:szCs w:val="28"/>
        </w:rPr>
        <w:t>(рисунок 3.12).</w:t>
      </w:r>
    </w:p>
    <w:p w14:paraId="2101B9AA" w14:textId="77777777" w:rsidR="0033663D" w:rsidRPr="00844704" w:rsidRDefault="0033663D" w:rsidP="0040526F">
      <w:pPr>
        <w:spacing w:after="0" w:line="240" w:lineRule="auto"/>
        <w:ind w:firstLine="567"/>
        <w:jc w:val="both"/>
        <w:rPr>
          <w:rFonts w:ascii="Times New Roman" w:hAnsi="Times New Roman" w:cs="Times New Roman"/>
          <w:sz w:val="28"/>
          <w:szCs w:val="28"/>
        </w:rPr>
      </w:pPr>
    </w:p>
    <w:p w14:paraId="31BDA965" w14:textId="1965F970" w:rsidR="000973AE" w:rsidRPr="00844704" w:rsidRDefault="00B56071" w:rsidP="00B56071">
      <w:pPr>
        <w:autoSpaceDE w:val="0"/>
        <w:autoSpaceDN w:val="0"/>
        <w:adjustRightInd w:val="0"/>
        <w:spacing w:after="0" w:line="240" w:lineRule="auto"/>
        <w:jc w:val="center"/>
        <w:rPr>
          <w:rFonts w:ascii="Times New Roman" w:hAnsi="Times New Roman" w:cs="Times New Roman"/>
          <w:sz w:val="28"/>
          <w:szCs w:val="28"/>
        </w:rPr>
      </w:pPr>
      <w:r w:rsidRPr="00B56071">
        <w:rPr>
          <w:rFonts w:ascii="Times New Roman" w:hAnsi="Times New Roman" w:cs="Times New Roman"/>
          <w:noProof/>
          <w:sz w:val="28"/>
          <w:szCs w:val="28"/>
          <w:lang w:eastAsia="ru-RU"/>
        </w:rPr>
        <w:drawing>
          <wp:inline distT="0" distB="0" distL="0" distR="0" wp14:anchorId="203DC80D" wp14:editId="5A3BF30A">
            <wp:extent cx="5858539" cy="5688316"/>
            <wp:effectExtent l="0" t="0" r="8890" b="8255"/>
            <wp:docPr id="336" name="Рисунок 336" descr="C:\Users\Aldazhanova-G\Desktop\карты пэйнт\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dazhanova-G\Desktop\карты пэйнт\3.12.png"/>
                    <pic:cNvPicPr>
                      <a:picLocks noChangeAspect="1" noChangeArrowheads="1"/>
                    </pic:cNvPicPr>
                  </pic:nvPicPr>
                  <pic:blipFill rotWithShape="1">
                    <a:blip r:embed="rId67">
                      <a:extLst>
                        <a:ext uri="{28A0092B-C50C-407E-A947-70E740481C1C}">
                          <a14:useLocalDpi xmlns:a14="http://schemas.microsoft.com/office/drawing/2010/main" val="0"/>
                        </a:ext>
                      </a:extLst>
                    </a:blip>
                    <a:srcRect t="1968" r="1368" b="2265"/>
                    <a:stretch/>
                  </pic:blipFill>
                  <pic:spPr bwMode="auto">
                    <a:xfrm>
                      <a:off x="0" y="0"/>
                      <a:ext cx="5859165" cy="5688924"/>
                    </a:xfrm>
                    <a:prstGeom prst="rect">
                      <a:avLst/>
                    </a:prstGeom>
                    <a:noFill/>
                    <a:ln>
                      <a:noFill/>
                    </a:ln>
                    <a:extLst>
                      <a:ext uri="{53640926-AAD7-44D8-BBD7-CCE9431645EC}">
                        <a14:shadowObscured xmlns:a14="http://schemas.microsoft.com/office/drawing/2010/main"/>
                      </a:ext>
                    </a:extLst>
                  </pic:spPr>
                </pic:pic>
              </a:graphicData>
            </a:graphic>
          </wp:inline>
        </w:drawing>
      </w:r>
    </w:p>
    <w:p w14:paraId="54184C06" w14:textId="77777777" w:rsidR="00163523" w:rsidRPr="00844704" w:rsidRDefault="00163523" w:rsidP="0040526F">
      <w:pPr>
        <w:pStyle w:val="a7"/>
        <w:spacing w:after="0"/>
        <w:ind w:left="0"/>
        <w:jc w:val="center"/>
        <w:rPr>
          <w:snapToGrid w:val="0"/>
        </w:rPr>
      </w:pPr>
    </w:p>
    <w:p w14:paraId="3F74B050" w14:textId="77777777" w:rsidR="002529BF" w:rsidRDefault="000973AE" w:rsidP="0040526F">
      <w:pPr>
        <w:pStyle w:val="a7"/>
        <w:spacing w:after="0"/>
        <w:ind w:left="0"/>
        <w:jc w:val="center"/>
        <w:rPr>
          <w:snapToGrid w:val="0"/>
          <w:sz w:val="28"/>
          <w:szCs w:val="28"/>
        </w:rPr>
      </w:pPr>
      <w:r w:rsidRPr="00844704">
        <w:rPr>
          <w:snapToGrid w:val="0"/>
          <w:sz w:val="28"/>
          <w:szCs w:val="28"/>
        </w:rPr>
        <w:t xml:space="preserve">Рисунок </w:t>
      </w:r>
      <w:r w:rsidR="00137EC6" w:rsidRPr="00844704">
        <w:rPr>
          <w:snapToGrid w:val="0"/>
          <w:sz w:val="28"/>
          <w:szCs w:val="28"/>
        </w:rPr>
        <w:t>3</w:t>
      </w:r>
      <w:r w:rsidR="0006211E" w:rsidRPr="00844704">
        <w:rPr>
          <w:snapToGrid w:val="0"/>
          <w:sz w:val="28"/>
          <w:szCs w:val="28"/>
        </w:rPr>
        <w:t>.12</w:t>
      </w:r>
      <w:r w:rsidRPr="00844704">
        <w:rPr>
          <w:snapToGrid w:val="0"/>
          <w:sz w:val="28"/>
          <w:szCs w:val="28"/>
        </w:rPr>
        <w:t xml:space="preserve"> </w:t>
      </w:r>
      <w:r w:rsidR="008E24B2" w:rsidRPr="00844704">
        <w:rPr>
          <w:snapToGrid w:val="0"/>
          <w:sz w:val="28"/>
          <w:szCs w:val="28"/>
        </w:rPr>
        <w:t>–</w:t>
      </w:r>
      <w:r w:rsidRPr="00844704">
        <w:rPr>
          <w:snapToGrid w:val="0"/>
          <w:sz w:val="28"/>
          <w:szCs w:val="28"/>
        </w:rPr>
        <w:t xml:space="preserve"> Карта </w:t>
      </w:r>
      <w:r w:rsidR="00163523" w:rsidRPr="00844704">
        <w:rPr>
          <w:snapToGrid w:val="0"/>
          <w:sz w:val="28"/>
          <w:szCs w:val="28"/>
        </w:rPr>
        <w:t>природно</w:t>
      </w:r>
      <w:r w:rsidRPr="00844704">
        <w:rPr>
          <w:snapToGrid w:val="0"/>
          <w:sz w:val="28"/>
          <w:szCs w:val="28"/>
        </w:rPr>
        <w:t xml:space="preserve">-ресурсного потенциала </w:t>
      </w:r>
    </w:p>
    <w:p w14:paraId="43297532" w14:textId="5CBFA6F3" w:rsidR="000973AE" w:rsidRPr="00844704" w:rsidRDefault="000973AE" w:rsidP="0040526F">
      <w:pPr>
        <w:pStyle w:val="a7"/>
        <w:spacing w:after="0"/>
        <w:ind w:left="0"/>
        <w:jc w:val="center"/>
        <w:rPr>
          <w:snapToGrid w:val="0"/>
          <w:sz w:val="28"/>
          <w:szCs w:val="28"/>
        </w:rPr>
      </w:pPr>
      <w:r w:rsidRPr="00844704">
        <w:rPr>
          <w:snapToGrid w:val="0"/>
          <w:sz w:val="28"/>
          <w:szCs w:val="28"/>
        </w:rPr>
        <w:t>Жамбылской области</w:t>
      </w:r>
      <w:r w:rsidR="002529BF">
        <w:rPr>
          <w:snapToGrid w:val="0"/>
          <w:sz w:val="28"/>
          <w:szCs w:val="28"/>
        </w:rPr>
        <w:t xml:space="preserve"> РК</w:t>
      </w:r>
    </w:p>
    <w:p w14:paraId="0884D56C" w14:textId="4FF40A5D" w:rsidR="00C86584" w:rsidRPr="00844704" w:rsidRDefault="00C86584" w:rsidP="0040526F">
      <w:pPr>
        <w:pStyle w:val="a7"/>
        <w:spacing w:after="0"/>
        <w:ind w:left="0"/>
        <w:jc w:val="center"/>
        <w:rPr>
          <w:snapToGrid w:val="0"/>
        </w:rPr>
      </w:pPr>
    </w:p>
    <w:p w14:paraId="5751982C" w14:textId="333A5D2D" w:rsidR="00C86584" w:rsidRPr="00844704" w:rsidRDefault="00C8658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pacing w:val="-8"/>
          <w:sz w:val="28"/>
          <w:szCs w:val="28"/>
        </w:rPr>
        <w:t xml:space="preserve">Интегральная оценка природно-ресурсного потенциала </w:t>
      </w:r>
      <w:r w:rsidR="00C10CF2" w:rsidRPr="00844704">
        <w:rPr>
          <w:rFonts w:ascii="Times New Roman" w:hAnsi="Times New Roman" w:cs="Times New Roman"/>
          <w:spacing w:val="-8"/>
          <w:sz w:val="28"/>
          <w:szCs w:val="28"/>
        </w:rPr>
        <w:t>области</w:t>
      </w:r>
      <w:r w:rsidRPr="00844704">
        <w:rPr>
          <w:rFonts w:ascii="Times New Roman" w:hAnsi="Times New Roman" w:cs="Times New Roman"/>
          <w:spacing w:val="-8"/>
          <w:sz w:val="28"/>
          <w:szCs w:val="28"/>
        </w:rPr>
        <w:t xml:space="preserve"> усложняется тем, что </w:t>
      </w:r>
      <w:r w:rsidRPr="00844704">
        <w:rPr>
          <w:rFonts w:ascii="Times New Roman" w:eastAsia="TimesNewRomanPSMT" w:hAnsi="Times New Roman" w:cs="Times New Roman"/>
          <w:spacing w:val="-8"/>
          <w:sz w:val="28"/>
          <w:szCs w:val="28"/>
        </w:rPr>
        <w:t>составляющие ресурсного потенциала несопоставимы и выражаются в разных единицах измерения.</w:t>
      </w:r>
      <w:r w:rsidRPr="00844704">
        <w:rPr>
          <w:rFonts w:ascii="Times New Roman" w:hAnsi="Times New Roman" w:cs="Times New Roman"/>
          <w:sz w:val="28"/>
          <w:szCs w:val="28"/>
        </w:rPr>
        <w:t xml:space="preserve"> </w:t>
      </w:r>
      <w:r w:rsidRPr="00844704">
        <w:rPr>
          <w:rFonts w:ascii="Times New Roman" w:hAnsi="Times New Roman" w:cs="Times New Roman"/>
          <w:spacing w:val="-8"/>
          <w:sz w:val="28"/>
          <w:szCs w:val="28"/>
        </w:rPr>
        <w:t>Поэтому наиболее приемлемым является переход от натуральных показателей к баллам: отдельные виды ресурсов оцениваются экспертным путём по балльной шкале, а интегральный показатель представляет собой сумму составляющих [</w:t>
      </w:r>
      <w:r w:rsidR="001A121A" w:rsidRPr="00844704">
        <w:rPr>
          <w:rFonts w:ascii="Times New Roman" w:hAnsi="Times New Roman" w:cs="Times New Roman"/>
          <w:spacing w:val="-8"/>
          <w:sz w:val="28"/>
          <w:szCs w:val="28"/>
          <w:lang w:val="kk-KZ"/>
        </w:rPr>
        <w:t>14</w:t>
      </w:r>
      <w:r w:rsidR="003E0B78" w:rsidRPr="00844704">
        <w:rPr>
          <w:rFonts w:ascii="Times New Roman" w:hAnsi="Times New Roman" w:cs="Times New Roman"/>
          <w:spacing w:val="-8"/>
          <w:sz w:val="28"/>
          <w:szCs w:val="28"/>
          <w:lang w:val="kk-KZ"/>
        </w:rPr>
        <w:t>8</w:t>
      </w:r>
      <w:r w:rsidR="001A121A" w:rsidRPr="00844704">
        <w:rPr>
          <w:rFonts w:ascii="Times New Roman" w:hAnsi="Times New Roman" w:cs="Times New Roman"/>
          <w:spacing w:val="-8"/>
          <w:sz w:val="28"/>
          <w:szCs w:val="28"/>
          <w:lang w:val="kk-KZ"/>
        </w:rPr>
        <w:t>,</w:t>
      </w:r>
      <w:r w:rsidR="0033663D">
        <w:rPr>
          <w:rFonts w:ascii="Times New Roman" w:hAnsi="Times New Roman" w:cs="Times New Roman"/>
          <w:spacing w:val="-8"/>
          <w:sz w:val="28"/>
          <w:szCs w:val="28"/>
          <w:lang w:val="kk-KZ"/>
        </w:rPr>
        <w:t xml:space="preserve"> с</w:t>
      </w:r>
      <w:r w:rsidR="0033663D">
        <w:rPr>
          <w:rFonts w:ascii="Times New Roman" w:hAnsi="Times New Roman" w:cs="Times New Roman"/>
          <w:spacing w:val="-8"/>
          <w:sz w:val="28"/>
          <w:szCs w:val="28"/>
        </w:rPr>
        <w:t xml:space="preserve">. 37; </w:t>
      </w:r>
      <w:r w:rsidR="001A121A" w:rsidRPr="00844704">
        <w:rPr>
          <w:rFonts w:ascii="Times New Roman" w:hAnsi="Times New Roman" w:cs="Times New Roman"/>
          <w:spacing w:val="-8"/>
          <w:sz w:val="28"/>
          <w:szCs w:val="28"/>
          <w:lang w:val="kk-KZ"/>
        </w:rPr>
        <w:t>14</w:t>
      </w:r>
      <w:r w:rsidR="003E0B78" w:rsidRPr="00844704">
        <w:rPr>
          <w:rFonts w:ascii="Times New Roman" w:hAnsi="Times New Roman" w:cs="Times New Roman"/>
          <w:spacing w:val="-8"/>
          <w:sz w:val="28"/>
          <w:szCs w:val="28"/>
          <w:lang w:val="kk-KZ"/>
        </w:rPr>
        <w:t>9</w:t>
      </w:r>
      <w:r w:rsidR="0033663D">
        <w:rPr>
          <w:rFonts w:ascii="Times New Roman" w:hAnsi="Times New Roman" w:cs="Times New Roman"/>
          <w:spacing w:val="-8"/>
          <w:sz w:val="28"/>
          <w:szCs w:val="28"/>
          <w:lang w:val="kk-KZ"/>
        </w:rPr>
        <w:t>, с. 16</w:t>
      </w:r>
      <w:r w:rsidRPr="00844704">
        <w:rPr>
          <w:rFonts w:ascii="Times New Roman" w:hAnsi="Times New Roman" w:cs="Times New Roman"/>
          <w:spacing w:val="-8"/>
          <w:sz w:val="28"/>
          <w:szCs w:val="28"/>
        </w:rPr>
        <w:t>]. На карте в числителе отражены группы показателей, характеризующие почвенный,</w:t>
      </w:r>
      <w:r w:rsidRPr="00844704">
        <w:rPr>
          <w:rFonts w:ascii="Times New Roman" w:hAnsi="Times New Roman" w:cs="Times New Roman"/>
          <w:sz w:val="28"/>
          <w:szCs w:val="28"/>
        </w:rPr>
        <w:t xml:space="preserve"> растительный, водный и агроклиматический потенциалы, каждому из которых присваивался оценочный балл, а в знаменателе указан преобладающий вид ландшафта.</w:t>
      </w:r>
    </w:p>
    <w:p w14:paraId="2881D209" w14:textId="290BF778" w:rsidR="0006211E" w:rsidRPr="00844704" w:rsidRDefault="0006211E" w:rsidP="0040526F">
      <w:pPr>
        <w:pStyle w:val="a7"/>
        <w:spacing w:after="0"/>
        <w:ind w:left="0" w:firstLine="567"/>
        <w:jc w:val="both"/>
        <w:rPr>
          <w:snapToGrid w:val="0"/>
          <w:sz w:val="28"/>
          <w:szCs w:val="28"/>
        </w:rPr>
      </w:pPr>
      <w:r w:rsidRPr="00844704">
        <w:rPr>
          <w:snapToGrid w:val="0"/>
          <w:sz w:val="28"/>
          <w:szCs w:val="28"/>
        </w:rPr>
        <w:lastRenderedPageBreak/>
        <w:t xml:space="preserve">Анализ карты </w:t>
      </w:r>
      <w:r w:rsidR="00746579" w:rsidRPr="00844704">
        <w:rPr>
          <w:snapToGrid w:val="0"/>
          <w:sz w:val="28"/>
          <w:szCs w:val="28"/>
        </w:rPr>
        <w:t>природно</w:t>
      </w:r>
      <w:r w:rsidRPr="00844704">
        <w:rPr>
          <w:snapToGrid w:val="0"/>
          <w:sz w:val="28"/>
          <w:szCs w:val="28"/>
        </w:rPr>
        <w:t>-ресурсного потенциала Жамбылской области показал, что значительная часть территории региона находится в условиях, малоблагоприятных для сельскохозяйственного производства, и 54,4</w:t>
      </w:r>
      <w:r w:rsidR="00163523" w:rsidRPr="00844704">
        <w:rPr>
          <w:snapToGrid w:val="0"/>
          <w:sz w:val="28"/>
          <w:szCs w:val="28"/>
        </w:rPr>
        <w:t xml:space="preserve"> </w:t>
      </w:r>
      <w:r w:rsidRPr="00844704">
        <w:rPr>
          <w:snapToGrid w:val="0"/>
          <w:sz w:val="28"/>
          <w:szCs w:val="28"/>
        </w:rPr>
        <w:t xml:space="preserve">% площади области занимают пустынные природные комплексы низменных аллювиальных, эоловых и возвышенных равнин, с очень низким и низким ландшафтно-ресурсным потенциалом (до 10 баллов) (рисунок </w:t>
      </w:r>
      <w:r w:rsidR="00137EC6" w:rsidRPr="00844704">
        <w:rPr>
          <w:snapToGrid w:val="0"/>
          <w:sz w:val="28"/>
          <w:szCs w:val="28"/>
        </w:rPr>
        <w:t>3.13</w:t>
      </w:r>
      <w:r w:rsidRPr="00844704">
        <w:rPr>
          <w:snapToGrid w:val="0"/>
          <w:sz w:val="28"/>
          <w:szCs w:val="28"/>
        </w:rPr>
        <w:t xml:space="preserve">). </w:t>
      </w:r>
    </w:p>
    <w:p w14:paraId="17637911" w14:textId="77777777" w:rsidR="000973AE" w:rsidRPr="00844704" w:rsidRDefault="000973AE" w:rsidP="0040526F">
      <w:pPr>
        <w:pStyle w:val="uk-margin"/>
        <w:spacing w:before="0" w:beforeAutospacing="0" w:after="0" w:afterAutospacing="0"/>
        <w:ind w:firstLine="567"/>
        <w:jc w:val="center"/>
        <w:rPr>
          <w:sz w:val="28"/>
          <w:szCs w:val="28"/>
        </w:rPr>
      </w:pPr>
    </w:p>
    <w:p w14:paraId="5E2833D3" w14:textId="77777777" w:rsidR="000973AE" w:rsidRPr="00844704" w:rsidRDefault="0017339F" w:rsidP="0040526F">
      <w:pPr>
        <w:spacing w:after="0" w:line="240" w:lineRule="auto"/>
        <w:jc w:val="center"/>
        <w:rPr>
          <w:rFonts w:ascii="Times New Roman" w:hAnsi="Times New Roman" w:cs="Times New Roman"/>
          <w:bCs/>
          <w:iCs/>
          <w:sz w:val="28"/>
          <w:szCs w:val="28"/>
        </w:rPr>
      </w:pPr>
      <w:r w:rsidRPr="00844704">
        <w:rPr>
          <w:rFonts w:ascii="Times New Roman" w:hAnsi="Times New Roman" w:cs="Times New Roman"/>
          <w:bCs/>
          <w:iCs/>
          <w:noProof/>
          <w:sz w:val="28"/>
          <w:szCs w:val="28"/>
          <w:lang w:eastAsia="ru-RU"/>
        </w:rPr>
        <w:drawing>
          <wp:inline distT="0" distB="0" distL="0" distR="0" wp14:anchorId="687FC01B" wp14:editId="45D09F41">
            <wp:extent cx="4838822" cy="1733107"/>
            <wp:effectExtent l="0" t="0" r="0" b="63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72746" cy="1745257"/>
                    </a:xfrm>
                    <a:prstGeom prst="rect">
                      <a:avLst/>
                    </a:prstGeom>
                    <a:noFill/>
                  </pic:spPr>
                </pic:pic>
              </a:graphicData>
            </a:graphic>
          </wp:inline>
        </w:drawing>
      </w:r>
    </w:p>
    <w:p w14:paraId="47591DC3" w14:textId="77777777" w:rsidR="00163523" w:rsidRPr="00844704" w:rsidRDefault="00163523" w:rsidP="0040526F">
      <w:pPr>
        <w:tabs>
          <w:tab w:val="left" w:pos="993"/>
        </w:tabs>
        <w:spacing w:after="0" w:line="240" w:lineRule="auto"/>
        <w:jc w:val="center"/>
        <w:rPr>
          <w:rFonts w:ascii="Times New Roman" w:hAnsi="Times New Roman" w:cs="Times New Roman"/>
          <w:sz w:val="28"/>
          <w:szCs w:val="28"/>
        </w:rPr>
      </w:pPr>
    </w:p>
    <w:p w14:paraId="746D520B" w14:textId="77777777" w:rsidR="002D4D7E" w:rsidRPr="00844704" w:rsidRDefault="000973AE" w:rsidP="0040526F">
      <w:pPr>
        <w:tabs>
          <w:tab w:val="left" w:pos="993"/>
        </w:tab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163523" w:rsidRPr="00844704">
        <w:rPr>
          <w:rFonts w:ascii="Times New Roman" w:hAnsi="Times New Roman" w:cs="Times New Roman"/>
          <w:sz w:val="28"/>
          <w:szCs w:val="28"/>
        </w:rPr>
        <w:t>3</w:t>
      </w:r>
      <w:r w:rsidR="0006211E" w:rsidRPr="00844704">
        <w:rPr>
          <w:rFonts w:ascii="Times New Roman" w:hAnsi="Times New Roman" w:cs="Times New Roman"/>
          <w:sz w:val="28"/>
          <w:szCs w:val="28"/>
        </w:rPr>
        <w:t>.13</w:t>
      </w:r>
      <w:r w:rsidRPr="00844704">
        <w:rPr>
          <w:rFonts w:ascii="Times New Roman" w:hAnsi="Times New Roman" w:cs="Times New Roman"/>
          <w:sz w:val="28"/>
          <w:szCs w:val="28"/>
        </w:rPr>
        <w:t xml:space="preserve"> </w:t>
      </w:r>
      <w:r w:rsidR="008973AE"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r w:rsidR="000B29E6" w:rsidRPr="00844704">
        <w:rPr>
          <w:rFonts w:ascii="Times New Roman" w:hAnsi="Times New Roman" w:cs="Times New Roman"/>
          <w:sz w:val="28"/>
          <w:szCs w:val="28"/>
        </w:rPr>
        <w:t>Структура</w:t>
      </w:r>
      <w:r w:rsidRPr="00844704">
        <w:rPr>
          <w:rFonts w:ascii="Times New Roman" w:hAnsi="Times New Roman" w:cs="Times New Roman"/>
          <w:sz w:val="28"/>
          <w:szCs w:val="28"/>
        </w:rPr>
        <w:t xml:space="preserve"> </w:t>
      </w:r>
      <w:r w:rsidR="00163523" w:rsidRPr="00844704">
        <w:rPr>
          <w:rFonts w:ascii="Times New Roman" w:hAnsi="Times New Roman" w:cs="Times New Roman"/>
          <w:sz w:val="28"/>
          <w:szCs w:val="28"/>
        </w:rPr>
        <w:t>природно</w:t>
      </w:r>
      <w:r w:rsidRPr="00844704">
        <w:rPr>
          <w:rFonts w:ascii="Times New Roman" w:hAnsi="Times New Roman" w:cs="Times New Roman"/>
          <w:sz w:val="28"/>
          <w:szCs w:val="28"/>
        </w:rPr>
        <w:t>-ресурсно</w:t>
      </w:r>
      <w:r w:rsidR="002D4D7E" w:rsidRPr="00844704">
        <w:rPr>
          <w:rFonts w:ascii="Times New Roman" w:hAnsi="Times New Roman" w:cs="Times New Roman"/>
          <w:sz w:val="28"/>
          <w:szCs w:val="28"/>
        </w:rPr>
        <w:t>го</w:t>
      </w:r>
      <w:r w:rsidRPr="00844704">
        <w:rPr>
          <w:rFonts w:ascii="Times New Roman" w:hAnsi="Times New Roman" w:cs="Times New Roman"/>
          <w:sz w:val="28"/>
          <w:szCs w:val="28"/>
        </w:rPr>
        <w:t xml:space="preserve"> потенциал</w:t>
      </w:r>
      <w:r w:rsidR="002D4D7E" w:rsidRPr="00844704">
        <w:rPr>
          <w:rFonts w:ascii="Times New Roman" w:hAnsi="Times New Roman" w:cs="Times New Roman"/>
          <w:sz w:val="28"/>
          <w:szCs w:val="28"/>
        </w:rPr>
        <w:t xml:space="preserve">а </w:t>
      </w:r>
    </w:p>
    <w:p w14:paraId="40D7A233" w14:textId="2D77C7E7" w:rsidR="000973AE" w:rsidRPr="00844704" w:rsidRDefault="002D4D7E" w:rsidP="0040526F">
      <w:pPr>
        <w:tabs>
          <w:tab w:val="left" w:pos="993"/>
        </w:tab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Жамбылской области</w:t>
      </w:r>
      <w:r w:rsidR="002529BF">
        <w:rPr>
          <w:rFonts w:ascii="Times New Roman" w:hAnsi="Times New Roman" w:cs="Times New Roman"/>
          <w:sz w:val="28"/>
          <w:szCs w:val="28"/>
        </w:rPr>
        <w:t xml:space="preserve"> РК</w:t>
      </w:r>
      <w:r w:rsidR="000973AE" w:rsidRPr="00844704">
        <w:rPr>
          <w:rFonts w:ascii="Times New Roman" w:hAnsi="Times New Roman" w:cs="Times New Roman"/>
          <w:sz w:val="28"/>
          <w:szCs w:val="28"/>
        </w:rPr>
        <w:t>, %</w:t>
      </w:r>
    </w:p>
    <w:p w14:paraId="2B7648A2" w14:textId="77777777" w:rsidR="000973AE" w:rsidRPr="00844704" w:rsidRDefault="000973AE" w:rsidP="0040526F">
      <w:pPr>
        <w:pStyle w:val="uk-margin"/>
        <w:spacing w:before="0" w:beforeAutospacing="0" w:after="0" w:afterAutospacing="0"/>
        <w:ind w:firstLine="567"/>
        <w:jc w:val="both"/>
        <w:rPr>
          <w:sz w:val="28"/>
          <w:szCs w:val="28"/>
        </w:rPr>
      </w:pPr>
    </w:p>
    <w:p w14:paraId="73CD3AFA" w14:textId="77777777" w:rsidR="008411C0" w:rsidRPr="00844704" w:rsidRDefault="008411C0" w:rsidP="0040526F">
      <w:pPr>
        <w:pStyle w:val="uk-margin"/>
        <w:spacing w:before="0" w:beforeAutospacing="0" w:after="0" w:afterAutospacing="0"/>
        <w:ind w:firstLine="567"/>
        <w:jc w:val="both"/>
        <w:rPr>
          <w:sz w:val="28"/>
          <w:szCs w:val="28"/>
        </w:rPr>
      </w:pPr>
      <w:r w:rsidRPr="00844704">
        <w:rPr>
          <w:snapToGrid w:val="0"/>
          <w:sz w:val="28"/>
          <w:szCs w:val="28"/>
        </w:rPr>
        <w:t>Основными лимитирующими факторами являются: крайне низкая обеспеченность водными ресурсами или их отсутствие, очень низкие и низкие бонитет почв и урожайность кормовых угодий, что предопределило пастбищное использование данных территорий, причём природные комплексы возвышенных равнин на севере области пригодны под пастбища только при дополнительном обводнении.</w:t>
      </w:r>
    </w:p>
    <w:p w14:paraId="235C77A4" w14:textId="5CA81037" w:rsidR="000973AE" w:rsidRPr="00844704" w:rsidRDefault="000973AE" w:rsidP="0040526F">
      <w:pPr>
        <w:pStyle w:val="uk-margin"/>
        <w:spacing w:before="0" w:beforeAutospacing="0" w:after="0" w:afterAutospacing="0"/>
        <w:ind w:firstLine="567"/>
        <w:jc w:val="both"/>
        <w:rPr>
          <w:sz w:val="28"/>
          <w:szCs w:val="28"/>
        </w:rPr>
      </w:pPr>
      <w:r w:rsidRPr="00844704">
        <w:rPr>
          <w:sz w:val="28"/>
          <w:szCs w:val="28"/>
        </w:rPr>
        <w:t>Природные комплексы относительно низкого ресурсного потенциала (11-14 баллов) занимают 11,5</w:t>
      </w:r>
      <w:r w:rsidR="00163523" w:rsidRPr="00844704">
        <w:rPr>
          <w:sz w:val="28"/>
          <w:szCs w:val="28"/>
        </w:rPr>
        <w:t xml:space="preserve"> </w:t>
      </w:r>
      <w:r w:rsidRPr="00844704">
        <w:rPr>
          <w:sz w:val="28"/>
          <w:szCs w:val="28"/>
        </w:rPr>
        <w:t>% площади области и представлены пустынными комплексами надпойменных террас нижнего течения рек Шу и Талас и северными отрогами мелкосопочника Желтау, которые пригодны</w:t>
      </w:r>
      <w:r w:rsidRPr="00844704">
        <w:rPr>
          <w:spacing w:val="-2"/>
          <w:sz w:val="28"/>
          <w:szCs w:val="28"/>
        </w:rPr>
        <w:t xml:space="preserve"> для использования их в качестве пастбищных угодий и выборочно </w:t>
      </w:r>
      <w:r w:rsidR="00482543" w:rsidRPr="00844704">
        <w:rPr>
          <w:spacing w:val="-2"/>
          <w:sz w:val="28"/>
          <w:szCs w:val="28"/>
        </w:rPr>
        <w:t>–</w:t>
      </w:r>
      <w:r w:rsidRPr="00844704">
        <w:rPr>
          <w:spacing w:val="-2"/>
          <w:sz w:val="28"/>
          <w:szCs w:val="28"/>
        </w:rPr>
        <w:t xml:space="preserve"> сенокосов. </w:t>
      </w:r>
    </w:p>
    <w:p w14:paraId="2D669AEE" w14:textId="77777777" w:rsidR="000973AE" w:rsidRPr="00844704" w:rsidRDefault="000973AE" w:rsidP="0040526F">
      <w:pPr>
        <w:autoSpaceDE w:val="0"/>
        <w:autoSpaceDN w:val="0"/>
        <w:adjustRightInd w:val="0"/>
        <w:spacing w:after="0" w:line="240" w:lineRule="auto"/>
        <w:ind w:firstLine="567"/>
        <w:jc w:val="both"/>
        <w:rPr>
          <w:rFonts w:ascii="Times New Roman" w:hAnsi="Times New Roman" w:cs="Times New Roman"/>
          <w:spacing w:val="-1"/>
          <w:sz w:val="28"/>
          <w:szCs w:val="28"/>
        </w:rPr>
      </w:pPr>
      <w:r w:rsidRPr="00844704">
        <w:rPr>
          <w:rFonts w:ascii="Times New Roman" w:hAnsi="Times New Roman" w:cs="Times New Roman"/>
          <w:sz w:val="28"/>
          <w:szCs w:val="28"/>
        </w:rPr>
        <w:t xml:space="preserve">Удовлетворительным </w:t>
      </w:r>
      <w:r w:rsidR="00163523" w:rsidRPr="00844704">
        <w:rPr>
          <w:rFonts w:ascii="Times New Roman" w:hAnsi="Times New Roman" w:cs="Times New Roman"/>
          <w:sz w:val="28"/>
          <w:szCs w:val="28"/>
        </w:rPr>
        <w:t>природно</w:t>
      </w:r>
      <w:r w:rsidRPr="00844704">
        <w:rPr>
          <w:rFonts w:ascii="Times New Roman" w:hAnsi="Times New Roman" w:cs="Times New Roman"/>
          <w:sz w:val="28"/>
          <w:szCs w:val="28"/>
        </w:rPr>
        <w:t xml:space="preserve">-ресурсным потенциалом (15-18 баллов) характеризуются пустынные и полупустынные предгорья, долинные комплексы рек Талас, Шу, Курагаты, Ассы и их притоков. В пределах предгорных ландшафтов факторами ограничения развития орошаемого земледелия является относительно низкий бонитет почв (11-20 баллов) и удовлетворительная водообеспеченность территории, </w:t>
      </w:r>
      <w:r w:rsidR="00163523" w:rsidRPr="00844704">
        <w:rPr>
          <w:rFonts w:ascii="Times New Roman" w:hAnsi="Times New Roman" w:cs="Times New Roman"/>
          <w:sz w:val="28"/>
          <w:szCs w:val="28"/>
        </w:rPr>
        <w:t>что, согласно ресурсному потенциалу,</w:t>
      </w:r>
      <w:r w:rsidRPr="00844704">
        <w:rPr>
          <w:rFonts w:ascii="Times New Roman" w:hAnsi="Times New Roman" w:cs="Times New Roman"/>
          <w:sz w:val="28"/>
          <w:szCs w:val="28"/>
        </w:rPr>
        <w:t xml:space="preserve"> рекомендуется для выборочного орошаемого земледелия и повсеместного пастбищного использования. Поймы</w:t>
      </w:r>
      <w:r w:rsidRPr="00844704">
        <w:rPr>
          <w:rFonts w:ascii="Times New Roman" w:hAnsi="Times New Roman" w:cs="Times New Roman"/>
          <w:spacing w:val="-1"/>
          <w:sz w:val="28"/>
          <w:szCs w:val="28"/>
        </w:rPr>
        <w:t xml:space="preserve"> средних и малых рек рекомендуются к использованию в качестве сенокосов и, выборочно, для орошаемого земледелия.</w:t>
      </w:r>
    </w:p>
    <w:p w14:paraId="545279D2" w14:textId="77777777" w:rsidR="000973AE" w:rsidRPr="00844704" w:rsidRDefault="000973AE" w:rsidP="0040526F">
      <w:pPr>
        <w:pStyle w:val="uk-margin"/>
        <w:spacing w:before="0" w:beforeAutospacing="0" w:after="0" w:afterAutospacing="0"/>
        <w:ind w:firstLine="567"/>
        <w:jc w:val="both"/>
        <w:rPr>
          <w:sz w:val="28"/>
          <w:szCs w:val="28"/>
        </w:rPr>
      </w:pPr>
      <w:r w:rsidRPr="00844704">
        <w:rPr>
          <w:sz w:val="28"/>
          <w:szCs w:val="28"/>
        </w:rPr>
        <w:t>Природные комплексы относительно высокого ресурсного потенциала (19-22 балла) занимают 9,9</w:t>
      </w:r>
      <w:r w:rsidR="00163523" w:rsidRPr="00844704">
        <w:rPr>
          <w:sz w:val="28"/>
          <w:szCs w:val="28"/>
        </w:rPr>
        <w:t xml:space="preserve"> </w:t>
      </w:r>
      <w:r w:rsidRPr="00844704">
        <w:rPr>
          <w:sz w:val="28"/>
          <w:szCs w:val="28"/>
        </w:rPr>
        <w:t>% площади области, образованы ландшафтами степных и полупустынных предгорных равнин, с хорошим</w:t>
      </w:r>
      <w:r w:rsidRPr="00844704">
        <w:rPr>
          <w:spacing w:val="-1"/>
          <w:sz w:val="28"/>
          <w:szCs w:val="28"/>
        </w:rPr>
        <w:t xml:space="preserve"> бонитетом почв </w:t>
      </w:r>
      <w:r w:rsidRPr="00844704">
        <w:rPr>
          <w:spacing w:val="-1"/>
          <w:sz w:val="28"/>
          <w:szCs w:val="28"/>
        </w:rPr>
        <w:lastRenderedPageBreak/>
        <w:t>(21-40 баллов) и обеспеченностью водными ресурсами, что</w:t>
      </w:r>
      <w:r w:rsidRPr="00844704">
        <w:rPr>
          <w:sz w:val="28"/>
          <w:szCs w:val="28"/>
        </w:rPr>
        <w:t xml:space="preserve"> по совокупному ресурсному потенциалу оптимально для орошаемого и богарного земледелия.</w:t>
      </w:r>
    </w:p>
    <w:p w14:paraId="7B185390" w14:textId="49E055A8" w:rsidR="000973AE" w:rsidRPr="00844704" w:rsidRDefault="000973AE" w:rsidP="0040526F">
      <w:pPr>
        <w:spacing w:after="0" w:line="240" w:lineRule="auto"/>
        <w:ind w:firstLine="567"/>
        <w:jc w:val="both"/>
        <w:rPr>
          <w:rFonts w:ascii="Times New Roman" w:eastAsia="TimesNewRomanPSMT" w:hAnsi="Times New Roman" w:cs="Times New Roman"/>
          <w:sz w:val="28"/>
          <w:szCs w:val="28"/>
        </w:rPr>
      </w:pPr>
      <w:r w:rsidRPr="00844704">
        <w:rPr>
          <w:rFonts w:ascii="Times New Roman" w:hAnsi="Times New Roman" w:cs="Times New Roman"/>
          <w:sz w:val="28"/>
          <w:szCs w:val="28"/>
        </w:rPr>
        <w:t>Высоким и очень высоким ресурсным потенциалом характеризуются природные комплексы среднегорий и низкогорий, с высоким бонитетом почв (41 балл и выше), урожайностью кормовых угодий (≥ 4 ц/га к.</w:t>
      </w:r>
      <w:r w:rsidR="006948B8"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ед.), годовой суммой осадков (400 мм и выше). Они благоприятны для богарного земледелия, но, ввиду сложных высотных и орографических условий, не могут быть использованы в земледелии и представляют большую ценность для выпаса сельскохозяйственных животных в летний период. </w:t>
      </w:r>
    </w:p>
    <w:p w14:paraId="6F4AB931" w14:textId="460E84D1" w:rsidR="000973AE" w:rsidRPr="00844704" w:rsidRDefault="000973AE"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Таким образом, покомпонентный и интегральный анализ природно-ресурсного потенциала Жамбылской области показал, что рассматриваемая территория характеризуется неравномерным </w:t>
      </w:r>
      <w:r w:rsidR="0099465A" w:rsidRPr="00844704">
        <w:rPr>
          <w:rFonts w:ascii="Times New Roman" w:hAnsi="Times New Roman" w:cs="Times New Roman"/>
          <w:sz w:val="28"/>
          <w:szCs w:val="28"/>
        </w:rPr>
        <w:t xml:space="preserve">его </w:t>
      </w:r>
      <w:r w:rsidRPr="00844704">
        <w:rPr>
          <w:rFonts w:ascii="Times New Roman" w:hAnsi="Times New Roman" w:cs="Times New Roman"/>
          <w:sz w:val="28"/>
          <w:szCs w:val="28"/>
        </w:rPr>
        <w:t>распределением</w:t>
      </w:r>
      <w:r w:rsidR="0099465A" w:rsidRPr="00844704">
        <w:rPr>
          <w:rFonts w:ascii="Times New Roman" w:hAnsi="Times New Roman" w:cs="Times New Roman"/>
          <w:sz w:val="28"/>
          <w:szCs w:val="28"/>
        </w:rPr>
        <w:t xml:space="preserve">, что оказывает </w:t>
      </w:r>
      <w:r w:rsidRPr="00844704">
        <w:rPr>
          <w:rFonts w:ascii="Times New Roman" w:hAnsi="Times New Roman" w:cs="Times New Roman"/>
          <w:sz w:val="28"/>
          <w:szCs w:val="28"/>
        </w:rPr>
        <w:t>влияние на развитие сельскохозяйственного производства</w:t>
      </w:r>
      <w:r w:rsidR="00F969A2" w:rsidRPr="00844704">
        <w:rPr>
          <w:rFonts w:ascii="Times New Roman" w:hAnsi="Times New Roman" w:cs="Times New Roman"/>
          <w:sz w:val="28"/>
          <w:szCs w:val="28"/>
        </w:rPr>
        <w:t>, которое</w:t>
      </w:r>
      <w:r w:rsidRPr="00844704">
        <w:rPr>
          <w:rFonts w:ascii="Times New Roman" w:hAnsi="Times New Roman" w:cs="Times New Roman"/>
          <w:sz w:val="28"/>
          <w:szCs w:val="28"/>
        </w:rPr>
        <w:t xml:space="preserve"> в наибольшей степени проявляется через показатели плодородия почвы, тепло-, влаго- и водообеспеченности территории, а также орографических условий местности. С другой стороны, при разработке основных подходов к сельскохозяйственному природопользованию, помимо использования природно-ресурсного потенциала для обеспечения потребностей населения в сельскохозяйственной продукции, необходимо в каждой группе ландшафтов зарезервировать определенные территории для сохранения природных комплексов и среды обитания человека.</w:t>
      </w:r>
    </w:p>
    <w:p w14:paraId="20AF6CA3" w14:textId="77777777" w:rsidR="00FF7495" w:rsidRPr="00844704" w:rsidRDefault="00FF7495" w:rsidP="0040526F">
      <w:pPr>
        <w:widowControl w:val="0"/>
        <w:spacing w:after="0" w:line="240" w:lineRule="auto"/>
        <w:ind w:firstLine="567"/>
        <w:jc w:val="both"/>
        <w:rPr>
          <w:rFonts w:ascii="Times New Roman" w:hAnsi="Times New Roman" w:cs="Times New Roman"/>
          <w:sz w:val="28"/>
          <w:szCs w:val="28"/>
        </w:rPr>
      </w:pPr>
    </w:p>
    <w:p w14:paraId="04E768FC" w14:textId="77777777" w:rsidR="00FF7495" w:rsidRPr="00844704" w:rsidRDefault="00163523"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Выводы</w:t>
      </w:r>
      <w:r w:rsidR="00192103" w:rsidRPr="00844704">
        <w:rPr>
          <w:rFonts w:ascii="Times New Roman" w:hAnsi="Times New Roman" w:cs="Times New Roman"/>
          <w:sz w:val="28"/>
          <w:szCs w:val="28"/>
        </w:rPr>
        <w:t xml:space="preserve"> по 3 разделу:</w:t>
      </w:r>
    </w:p>
    <w:p w14:paraId="3CB32EC4" w14:textId="77777777" w:rsidR="00137EC6" w:rsidRPr="00844704" w:rsidRDefault="00137EC6" w:rsidP="0040526F">
      <w:pPr>
        <w:widowControl w:val="0"/>
        <w:spacing w:after="0" w:line="240" w:lineRule="auto"/>
        <w:ind w:firstLine="567"/>
        <w:jc w:val="both"/>
        <w:rPr>
          <w:rFonts w:ascii="Times New Roman" w:hAnsi="Times New Roman" w:cs="Times New Roman"/>
          <w:b/>
          <w:bCs/>
          <w:sz w:val="28"/>
          <w:szCs w:val="28"/>
        </w:rPr>
      </w:pPr>
    </w:p>
    <w:p w14:paraId="4115D6EA" w14:textId="4CB44F3F" w:rsidR="00137EC6" w:rsidRPr="00844704" w:rsidRDefault="00192103" w:rsidP="0040526F">
      <w:pPr>
        <w:pStyle w:val="ac"/>
        <w:tabs>
          <w:tab w:val="left" w:pos="993"/>
        </w:tabs>
        <w:spacing w:after="0" w:line="240" w:lineRule="auto"/>
        <w:ind w:left="0" w:firstLine="709"/>
        <w:jc w:val="both"/>
        <w:rPr>
          <w:rFonts w:ascii="Times New Roman" w:hAnsi="Times New Roman"/>
          <w:sz w:val="28"/>
          <w:szCs w:val="28"/>
        </w:rPr>
      </w:pPr>
      <w:r w:rsidRPr="00844704">
        <w:rPr>
          <w:rFonts w:ascii="Times New Roman" w:hAnsi="Times New Roman"/>
          <w:sz w:val="28"/>
          <w:szCs w:val="28"/>
        </w:rPr>
        <w:t>1</w:t>
      </w:r>
      <w:r w:rsidR="000911BA">
        <w:rPr>
          <w:rFonts w:ascii="Times New Roman" w:hAnsi="Times New Roman"/>
          <w:sz w:val="28"/>
          <w:szCs w:val="28"/>
        </w:rPr>
        <w:t>.</w:t>
      </w:r>
      <w:r w:rsidR="00137EC6" w:rsidRPr="00844704">
        <w:rPr>
          <w:rFonts w:ascii="Times New Roman" w:hAnsi="Times New Roman"/>
          <w:sz w:val="28"/>
          <w:szCs w:val="28"/>
        </w:rPr>
        <w:t xml:space="preserve"> </w:t>
      </w:r>
      <w:r w:rsidR="00EE0CDC" w:rsidRPr="00844704">
        <w:rPr>
          <w:rFonts w:ascii="Times New Roman" w:hAnsi="Times New Roman"/>
          <w:sz w:val="28"/>
          <w:szCs w:val="28"/>
        </w:rPr>
        <w:t xml:space="preserve">Картографический анализ структурной организации </w:t>
      </w:r>
      <w:r w:rsidR="002558EA" w:rsidRPr="00844704">
        <w:rPr>
          <w:rFonts w:ascii="Times New Roman" w:hAnsi="Times New Roman"/>
          <w:sz w:val="28"/>
          <w:szCs w:val="28"/>
        </w:rPr>
        <w:t>современных ландшафтов</w:t>
      </w:r>
      <w:r w:rsidR="00EE0CDC" w:rsidRPr="00844704">
        <w:rPr>
          <w:rFonts w:ascii="Times New Roman" w:hAnsi="Times New Roman"/>
          <w:sz w:val="28"/>
          <w:szCs w:val="28"/>
        </w:rPr>
        <w:t xml:space="preserve"> </w:t>
      </w:r>
      <w:r w:rsidR="0098175A" w:rsidRPr="00844704">
        <w:rPr>
          <w:rFonts w:ascii="Times New Roman" w:hAnsi="Times New Roman"/>
          <w:sz w:val="28"/>
          <w:szCs w:val="28"/>
        </w:rPr>
        <w:t xml:space="preserve">Жамбылской области </w:t>
      </w:r>
      <w:r w:rsidR="00EE0CDC" w:rsidRPr="00844704">
        <w:rPr>
          <w:rFonts w:ascii="Times New Roman" w:hAnsi="Times New Roman"/>
          <w:sz w:val="28"/>
          <w:szCs w:val="28"/>
        </w:rPr>
        <w:t xml:space="preserve">показал, что </w:t>
      </w:r>
      <w:r w:rsidR="001E542B" w:rsidRPr="00844704">
        <w:rPr>
          <w:rFonts w:ascii="Times New Roman" w:hAnsi="Times New Roman"/>
          <w:sz w:val="28"/>
          <w:szCs w:val="28"/>
        </w:rPr>
        <w:t>8440,3</w:t>
      </w:r>
      <w:r w:rsidR="00EE0CDC" w:rsidRPr="00844704">
        <w:rPr>
          <w:rFonts w:ascii="Times New Roman" w:hAnsi="Times New Roman"/>
          <w:sz w:val="28"/>
          <w:szCs w:val="28"/>
        </w:rPr>
        <w:t xml:space="preserve"> тыс. га (70,</w:t>
      </w:r>
      <w:r w:rsidR="001E542B" w:rsidRPr="00844704">
        <w:rPr>
          <w:rFonts w:ascii="Times New Roman" w:hAnsi="Times New Roman"/>
          <w:sz w:val="28"/>
          <w:szCs w:val="28"/>
        </w:rPr>
        <w:t>7</w:t>
      </w:r>
      <w:r w:rsidR="000859A9" w:rsidRPr="00844704">
        <w:rPr>
          <w:rFonts w:ascii="Times New Roman" w:hAnsi="Times New Roman"/>
          <w:sz w:val="28"/>
          <w:szCs w:val="28"/>
        </w:rPr>
        <w:t xml:space="preserve"> </w:t>
      </w:r>
      <w:r w:rsidR="00EE0CDC" w:rsidRPr="00844704">
        <w:rPr>
          <w:rFonts w:ascii="Times New Roman" w:hAnsi="Times New Roman"/>
          <w:sz w:val="28"/>
          <w:szCs w:val="28"/>
        </w:rPr>
        <w:t>% территории области) представлены природными комплексами равнин (низменные, возвышенные и мелкосопочные). Низменные равнины образованы ландшафтами озерных, аллювиальных, аллювиально-пролювиальных</w:t>
      </w:r>
      <w:r w:rsidR="002B7AA3">
        <w:rPr>
          <w:rFonts w:ascii="Times New Roman" w:hAnsi="Times New Roman"/>
          <w:sz w:val="28"/>
          <w:szCs w:val="28"/>
        </w:rPr>
        <w:t xml:space="preserve"> и</w:t>
      </w:r>
      <w:r w:rsidR="00EE0CDC" w:rsidRPr="00844704">
        <w:rPr>
          <w:rFonts w:ascii="Times New Roman" w:hAnsi="Times New Roman"/>
          <w:sz w:val="28"/>
          <w:szCs w:val="28"/>
        </w:rPr>
        <w:t xml:space="preserve"> эоловых равнин, долинными комплексами, расположен</w:t>
      </w:r>
      <w:r w:rsidR="00430F50" w:rsidRPr="00844704">
        <w:rPr>
          <w:rFonts w:ascii="Times New Roman" w:hAnsi="Times New Roman"/>
          <w:sz w:val="28"/>
          <w:szCs w:val="28"/>
        </w:rPr>
        <w:t>ы</w:t>
      </w:r>
      <w:r w:rsidR="00EE0CDC" w:rsidRPr="00844704">
        <w:rPr>
          <w:rFonts w:ascii="Times New Roman" w:hAnsi="Times New Roman"/>
          <w:sz w:val="28"/>
          <w:szCs w:val="28"/>
        </w:rPr>
        <w:t xml:space="preserve"> в центральной части области и занимают </w:t>
      </w:r>
      <w:r w:rsidR="000859A9" w:rsidRPr="00844704">
        <w:rPr>
          <w:rFonts w:ascii="Times New Roman" w:hAnsi="Times New Roman"/>
          <w:sz w:val="28"/>
          <w:szCs w:val="28"/>
        </w:rPr>
        <w:t>3207</w:t>
      </w:r>
      <w:r w:rsidR="002558EA" w:rsidRPr="00844704">
        <w:rPr>
          <w:rFonts w:ascii="Times New Roman" w:hAnsi="Times New Roman"/>
          <w:sz w:val="28"/>
          <w:szCs w:val="28"/>
        </w:rPr>
        <w:t>,</w:t>
      </w:r>
      <w:r w:rsidR="000859A9" w:rsidRPr="00844704">
        <w:rPr>
          <w:rFonts w:ascii="Times New Roman" w:hAnsi="Times New Roman"/>
          <w:sz w:val="28"/>
          <w:szCs w:val="28"/>
        </w:rPr>
        <w:t>3</w:t>
      </w:r>
      <w:r w:rsidR="00EE0CDC" w:rsidRPr="00844704">
        <w:rPr>
          <w:rFonts w:ascii="Times New Roman" w:hAnsi="Times New Roman"/>
          <w:sz w:val="28"/>
          <w:szCs w:val="28"/>
        </w:rPr>
        <w:t xml:space="preserve"> тыс. га (38</w:t>
      </w:r>
      <w:r w:rsidR="000859A9" w:rsidRPr="00844704">
        <w:rPr>
          <w:rFonts w:ascii="Times New Roman" w:hAnsi="Times New Roman"/>
          <w:sz w:val="28"/>
          <w:szCs w:val="28"/>
        </w:rPr>
        <w:t xml:space="preserve">,0 </w:t>
      </w:r>
      <w:r w:rsidR="00EE0CDC" w:rsidRPr="00844704">
        <w:rPr>
          <w:rFonts w:ascii="Times New Roman" w:hAnsi="Times New Roman"/>
          <w:sz w:val="28"/>
          <w:szCs w:val="28"/>
        </w:rPr>
        <w:t xml:space="preserve">% всей территории). Наибольшие площади занимают эоловые равнины </w:t>
      </w:r>
      <w:r w:rsidR="000859A9" w:rsidRPr="00844704">
        <w:rPr>
          <w:rFonts w:ascii="Times New Roman" w:hAnsi="Times New Roman"/>
          <w:sz w:val="28"/>
          <w:szCs w:val="28"/>
        </w:rPr>
        <w:t>644,7</w:t>
      </w:r>
      <w:r w:rsidR="00EE0CDC" w:rsidRPr="00844704">
        <w:rPr>
          <w:rFonts w:ascii="Times New Roman" w:hAnsi="Times New Roman"/>
          <w:sz w:val="28"/>
          <w:szCs w:val="28"/>
        </w:rPr>
        <w:t xml:space="preserve"> тыс. га (20,1</w:t>
      </w:r>
      <w:r w:rsidR="000859A9" w:rsidRPr="00844704">
        <w:rPr>
          <w:rFonts w:ascii="Times New Roman" w:hAnsi="Times New Roman"/>
          <w:sz w:val="28"/>
          <w:szCs w:val="28"/>
        </w:rPr>
        <w:t xml:space="preserve"> </w:t>
      </w:r>
      <w:r w:rsidR="00EE0CDC" w:rsidRPr="00844704">
        <w:rPr>
          <w:rFonts w:ascii="Times New Roman" w:hAnsi="Times New Roman"/>
          <w:sz w:val="28"/>
          <w:szCs w:val="28"/>
        </w:rPr>
        <w:t xml:space="preserve">% площади области), которые в сельскохозяйственном отношении представляют собой разносезонные пастбища. Возвышенные цокольные и пластовые равнины распространены на севере и занимают </w:t>
      </w:r>
      <w:r w:rsidR="000859A9" w:rsidRPr="00844704">
        <w:rPr>
          <w:rFonts w:ascii="Times New Roman" w:hAnsi="Times New Roman"/>
          <w:sz w:val="28"/>
          <w:szCs w:val="28"/>
        </w:rPr>
        <w:t xml:space="preserve">2810,6 </w:t>
      </w:r>
      <w:r w:rsidR="00EE0CDC" w:rsidRPr="00844704">
        <w:rPr>
          <w:rFonts w:ascii="Times New Roman" w:hAnsi="Times New Roman"/>
          <w:sz w:val="28"/>
          <w:szCs w:val="28"/>
        </w:rPr>
        <w:t>тыс. га (33,3</w:t>
      </w:r>
      <w:r w:rsidR="000859A9" w:rsidRPr="00844704">
        <w:rPr>
          <w:rFonts w:ascii="Times New Roman" w:hAnsi="Times New Roman"/>
          <w:sz w:val="28"/>
          <w:szCs w:val="28"/>
        </w:rPr>
        <w:t xml:space="preserve"> </w:t>
      </w:r>
      <w:r w:rsidR="00EE0CDC" w:rsidRPr="00844704">
        <w:rPr>
          <w:rFonts w:ascii="Times New Roman" w:hAnsi="Times New Roman"/>
          <w:sz w:val="28"/>
          <w:szCs w:val="28"/>
        </w:rPr>
        <w:t>% площади области).</w:t>
      </w:r>
      <w:r w:rsidR="00C337B7" w:rsidRPr="00844704">
        <w:rPr>
          <w:rFonts w:ascii="Times New Roman" w:hAnsi="Times New Roman"/>
          <w:sz w:val="28"/>
          <w:szCs w:val="28"/>
        </w:rPr>
        <w:t xml:space="preserve"> </w:t>
      </w:r>
      <w:r w:rsidR="00137EC6" w:rsidRPr="00844704">
        <w:rPr>
          <w:rFonts w:ascii="Times New Roman" w:hAnsi="Times New Roman"/>
          <w:sz w:val="28"/>
          <w:szCs w:val="28"/>
        </w:rPr>
        <w:t xml:space="preserve">Всего </w:t>
      </w:r>
      <w:r w:rsidR="00192FFE" w:rsidRPr="00844704">
        <w:rPr>
          <w:rFonts w:ascii="Times New Roman" w:hAnsi="Times New Roman"/>
          <w:sz w:val="28"/>
          <w:szCs w:val="28"/>
        </w:rPr>
        <w:t xml:space="preserve">на территории области </w:t>
      </w:r>
      <w:r w:rsidR="00137EC6" w:rsidRPr="00844704">
        <w:rPr>
          <w:rFonts w:ascii="Times New Roman" w:hAnsi="Times New Roman"/>
          <w:sz w:val="28"/>
          <w:szCs w:val="28"/>
        </w:rPr>
        <w:t>выделено 86 видов ландшафтов, из которых только 35 % видового разнообразия обладают природно-ресурсным потенциалом, соответствующим агропроизводственным характеристикам для развития орошаемого и богарного земледелия.</w:t>
      </w:r>
    </w:p>
    <w:p w14:paraId="7DE2B44F" w14:textId="3C50F483" w:rsidR="00137EC6" w:rsidRPr="00844704" w:rsidRDefault="00192103" w:rsidP="0040526F">
      <w:pPr>
        <w:pStyle w:val="ac"/>
        <w:spacing w:after="0" w:line="240" w:lineRule="auto"/>
        <w:ind w:left="0" w:firstLine="709"/>
        <w:jc w:val="both"/>
        <w:rPr>
          <w:rFonts w:ascii="Times New Roman" w:hAnsi="Times New Roman"/>
          <w:sz w:val="28"/>
          <w:szCs w:val="28"/>
        </w:rPr>
      </w:pPr>
      <w:r w:rsidRPr="00844704">
        <w:rPr>
          <w:rFonts w:ascii="Times New Roman" w:hAnsi="Times New Roman"/>
          <w:sz w:val="28"/>
          <w:szCs w:val="28"/>
        </w:rPr>
        <w:t>2</w:t>
      </w:r>
      <w:r w:rsidR="000911BA">
        <w:rPr>
          <w:rFonts w:ascii="Times New Roman" w:hAnsi="Times New Roman"/>
          <w:sz w:val="28"/>
          <w:szCs w:val="28"/>
        </w:rPr>
        <w:t>.</w:t>
      </w:r>
      <w:r w:rsidR="00137EC6" w:rsidRPr="00844704">
        <w:rPr>
          <w:rFonts w:ascii="Times New Roman" w:hAnsi="Times New Roman"/>
          <w:sz w:val="28"/>
          <w:szCs w:val="28"/>
        </w:rPr>
        <w:t xml:space="preserve"> </w:t>
      </w:r>
      <w:r w:rsidR="005F3926" w:rsidRPr="00844704">
        <w:rPr>
          <w:rFonts w:ascii="Times New Roman" w:hAnsi="Times New Roman"/>
          <w:sz w:val="28"/>
          <w:szCs w:val="28"/>
        </w:rPr>
        <w:t xml:space="preserve">Установлено, что почвы цокольных, пластовых и эоловых равнин занимающие </w:t>
      </w:r>
      <w:r w:rsidR="000859A9" w:rsidRPr="00844704">
        <w:rPr>
          <w:rFonts w:ascii="Times New Roman" w:hAnsi="Times New Roman"/>
          <w:sz w:val="28"/>
          <w:szCs w:val="28"/>
        </w:rPr>
        <w:t>7879,2</w:t>
      </w:r>
      <w:r w:rsidR="00E12418" w:rsidRPr="00844704">
        <w:rPr>
          <w:rFonts w:ascii="Times New Roman" w:hAnsi="Times New Roman"/>
          <w:sz w:val="28"/>
          <w:szCs w:val="28"/>
        </w:rPr>
        <w:t xml:space="preserve"> тыс. </w:t>
      </w:r>
      <w:r w:rsidR="000859A9" w:rsidRPr="00844704">
        <w:rPr>
          <w:rFonts w:ascii="Times New Roman" w:hAnsi="Times New Roman"/>
          <w:sz w:val="28"/>
          <w:szCs w:val="28"/>
        </w:rPr>
        <w:t>га (</w:t>
      </w:r>
      <w:r w:rsidR="00137EC6" w:rsidRPr="00844704">
        <w:rPr>
          <w:rFonts w:ascii="Times New Roman" w:hAnsi="Times New Roman"/>
          <w:sz w:val="28"/>
          <w:szCs w:val="28"/>
        </w:rPr>
        <w:t>66 %</w:t>
      </w:r>
      <w:r w:rsidR="000859A9" w:rsidRPr="00844704">
        <w:rPr>
          <w:rFonts w:ascii="Times New Roman" w:hAnsi="Times New Roman"/>
          <w:sz w:val="28"/>
          <w:szCs w:val="28"/>
        </w:rPr>
        <w:t xml:space="preserve"> </w:t>
      </w:r>
      <w:r w:rsidR="00137EC6" w:rsidRPr="00844704">
        <w:rPr>
          <w:rFonts w:ascii="Times New Roman" w:hAnsi="Times New Roman"/>
          <w:sz w:val="28"/>
          <w:szCs w:val="28"/>
        </w:rPr>
        <w:t>площади территории области</w:t>
      </w:r>
      <w:r w:rsidR="000859A9" w:rsidRPr="00844704">
        <w:rPr>
          <w:rFonts w:ascii="Times New Roman" w:hAnsi="Times New Roman"/>
          <w:sz w:val="28"/>
          <w:szCs w:val="28"/>
        </w:rPr>
        <w:t>)</w:t>
      </w:r>
      <w:r w:rsidR="00137EC6" w:rsidRPr="00844704">
        <w:rPr>
          <w:rFonts w:ascii="Times New Roman" w:hAnsi="Times New Roman"/>
          <w:sz w:val="28"/>
          <w:szCs w:val="28"/>
        </w:rPr>
        <w:t xml:space="preserve"> </w:t>
      </w:r>
      <w:r w:rsidR="005F3926" w:rsidRPr="00844704">
        <w:rPr>
          <w:rFonts w:ascii="Times New Roman" w:hAnsi="Times New Roman"/>
          <w:sz w:val="28"/>
          <w:szCs w:val="28"/>
        </w:rPr>
        <w:t>имеют</w:t>
      </w:r>
      <w:r w:rsidR="00137EC6" w:rsidRPr="00844704">
        <w:rPr>
          <w:rFonts w:ascii="Times New Roman" w:hAnsi="Times New Roman"/>
          <w:sz w:val="28"/>
          <w:szCs w:val="28"/>
        </w:rPr>
        <w:t xml:space="preserve"> низки</w:t>
      </w:r>
      <w:r w:rsidR="0041605F" w:rsidRPr="00844704">
        <w:rPr>
          <w:rFonts w:ascii="Times New Roman" w:hAnsi="Times New Roman"/>
          <w:sz w:val="28"/>
          <w:szCs w:val="28"/>
        </w:rPr>
        <w:t>й</w:t>
      </w:r>
      <w:r w:rsidR="00137EC6" w:rsidRPr="00844704">
        <w:rPr>
          <w:rFonts w:ascii="Times New Roman" w:hAnsi="Times New Roman"/>
          <w:sz w:val="28"/>
          <w:szCs w:val="28"/>
        </w:rPr>
        <w:t xml:space="preserve"> ресурсны</w:t>
      </w:r>
      <w:r w:rsidR="0041605F" w:rsidRPr="00844704">
        <w:rPr>
          <w:rFonts w:ascii="Times New Roman" w:hAnsi="Times New Roman"/>
          <w:sz w:val="28"/>
          <w:szCs w:val="28"/>
        </w:rPr>
        <w:t>й</w:t>
      </w:r>
      <w:r w:rsidR="00137EC6" w:rsidRPr="00844704">
        <w:rPr>
          <w:rFonts w:ascii="Times New Roman" w:hAnsi="Times New Roman"/>
          <w:sz w:val="28"/>
          <w:szCs w:val="28"/>
        </w:rPr>
        <w:t xml:space="preserve"> потенциал (балл бонитета ниже 10)</w:t>
      </w:r>
      <w:r w:rsidR="000C3BFC" w:rsidRPr="00844704">
        <w:rPr>
          <w:rFonts w:ascii="Times New Roman" w:hAnsi="Times New Roman"/>
          <w:sz w:val="28"/>
          <w:szCs w:val="28"/>
        </w:rPr>
        <w:t>, пригодны</w:t>
      </w:r>
      <w:r w:rsidR="00137EC6" w:rsidRPr="00844704">
        <w:rPr>
          <w:rFonts w:ascii="Times New Roman" w:hAnsi="Times New Roman"/>
          <w:sz w:val="28"/>
          <w:szCs w:val="28"/>
        </w:rPr>
        <w:t xml:space="preserve"> </w:t>
      </w:r>
      <w:r w:rsidR="000C3BFC" w:rsidRPr="00844704">
        <w:rPr>
          <w:rFonts w:ascii="Times New Roman" w:hAnsi="Times New Roman"/>
          <w:sz w:val="28"/>
          <w:szCs w:val="28"/>
        </w:rPr>
        <w:t>только под пастбищные угодья</w:t>
      </w:r>
      <w:r w:rsidR="00137EC6" w:rsidRPr="00844704">
        <w:rPr>
          <w:rFonts w:ascii="Times New Roman" w:hAnsi="Times New Roman"/>
          <w:sz w:val="28"/>
          <w:szCs w:val="28"/>
        </w:rPr>
        <w:t xml:space="preserve">. Для орошаемого и богарного земледелия пригодны почвы удовлетворительного и относительно высокого ресурсного потенциала (сероземы, каштановые почвы предгорий и низкогорий, луговые почвы </w:t>
      </w:r>
      <w:r w:rsidR="00137EC6" w:rsidRPr="00844704">
        <w:rPr>
          <w:rFonts w:ascii="Times New Roman" w:hAnsi="Times New Roman"/>
          <w:sz w:val="28"/>
          <w:szCs w:val="28"/>
        </w:rPr>
        <w:lastRenderedPageBreak/>
        <w:t xml:space="preserve">долин), занимающие </w:t>
      </w:r>
      <w:r w:rsidR="000859A9" w:rsidRPr="00844704">
        <w:rPr>
          <w:rFonts w:ascii="Times New Roman" w:hAnsi="Times New Roman"/>
          <w:sz w:val="28"/>
          <w:szCs w:val="28"/>
        </w:rPr>
        <w:t>3796,3</w:t>
      </w:r>
      <w:r w:rsidR="00E12418" w:rsidRPr="00844704">
        <w:rPr>
          <w:rFonts w:ascii="Times New Roman" w:hAnsi="Times New Roman"/>
          <w:sz w:val="28"/>
          <w:szCs w:val="28"/>
        </w:rPr>
        <w:t xml:space="preserve"> тыс. га (</w:t>
      </w:r>
      <w:r w:rsidR="00137EC6" w:rsidRPr="00844704">
        <w:rPr>
          <w:rFonts w:ascii="Times New Roman" w:hAnsi="Times New Roman"/>
          <w:sz w:val="28"/>
          <w:szCs w:val="28"/>
        </w:rPr>
        <w:t>31,8 % площади области</w:t>
      </w:r>
      <w:r w:rsidR="00E12418" w:rsidRPr="00844704">
        <w:rPr>
          <w:rFonts w:ascii="Times New Roman" w:hAnsi="Times New Roman"/>
          <w:sz w:val="28"/>
          <w:szCs w:val="28"/>
        </w:rPr>
        <w:t>)</w:t>
      </w:r>
      <w:r w:rsidR="00137EC6" w:rsidRPr="00844704">
        <w:rPr>
          <w:rFonts w:ascii="Times New Roman" w:hAnsi="Times New Roman"/>
          <w:sz w:val="28"/>
          <w:szCs w:val="28"/>
        </w:rPr>
        <w:t xml:space="preserve">. Бонитет данных почв колеблется в пределах 11-60 баллов, однако почвы с бонитетом 11-20 баллов при их использовании в земледельческих целях нуждаются в проведении </w:t>
      </w:r>
      <w:r w:rsidR="002F5653" w:rsidRPr="00844704">
        <w:rPr>
          <w:rFonts w:ascii="Times New Roman" w:hAnsi="Times New Roman"/>
          <w:sz w:val="28"/>
          <w:szCs w:val="28"/>
        </w:rPr>
        <w:t xml:space="preserve">комплекса </w:t>
      </w:r>
      <w:r w:rsidR="00137EC6" w:rsidRPr="00844704">
        <w:rPr>
          <w:rFonts w:ascii="Times New Roman" w:hAnsi="Times New Roman"/>
          <w:sz w:val="28"/>
          <w:szCs w:val="28"/>
        </w:rPr>
        <w:t>агротехнических мероприятий</w:t>
      </w:r>
      <w:r w:rsidR="000C3BFC" w:rsidRPr="00844704">
        <w:rPr>
          <w:rFonts w:ascii="Times New Roman" w:hAnsi="Times New Roman"/>
          <w:sz w:val="28"/>
          <w:szCs w:val="28"/>
        </w:rPr>
        <w:t>.</w:t>
      </w:r>
    </w:p>
    <w:p w14:paraId="7D2C2AB7" w14:textId="08C10A27" w:rsidR="00137EC6" w:rsidRPr="00844704" w:rsidRDefault="00192103" w:rsidP="0040526F">
      <w:pPr>
        <w:pStyle w:val="ac"/>
        <w:tabs>
          <w:tab w:val="left" w:pos="993"/>
        </w:tabs>
        <w:spacing w:after="0" w:line="240" w:lineRule="auto"/>
        <w:ind w:left="0" w:firstLine="709"/>
        <w:jc w:val="both"/>
        <w:rPr>
          <w:rFonts w:ascii="Times New Roman" w:hAnsi="Times New Roman"/>
          <w:sz w:val="28"/>
          <w:szCs w:val="28"/>
        </w:rPr>
      </w:pPr>
      <w:r w:rsidRPr="00844704">
        <w:rPr>
          <w:rFonts w:ascii="Times New Roman" w:hAnsi="Times New Roman"/>
          <w:sz w:val="28"/>
          <w:szCs w:val="28"/>
        </w:rPr>
        <w:t>3</w:t>
      </w:r>
      <w:r w:rsidR="000911BA">
        <w:rPr>
          <w:rFonts w:ascii="Times New Roman" w:hAnsi="Times New Roman"/>
          <w:sz w:val="28"/>
          <w:szCs w:val="28"/>
        </w:rPr>
        <w:t>.</w:t>
      </w:r>
      <w:r w:rsidR="00137EC6" w:rsidRPr="00844704">
        <w:rPr>
          <w:rFonts w:ascii="Times New Roman" w:hAnsi="Times New Roman"/>
          <w:sz w:val="28"/>
          <w:szCs w:val="28"/>
        </w:rPr>
        <w:t xml:space="preserve"> </w:t>
      </w:r>
      <w:r w:rsidR="00B93478" w:rsidRPr="00844704">
        <w:rPr>
          <w:rFonts w:ascii="Times New Roman" w:hAnsi="Times New Roman"/>
          <w:sz w:val="28"/>
          <w:szCs w:val="28"/>
        </w:rPr>
        <w:t>22,7 % площади территории области</w:t>
      </w:r>
      <w:r w:rsidR="000C3BFC" w:rsidRPr="00844704">
        <w:rPr>
          <w:rFonts w:ascii="Times New Roman" w:hAnsi="Times New Roman"/>
          <w:sz w:val="28"/>
          <w:szCs w:val="28"/>
        </w:rPr>
        <w:t xml:space="preserve"> (2709,9 тыс. га)</w:t>
      </w:r>
      <w:r w:rsidR="00B93478" w:rsidRPr="00844704">
        <w:rPr>
          <w:rFonts w:ascii="Times New Roman" w:hAnsi="Times New Roman"/>
          <w:sz w:val="28"/>
          <w:szCs w:val="28"/>
        </w:rPr>
        <w:t xml:space="preserve"> обладает достаточными водными ресурсами для </w:t>
      </w:r>
      <w:r w:rsidR="002558EA" w:rsidRPr="00844704">
        <w:rPr>
          <w:rFonts w:ascii="Times New Roman" w:hAnsi="Times New Roman"/>
          <w:sz w:val="28"/>
          <w:szCs w:val="28"/>
        </w:rPr>
        <w:t xml:space="preserve">развития </w:t>
      </w:r>
      <w:r w:rsidR="00B93478" w:rsidRPr="00844704">
        <w:rPr>
          <w:rFonts w:ascii="Times New Roman" w:hAnsi="Times New Roman"/>
          <w:sz w:val="28"/>
          <w:szCs w:val="28"/>
        </w:rPr>
        <w:t>орошаемого земледелия. Критический уровень водообеспеченности или ее полное отсутствие отмечается на севере</w:t>
      </w:r>
      <w:r w:rsidR="000C3BFC" w:rsidRPr="00844704">
        <w:rPr>
          <w:rFonts w:ascii="Times New Roman" w:hAnsi="Times New Roman"/>
          <w:sz w:val="28"/>
          <w:szCs w:val="28"/>
        </w:rPr>
        <w:t xml:space="preserve"> области</w:t>
      </w:r>
      <w:r w:rsidR="00B93478" w:rsidRPr="00844704">
        <w:rPr>
          <w:rFonts w:ascii="Times New Roman" w:hAnsi="Times New Roman"/>
          <w:sz w:val="28"/>
          <w:szCs w:val="28"/>
        </w:rPr>
        <w:t xml:space="preserve"> на </w:t>
      </w:r>
      <w:r w:rsidR="000C3BFC" w:rsidRPr="00844704">
        <w:rPr>
          <w:rFonts w:ascii="Times New Roman" w:hAnsi="Times New Roman"/>
          <w:sz w:val="28"/>
          <w:szCs w:val="28"/>
        </w:rPr>
        <w:t xml:space="preserve">территории </w:t>
      </w:r>
      <w:r w:rsidR="000859A9" w:rsidRPr="00844704">
        <w:rPr>
          <w:rFonts w:ascii="Times New Roman" w:hAnsi="Times New Roman"/>
          <w:sz w:val="28"/>
          <w:szCs w:val="28"/>
        </w:rPr>
        <w:t xml:space="preserve">2184,7 </w:t>
      </w:r>
      <w:r w:rsidR="00E12418" w:rsidRPr="00844704">
        <w:rPr>
          <w:rFonts w:ascii="Times New Roman" w:hAnsi="Times New Roman"/>
          <w:sz w:val="28"/>
          <w:szCs w:val="28"/>
        </w:rPr>
        <w:t>тыс. га (</w:t>
      </w:r>
      <w:r w:rsidR="00B93478" w:rsidRPr="00844704">
        <w:rPr>
          <w:rFonts w:ascii="Times New Roman" w:hAnsi="Times New Roman"/>
          <w:sz w:val="28"/>
          <w:szCs w:val="28"/>
        </w:rPr>
        <w:t>18,3</w:t>
      </w:r>
      <w:r w:rsidR="002669F6" w:rsidRPr="00844704">
        <w:rPr>
          <w:rFonts w:ascii="Times New Roman" w:hAnsi="Times New Roman"/>
          <w:sz w:val="28"/>
          <w:szCs w:val="28"/>
        </w:rPr>
        <w:t xml:space="preserve"> </w:t>
      </w:r>
      <w:r w:rsidR="00B93478" w:rsidRPr="00844704">
        <w:rPr>
          <w:rFonts w:ascii="Times New Roman" w:hAnsi="Times New Roman"/>
          <w:sz w:val="28"/>
          <w:szCs w:val="28"/>
        </w:rPr>
        <w:t>% площади области</w:t>
      </w:r>
      <w:r w:rsidR="00E12418" w:rsidRPr="00844704">
        <w:rPr>
          <w:rFonts w:ascii="Times New Roman" w:hAnsi="Times New Roman"/>
          <w:sz w:val="28"/>
          <w:szCs w:val="28"/>
        </w:rPr>
        <w:t>)</w:t>
      </w:r>
      <w:r w:rsidR="00B93478" w:rsidRPr="00844704">
        <w:rPr>
          <w:rFonts w:ascii="Times New Roman" w:hAnsi="Times New Roman"/>
          <w:sz w:val="28"/>
          <w:szCs w:val="28"/>
        </w:rPr>
        <w:t>, где развитие пастбищного животноводств</w:t>
      </w:r>
      <w:r w:rsidR="00D055FB">
        <w:rPr>
          <w:rFonts w:ascii="Times New Roman" w:hAnsi="Times New Roman"/>
          <w:sz w:val="28"/>
          <w:szCs w:val="28"/>
        </w:rPr>
        <w:t>а</w:t>
      </w:r>
      <w:r w:rsidR="00B93478" w:rsidRPr="00844704">
        <w:rPr>
          <w:rFonts w:ascii="Times New Roman" w:hAnsi="Times New Roman"/>
          <w:sz w:val="28"/>
          <w:szCs w:val="28"/>
        </w:rPr>
        <w:t xml:space="preserve"> возможно только при условии доставки воды из других районов.</w:t>
      </w:r>
    </w:p>
    <w:p w14:paraId="226F9D9A" w14:textId="70AF355C" w:rsidR="0017339F" w:rsidRPr="00844704" w:rsidRDefault="00192103" w:rsidP="0040526F">
      <w:pPr>
        <w:pStyle w:val="ac"/>
        <w:tabs>
          <w:tab w:val="left" w:pos="993"/>
        </w:tabs>
        <w:spacing w:after="0" w:line="240" w:lineRule="auto"/>
        <w:ind w:left="0" w:firstLine="709"/>
        <w:jc w:val="both"/>
        <w:rPr>
          <w:rFonts w:ascii="Times New Roman" w:hAnsi="Times New Roman"/>
          <w:sz w:val="28"/>
          <w:szCs w:val="28"/>
        </w:rPr>
      </w:pPr>
      <w:r w:rsidRPr="00844704">
        <w:rPr>
          <w:rFonts w:ascii="Times New Roman" w:hAnsi="Times New Roman"/>
          <w:sz w:val="28"/>
          <w:szCs w:val="28"/>
        </w:rPr>
        <w:t>4</w:t>
      </w:r>
      <w:r w:rsidR="000911BA">
        <w:rPr>
          <w:rFonts w:ascii="Times New Roman" w:hAnsi="Times New Roman"/>
          <w:sz w:val="28"/>
          <w:szCs w:val="28"/>
        </w:rPr>
        <w:t>.</w:t>
      </w:r>
      <w:r w:rsidR="00137EC6" w:rsidRPr="00844704">
        <w:rPr>
          <w:rFonts w:ascii="Times New Roman" w:hAnsi="Times New Roman"/>
          <w:sz w:val="28"/>
          <w:szCs w:val="28"/>
        </w:rPr>
        <w:t xml:space="preserve"> </w:t>
      </w:r>
      <w:bookmarkStart w:id="11" w:name="_Hlk145598760"/>
      <w:r w:rsidR="00137EC6" w:rsidRPr="00844704">
        <w:rPr>
          <w:rFonts w:ascii="Times New Roman" w:hAnsi="Times New Roman"/>
          <w:sz w:val="28"/>
          <w:szCs w:val="28"/>
        </w:rPr>
        <w:t xml:space="preserve">Интегральная оценка природно-ресурсного потенциала </w:t>
      </w:r>
      <w:r w:rsidR="00C337B7" w:rsidRPr="00844704">
        <w:rPr>
          <w:rFonts w:ascii="Times New Roman" w:hAnsi="Times New Roman"/>
          <w:sz w:val="28"/>
          <w:szCs w:val="28"/>
        </w:rPr>
        <w:t>области</w:t>
      </w:r>
      <w:r w:rsidR="00137EC6" w:rsidRPr="00844704">
        <w:rPr>
          <w:rFonts w:ascii="Times New Roman" w:hAnsi="Times New Roman"/>
          <w:sz w:val="28"/>
          <w:szCs w:val="28"/>
        </w:rPr>
        <w:t xml:space="preserve"> установила, что </w:t>
      </w:r>
      <w:r w:rsidR="00C337B7" w:rsidRPr="00844704">
        <w:rPr>
          <w:rFonts w:ascii="Times New Roman" w:hAnsi="Times New Roman"/>
          <w:sz w:val="28"/>
          <w:szCs w:val="28"/>
        </w:rPr>
        <w:t xml:space="preserve">данная </w:t>
      </w:r>
      <w:r w:rsidR="00137EC6" w:rsidRPr="00844704">
        <w:rPr>
          <w:rFonts w:ascii="Times New Roman" w:hAnsi="Times New Roman"/>
          <w:sz w:val="28"/>
          <w:szCs w:val="28"/>
        </w:rPr>
        <w:t xml:space="preserve">территория характеризуется неравномерным </w:t>
      </w:r>
      <w:r w:rsidR="0098175A" w:rsidRPr="00844704">
        <w:rPr>
          <w:rFonts w:ascii="Times New Roman" w:hAnsi="Times New Roman"/>
          <w:sz w:val="28"/>
          <w:szCs w:val="28"/>
        </w:rPr>
        <w:t xml:space="preserve">его </w:t>
      </w:r>
      <w:r w:rsidR="00137EC6" w:rsidRPr="00844704">
        <w:rPr>
          <w:rFonts w:ascii="Times New Roman" w:hAnsi="Times New Roman"/>
          <w:sz w:val="28"/>
          <w:szCs w:val="28"/>
        </w:rPr>
        <w:t>распределением. Наибольшим совокупным ресурсным потенциалом обладают полупустынные и степные предгорные, степные и сухостепные низкогорные ландшафты</w:t>
      </w:r>
      <w:bookmarkEnd w:id="11"/>
      <w:r w:rsidR="00137EC6" w:rsidRPr="00844704">
        <w:rPr>
          <w:rFonts w:ascii="Times New Roman" w:hAnsi="Times New Roman"/>
          <w:sz w:val="28"/>
          <w:szCs w:val="28"/>
        </w:rPr>
        <w:t xml:space="preserve">, занимающие </w:t>
      </w:r>
      <w:r w:rsidR="000859A9" w:rsidRPr="00844704">
        <w:rPr>
          <w:rFonts w:ascii="Times New Roman" w:hAnsi="Times New Roman"/>
          <w:sz w:val="28"/>
          <w:szCs w:val="28"/>
        </w:rPr>
        <w:t>1802,7</w:t>
      </w:r>
      <w:r w:rsidR="00E12418" w:rsidRPr="00844704">
        <w:rPr>
          <w:rFonts w:ascii="Times New Roman" w:hAnsi="Times New Roman"/>
          <w:sz w:val="28"/>
          <w:szCs w:val="28"/>
        </w:rPr>
        <w:t xml:space="preserve"> тыс. га (</w:t>
      </w:r>
      <w:r w:rsidR="00137EC6" w:rsidRPr="00844704">
        <w:rPr>
          <w:rFonts w:ascii="Times New Roman" w:hAnsi="Times New Roman"/>
          <w:sz w:val="28"/>
          <w:szCs w:val="28"/>
        </w:rPr>
        <w:t>15,1 % всей территории области</w:t>
      </w:r>
      <w:r w:rsidR="00E12418" w:rsidRPr="00844704">
        <w:rPr>
          <w:rFonts w:ascii="Times New Roman" w:hAnsi="Times New Roman"/>
          <w:sz w:val="28"/>
          <w:szCs w:val="28"/>
        </w:rPr>
        <w:t>)</w:t>
      </w:r>
      <w:r w:rsidR="00137EC6" w:rsidRPr="00844704">
        <w:rPr>
          <w:rFonts w:ascii="Times New Roman" w:hAnsi="Times New Roman"/>
          <w:sz w:val="28"/>
          <w:szCs w:val="28"/>
        </w:rPr>
        <w:t xml:space="preserve">, </w:t>
      </w:r>
      <w:bookmarkStart w:id="12" w:name="_Hlk145598838"/>
      <w:r w:rsidR="00137EC6" w:rsidRPr="00844704">
        <w:rPr>
          <w:rFonts w:ascii="Times New Roman" w:hAnsi="Times New Roman"/>
          <w:sz w:val="28"/>
          <w:szCs w:val="28"/>
        </w:rPr>
        <w:t>а наименьшим – равнинные пустынные ландшафты</w:t>
      </w:r>
      <w:bookmarkEnd w:id="12"/>
      <w:r w:rsidR="00137EC6" w:rsidRPr="00844704">
        <w:rPr>
          <w:rFonts w:ascii="Times New Roman" w:hAnsi="Times New Roman"/>
          <w:sz w:val="28"/>
          <w:szCs w:val="28"/>
        </w:rPr>
        <w:t xml:space="preserve">, занимающие </w:t>
      </w:r>
      <w:r w:rsidR="000859A9" w:rsidRPr="00844704">
        <w:rPr>
          <w:rFonts w:ascii="Times New Roman" w:hAnsi="Times New Roman"/>
          <w:sz w:val="28"/>
          <w:szCs w:val="28"/>
        </w:rPr>
        <w:t>6494,4</w:t>
      </w:r>
      <w:r w:rsidR="00E12418" w:rsidRPr="00844704">
        <w:rPr>
          <w:rFonts w:ascii="Times New Roman" w:hAnsi="Times New Roman"/>
          <w:sz w:val="28"/>
          <w:szCs w:val="28"/>
        </w:rPr>
        <w:t xml:space="preserve"> тыс. га (</w:t>
      </w:r>
      <w:r w:rsidR="00137EC6" w:rsidRPr="00844704">
        <w:rPr>
          <w:rFonts w:ascii="Times New Roman" w:hAnsi="Times New Roman"/>
          <w:sz w:val="28"/>
          <w:szCs w:val="28"/>
        </w:rPr>
        <w:t>54,4 % площади области</w:t>
      </w:r>
      <w:r w:rsidR="00E12418" w:rsidRPr="00844704">
        <w:rPr>
          <w:rFonts w:ascii="Times New Roman" w:hAnsi="Times New Roman"/>
          <w:sz w:val="28"/>
          <w:szCs w:val="28"/>
        </w:rPr>
        <w:t>)</w:t>
      </w:r>
      <w:r w:rsidR="00137EC6" w:rsidRPr="00844704">
        <w:rPr>
          <w:rFonts w:ascii="Times New Roman" w:hAnsi="Times New Roman"/>
          <w:sz w:val="28"/>
          <w:szCs w:val="28"/>
        </w:rPr>
        <w:t xml:space="preserve">. </w:t>
      </w:r>
    </w:p>
    <w:p w14:paraId="60A790A5" w14:textId="0C9EF74C" w:rsidR="000C3BFC" w:rsidRPr="00844704" w:rsidRDefault="00192103" w:rsidP="0040526F">
      <w:pPr>
        <w:pStyle w:val="ac"/>
        <w:tabs>
          <w:tab w:val="left" w:pos="993"/>
        </w:tabs>
        <w:spacing w:after="0" w:line="240" w:lineRule="auto"/>
        <w:ind w:left="0" w:firstLine="709"/>
        <w:jc w:val="both"/>
        <w:rPr>
          <w:rFonts w:ascii="Times New Roman" w:hAnsi="Times New Roman"/>
          <w:sz w:val="28"/>
          <w:szCs w:val="28"/>
        </w:rPr>
      </w:pPr>
      <w:r w:rsidRPr="00844704">
        <w:rPr>
          <w:rFonts w:ascii="Times New Roman" w:hAnsi="Times New Roman"/>
          <w:sz w:val="28"/>
          <w:szCs w:val="28"/>
        </w:rPr>
        <w:t>5</w:t>
      </w:r>
      <w:r w:rsidR="000911BA">
        <w:rPr>
          <w:rFonts w:ascii="Times New Roman" w:hAnsi="Times New Roman"/>
          <w:sz w:val="28"/>
          <w:szCs w:val="28"/>
        </w:rPr>
        <w:t>.</w:t>
      </w:r>
      <w:r w:rsidR="002669F6" w:rsidRPr="00844704">
        <w:rPr>
          <w:rFonts w:ascii="Times New Roman" w:hAnsi="Times New Roman"/>
          <w:sz w:val="28"/>
          <w:szCs w:val="28"/>
        </w:rPr>
        <w:t xml:space="preserve"> На территории Жамбылской области возможно развитие отраслей сельскохозяйственного производства, соответствующих зональному положению</w:t>
      </w:r>
      <w:r w:rsidR="008973AE" w:rsidRPr="00844704">
        <w:rPr>
          <w:rFonts w:ascii="Times New Roman" w:hAnsi="Times New Roman"/>
          <w:sz w:val="28"/>
          <w:szCs w:val="28"/>
        </w:rPr>
        <w:t>.</w:t>
      </w:r>
      <w:r w:rsidR="002669F6" w:rsidRPr="00844704">
        <w:rPr>
          <w:rFonts w:ascii="Times New Roman" w:hAnsi="Times New Roman"/>
          <w:sz w:val="28"/>
          <w:szCs w:val="28"/>
        </w:rPr>
        <w:t xml:space="preserve"> Под выпас сельскохозяйственных животных пригодны практически все природные комплексы; под сенокосы пригодн</w:t>
      </w:r>
      <w:r w:rsidR="002558EA" w:rsidRPr="00844704">
        <w:rPr>
          <w:rFonts w:ascii="Times New Roman" w:hAnsi="Times New Roman"/>
          <w:sz w:val="28"/>
          <w:szCs w:val="28"/>
        </w:rPr>
        <w:t>о</w:t>
      </w:r>
      <w:r w:rsidR="002669F6" w:rsidRPr="00844704">
        <w:rPr>
          <w:rFonts w:ascii="Times New Roman" w:hAnsi="Times New Roman"/>
          <w:sz w:val="28"/>
          <w:szCs w:val="28"/>
        </w:rPr>
        <w:t xml:space="preserve"> около </w:t>
      </w:r>
      <w:r w:rsidR="000859A9" w:rsidRPr="00844704">
        <w:rPr>
          <w:rFonts w:ascii="Times New Roman" w:hAnsi="Times New Roman"/>
          <w:sz w:val="28"/>
          <w:szCs w:val="28"/>
        </w:rPr>
        <w:t>1910,1</w:t>
      </w:r>
      <w:r w:rsidR="00E12418" w:rsidRPr="00844704">
        <w:rPr>
          <w:rFonts w:ascii="Times New Roman" w:hAnsi="Times New Roman"/>
          <w:sz w:val="28"/>
          <w:szCs w:val="28"/>
        </w:rPr>
        <w:t xml:space="preserve"> тыс. га (</w:t>
      </w:r>
      <w:r w:rsidR="002669F6" w:rsidRPr="00844704">
        <w:rPr>
          <w:rFonts w:ascii="Times New Roman" w:hAnsi="Times New Roman"/>
          <w:sz w:val="28"/>
          <w:szCs w:val="28"/>
        </w:rPr>
        <w:t>16 % территории области</w:t>
      </w:r>
      <w:r w:rsidR="00E12418" w:rsidRPr="00844704">
        <w:rPr>
          <w:rFonts w:ascii="Times New Roman" w:hAnsi="Times New Roman"/>
          <w:sz w:val="28"/>
          <w:szCs w:val="28"/>
        </w:rPr>
        <w:t>)</w:t>
      </w:r>
      <w:r w:rsidR="002669F6" w:rsidRPr="00844704">
        <w:rPr>
          <w:rFonts w:ascii="Times New Roman" w:hAnsi="Times New Roman"/>
          <w:sz w:val="28"/>
          <w:szCs w:val="28"/>
        </w:rPr>
        <w:t xml:space="preserve">. Орошаемое и богарное земледелие согласно совокупному анализу составляющих природно-ресурсного потенциала </w:t>
      </w:r>
      <w:r w:rsidR="00C337B7" w:rsidRPr="00844704">
        <w:rPr>
          <w:rFonts w:ascii="Times New Roman" w:hAnsi="Times New Roman"/>
          <w:sz w:val="28"/>
          <w:szCs w:val="28"/>
        </w:rPr>
        <w:t>области</w:t>
      </w:r>
      <w:r w:rsidR="002669F6" w:rsidRPr="00844704">
        <w:rPr>
          <w:rFonts w:ascii="Times New Roman" w:hAnsi="Times New Roman"/>
          <w:sz w:val="28"/>
          <w:szCs w:val="28"/>
        </w:rPr>
        <w:t xml:space="preserve"> возможно на </w:t>
      </w:r>
      <w:r w:rsidR="002558EA" w:rsidRPr="00844704">
        <w:rPr>
          <w:rFonts w:ascii="Times New Roman" w:hAnsi="Times New Roman"/>
          <w:sz w:val="28"/>
          <w:szCs w:val="28"/>
        </w:rPr>
        <w:t xml:space="preserve">площади </w:t>
      </w:r>
      <w:r w:rsidR="000859A9" w:rsidRPr="00844704">
        <w:rPr>
          <w:rFonts w:ascii="Times New Roman" w:hAnsi="Times New Roman"/>
          <w:sz w:val="28"/>
          <w:szCs w:val="28"/>
        </w:rPr>
        <w:t>2745,8</w:t>
      </w:r>
      <w:r w:rsidR="00E12418" w:rsidRPr="00844704">
        <w:rPr>
          <w:rFonts w:ascii="Times New Roman" w:hAnsi="Times New Roman"/>
          <w:sz w:val="28"/>
          <w:szCs w:val="28"/>
        </w:rPr>
        <w:t xml:space="preserve"> тыс. га (</w:t>
      </w:r>
      <w:r w:rsidR="002669F6" w:rsidRPr="00844704">
        <w:rPr>
          <w:rFonts w:ascii="Times New Roman" w:hAnsi="Times New Roman"/>
          <w:sz w:val="28"/>
          <w:szCs w:val="28"/>
        </w:rPr>
        <w:t xml:space="preserve">20-25 % территории </w:t>
      </w:r>
      <w:r w:rsidR="00C337B7" w:rsidRPr="00844704">
        <w:rPr>
          <w:rFonts w:ascii="Times New Roman" w:hAnsi="Times New Roman"/>
          <w:sz w:val="28"/>
          <w:szCs w:val="28"/>
        </w:rPr>
        <w:t>региона</w:t>
      </w:r>
      <w:r w:rsidR="00E12418" w:rsidRPr="00844704">
        <w:rPr>
          <w:rFonts w:ascii="Times New Roman" w:hAnsi="Times New Roman"/>
          <w:sz w:val="28"/>
          <w:szCs w:val="28"/>
        </w:rPr>
        <w:t>)</w:t>
      </w:r>
      <w:r w:rsidR="002669F6" w:rsidRPr="00844704">
        <w:rPr>
          <w:rFonts w:ascii="Times New Roman" w:hAnsi="Times New Roman"/>
          <w:sz w:val="28"/>
          <w:szCs w:val="28"/>
        </w:rPr>
        <w:t>.</w:t>
      </w:r>
    </w:p>
    <w:p w14:paraId="4A7A8F57" w14:textId="774301C3" w:rsidR="00482543" w:rsidRPr="00844704" w:rsidRDefault="00482543" w:rsidP="0040526F">
      <w:pPr>
        <w:pStyle w:val="ac"/>
        <w:tabs>
          <w:tab w:val="left" w:pos="993"/>
        </w:tabs>
        <w:spacing w:after="0" w:line="240" w:lineRule="auto"/>
        <w:ind w:left="0" w:firstLine="709"/>
        <w:jc w:val="both"/>
        <w:rPr>
          <w:rFonts w:ascii="Times New Roman" w:hAnsi="Times New Roman"/>
          <w:b/>
          <w:bCs/>
          <w:caps/>
          <w:sz w:val="28"/>
          <w:szCs w:val="28"/>
          <w:lang w:val="kk-KZ"/>
        </w:rPr>
      </w:pPr>
      <w:r w:rsidRPr="00844704">
        <w:rPr>
          <w:rFonts w:ascii="Times New Roman" w:hAnsi="Times New Roman"/>
          <w:b/>
          <w:bCs/>
          <w:caps/>
          <w:sz w:val="28"/>
          <w:szCs w:val="28"/>
          <w:lang w:val="kk-KZ"/>
        </w:rPr>
        <w:br w:type="page"/>
      </w:r>
    </w:p>
    <w:p w14:paraId="5AD9C669" w14:textId="0942A0DE" w:rsidR="00467144" w:rsidRPr="00844704" w:rsidRDefault="00AD3860" w:rsidP="0040526F">
      <w:pPr>
        <w:spacing w:after="0" w:line="240" w:lineRule="auto"/>
        <w:ind w:firstLine="567"/>
        <w:jc w:val="both"/>
        <w:rPr>
          <w:rFonts w:ascii="Times New Roman" w:hAnsi="Times New Roman" w:cs="Times New Roman"/>
          <w:b/>
          <w:bCs/>
          <w:caps/>
          <w:sz w:val="28"/>
          <w:szCs w:val="28"/>
        </w:rPr>
      </w:pPr>
      <w:r w:rsidRPr="00844704">
        <w:rPr>
          <w:rFonts w:ascii="Times New Roman" w:hAnsi="Times New Roman" w:cs="Times New Roman"/>
          <w:b/>
          <w:bCs/>
          <w:caps/>
          <w:sz w:val="28"/>
          <w:szCs w:val="28"/>
          <w:lang w:val="kk-KZ"/>
        </w:rPr>
        <w:lastRenderedPageBreak/>
        <w:t xml:space="preserve">4 </w:t>
      </w:r>
      <w:r w:rsidR="00E70744" w:rsidRPr="00844704">
        <w:rPr>
          <w:rFonts w:ascii="Times New Roman" w:eastAsia="Times New Roman" w:hAnsi="Times New Roman" w:cs="Times New Roman"/>
          <w:b/>
          <w:caps/>
          <w:sz w:val="28"/>
          <w:szCs w:val="28"/>
          <w:lang w:eastAsia="ru-RU"/>
        </w:rPr>
        <w:t xml:space="preserve">ОЦЕНКА </w:t>
      </w:r>
      <w:r w:rsidR="00E70744" w:rsidRPr="00844704">
        <w:rPr>
          <w:rFonts w:ascii="Times New Roman" w:hAnsi="Times New Roman" w:cs="Times New Roman"/>
          <w:b/>
          <w:bCs/>
          <w:caps/>
          <w:sz w:val="28"/>
          <w:szCs w:val="28"/>
          <w:lang w:val="kk-KZ"/>
        </w:rPr>
        <w:t xml:space="preserve">деградациИ </w:t>
      </w:r>
      <w:r w:rsidR="00E70744" w:rsidRPr="00844704">
        <w:rPr>
          <w:rFonts w:ascii="Times New Roman" w:hAnsi="Times New Roman" w:cs="Times New Roman"/>
          <w:b/>
          <w:bCs/>
          <w:caps/>
          <w:sz w:val="28"/>
          <w:szCs w:val="28"/>
        </w:rPr>
        <w:t>ландшафтов сельскохозяйственного использования Жамбылской области</w:t>
      </w:r>
      <w:r w:rsidR="00467144" w:rsidRPr="00844704">
        <w:rPr>
          <w:rFonts w:ascii="Times New Roman" w:hAnsi="Times New Roman" w:cs="Times New Roman"/>
          <w:b/>
          <w:bCs/>
          <w:caps/>
          <w:sz w:val="28"/>
          <w:szCs w:val="28"/>
        </w:rPr>
        <w:t xml:space="preserve"> </w:t>
      </w:r>
      <w:bookmarkStart w:id="13" w:name="_Toc97441956"/>
    </w:p>
    <w:p w14:paraId="6F9D80C2" w14:textId="77777777" w:rsidR="00467144" w:rsidRPr="00844704" w:rsidRDefault="00467144" w:rsidP="0040526F">
      <w:pPr>
        <w:spacing w:after="0" w:line="240" w:lineRule="auto"/>
        <w:ind w:firstLine="567"/>
        <w:jc w:val="both"/>
        <w:rPr>
          <w:rFonts w:ascii="Times New Roman" w:hAnsi="Times New Roman" w:cs="Times New Roman"/>
          <w:caps/>
          <w:sz w:val="28"/>
          <w:szCs w:val="28"/>
        </w:rPr>
      </w:pPr>
    </w:p>
    <w:p w14:paraId="086191C9" w14:textId="11F4BBAD" w:rsidR="00467144" w:rsidRPr="00844704" w:rsidRDefault="00467144" w:rsidP="0040526F">
      <w:pPr>
        <w:spacing w:after="0" w:line="240" w:lineRule="auto"/>
        <w:ind w:firstLine="567"/>
        <w:jc w:val="both"/>
        <w:rPr>
          <w:rFonts w:ascii="Times New Roman" w:hAnsi="Times New Roman" w:cs="Times New Roman"/>
          <w:b/>
          <w:bCs/>
          <w:color w:val="000000"/>
          <w:kern w:val="24"/>
          <w:sz w:val="28"/>
          <w:szCs w:val="28"/>
        </w:rPr>
      </w:pPr>
      <w:r w:rsidRPr="00844704">
        <w:rPr>
          <w:rFonts w:ascii="Times New Roman" w:hAnsi="Times New Roman" w:cs="Times New Roman"/>
          <w:b/>
          <w:bCs/>
          <w:color w:val="000000"/>
          <w:kern w:val="24"/>
          <w:sz w:val="28"/>
          <w:szCs w:val="28"/>
        </w:rPr>
        <w:t xml:space="preserve">4.1 </w:t>
      </w:r>
      <w:r w:rsidR="000650D5" w:rsidRPr="00844704">
        <w:rPr>
          <w:rFonts w:ascii="Times New Roman" w:hAnsi="Times New Roman" w:cs="Times New Roman"/>
          <w:b/>
          <w:bCs/>
          <w:color w:val="000000"/>
          <w:kern w:val="24"/>
          <w:sz w:val="28"/>
          <w:szCs w:val="28"/>
        </w:rPr>
        <w:t>Оценка степени деградации ландшафтов сельскохозяйственного использования</w:t>
      </w:r>
    </w:p>
    <w:p w14:paraId="70AAE2F0" w14:textId="77777777" w:rsidR="00482543" w:rsidRPr="00844704" w:rsidRDefault="00482543" w:rsidP="0040526F">
      <w:pPr>
        <w:spacing w:after="0" w:line="240" w:lineRule="auto"/>
        <w:ind w:firstLine="567"/>
        <w:jc w:val="both"/>
        <w:rPr>
          <w:rFonts w:ascii="Times New Roman" w:hAnsi="Times New Roman" w:cs="Times New Roman"/>
          <w:b/>
          <w:bCs/>
          <w:color w:val="000000"/>
          <w:kern w:val="24"/>
          <w:sz w:val="28"/>
          <w:szCs w:val="28"/>
        </w:rPr>
      </w:pPr>
    </w:p>
    <w:p w14:paraId="22227083" w14:textId="725E6EE4" w:rsidR="00467144" w:rsidRPr="00844704" w:rsidRDefault="00467144" w:rsidP="0040526F">
      <w:pPr>
        <w:spacing w:after="0" w:line="240" w:lineRule="auto"/>
        <w:ind w:firstLine="567"/>
        <w:jc w:val="both"/>
        <w:rPr>
          <w:rFonts w:ascii="Times New Roman" w:hAnsi="Times New Roman" w:cs="Times New Roman"/>
          <w:sz w:val="28"/>
          <w:szCs w:val="28"/>
        </w:rPr>
      </w:pPr>
      <w:r w:rsidRPr="00844704">
        <w:rPr>
          <w:rStyle w:val="fontstyle01"/>
        </w:rPr>
        <w:t xml:space="preserve">Для Жамбылской области, расположенной в засушливой пустынной зоне с недостаточным увлажнением, проблема деградации земель является весьма актуальной. </w:t>
      </w:r>
      <w:r w:rsidRPr="00844704">
        <w:rPr>
          <w:rFonts w:ascii="Times New Roman" w:hAnsi="Times New Roman" w:cs="Times New Roman"/>
          <w:sz w:val="28"/>
          <w:szCs w:val="28"/>
        </w:rPr>
        <w:t xml:space="preserve">Процессы деградации ландшафтов </w:t>
      </w:r>
      <w:r w:rsidR="00AF6ECA" w:rsidRPr="00844704">
        <w:rPr>
          <w:rFonts w:ascii="Times New Roman" w:hAnsi="Times New Roman" w:cs="Times New Roman"/>
          <w:sz w:val="28"/>
          <w:szCs w:val="28"/>
        </w:rPr>
        <w:t>области,</w:t>
      </w:r>
      <w:r w:rsidRPr="00844704">
        <w:rPr>
          <w:rFonts w:ascii="Times New Roman" w:hAnsi="Times New Roman" w:cs="Times New Roman"/>
          <w:sz w:val="28"/>
          <w:szCs w:val="28"/>
        </w:rPr>
        <w:t xml:space="preserve"> </w:t>
      </w:r>
      <w:r w:rsidR="00AF6ECA" w:rsidRPr="00844704">
        <w:rPr>
          <w:rFonts w:ascii="Times New Roman" w:hAnsi="Times New Roman" w:cs="Times New Roman"/>
          <w:sz w:val="28"/>
          <w:szCs w:val="28"/>
        </w:rPr>
        <w:t xml:space="preserve">используемых под сельскохозяйственное использование, </w:t>
      </w:r>
      <w:r w:rsidRPr="00844704">
        <w:rPr>
          <w:rFonts w:ascii="Times New Roman" w:hAnsi="Times New Roman" w:cs="Times New Roman"/>
          <w:sz w:val="28"/>
          <w:szCs w:val="28"/>
        </w:rPr>
        <w:t xml:space="preserve">можно считать комплексным явлением, где наблюдается трансформация всех компонентов ландшафта. </w:t>
      </w:r>
      <w:r w:rsidRPr="00844704">
        <w:rPr>
          <w:rStyle w:val="fontstyle01"/>
        </w:rPr>
        <w:t xml:space="preserve">Причинами проявления деградационных процессов </w:t>
      </w:r>
      <w:r w:rsidR="00AF6ECA" w:rsidRPr="00844704">
        <w:rPr>
          <w:rStyle w:val="fontstyle01"/>
        </w:rPr>
        <w:t xml:space="preserve">здесь </w:t>
      </w:r>
      <w:r w:rsidRPr="00844704">
        <w:rPr>
          <w:rStyle w:val="fontstyle01"/>
        </w:rPr>
        <w:t xml:space="preserve">служат природные и антропогенные факторы. Среди </w:t>
      </w:r>
      <w:r w:rsidRPr="00844704">
        <w:rPr>
          <w:rStyle w:val="fontstyle01"/>
          <w:lang w:val="kk-KZ"/>
        </w:rPr>
        <w:t>основных</w:t>
      </w:r>
      <w:r w:rsidRPr="00844704">
        <w:rPr>
          <w:rStyle w:val="fontstyle01"/>
        </w:rPr>
        <w:t xml:space="preserve"> деградационных процессов, которые развиваются в области следует выделить – засоление почв; усыхание водоемов; понижение уровня залегания подземных вод</w:t>
      </w:r>
      <w:r w:rsidR="00FA38C5" w:rsidRPr="00844704">
        <w:rPr>
          <w:rStyle w:val="fontstyle01"/>
        </w:rPr>
        <w:t>;</w:t>
      </w:r>
      <w:r w:rsidRPr="00844704">
        <w:rPr>
          <w:rStyle w:val="fontstyle01"/>
        </w:rPr>
        <w:t xml:space="preserve"> изменяющи</w:t>
      </w:r>
      <w:r w:rsidR="00FA38C5" w:rsidRPr="00844704">
        <w:rPr>
          <w:rStyle w:val="fontstyle01"/>
        </w:rPr>
        <w:t>й</w:t>
      </w:r>
      <w:r w:rsidRPr="00844704">
        <w:rPr>
          <w:rStyle w:val="fontstyle01"/>
        </w:rPr>
        <w:t xml:space="preserve"> гидрологический режим рек; трансформация почвенно-растительного покрова, которые в целом обусловлены характером</w:t>
      </w:r>
      <w:r w:rsidRPr="00844704">
        <w:rPr>
          <w:rFonts w:ascii="Times New Roman" w:hAnsi="Times New Roman" w:cs="Times New Roman"/>
          <w:sz w:val="28"/>
          <w:szCs w:val="28"/>
        </w:rPr>
        <w:t xml:space="preserve"> и тенденциями развития современных физико-географических процессов, а также высокой степенью сельскохозяйственного воздействия (орошаемое земледелие, отгонно-пастбищное животноводство</w:t>
      </w:r>
      <w:r w:rsidR="00AF6ECA" w:rsidRPr="00844704">
        <w:rPr>
          <w:rFonts w:ascii="Times New Roman" w:hAnsi="Times New Roman" w:cs="Times New Roman"/>
          <w:sz w:val="28"/>
          <w:szCs w:val="28"/>
        </w:rPr>
        <w:t xml:space="preserve"> и др.</w:t>
      </w:r>
      <w:r w:rsidRPr="00844704">
        <w:rPr>
          <w:rFonts w:ascii="Times New Roman" w:hAnsi="Times New Roman" w:cs="Times New Roman"/>
          <w:sz w:val="28"/>
          <w:szCs w:val="28"/>
        </w:rPr>
        <w:t>)</w:t>
      </w:r>
      <w:r w:rsidR="00073E09" w:rsidRPr="00844704">
        <w:rPr>
          <w:rFonts w:ascii="Times New Roman" w:hAnsi="Times New Roman" w:cs="Times New Roman"/>
          <w:sz w:val="28"/>
          <w:szCs w:val="28"/>
          <w:lang w:val="kk-KZ"/>
        </w:rPr>
        <w:t xml:space="preserve"> [</w:t>
      </w:r>
      <w:r w:rsidR="002C4565" w:rsidRPr="00844704">
        <w:rPr>
          <w:rFonts w:ascii="Times New Roman" w:hAnsi="Times New Roman" w:cs="Times New Roman"/>
          <w:sz w:val="28"/>
          <w:szCs w:val="28"/>
          <w:lang w:val="kk-KZ"/>
        </w:rPr>
        <w:t>1</w:t>
      </w:r>
      <w:r w:rsidR="003E0B78" w:rsidRPr="00844704">
        <w:rPr>
          <w:rFonts w:ascii="Times New Roman" w:hAnsi="Times New Roman" w:cs="Times New Roman"/>
          <w:sz w:val="28"/>
          <w:szCs w:val="28"/>
          <w:lang w:val="kk-KZ"/>
        </w:rPr>
        <w:t>50</w:t>
      </w:r>
      <w:r w:rsidR="00073E09" w:rsidRPr="00844704">
        <w:rPr>
          <w:rFonts w:ascii="Times New Roman" w:hAnsi="Times New Roman" w:cs="Times New Roman"/>
          <w:sz w:val="28"/>
          <w:szCs w:val="28"/>
          <w:lang w:val="kk-KZ"/>
        </w:rPr>
        <w:t>]</w:t>
      </w:r>
      <w:r w:rsidRPr="00844704">
        <w:rPr>
          <w:rFonts w:ascii="Times New Roman" w:hAnsi="Times New Roman" w:cs="Times New Roman"/>
          <w:sz w:val="28"/>
          <w:szCs w:val="28"/>
        </w:rPr>
        <w:t>.</w:t>
      </w:r>
      <w:r w:rsidR="0087683B" w:rsidRPr="00844704">
        <w:rPr>
          <w:sz w:val="28"/>
          <w:szCs w:val="28"/>
        </w:rPr>
        <w:t xml:space="preserve"> </w:t>
      </w:r>
    </w:p>
    <w:p w14:paraId="6D11D577" w14:textId="58437737" w:rsidR="004A670E" w:rsidRPr="00844704" w:rsidRDefault="00467144"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Оценка деградации ландшафтов сельскохозяйственного использования </w:t>
      </w:r>
      <w:r w:rsidRPr="00844704">
        <w:rPr>
          <w:rFonts w:ascii="Times New Roman" w:hAnsi="Times New Roman" w:cs="Times New Roman"/>
          <w:sz w:val="28"/>
          <w:szCs w:val="28"/>
          <w:lang w:val="kk-KZ"/>
        </w:rPr>
        <w:t>области</w:t>
      </w:r>
      <w:r w:rsidRPr="00844704">
        <w:rPr>
          <w:rFonts w:ascii="Times New Roman" w:hAnsi="Times New Roman" w:cs="Times New Roman"/>
          <w:sz w:val="28"/>
          <w:szCs w:val="28"/>
        </w:rPr>
        <w:t xml:space="preserve">, проводилась на основе учёта степени их проявления и масштабов распространения, согласно </w:t>
      </w:r>
      <w:r w:rsidR="00FA38C5" w:rsidRPr="00844704">
        <w:rPr>
          <w:rFonts w:ascii="Times New Roman" w:hAnsi="Times New Roman" w:cs="Times New Roman"/>
          <w:sz w:val="28"/>
          <w:szCs w:val="28"/>
        </w:rPr>
        <w:t xml:space="preserve">разработкам </w:t>
      </w:r>
      <w:r w:rsidRPr="00844704">
        <w:rPr>
          <w:rFonts w:ascii="Times New Roman" w:hAnsi="Times New Roman" w:cs="Times New Roman"/>
          <w:sz w:val="28"/>
          <w:szCs w:val="28"/>
        </w:rPr>
        <w:t>зарубежны</w:t>
      </w:r>
      <w:r w:rsidR="00FA38C5" w:rsidRPr="00844704">
        <w:rPr>
          <w:rFonts w:ascii="Times New Roman" w:hAnsi="Times New Roman" w:cs="Times New Roman"/>
          <w:sz w:val="28"/>
          <w:szCs w:val="28"/>
        </w:rPr>
        <w:t>х</w:t>
      </w:r>
      <w:r w:rsidRPr="00844704">
        <w:rPr>
          <w:rFonts w:ascii="Times New Roman" w:hAnsi="Times New Roman" w:cs="Times New Roman"/>
          <w:sz w:val="28"/>
          <w:szCs w:val="28"/>
        </w:rPr>
        <w:t xml:space="preserve"> и отечественны</w:t>
      </w:r>
      <w:r w:rsidR="00FA38C5" w:rsidRPr="00844704">
        <w:rPr>
          <w:rFonts w:ascii="Times New Roman" w:hAnsi="Times New Roman" w:cs="Times New Roman"/>
          <w:sz w:val="28"/>
          <w:szCs w:val="28"/>
        </w:rPr>
        <w:t>х</w:t>
      </w:r>
      <w:r w:rsidRPr="00844704">
        <w:rPr>
          <w:rFonts w:ascii="Times New Roman" w:hAnsi="Times New Roman" w:cs="Times New Roman"/>
          <w:sz w:val="28"/>
          <w:szCs w:val="28"/>
        </w:rPr>
        <w:t xml:space="preserve"> </w:t>
      </w:r>
      <w:r w:rsidR="00FA38C5" w:rsidRPr="00844704">
        <w:rPr>
          <w:rFonts w:ascii="Times New Roman" w:hAnsi="Times New Roman" w:cs="Times New Roman"/>
          <w:sz w:val="28"/>
          <w:szCs w:val="28"/>
        </w:rPr>
        <w:t>методик</w:t>
      </w:r>
      <w:r w:rsidRPr="00844704">
        <w:rPr>
          <w:rFonts w:ascii="Times New Roman" w:hAnsi="Times New Roman" w:cs="Times New Roman"/>
          <w:sz w:val="28"/>
          <w:szCs w:val="28"/>
        </w:rPr>
        <w:t xml:space="preserve"> [</w:t>
      </w:r>
      <w:r w:rsidR="00752EC5" w:rsidRPr="00844704">
        <w:rPr>
          <w:rFonts w:ascii="Times New Roman" w:hAnsi="Times New Roman" w:cs="Times New Roman"/>
          <w:sz w:val="28"/>
          <w:szCs w:val="28"/>
          <w:lang w:val="kk-KZ"/>
        </w:rPr>
        <w:t>1</w:t>
      </w:r>
      <w:r w:rsidR="003E0B78" w:rsidRPr="00844704">
        <w:rPr>
          <w:rFonts w:ascii="Times New Roman" w:hAnsi="Times New Roman" w:cs="Times New Roman"/>
          <w:sz w:val="28"/>
          <w:szCs w:val="28"/>
          <w:lang w:val="kk-KZ"/>
        </w:rPr>
        <w:t>51</w:t>
      </w:r>
      <w:r w:rsidR="00061C66" w:rsidRPr="00844704">
        <w:rPr>
          <w:rFonts w:ascii="Times New Roman" w:hAnsi="Times New Roman" w:cs="Times New Roman"/>
          <w:sz w:val="28"/>
          <w:szCs w:val="28"/>
          <w:lang w:val="kk-KZ"/>
        </w:rPr>
        <w:t>-</w:t>
      </w:r>
      <w:r w:rsidR="00752EC5" w:rsidRPr="00844704">
        <w:rPr>
          <w:rFonts w:ascii="Times New Roman" w:hAnsi="Times New Roman" w:cs="Times New Roman"/>
          <w:sz w:val="28"/>
          <w:szCs w:val="28"/>
          <w:lang w:val="kk-KZ"/>
        </w:rPr>
        <w:t>15</w:t>
      </w:r>
      <w:r w:rsidR="003E0B78" w:rsidRPr="00844704">
        <w:rPr>
          <w:rFonts w:ascii="Times New Roman" w:hAnsi="Times New Roman" w:cs="Times New Roman"/>
          <w:sz w:val="28"/>
          <w:szCs w:val="28"/>
          <w:lang w:val="kk-KZ"/>
        </w:rPr>
        <w:t>6</w:t>
      </w:r>
      <w:r w:rsidRPr="00844704">
        <w:rPr>
          <w:rFonts w:ascii="Times New Roman" w:hAnsi="Times New Roman" w:cs="Times New Roman"/>
          <w:sz w:val="28"/>
          <w:szCs w:val="28"/>
        </w:rPr>
        <w:t>].</w:t>
      </w:r>
      <w:r w:rsidR="00AB1A84"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Определение степени деградации ландшафтов сельскохозяйственного использования (пашни, сенокосов и пастбищ) проводилось по критериям и показателям представленных в разделе 1, подраздел 1.2. </w:t>
      </w:r>
    </w:p>
    <w:p w14:paraId="1E4316AD" w14:textId="482A1D2E" w:rsidR="00467144" w:rsidRPr="00844704" w:rsidRDefault="00467144"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Разработанная карта</w:t>
      </w:r>
      <w:r w:rsidR="00C22B38" w:rsidRPr="00844704">
        <w:rPr>
          <w:rFonts w:ascii="Times New Roman" w:hAnsi="Times New Roman" w:cs="Times New Roman"/>
          <w:sz w:val="28"/>
          <w:szCs w:val="28"/>
        </w:rPr>
        <w:t xml:space="preserve"> современных ландшафтов</w:t>
      </w:r>
      <w:r w:rsidRPr="00844704">
        <w:rPr>
          <w:rFonts w:ascii="Times New Roman" w:hAnsi="Times New Roman" w:cs="Times New Roman"/>
          <w:sz w:val="28"/>
          <w:szCs w:val="28"/>
        </w:rPr>
        <w:t xml:space="preserve"> Жамбылской области в масштабе 1:500 000 послужил</w:t>
      </w:r>
      <w:r w:rsidR="004A670E" w:rsidRPr="00844704">
        <w:rPr>
          <w:rFonts w:ascii="Times New Roman" w:hAnsi="Times New Roman" w:cs="Times New Roman"/>
          <w:sz w:val="28"/>
          <w:szCs w:val="28"/>
        </w:rPr>
        <w:t>а</w:t>
      </w:r>
      <w:r w:rsidRPr="00844704">
        <w:rPr>
          <w:rFonts w:ascii="Times New Roman" w:hAnsi="Times New Roman" w:cs="Times New Roman"/>
          <w:sz w:val="28"/>
          <w:szCs w:val="28"/>
        </w:rPr>
        <w:t xml:space="preserve"> основой для выявления и оценки деградации ландшафтов сельскохозяйственного использования</w:t>
      </w:r>
      <w:r w:rsidR="004A670E" w:rsidRPr="00844704">
        <w:rPr>
          <w:rFonts w:ascii="Times New Roman" w:hAnsi="Times New Roman" w:cs="Times New Roman"/>
          <w:sz w:val="28"/>
          <w:szCs w:val="28"/>
        </w:rPr>
        <w:t xml:space="preserve">. Полученные результаты полевых исследований (2018-2021 годов) и </w:t>
      </w:r>
      <w:r w:rsidR="004A670E" w:rsidRPr="00844704">
        <w:rPr>
          <w:rFonts w:ascii="Times New Roman" w:hAnsi="Times New Roman" w:cs="Times New Roman"/>
          <w:color w:val="000000"/>
          <w:sz w:val="28"/>
          <w:szCs w:val="28"/>
        </w:rPr>
        <w:t xml:space="preserve">дешифрирования </w:t>
      </w:r>
      <w:r w:rsidR="004A670E" w:rsidRPr="00844704">
        <w:rPr>
          <w:rFonts w:ascii="Times New Roman" w:hAnsi="Times New Roman" w:cs="Times New Roman"/>
          <w:sz w:val="28"/>
          <w:szCs w:val="28"/>
        </w:rPr>
        <w:t xml:space="preserve">данных ДЗЗ по экологическому состоянию сельскохозяйственных угодий были </w:t>
      </w:r>
      <w:r w:rsidR="00E82F07" w:rsidRPr="00844704">
        <w:rPr>
          <w:rFonts w:ascii="Times New Roman" w:hAnsi="Times New Roman" w:cs="Times New Roman"/>
          <w:sz w:val="28"/>
          <w:szCs w:val="28"/>
        </w:rPr>
        <w:t>уто</w:t>
      </w:r>
      <w:r w:rsidR="00D055FB">
        <w:rPr>
          <w:rFonts w:ascii="Times New Roman" w:hAnsi="Times New Roman" w:cs="Times New Roman"/>
          <w:sz w:val="28"/>
          <w:szCs w:val="28"/>
        </w:rPr>
        <w:t>ч</w:t>
      </w:r>
      <w:r w:rsidR="00E82F07" w:rsidRPr="00844704">
        <w:rPr>
          <w:rFonts w:ascii="Times New Roman" w:hAnsi="Times New Roman" w:cs="Times New Roman"/>
          <w:sz w:val="28"/>
          <w:szCs w:val="28"/>
        </w:rPr>
        <w:t>нены</w:t>
      </w:r>
      <w:r w:rsidR="004A670E" w:rsidRPr="00844704">
        <w:rPr>
          <w:rFonts w:ascii="Times New Roman" w:hAnsi="Times New Roman" w:cs="Times New Roman"/>
          <w:sz w:val="28"/>
          <w:szCs w:val="28"/>
        </w:rPr>
        <w:t xml:space="preserve"> при оценке степени их деградации (</w:t>
      </w:r>
      <w:r w:rsidRPr="00844704">
        <w:rPr>
          <w:rFonts w:ascii="Times New Roman" w:hAnsi="Times New Roman" w:cs="Times New Roman"/>
          <w:sz w:val="28"/>
          <w:szCs w:val="28"/>
        </w:rPr>
        <w:t xml:space="preserve">рисунок 4.1, Приложение </w:t>
      </w:r>
      <w:r w:rsidR="001232E3" w:rsidRPr="00844704">
        <w:rPr>
          <w:rFonts w:ascii="Times New Roman" w:hAnsi="Times New Roman" w:cs="Times New Roman"/>
          <w:sz w:val="28"/>
          <w:szCs w:val="28"/>
        </w:rPr>
        <w:t>К</w:t>
      </w:r>
      <w:r w:rsidRPr="00844704">
        <w:rPr>
          <w:rFonts w:ascii="Times New Roman" w:hAnsi="Times New Roman" w:cs="Times New Roman"/>
          <w:sz w:val="28"/>
          <w:szCs w:val="28"/>
        </w:rPr>
        <w:t>).</w:t>
      </w:r>
    </w:p>
    <w:p w14:paraId="0EC9B076" w14:textId="6DD48612" w:rsidR="00467144" w:rsidRPr="00844704" w:rsidRDefault="00467144"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sz w:val="28"/>
          <w:szCs w:val="28"/>
        </w:rPr>
        <w:t xml:space="preserve">При оценке наличия эродированных, переувлажненных и засоленных земель и экологического состояния почвы в ландшафтах сельскохозяйственного использования были </w:t>
      </w:r>
      <w:r w:rsidR="00747D80" w:rsidRPr="00844704">
        <w:rPr>
          <w:rFonts w:ascii="Times New Roman" w:hAnsi="Times New Roman" w:cs="Times New Roman"/>
          <w:sz w:val="28"/>
          <w:szCs w:val="28"/>
        </w:rPr>
        <w:t>использованы</w:t>
      </w:r>
      <w:r w:rsidR="00C22B38" w:rsidRPr="00844704">
        <w:rPr>
          <w:rFonts w:ascii="Times New Roman" w:hAnsi="Times New Roman" w:cs="Times New Roman"/>
          <w:sz w:val="28"/>
          <w:szCs w:val="28"/>
        </w:rPr>
        <w:t>:</w:t>
      </w:r>
      <w:r w:rsidRPr="00844704">
        <w:rPr>
          <w:rFonts w:ascii="Times New Roman" w:hAnsi="Times New Roman" w:cs="Times New Roman"/>
          <w:sz w:val="28"/>
          <w:szCs w:val="28"/>
        </w:rPr>
        <w:t xml:space="preserve"> официальные данные Управления сельского хозяйства Жамбылской области и районных Акиматов</w:t>
      </w:r>
      <w:r w:rsidR="00C22B38"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r w:rsidR="00C22B38" w:rsidRPr="00844704">
        <w:rPr>
          <w:rFonts w:ascii="Times New Roman" w:hAnsi="Times New Roman" w:cs="Times New Roman"/>
          <w:sz w:val="28"/>
          <w:szCs w:val="28"/>
        </w:rPr>
        <w:t>опубликованные данные в научных статьях и др.</w:t>
      </w:r>
      <w:r w:rsidRPr="00844704">
        <w:rPr>
          <w:rFonts w:ascii="Times New Roman" w:hAnsi="Times New Roman" w:cs="Times New Roman"/>
          <w:sz w:val="28"/>
          <w:szCs w:val="28"/>
        </w:rPr>
        <w:t xml:space="preserve"> (</w:t>
      </w:r>
      <w:r w:rsidR="00FC569E" w:rsidRPr="00844704">
        <w:rPr>
          <w:rFonts w:ascii="Times New Roman" w:hAnsi="Times New Roman" w:cs="Times New Roman"/>
          <w:sz w:val="28"/>
          <w:szCs w:val="28"/>
        </w:rPr>
        <w:t>П</w:t>
      </w:r>
      <w:r w:rsidRPr="00844704">
        <w:rPr>
          <w:rFonts w:ascii="Times New Roman" w:hAnsi="Times New Roman" w:cs="Times New Roman"/>
          <w:sz w:val="28"/>
          <w:szCs w:val="28"/>
        </w:rPr>
        <w:t xml:space="preserve">риложение </w:t>
      </w:r>
      <w:r w:rsidR="00D50998">
        <w:rPr>
          <w:rFonts w:ascii="Times New Roman" w:hAnsi="Times New Roman" w:cs="Times New Roman"/>
          <w:sz w:val="28"/>
          <w:szCs w:val="28"/>
        </w:rPr>
        <w:t>И</w:t>
      </w:r>
      <w:r w:rsidRPr="00844704">
        <w:rPr>
          <w:rFonts w:ascii="Times New Roman" w:hAnsi="Times New Roman" w:cs="Times New Roman"/>
          <w:sz w:val="28"/>
          <w:szCs w:val="28"/>
        </w:rPr>
        <w:t>) [</w:t>
      </w:r>
      <w:r w:rsidR="003E0B78" w:rsidRPr="00844704">
        <w:rPr>
          <w:rFonts w:ascii="Times New Roman" w:hAnsi="Times New Roman" w:cs="Times New Roman"/>
          <w:sz w:val="28"/>
          <w:szCs w:val="28"/>
        </w:rPr>
        <w:t>130, с. 24-32;</w:t>
      </w:r>
      <w:r w:rsidR="002D5D4F">
        <w:rPr>
          <w:rFonts w:ascii="Times New Roman" w:hAnsi="Times New Roman" w:cs="Times New Roman"/>
          <w:sz w:val="28"/>
          <w:szCs w:val="28"/>
        </w:rPr>
        <w:t xml:space="preserve"> </w:t>
      </w:r>
      <w:r w:rsidR="00752EC5" w:rsidRPr="00844704">
        <w:rPr>
          <w:rFonts w:ascii="Times New Roman" w:hAnsi="Times New Roman" w:cs="Times New Roman"/>
          <w:sz w:val="28"/>
          <w:szCs w:val="28"/>
          <w:lang w:val="kk-KZ"/>
        </w:rPr>
        <w:t>15</w:t>
      </w:r>
      <w:r w:rsidR="003E0B78" w:rsidRPr="00844704">
        <w:rPr>
          <w:rFonts w:ascii="Times New Roman" w:hAnsi="Times New Roman" w:cs="Times New Roman"/>
          <w:sz w:val="28"/>
          <w:szCs w:val="28"/>
          <w:lang w:val="kk-KZ"/>
        </w:rPr>
        <w:t>7</w:t>
      </w:r>
      <w:r w:rsidR="002D5D4F">
        <w:rPr>
          <w:rFonts w:ascii="Times New Roman" w:hAnsi="Times New Roman" w:cs="Times New Roman"/>
          <w:sz w:val="28"/>
          <w:szCs w:val="28"/>
          <w:lang w:val="kk-KZ"/>
        </w:rPr>
        <w:t>-</w:t>
      </w:r>
      <w:r w:rsidR="00752EC5" w:rsidRPr="00844704">
        <w:rPr>
          <w:rFonts w:ascii="Times New Roman" w:hAnsi="Times New Roman" w:cs="Times New Roman"/>
          <w:sz w:val="28"/>
          <w:szCs w:val="28"/>
          <w:lang w:val="kk-KZ"/>
        </w:rPr>
        <w:t>1</w:t>
      </w:r>
      <w:r w:rsidR="003E0B78" w:rsidRPr="00844704">
        <w:rPr>
          <w:rFonts w:ascii="Times New Roman" w:hAnsi="Times New Roman" w:cs="Times New Roman"/>
          <w:sz w:val="28"/>
          <w:szCs w:val="28"/>
          <w:lang w:val="kk-KZ"/>
        </w:rPr>
        <w:t>60</w:t>
      </w:r>
      <w:r w:rsidRPr="00844704">
        <w:rPr>
          <w:rFonts w:ascii="Times New Roman" w:hAnsi="Times New Roman" w:cs="Times New Roman"/>
          <w:sz w:val="28"/>
          <w:szCs w:val="28"/>
        </w:rPr>
        <w:t>].</w:t>
      </w:r>
    </w:p>
    <w:p w14:paraId="6A834886" w14:textId="7C93A08A" w:rsidR="00467144" w:rsidRPr="00844704" w:rsidRDefault="00814837" w:rsidP="0040526F">
      <w:pPr>
        <w:widowControl w:val="0"/>
        <w:spacing w:after="0" w:line="240" w:lineRule="auto"/>
        <w:ind w:firstLine="567"/>
        <w:jc w:val="both"/>
        <w:rPr>
          <w:rFonts w:ascii="Times New Roman" w:hAnsi="Times New Roman" w:cs="Times New Roman"/>
          <w:sz w:val="28"/>
          <w:szCs w:val="28"/>
          <w:lang w:val="kk-KZ"/>
        </w:rPr>
      </w:pPr>
      <w:r w:rsidRPr="00844704">
        <w:rPr>
          <w:rFonts w:ascii="Times New Roman" w:hAnsi="Times New Roman" w:cs="Times New Roman"/>
          <w:sz w:val="28"/>
          <w:szCs w:val="28"/>
          <w:lang w:val="kk-KZ"/>
        </w:rPr>
        <w:t>Для оценки с</w:t>
      </w:r>
      <w:r w:rsidR="009B0E7B" w:rsidRPr="00844704">
        <w:rPr>
          <w:rFonts w:ascii="Times New Roman" w:hAnsi="Times New Roman" w:cs="Times New Roman"/>
          <w:sz w:val="28"/>
          <w:szCs w:val="28"/>
          <w:lang w:val="kk-KZ"/>
        </w:rPr>
        <w:t>остояни</w:t>
      </w:r>
      <w:r w:rsidRPr="00844704">
        <w:rPr>
          <w:rFonts w:ascii="Times New Roman" w:hAnsi="Times New Roman" w:cs="Times New Roman"/>
          <w:sz w:val="28"/>
          <w:szCs w:val="28"/>
          <w:lang w:val="kk-KZ"/>
        </w:rPr>
        <w:t>я</w:t>
      </w:r>
      <w:r w:rsidR="009B0E7B" w:rsidRPr="00844704">
        <w:rPr>
          <w:rFonts w:ascii="Times New Roman" w:hAnsi="Times New Roman" w:cs="Times New Roman"/>
          <w:sz w:val="28"/>
          <w:szCs w:val="28"/>
          <w:lang w:val="kk-KZ"/>
        </w:rPr>
        <w:t xml:space="preserve"> орошаемых земель </w:t>
      </w:r>
      <w:r w:rsidR="002529BF">
        <w:rPr>
          <w:rFonts w:ascii="Times New Roman" w:hAnsi="Times New Roman" w:cs="Times New Roman"/>
          <w:sz w:val="28"/>
          <w:szCs w:val="28"/>
          <w:lang w:val="kk-KZ"/>
        </w:rPr>
        <w:t xml:space="preserve">области </w:t>
      </w:r>
      <w:r w:rsidRPr="00844704">
        <w:rPr>
          <w:rFonts w:ascii="Times New Roman" w:hAnsi="Times New Roman" w:cs="Times New Roman"/>
          <w:sz w:val="28"/>
          <w:szCs w:val="28"/>
          <w:lang w:val="kk-KZ"/>
        </w:rPr>
        <w:t>применялись данные ДЗЗ</w:t>
      </w:r>
      <w:r w:rsidR="00467144" w:rsidRPr="00844704">
        <w:rPr>
          <w:rFonts w:ascii="Times New Roman" w:hAnsi="Times New Roman" w:cs="Times New Roman"/>
          <w:sz w:val="28"/>
          <w:szCs w:val="28"/>
          <w:lang w:val="kk-KZ"/>
        </w:rPr>
        <w:t xml:space="preserve"> </w:t>
      </w:r>
      <w:r w:rsidR="00467144" w:rsidRPr="00844704">
        <w:rPr>
          <w:rFonts w:ascii="Times New Roman" w:hAnsi="Times New Roman" w:cs="Times New Roman"/>
          <w:sz w:val="28"/>
          <w:szCs w:val="28"/>
        </w:rPr>
        <w:t>[</w:t>
      </w:r>
      <w:r w:rsidR="003E0B78" w:rsidRPr="00844704">
        <w:rPr>
          <w:rFonts w:ascii="Times New Roman" w:hAnsi="Times New Roman" w:cs="Times New Roman"/>
          <w:sz w:val="28"/>
          <w:szCs w:val="28"/>
        </w:rPr>
        <w:t>130, с. 24-32;</w:t>
      </w:r>
      <w:r w:rsidR="002D5D4F">
        <w:rPr>
          <w:rFonts w:ascii="Times New Roman" w:hAnsi="Times New Roman" w:cs="Times New Roman"/>
          <w:sz w:val="28"/>
          <w:szCs w:val="28"/>
        </w:rPr>
        <w:t xml:space="preserve"> </w:t>
      </w:r>
      <w:r w:rsidR="00752EC5" w:rsidRPr="00844704">
        <w:rPr>
          <w:rFonts w:ascii="Times New Roman" w:hAnsi="Times New Roman" w:cs="Times New Roman"/>
          <w:sz w:val="28"/>
          <w:szCs w:val="28"/>
          <w:lang w:val="kk-KZ"/>
        </w:rPr>
        <w:t>1</w:t>
      </w:r>
      <w:r w:rsidR="003E0B78" w:rsidRPr="00844704">
        <w:rPr>
          <w:rFonts w:ascii="Times New Roman" w:hAnsi="Times New Roman" w:cs="Times New Roman"/>
          <w:sz w:val="28"/>
          <w:szCs w:val="28"/>
          <w:lang w:val="kk-KZ"/>
        </w:rPr>
        <w:t>61</w:t>
      </w:r>
      <w:r w:rsidR="00467144" w:rsidRPr="00844704">
        <w:rPr>
          <w:rFonts w:ascii="Times New Roman" w:hAnsi="Times New Roman" w:cs="Times New Roman"/>
          <w:sz w:val="28"/>
          <w:szCs w:val="28"/>
        </w:rPr>
        <w:t>]</w:t>
      </w:r>
      <w:r w:rsidR="00467144" w:rsidRPr="00844704">
        <w:rPr>
          <w:rFonts w:ascii="Times New Roman" w:hAnsi="Times New Roman" w:cs="Times New Roman"/>
          <w:sz w:val="28"/>
          <w:szCs w:val="28"/>
          <w:lang w:val="kk-KZ"/>
        </w:rPr>
        <w:t xml:space="preserve">. По многозональным космическим снимкам </w:t>
      </w:r>
      <w:r w:rsidR="00467144" w:rsidRPr="00844704">
        <w:rPr>
          <w:rFonts w:ascii="Times New Roman" w:hAnsi="Times New Roman" w:cs="Times New Roman"/>
          <w:sz w:val="28"/>
          <w:szCs w:val="28"/>
        </w:rPr>
        <w:t>были</w:t>
      </w:r>
      <w:r w:rsidR="00467144" w:rsidRPr="00844704">
        <w:rPr>
          <w:rFonts w:ascii="Times New Roman" w:hAnsi="Times New Roman" w:cs="Times New Roman"/>
          <w:sz w:val="28"/>
          <w:szCs w:val="28"/>
          <w:lang w:val="kk-KZ"/>
        </w:rPr>
        <w:t xml:space="preserve"> дешифр</w:t>
      </w:r>
      <w:r w:rsidRPr="00844704">
        <w:rPr>
          <w:rFonts w:ascii="Times New Roman" w:hAnsi="Times New Roman" w:cs="Times New Roman"/>
          <w:sz w:val="28"/>
          <w:szCs w:val="28"/>
          <w:lang w:val="kk-KZ"/>
        </w:rPr>
        <w:t>иро</w:t>
      </w:r>
      <w:r w:rsidR="00467144" w:rsidRPr="00844704">
        <w:rPr>
          <w:rFonts w:ascii="Times New Roman" w:hAnsi="Times New Roman" w:cs="Times New Roman"/>
          <w:sz w:val="28"/>
          <w:szCs w:val="28"/>
          <w:lang w:val="kk-KZ"/>
        </w:rPr>
        <w:t>ваны засоленные земли.</w:t>
      </w:r>
    </w:p>
    <w:p w14:paraId="1439FDEB" w14:textId="77777777" w:rsidR="004A670E" w:rsidRPr="00844704" w:rsidRDefault="004A670E" w:rsidP="0040526F">
      <w:pPr>
        <w:widowControl w:val="0"/>
        <w:spacing w:after="0" w:line="240" w:lineRule="auto"/>
        <w:ind w:firstLine="567"/>
        <w:jc w:val="both"/>
        <w:rPr>
          <w:rFonts w:ascii="Times New Roman" w:hAnsi="Times New Roman" w:cs="Times New Roman"/>
          <w:sz w:val="28"/>
          <w:szCs w:val="28"/>
          <w:lang w:val="kk-KZ"/>
        </w:rPr>
      </w:pPr>
    </w:p>
    <w:p w14:paraId="49823C95" w14:textId="77777777" w:rsidR="00467144" w:rsidRPr="00844704" w:rsidRDefault="00467144" w:rsidP="0040526F">
      <w:pPr>
        <w:widowControl w:val="0"/>
        <w:spacing w:line="240" w:lineRule="auto"/>
        <w:jc w:val="center"/>
        <w:rPr>
          <w:rFonts w:ascii="Times New Roman" w:hAnsi="Times New Roman" w:cs="Times New Roman"/>
          <w:b/>
          <w:bCs/>
          <w:sz w:val="28"/>
          <w:szCs w:val="28"/>
        </w:rPr>
      </w:pPr>
      <w:r w:rsidRPr="00844704">
        <w:rPr>
          <w:rFonts w:ascii="Times New Roman" w:hAnsi="Times New Roman" w:cs="Times New Roman"/>
          <w:noProof/>
          <w:lang w:eastAsia="ru-RU"/>
        </w:rPr>
        <w:lastRenderedPageBreak/>
        <w:drawing>
          <wp:inline distT="0" distB="0" distL="0" distR="0" wp14:anchorId="139EB194" wp14:editId="65A97502">
            <wp:extent cx="4900472" cy="287655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9081" t="7696" r="24639" b="14766"/>
                    <a:stretch/>
                  </pic:blipFill>
                  <pic:spPr bwMode="auto">
                    <a:xfrm>
                      <a:off x="0" y="0"/>
                      <a:ext cx="5027238" cy="2950961"/>
                    </a:xfrm>
                    <a:prstGeom prst="rect">
                      <a:avLst/>
                    </a:prstGeom>
                    <a:ln>
                      <a:noFill/>
                    </a:ln>
                    <a:extLst>
                      <a:ext uri="{53640926-AAD7-44D8-BBD7-CCE9431645EC}">
                        <a14:shadowObscured xmlns:a14="http://schemas.microsoft.com/office/drawing/2010/main"/>
                      </a:ext>
                    </a:extLst>
                  </pic:spPr>
                </pic:pic>
              </a:graphicData>
            </a:graphic>
          </wp:inline>
        </w:drawing>
      </w:r>
    </w:p>
    <w:p w14:paraId="245AFC4B" w14:textId="160548BD" w:rsidR="00467144" w:rsidRPr="00844704" w:rsidRDefault="00467144" w:rsidP="0040526F">
      <w:pPr>
        <w:widowControl w:val="0"/>
        <w:spacing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4.1 – Точки </w:t>
      </w:r>
      <w:r w:rsidR="00747D80" w:rsidRPr="00844704">
        <w:rPr>
          <w:rFonts w:ascii="Times New Roman" w:hAnsi="Times New Roman" w:cs="Times New Roman"/>
          <w:sz w:val="28"/>
          <w:szCs w:val="28"/>
        </w:rPr>
        <w:t xml:space="preserve">полевых </w:t>
      </w:r>
      <w:r w:rsidRPr="00844704">
        <w:rPr>
          <w:rFonts w:ascii="Times New Roman" w:hAnsi="Times New Roman" w:cs="Times New Roman"/>
          <w:sz w:val="28"/>
          <w:szCs w:val="28"/>
        </w:rPr>
        <w:t xml:space="preserve">наблюдения </w:t>
      </w:r>
      <w:r w:rsidR="00747D80" w:rsidRPr="00844704">
        <w:rPr>
          <w:rFonts w:ascii="Times New Roman" w:hAnsi="Times New Roman" w:cs="Times New Roman"/>
          <w:sz w:val="28"/>
          <w:szCs w:val="28"/>
        </w:rPr>
        <w:t xml:space="preserve">(2018-2020 гг.) </w:t>
      </w:r>
      <w:r w:rsidRPr="00844704">
        <w:rPr>
          <w:rFonts w:ascii="Times New Roman" w:hAnsi="Times New Roman" w:cs="Times New Roman"/>
          <w:sz w:val="28"/>
          <w:szCs w:val="28"/>
        </w:rPr>
        <w:t>за состоянием ландшафтов сельскохозяйственного использования Жамбылской области</w:t>
      </w:r>
      <w:r w:rsidR="00DE341D">
        <w:rPr>
          <w:rFonts w:ascii="Times New Roman" w:hAnsi="Times New Roman" w:cs="Times New Roman"/>
          <w:sz w:val="28"/>
          <w:szCs w:val="28"/>
        </w:rPr>
        <w:t xml:space="preserve"> РК</w:t>
      </w:r>
    </w:p>
    <w:p w14:paraId="3E5DBB34" w14:textId="255D5103" w:rsidR="00467144" w:rsidRPr="00844704" w:rsidRDefault="009B0E7B"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Для определения зон засоления был применен комплексный подход, включающий обработку спутниковых данных с различным пространственным разрешением и проверку данных, полученных в результате наземных измерений</w:t>
      </w:r>
      <w:r w:rsidR="00467144" w:rsidRPr="00844704">
        <w:rPr>
          <w:rFonts w:ascii="Times New Roman" w:hAnsi="Times New Roman" w:cs="Times New Roman"/>
          <w:sz w:val="28"/>
          <w:szCs w:val="28"/>
        </w:rPr>
        <w:t xml:space="preserve">. Комплексное применение перечисленных методов </w:t>
      </w:r>
      <w:r w:rsidR="00AB1A84" w:rsidRPr="00844704">
        <w:rPr>
          <w:rFonts w:ascii="Times New Roman" w:hAnsi="Times New Roman" w:cs="Times New Roman"/>
          <w:sz w:val="28"/>
          <w:szCs w:val="28"/>
        </w:rPr>
        <w:t>расчёта</w:t>
      </w:r>
      <w:r w:rsidR="00467144" w:rsidRPr="00844704">
        <w:rPr>
          <w:rFonts w:ascii="Times New Roman" w:hAnsi="Times New Roman" w:cs="Times New Roman"/>
          <w:sz w:val="28"/>
          <w:szCs w:val="28"/>
        </w:rPr>
        <w:t xml:space="preserve"> показателей почвенно-растительного покрова с учетом проведенных полевых исследований и полученных результатов лабораторных анализов проб почвы позволили выделить ландшафты подверженные засолению в результате их </w:t>
      </w:r>
      <w:r w:rsidR="0052737E" w:rsidRPr="00844704">
        <w:rPr>
          <w:rFonts w:ascii="Times New Roman" w:hAnsi="Times New Roman" w:cs="Times New Roman"/>
          <w:sz w:val="28"/>
          <w:szCs w:val="28"/>
        </w:rPr>
        <w:t>использования</w:t>
      </w:r>
      <w:r w:rsidR="00467144" w:rsidRPr="00844704">
        <w:rPr>
          <w:rFonts w:ascii="Times New Roman" w:hAnsi="Times New Roman" w:cs="Times New Roman"/>
          <w:sz w:val="28"/>
          <w:szCs w:val="28"/>
        </w:rPr>
        <w:t xml:space="preserve"> под орошаемое земледелие (рисунок 4.2) [</w:t>
      </w:r>
      <w:r w:rsidR="003E0B78" w:rsidRPr="00844704">
        <w:rPr>
          <w:rFonts w:ascii="Times New Roman" w:hAnsi="Times New Roman" w:cs="Times New Roman"/>
          <w:sz w:val="28"/>
          <w:szCs w:val="28"/>
        </w:rPr>
        <w:t>130, с. 24;</w:t>
      </w:r>
      <w:r w:rsidR="002D5D4F">
        <w:rPr>
          <w:rFonts w:ascii="Times New Roman" w:hAnsi="Times New Roman" w:cs="Times New Roman"/>
          <w:sz w:val="28"/>
          <w:szCs w:val="28"/>
        </w:rPr>
        <w:t xml:space="preserve"> </w:t>
      </w:r>
      <w:r w:rsidR="00752EC5" w:rsidRPr="00844704">
        <w:rPr>
          <w:rFonts w:ascii="Times New Roman" w:hAnsi="Times New Roman" w:cs="Times New Roman"/>
          <w:sz w:val="28"/>
          <w:szCs w:val="28"/>
          <w:lang w:val="kk-KZ"/>
        </w:rPr>
        <w:t>1</w:t>
      </w:r>
      <w:r w:rsidR="003E0B78" w:rsidRPr="00844704">
        <w:rPr>
          <w:rFonts w:ascii="Times New Roman" w:hAnsi="Times New Roman" w:cs="Times New Roman"/>
          <w:sz w:val="28"/>
          <w:szCs w:val="28"/>
          <w:lang w:val="kk-KZ"/>
        </w:rPr>
        <w:t>62</w:t>
      </w:r>
      <w:r w:rsidR="00467144" w:rsidRPr="00844704">
        <w:rPr>
          <w:rFonts w:ascii="Times New Roman" w:hAnsi="Times New Roman" w:cs="Times New Roman"/>
          <w:sz w:val="28"/>
          <w:szCs w:val="28"/>
        </w:rPr>
        <w:t>].</w:t>
      </w:r>
    </w:p>
    <w:p w14:paraId="31C88FD9" w14:textId="77777777" w:rsidR="00FB6A01" w:rsidRPr="00844704" w:rsidRDefault="00FB6A01" w:rsidP="0040526F">
      <w:pPr>
        <w:spacing w:after="0" w:line="240" w:lineRule="auto"/>
        <w:ind w:firstLine="567"/>
        <w:jc w:val="both"/>
        <w:rPr>
          <w:rFonts w:ascii="Times New Roman" w:hAnsi="Times New Roman" w:cs="Times New Roman"/>
          <w:sz w:val="28"/>
          <w:szCs w:val="28"/>
        </w:rPr>
      </w:pPr>
    </w:p>
    <w:p w14:paraId="2CE393BB" w14:textId="77777777" w:rsidR="00467144" w:rsidRPr="00844704" w:rsidRDefault="00467144" w:rsidP="0040526F">
      <w:pPr>
        <w:spacing w:line="240" w:lineRule="auto"/>
        <w:jc w:val="center"/>
        <w:rPr>
          <w:rFonts w:ascii="Times New Roman" w:hAnsi="Times New Roman" w:cs="Times New Roman"/>
          <w:sz w:val="28"/>
          <w:szCs w:val="28"/>
          <w:lang w:val="kk-KZ"/>
        </w:rPr>
      </w:pPr>
      <w:r w:rsidRPr="00844704">
        <w:rPr>
          <w:rFonts w:ascii="Times New Roman" w:hAnsi="Times New Roman" w:cs="Times New Roman"/>
          <w:noProof/>
          <w:sz w:val="28"/>
          <w:szCs w:val="28"/>
          <w:lang w:eastAsia="ru-RU"/>
        </w:rPr>
        <w:drawing>
          <wp:inline distT="0" distB="0" distL="0" distR="0" wp14:anchorId="4328D54D" wp14:editId="33D3BBD6">
            <wp:extent cx="4429125" cy="2124075"/>
            <wp:effectExtent l="19050" t="19050" r="28575" b="2857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70" cstate="print">
                      <a:extLst>
                        <a:ext uri="{28A0092B-C50C-407E-A947-70E740481C1C}">
                          <a14:useLocalDpi xmlns:a14="http://schemas.microsoft.com/office/drawing/2010/main" val="0"/>
                        </a:ext>
                      </a:extLst>
                    </a:blip>
                    <a:srcRect l="2942" t="21324" r="21817" b="12066"/>
                    <a:stretch/>
                  </pic:blipFill>
                  <pic:spPr bwMode="auto">
                    <a:xfrm>
                      <a:off x="0" y="0"/>
                      <a:ext cx="4492077" cy="215426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inline>
        </w:drawing>
      </w:r>
    </w:p>
    <w:p w14:paraId="31A73E9B" w14:textId="77777777" w:rsidR="00467144" w:rsidRPr="00844704" w:rsidRDefault="00467144" w:rsidP="0040526F">
      <w:pPr>
        <w:spacing w:after="0" w:line="240" w:lineRule="auto"/>
        <w:jc w:val="center"/>
        <w:rPr>
          <w:rFonts w:ascii="Times New Roman" w:hAnsi="Times New Roman" w:cs="Times New Roman"/>
          <w:sz w:val="28"/>
          <w:szCs w:val="28"/>
          <w:lang w:val="kk-KZ"/>
        </w:rPr>
      </w:pPr>
      <w:r w:rsidRPr="00844704">
        <w:rPr>
          <w:rFonts w:ascii="Times New Roman" w:hAnsi="Times New Roman" w:cs="Times New Roman"/>
          <w:sz w:val="28"/>
          <w:szCs w:val="28"/>
          <w:lang w:val="kk-KZ"/>
        </w:rPr>
        <w:t>Рисунок 4.2 – Схема поверхностного засоления орошаемых</w:t>
      </w:r>
    </w:p>
    <w:p w14:paraId="781999B2" w14:textId="52A0CF51" w:rsidR="00467144" w:rsidRPr="00844704" w:rsidRDefault="00467144" w:rsidP="0040526F">
      <w:pPr>
        <w:spacing w:after="0" w:line="240" w:lineRule="auto"/>
        <w:jc w:val="center"/>
        <w:rPr>
          <w:rFonts w:ascii="Times New Roman" w:hAnsi="Times New Roman" w:cs="Times New Roman"/>
          <w:sz w:val="28"/>
          <w:szCs w:val="28"/>
          <w:lang w:val="kk-KZ"/>
        </w:rPr>
      </w:pPr>
      <w:r w:rsidRPr="00844704">
        <w:rPr>
          <w:rFonts w:ascii="Times New Roman" w:hAnsi="Times New Roman" w:cs="Times New Roman"/>
          <w:sz w:val="28"/>
          <w:szCs w:val="28"/>
          <w:lang w:val="kk-KZ"/>
        </w:rPr>
        <w:t>земель Жамбылской области</w:t>
      </w:r>
      <w:r w:rsidR="00DE341D">
        <w:rPr>
          <w:rFonts w:ascii="Times New Roman" w:hAnsi="Times New Roman" w:cs="Times New Roman"/>
          <w:sz w:val="28"/>
          <w:szCs w:val="28"/>
          <w:lang w:val="kk-KZ"/>
        </w:rPr>
        <w:t xml:space="preserve"> РК</w:t>
      </w:r>
    </w:p>
    <w:p w14:paraId="1159BC34" w14:textId="77777777" w:rsidR="00920916" w:rsidRDefault="00920916" w:rsidP="0040526F">
      <w:pPr>
        <w:spacing w:line="240" w:lineRule="auto"/>
        <w:ind w:firstLine="709"/>
        <w:jc w:val="both"/>
        <w:rPr>
          <w:rFonts w:ascii="Times New Roman" w:hAnsi="Times New Roman" w:cs="Times New Roman"/>
          <w:sz w:val="24"/>
          <w:szCs w:val="24"/>
          <w:lang w:val="kk-KZ"/>
        </w:rPr>
      </w:pPr>
    </w:p>
    <w:p w14:paraId="092A3642" w14:textId="0A69A132" w:rsidR="00467144" w:rsidRPr="00920916" w:rsidRDefault="00467144" w:rsidP="0040526F">
      <w:pPr>
        <w:spacing w:line="240" w:lineRule="auto"/>
        <w:ind w:firstLine="709"/>
        <w:jc w:val="both"/>
        <w:rPr>
          <w:rFonts w:ascii="Times New Roman" w:hAnsi="Times New Roman" w:cs="Times New Roman"/>
          <w:sz w:val="24"/>
          <w:szCs w:val="24"/>
        </w:rPr>
      </w:pPr>
      <w:r w:rsidRPr="00920916">
        <w:rPr>
          <w:rFonts w:ascii="Times New Roman" w:hAnsi="Times New Roman" w:cs="Times New Roman"/>
          <w:sz w:val="24"/>
          <w:szCs w:val="24"/>
          <w:lang w:val="kk-KZ"/>
        </w:rPr>
        <w:t xml:space="preserve">Примечание – </w:t>
      </w:r>
      <w:r w:rsidR="00747D80" w:rsidRPr="00920916">
        <w:rPr>
          <w:rFonts w:ascii="Times New Roman" w:hAnsi="Times New Roman" w:cs="Times New Roman"/>
          <w:sz w:val="24"/>
          <w:szCs w:val="24"/>
          <w:lang w:val="kk-KZ"/>
        </w:rPr>
        <w:t>И</w:t>
      </w:r>
      <w:r w:rsidRPr="00920916">
        <w:rPr>
          <w:rFonts w:ascii="Times New Roman" w:hAnsi="Times New Roman" w:cs="Times New Roman"/>
          <w:sz w:val="24"/>
          <w:szCs w:val="24"/>
          <w:lang w:val="kk-KZ"/>
        </w:rPr>
        <w:t xml:space="preserve">спользовано из источника </w:t>
      </w:r>
      <w:r w:rsidRPr="00920916">
        <w:rPr>
          <w:rFonts w:ascii="Times New Roman" w:hAnsi="Times New Roman" w:cs="Times New Roman"/>
          <w:sz w:val="24"/>
          <w:szCs w:val="24"/>
        </w:rPr>
        <w:t>[</w:t>
      </w:r>
      <w:r w:rsidR="001A121A" w:rsidRPr="00920916">
        <w:rPr>
          <w:rFonts w:ascii="Times New Roman" w:hAnsi="Times New Roman" w:cs="Times New Roman"/>
          <w:sz w:val="24"/>
          <w:szCs w:val="24"/>
          <w:lang w:val="kk-KZ"/>
        </w:rPr>
        <w:t>1</w:t>
      </w:r>
      <w:r w:rsidR="00752EC5" w:rsidRPr="00920916">
        <w:rPr>
          <w:rFonts w:ascii="Times New Roman" w:hAnsi="Times New Roman" w:cs="Times New Roman"/>
          <w:sz w:val="24"/>
          <w:szCs w:val="24"/>
          <w:lang w:val="kk-KZ"/>
        </w:rPr>
        <w:t>6</w:t>
      </w:r>
      <w:r w:rsidR="003E0B78" w:rsidRPr="00920916">
        <w:rPr>
          <w:rFonts w:ascii="Times New Roman" w:hAnsi="Times New Roman" w:cs="Times New Roman"/>
          <w:sz w:val="24"/>
          <w:szCs w:val="24"/>
          <w:lang w:val="kk-KZ"/>
        </w:rPr>
        <w:t>2</w:t>
      </w:r>
      <w:r w:rsidRPr="00920916">
        <w:rPr>
          <w:rFonts w:ascii="Times New Roman" w:hAnsi="Times New Roman" w:cs="Times New Roman"/>
          <w:sz w:val="24"/>
          <w:szCs w:val="24"/>
        </w:rPr>
        <w:t>]</w:t>
      </w:r>
    </w:p>
    <w:p w14:paraId="70A30D20" w14:textId="7BB9A571" w:rsidR="00467144" w:rsidRPr="00844704" w:rsidRDefault="0046714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Все проведенные </w:t>
      </w:r>
      <w:bookmarkStart w:id="14" w:name="_Hlk136594579"/>
      <w:r w:rsidRPr="00844704">
        <w:rPr>
          <w:rFonts w:ascii="Times New Roman" w:hAnsi="Times New Roman" w:cs="Times New Roman"/>
          <w:sz w:val="28"/>
          <w:szCs w:val="28"/>
        </w:rPr>
        <w:t xml:space="preserve">натурные наземные исследования </w:t>
      </w:r>
      <w:bookmarkEnd w:id="14"/>
      <w:r w:rsidRPr="00844704">
        <w:rPr>
          <w:rFonts w:ascii="Times New Roman" w:hAnsi="Times New Roman" w:cs="Times New Roman"/>
          <w:sz w:val="28"/>
          <w:szCs w:val="28"/>
        </w:rPr>
        <w:t xml:space="preserve">соответствовали требованиям стандартов, нормам и правилам технологической и </w:t>
      </w:r>
      <w:r w:rsidRPr="00844704">
        <w:rPr>
          <w:rFonts w:ascii="Times New Roman" w:hAnsi="Times New Roman" w:cs="Times New Roman"/>
          <w:sz w:val="28"/>
          <w:szCs w:val="28"/>
        </w:rPr>
        <w:lastRenderedPageBreak/>
        <w:t>экологической безопасности, отраженных в законодательных актах Республики Казахстан и выполнялись по общепринятым методикам проведения, с соблюдением ГОСТов и отраслевых стандартов.</w:t>
      </w:r>
      <w:r w:rsidR="001F7883"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Натурные наземные исследования ландшафтов сельскохозяйственного использования проведенные на территории области </w:t>
      </w:r>
      <w:r w:rsidR="00D055FB">
        <w:rPr>
          <w:rFonts w:ascii="Times New Roman" w:hAnsi="Times New Roman" w:cs="Times New Roman"/>
          <w:sz w:val="28"/>
          <w:szCs w:val="28"/>
        </w:rPr>
        <w:t xml:space="preserve">и </w:t>
      </w:r>
      <w:r w:rsidRPr="00844704">
        <w:rPr>
          <w:rFonts w:ascii="Times New Roman" w:hAnsi="Times New Roman" w:cs="Times New Roman"/>
          <w:sz w:val="28"/>
          <w:szCs w:val="28"/>
        </w:rPr>
        <w:t>включали:</w:t>
      </w:r>
    </w:p>
    <w:p w14:paraId="3A3B6582" w14:textId="6CE167A2" w:rsidR="00467144" w:rsidRPr="00844704" w:rsidRDefault="0046714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картирование выбранных пилотных участков с нанесением на них почвенно-мелиоративной обстановки, экологического состояния сельскохозяйственных угодий и </w:t>
      </w:r>
      <w:r w:rsidR="00AF6ECA" w:rsidRPr="00844704">
        <w:rPr>
          <w:rFonts w:ascii="Times New Roman" w:hAnsi="Times New Roman" w:cs="Times New Roman"/>
          <w:sz w:val="28"/>
          <w:szCs w:val="28"/>
        </w:rPr>
        <w:t>проявление</w:t>
      </w:r>
      <w:r w:rsidRPr="00844704">
        <w:rPr>
          <w:rFonts w:ascii="Times New Roman" w:hAnsi="Times New Roman" w:cs="Times New Roman"/>
          <w:sz w:val="28"/>
          <w:szCs w:val="28"/>
        </w:rPr>
        <w:t xml:space="preserve"> негативных физико-географических процессов;</w:t>
      </w:r>
    </w:p>
    <w:p w14:paraId="13B200D3" w14:textId="4028AABA" w:rsidR="00467144" w:rsidRPr="00844704" w:rsidRDefault="0046714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w:t>
      </w:r>
      <w:r w:rsidR="00FB6A01" w:rsidRPr="00844704">
        <w:rPr>
          <w:rFonts w:ascii="Times New Roman" w:hAnsi="Times New Roman" w:cs="Times New Roman"/>
          <w:sz w:val="28"/>
          <w:szCs w:val="28"/>
        </w:rPr>
        <w:t>одновременно</w:t>
      </w:r>
      <w:r w:rsidRPr="00844704">
        <w:rPr>
          <w:rFonts w:ascii="Times New Roman" w:hAnsi="Times New Roman" w:cs="Times New Roman"/>
          <w:sz w:val="28"/>
          <w:szCs w:val="28"/>
        </w:rPr>
        <w:t xml:space="preserve"> с космической съемкой, проведение наблюдений за динамикой изменения площадей эрозионных и деградационных участков в ландшафтах сельскохозяйственного использования</w:t>
      </w:r>
      <w:r w:rsidR="00AF6ECA" w:rsidRPr="00844704">
        <w:rPr>
          <w:rFonts w:ascii="Times New Roman" w:hAnsi="Times New Roman" w:cs="Times New Roman"/>
          <w:sz w:val="28"/>
          <w:szCs w:val="28"/>
        </w:rPr>
        <w:t xml:space="preserve"> за 2000-2021 годы</w:t>
      </w:r>
      <w:r w:rsidRPr="00844704">
        <w:rPr>
          <w:rFonts w:ascii="Times New Roman" w:hAnsi="Times New Roman" w:cs="Times New Roman"/>
          <w:sz w:val="28"/>
          <w:szCs w:val="28"/>
        </w:rPr>
        <w:t>.</w:t>
      </w:r>
    </w:p>
    <w:p w14:paraId="7DEA2EA7" w14:textId="243615B1" w:rsidR="00101E9F" w:rsidRPr="00844704" w:rsidRDefault="00DF4B77" w:rsidP="0040526F">
      <w:pPr>
        <w:pStyle w:val="a9"/>
        <w:widowControl w:val="0"/>
        <w:spacing w:after="0"/>
        <w:ind w:firstLine="709"/>
        <w:jc w:val="both"/>
        <w:rPr>
          <w:sz w:val="28"/>
          <w:szCs w:val="28"/>
        </w:rPr>
      </w:pPr>
      <w:r w:rsidRPr="00844704">
        <w:rPr>
          <w:spacing w:val="20"/>
          <w:sz w:val="28"/>
          <w:szCs w:val="28"/>
        </w:rPr>
        <w:t>Д</w:t>
      </w:r>
      <w:r w:rsidR="00467144" w:rsidRPr="00844704">
        <w:rPr>
          <w:spacing w:val="20"/>
          <w:sz w:val="28"/>
          <w:szCs w:val="28"/>
        </w:rPr>
        <w:t>еградаци</w:t>
      </w:r>
      <w:r w:rsidRPr="00844704">
        <w:rPr>
          <w:spacing w:val="20"/>
          <w:sz w:val="28"/>
          <w:szCs w:val="28"/>
        </w:rPr>
        <w:t>я</w:t>
      </w:r>
      <w:r w:rsidR="00467144" w:rsidRPr="00844704">
        <w:rPr>
          <w:spacing w:val="20"/>
          <w:sz w:val="28"/>
          <w:szCs w:val="28"/>
        </w:rPr>
        <w:t xml:space="preserve"> пахотных угодий.</w:t>
      </w:r>
      <w:r w:rsidR="00467144" w:rsidRPr="00844704">
        <w:rPr>
          <w:sz w:val="28"/>
          <w:szCs w:val="28"/>
        </w:rPr>
        <w:t xml:space="preserve"> Из общей площади пашни</w:t>
      </w:r>
      <w:r w:rsidR="001F7883" w:rsidRPr="00844704">
        <w:rPr>
          <w:sz w:val="28"/>
          <w:szCs w:val="28"/>
        </w:rPr>
        <w:t xml:space="preserve"> Жамбылской области</w:t>
      </w:r>
      <w:r w:rsidR="00467144" w:rsidRPr="00844704">
        <w:rPr>
          <w:sz w:val="28"/>
          <w:szCs w:val="28"/>
        </w:rPr>
        <w:t xml:space="preserve">, составляющей </w:t>
      </w:r>
      <w:r w:rsidR="00FB6A01" w:rsidRPr="00844704">
        <w:rPr>
          <w:sz w:val="28"/>
          <w:szCs w:val="28"/>
        </w:rPr>
        <w:t>834,2</w:t>
      </w:r>
      <w:r w:rsidR="00467144" w:rsidRPr="00844704">
        <w:rPr>
          <w:sz w:val="28"/>
          <w:szCs w:val="28"/>
        </w:rPr>
        <w:t xml:space="preserve"> тыс. га, орошаем</w:t>
      </w:r>
      <w:r w:rsidR="00FB6A01" w:rsidRPr="00844704">
        <w:rPr>
          <w:sz w:val="28"/>
          <w:szCs w:val="28"/>
        </w:rPr>
        <w:t>ая пашня</w:t>
      </w:r>
      <w:r w:rsidR="00467144" w:rsidRPr="00844704">
        <w:rPr>
          <w:sz w:val="28"/>
          <w:szCs w:val="28"/>
        </w:rPr>
        <w:t xml:space="preserve"> </w:t>
      </w:r>
      <w:r w:rsidR="00747D80" w:rsidRPr="00844704">
        <w:rPr>
          <w:sz w:val="28"/>
          <w:szCs w:val="28"/>
        </w:rPr>
        <w:t>составляет</w:t>
      </w:r>
      <w:r w:rsidR="00467144" w:rsidRPr="00844704">
        <w:rPr>
          <w:sz w:val="28"/>
          <w:szCs w:val="28"/>
        </w:rPr>
        <w:t xml:space="preserve"> 25</w:t>
      </w:r>
      <w:r w:rsidR="006760A5" w:rsidRPr="00844704">
        <w:rPr>
          <w:sz w:val="28"/>
          <w:szCs w:val="28"/>
        </w:rPr>
        <w:t>,2</w:t>
      </w:r>
      <w:r w:rsidR="00467144" w:rsidRPr="00844704">
        <w:rPr>
          <w:sz w:val="28"/>
          <w:szCs w:val="28"/>
        </w:rPr>
        <w:t xml:space="preserve"> % [</w:t>
      </w:r>
      <w:r w:rsidR="00752EC5" w:rsidRPr="00844704">
        <w:rPr>
          <w:sz w:val="28"/>
          <w:szCs w:val="28"/>
          <w:lang w:val="kk-KZ"/>
        </w:rPr>
        <w:t>15</w:t>
      </w:r>
      <w:r w:rsidR="003E0B78" w:rsidRPr="00844704">
        <w:rPr>
          <w:sz w:val="28"/>
          <w:szCs w:val="28"/>
          <w:lang w:val="kk-KZ"/>
        </w:rPr>
        <w:t>8</w:t>
      </w:r>
      <w:r w:rsidR="002D5D4F">
        <w:rPr>
          <w:sz w:val="28"/>
          <w:szCs w:val="28"/>
          <w:lang w:val="kk-KZ"/>
        </w:rPr>
        <w:t>, с. 27</w:t>
      </w:r>
      <w:r w:rsidR="00467144" w:rsidRPr="00844704">
        <w:rPr>
          <w:sz w:val="28"/>
          <w:szCs w:val="28"/>
        </w:rPr>
        <w:t>]</w:t>
      </w:r>
      <w:r w:rsidR="001F7883" w:rsidRPr="00844704">
        <w:rPr>
          <w:sz w:val="28"/>
          <w:szCs w:val="28"/>
        </w:rPr>
        <w:t xml:space="preserve">, размещена неравномерно и приурочена к долинам рек Шу, Талас и Асса, а также предгорным аллювиально-пролювиальным равнинам </w:t>
      </w:r>
      <w:r w:rsidR="001F7883" w:rsidRPr="00844704">
        <w:rPr>
          <w:rStyle w:val="af2"/>
          <w:sz w:val="28"/>
          <w:szCs w:val="28"/>
        </w:rPr>
        <w:t xml:space="preserve">Таласского, Жуалынского, Жамбылского, Байзакского, Луговского, Меркенского, Кордайского </w:t>
      </w:r>
      <w:r w:rsidR="00DE341D">
        <w:rPr>
          <w:rStyle w:val="af2"/>
          <w:sz w:val="28"/>
          <w:szCs w:val="28"/>
        </w:rPr>
        <w:t xml:space="preserve">административных </w:t>
      </w:r>
      <w:r w:rsidR="001F7883" w:rsidRPr="00844704">
        <w:rPr>
          <w:sz w:val="28"/>
          <w:szCs w:val="28"/>
        </w:rPr>
        <w:t xml:space="preserve">районов. </w:t>
      </w:r>
    </w:p>
    <w:p w14:paraId="2D6C2324" w14:textId="77777777" w:rsidR="00101E9F" w:rsidRPr="00844704" w:rsidRDefault="00467144" w:rsidP="0040526F">
      <w:pPr>
        <w:pStyle w:val="a9"/>
        <w:widowControl w:val="0"/>
        <w:spacing w:after="0"/>
        <w:ind w:firstLine="709"/>
        <w:jc w:val="both"/>
        <w:rPr>
          <w:sz w:val="28"/>
          <w:szCs w:val="28"/>
        </w:rPr>
      </w:pPr>
      <w:r w:rsidRPr="00844704">
        <w:rPr>
          <w:rFonts w:eastAsia="CenturySchoolbook"/>
          <w:sz w:val="28"/>
          <w:szCs w:val="28"/>
          <w:lang w:val="kk-KZ"/>
        </w:rPr>
        <w:t xml:space="preserve">Многолетнее использование природно-территориальных комплексов </w:t>
      </w:r>
      <w:r w:rsidR="001F7883" w:rsidRPr="00844704">
        <w:rPr>
          <w:rFonts w:eastAsia="CenturySchoolbook"/>
          <w:sz w:val="28"/>
          <w:szCs w:val="28"/>
          <w:lang w:val="kk-KZ"/>
        </w:rPr>
        <w:t xml:space="preserve">области </w:t>
      </w:r>
      <w:r w:rsidRPr="00844704">
        <w:rPr>
          <w:rFonts w:eastAsia="CenturySchoolbook"/>
          <w:sz w:val="28"/>
          <w:szCs w:val="28"/>
          <w:lang w:val="kk-KZ"/>
        </w:rPr>
        <w:t>под орошаемое земледелие без достаточного учета экологических факторов привело к коренным изменениям</w:t>
      </w:r>
      <w:r w:rsidRPr="00844704">
        <w:rPr>
          <w:rFonts w:eastAsia="CenturySchoolbook"/>
          <w:sz w:val="28"/>
          <w:szCs w:val="28"/>
        </w:rPr>
        <w:t xml:space="preserve">. </w:t>
      </w:r>
      <w:r w:rsidRPr="00844704">
        <w:rPr>
          <w:sz w:val="28"/>
          <w:szCs w:val="28"/>
        </w:rPr>
        <w:t xml:space="preserve">Проведенные натурные наземные исследования </w:t>
      </w:r>
      <w:r w:rsidR="006760A5" w:rsidRPr="00844704">
        <w:rPr>
          <w:sz w:val="28"/>
          <w:szCs w:val="28"/>
        </w:rPr>
        <w:t xml:space="preserve">ландшафтов </w:t>
      </w:r>
      <w:r w:rsidRPr="00844704">
        <w:rPr>
          <w:sz w:val="28"/>
          <w:szCs w:val="28"/>
        </w:rPr>
        <w:t>(2018-202</w:t>
      </w:r>
      <w:r w:rsidR="008D2789" w:rsidRPr="00844704">
        <w:rPr>
          <w:sz w:val="28"/>
          <w:szCs w:val="28"/>
        </w:rPr>
        <w:t>1</w:t>
      </w:r>
      <w:r w:rsidRPr="00844704">
        <w:rPr>
          <w:sz w:val="28"/>
          <w:szCs w:val="28"/>
        </w:rPr>
        <w:t xml:space="preserve"> г</w:t>
      </w:r>
      <w:r w:rsidR="00747D80" w:rsidRPr="00844704">
        <w:rPr>
          <w:sz w:val="28"/>
          <w:szCs w:val="28"/>
        </w:rPr>
        <w:t>г.</w:t>
      </w:r>
      <w:r w:rsidRPr="00844704">
        <w:rPr>
          <w:sz w:val="28"/>
          <w:szCs w:val="28"/>
        </w:rPr>
        <w:t xml:space="preserve">), используемых под сельскохозяйственное производство области, показали, что все плодородные земли используются сельскохозяйственными </w:t>
      </w:r>
      <w:r w:rsidR="00747D80" w:rsidRPr="00844704">
        <w:rPr>
          <w:sz w:val="28"/>
          <w:szCs w:val="28"/>
        </w:rPr>
        <w:t>формированиями</w:t>
      </w:r>
      <w:r w:rsidRPr="00844704">
        <w:rPr>
          <w:sz w:val="28"/>
          <w:szCs w:val="28"/>
        </w:rPr>
        <w:t xml:space="preserve"> и домашними хозяйствами под орошаемое земледелие. </w:t>
      </w:r>
    </w:p>
    <w:p w14:paraId="2ED654E7" w14:textId="37833AA1" w:rsidR="00467144" w:rsidRPr="00844704" w:rsidRDefault="00814837" w:rsidP="0040526F">
      <w:pPr>
        <w:pStyle w:val="a9"/>
        <w:widowControl w:val="0"/>
        <w:spacing w:after="0"/>
        <w:ind w:firstLine="709"/>
        <w:jc w:val="both"/>
        <w:rPr>
          <w:sz w:val="28"/>
          <w:szCs w:val="28"/>
        </w:rPr>
      </w:pPr>
      <w:r w:rsidRPr="00844704">
        <w:rPr>
          <w:rFonts w:eastAsia="CenturySchoolbook"/>
          <w:sz w:val="28"/>
          <w:szCs w:val="28"/>
        </w:rPr>
        <w:t xml:space="preserve">Следует отметить, что </w:t>
      </w:r>
      <w:r w:rsidR="009B0E7B" w:rsidRPr="00844704">
        <w:rPr>
          <w:rFonts w:eastAsia="CenturySchoolbook"/>
          <w:sz w:val="28"/>
          <w:szCs w:val="28"/>
        </w:rPr>
        <w:t xml:space="preserve">78 % площади орошаемой пашни </w:t>
      </w:r>
      <w:r w:rsidRPr="00844704">
        <w:rPr>
          <w:rFonts w:eastAsia="CenturySchoolbook"/>
          <w:sz w:val="28"/>
          <w:szCs w:val="28"/>
        </w:rPr>
        <w:t xml:space="preserve">находится в </w:t>
      </w:r>
      <w:r w:rsidR="004E4296" w:rsidRPr="00844704">
        <w:rPr>
          <w:rFonts w:eastAsia="CenturySchoolbook"/>
          <w:sz w:val="28"/>
          <w:szCs w:val="28"/>
        </w:rPr>
        <w:t xml:space="preserve">плохом состоянии, которое обусловлено не сбалансированным использованием земель регулярного орошения </w:t>
      </w:r>
      <w:r w:rsidR="009B0E7B" w:rsidRPr="00844704">
        <w:rPr>
          <w:color w:val="080808"/>
          <w:sz w:val="28"/>
          <w:szCs w:val="28"/>
        </w:rPr>
        <w:t>[</w:t>
      </w:r>
      <w:r w:rsidR="002D5D4F">
        <w:rPr>
          <w:color w:val="080808"/>
          <w:sz w:val="28"/>
          <w:szCs w:val="28"/>
        </w:rPr>
        <w:t>162, с. 118; 163</w:t>
      </w:r>
      <w:r w:rsidR="009B0E7B" w:rsidRPr="00844704">
        <w:rPr>
          <w:color w:val="080808"/>
          <w:sz w:val="28"/>
          <w:szCs w:val="28"/>
        </w:rPr>
        <w:t>].</w:t>
      </w:r>
      <w:r w:rsidR="009B0E7B" w:rsidRPr="00844704">
        <w:rPr>
          <w:sz w:val="28"/>
          <w:szCs w:val="28"/>
        </w:rPr>
        <w:t xml:space="preserve"> Обзор текущего состояния пахотных земель по области представлен в приложении </w:t>
      </w:r>
      <w:r w:rsidR="009B0E7B" w:rsidRPr="00844704">
        <w:rPr>
          <w:sz w:val="28"/>
          <w:szCs w:val="28"/>
          <w:lang w:val="kk-KZ"/>
        </w:rPr>
        <w:t>К</w:t>
      </w:r>
      <w:r w:rsidR="00747D80" w:rsidRPr="00844704">
        <w:rPr>
          <w:sz w:val="28"/>
          <w:szCs w:val="28"/>
        </w:rPr>
        <w:t>.</w:t>
      </w:r>
    </w:p>
    <w:p w14:paraId="726B7DEE" w14:textId="41424F8F" w:rsidR="009B0E7B" w:rsidRPr="00844704" w:rsidRDefault="004E4296" w:rsidP="0040526F">
      <w:pPr>
        <w:widowControl w:val="0"/>
        <w:spacing w:after="0" w:line="240" w:lineRule="auto"/>
        <w:ind w:firstLine="567"/>
        <w:jc w:val="both"/>
        <w:rPr>
          <w:rFonts w:ascii="Times New Roman" w:hAnsi="Times New Roman" w:cs="Times New Roman"/>
          <w:sz w:val="28"/>
          <w:szCs w:val="28"/>
        </w:rPr>
      </w:pPr>
      <w:r w:rsidRPr="00844704">
        <w:rPr>
          <w:rFonts w:ascii="Times New Roman" w:eastAsia="Calibri" w:hAnsi="Times New Roman" w:cs="Times New Roman"/>
          <w:sz w:val="28"/>
          <w:szCs w:val="28"/>
        </w:rPr>
        <w:t xml:space="preserve">Проведённый анализ культуртехнического состояния орошаемой пашни области показал, что 322,4 тыс. га (40 %) ее площади находится в удовлетворительном состоянии </w:t>
      </w:r>
      <w:r w:rsidR="009B0E7B" w:rsidRPr="00844704">
        <w:rPr>
          <w:rFonts w:ascii="Times New Roman" w:hAnsi="Times New Roman" w:cs="Times New Roman"/>
          <w:sz w:val="28"/>
          <w:szCs w:val="28"/>
        </w:rPr>
        <w:t>(рисунок 4.3) [</w:t>
      </w:r>
      <w:r w:rsidR="009B0E7B" w:rsidRPr="00844704">
        <w:rPr>
          <w:rFonts w:ascii="Times New Roman" w:hAnsi="Times New Roman" w:cs="Times New Roman"/>
          <w:sz w:val="28"/>
          <w:szCs w:val="28"/>
          <w:lang w:val="kk-KZ"/>
        </w:rPr>
        <w:t>1</w:t>
      </w:r>
      <w:r w:rsidR="003E0B78" w:rsidRPr="00844704">
        <w:rPr>
          <w:rFonts w:ascii="Times New Roman" w:hAnsi="Times New Roman" w:cs="Times New Roman"/>
          <w:sz w:val="28"/>
          <w:szCs w:val="28"/>
          <w:lang w:val="kk-KZ"/>
        </w:rPr>
        <w:t>58</w:t>
      </w:r>
      <w:r w:rsidR="009B0E7B" w:rsidRPr="00844704">
        <w:rPr>
          <w:rFonts w:ascii="Times New Roman" w:hAnsi="Times New Roman" w:cs="Times New Roman"/>
          <w:sz w:val="28"/>
          <w:szCs w:val="28"/>
          <w:lang w:val="kk-KZ"/>
        </w:rPr>
        <w:t>,</w:t>
      </w:r>
      <w:r w:rsidR="002D5D4F">
        <w:rPr>
          <w:rFonts w:ascii="Times New Roman" w:hAnsi="Times New Roman" w:cs="Times New Roman"/>
          <w:sz w:val="28"/>
          <w:szCs w:val="28"/>
          <w:lang w:val="kk-KZ"/>
        </w:rPr>
        <w:t xml:space="preserve"> с. 23-46;</w:t>
      </w:r>
      <w:r w:rsidR="009B0E7B" w:rsidRPr="00844704">
        <w:rPr>
          <w:rFonts w:ascii="Times New Roman" w:hAnsi="Times New Roman" w:cs="Times New Roman"/>
          <w:sz w:val="28"/>
          <w:szCs w:val="28"/>
          <w:lang w:val="kk-KZ"/>
        </w:rPr>
        <w:t>15</w:t>
      </w:r>
      <w:r w:rsidR="003E0B78" w:rsidRPr="00844704">
        <w:rPr>
          <w:rFonts w:ascii="Times New Roman" w:hAnsi="Times New Roman" w:cs="Times New Roman"/>
          <w:sz w:val="28"/>
          <w:szCs w:val="28"/>
          <w:lang w:val="kk-KZ"/>
        </w:rPr>
        <w:t>9</w:t>
      </w:r>
      <w:r w:rsidR="002D5D4F">
        <w:rPr>
          <w:rFonts w:ascii="Times New Roman" w:hAnsi="Times New Roman" w:cs="Times New Roman"/>
          <w:sz w:val="28"/>
          <w:szCs w:val="28"/>
          <w:lang w:val="kk-KZ"/>
        </w:rPr>
        <w:t>, с. 69</w:t>
      </w:r>
      <w:r w:rsidR="009B0E7B" w:rsidRPr="00844704">
        <w:rPr>
          <w:rFonts w:ascii="Times New Roman" w:hAnsi="Times New Roman" w:cs="Times New Roman"/>
          <w:sz w:val="28"/>
          <w:szCs w:val="28"/>
        </w:rPr>
        <w:t>].</w:t>
      </w:r>
    </w:p>
    <w:p w14:paraId="7FE53CDB" w14:textId="77777777" w:rsidR="00747D80" w:rsidRPr="00844704" w:rsidRDefault="00747D80" w:rsidP="0040526F">
      <w:pPr>
        <w:widowControl w:val="0"/>
        <w:spacing w:after="0" w:line="240" w:lineRule="auto"/>
        <w:ind w:firstLine="567"/>
        <w:jc w:val="both"/>
        <w:rPr>
          <w:rFonts w:ascii="Times New Roman" w:hAnsi="Times New Roman" w:cs="Times New Roman"/>
          <w:sz w:val="28"/>
          <w:szCs w:val="28"/>
        </w:rPr>
      </w:pPr>
    </w:p>
    <w:p w14:paraId="67C135E5" w14:textId="482D95CF" w:rsidR="00467144" w:rsidRPr="00844704" w:rsidRDefault="00E731B7" w:rsidP="0040526F">
      <w:pPr>
        <w:widowControl w:val="0"/>
        <w:spacing w:after="0" w:line="240" w:lineRule="auto"/>
        <w:jc w:val="center"/>
        <w:rPr>
          <w:rFonts w:ascii="Times New Roman" w:hAnsi="Times New Roman" w:cs="Times New Roman"/>
          <w:sz w:val="28"/>
          <w:szCs w:val="28"/>
        </w:rPr>
      </w:pPr>
      <w:r w:rsidRPr="00844704">
        <w:rPr>
          <w:noProof/>
          <w:lang w:eastAsia="ru-RU"/>
        </w:rPr>
        <w:drawing>
          <wp:inline distT="0" distB="0" distL="0" distR="0" wp14:anchorId="17D8F40D" wp14:editId="794F66AC">
            <wp:extent cx="3438525" cy="1609725"/>
            <wp:effectExtent l="0" t="0" r="9525" b="9525"/>
            <wp:docPr id="326" name="Диаграмма 3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642EDB7" w14:textId="77777777" w:rsidR="00304763" w:rsidRPr="00844704" w:rsidRDefault="00304763" w:rsidP="0040526F">
      <w:pPr>
        <w:widowControl w:val="0"/>
        <w:spacing w:after="0" w:line="240" w:lineRule="auto"/>
        <w:jc w:val="both"/>
        <w:rPr>
          <w:rFonts w:ascii="Times New Roman" w:hAnsi="Times New Roman" w:cs="Times New Roman"/>
          <w:sz w:val="28"/>
          <w:szCs w:val="28"/>
        </w:rPr>
      </w:pPr>
    </w:p>
    <w:p w14:paraId="7A3D8308" w14:textId="61272853" w:rsidR="00467144" w:rsidRPr="00844704" w:rsidRDefault="00467144" w:rsidP="0040526F">
      <w:pPr>
        <w:widowControl w:val="0"/>
        <w:spacing w:after="0" w:line="240" w:lineRule="auto"/>
        <w:jc w:val="both"/>
        <w:rPr>
          <w:rFonts w:ascii="Times New Roman" w:hAnsi="Times New Roman" w:cs="Times New Roman"/>
          <w:sz w:val="28"/>
          <w:szCs w:val="28"/>
        </w:rPr>
      </w:pPr>
      <w:r w:rsidRPr="00844704">
        <w:rPr>
          <w:rFonts w:ascii="Times New Roman" w:hAnsi="Times New Roman" w:cs="Times New Roman"/>
          <w:sz w:val="28"/>
          <w:szCs w:val="28"/>
        </w:rPr>
        <w:t>Рисунок 4.3 – Культуртехническое состояние пашни Жамбылской области, %</w:t>
      </w:r>
    </w:p>
    <w:p w14:paraId="7622D3C9" w14:textId="298760BF" w:rsidR="00DE341D" w:rsidRPr="00844704" w:rsidRDefault="00DE341D" w:rsidP="00DE341D">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spacing w:val="5"/>
          <w:sz w:val="28"/>
          <w:szCs w:val="28"/>
        </w:rPr>
        <w:lastRenderedPageBreak/>
        <w:t xml:space="preserve">По оценкам Комитета по управлению земельными ресурсами МСХ РК установлено, что зещебненности разной степени подвержены 29 </w:t>
      </w:r>
      <w:r w:rsidRPr="00844704">
        <w:rPr>
          <w:rFonts w:ascii="Times New Roman" w:hAnsi="Times New Roman" w:cs="Times New Roman"/>
          <w:sz w:val="28"/>
          <w:szCs w:val="28"/>
        </w:rPr>
        <w:t xml:space="preserve">% </w:t>
      </w:r>
      <w:r w:rsidRPr="00844704">
        <w:rPr>
          <w:rFonts w:ascii="Times New Roman" w:hAnsi="Times New Roman" w:cs="Times New Roman"/>
          <w:spacing w:val="5"/>
          <w:sz w:val="28"/>
          <w:szCs w:val="28"/>
        </w:rPr>
        <w:t>(</w:t>
      </w:r>
      <w:r w:rsidRPr="00844704">
        <w:rPr>
          <w:rFonts w:ascii="Times New Roman" w:hAnsi="Times New Roman" w:cs="Times New Roman"/>
          <w:sz w:val="28"/>
          <w:szCs w:val="28"/>
        </w:rPr>
        <w:t>236,0 тыс. га) пахотных</w:t>
      </w:r>
      <w:r w:rsidRPr="00844704">
        <w:rPr>
          <w:rFonts w:ascii="Times New Roman" w:hAnsi="Times New Roman" w:cs="Times New Roman"/>
          <w:spacing w:val="5"/>
          <w:sz w:val="28"/>
          <w:szCs w:val="28"/>
        </w:rPr>
        <w:t xml:space="preserve"> земель области, из них на орошаемых массивах – </w:t>
      </w:r>
      <w:r w:rsidRPr="00844704">
        <w:rPr>
          <w:rFonts w:ascii="Times New Roman" w:hAnsi="Times New Roman" w:cs="Times New Roman"/>
          <w:sz w:val="28"/>
          <w:szCs w:val="28"/>
        </w:rPr>
        <w:t>39,4 тыс. га (17,4 % от площади пашни) [162</w:t>
      </w:r>
      <w:r w:rsidR="002D5D4F">
        <w:rPr>
          <w:rFonts w:ascii="Times New Roman" w:hAnsi="Times New Roman" w:cs="Times New Roman"/>
          <w:sz w:val="28"/>
          <w:szCs w:val="28"/>
        </w:rPr>
        <w:t>, с. 112</w:t>
      </w:r>
      <w:r w:rsidRPr="00844704">
        <w:rPr>
          <w:rFonts w:ascii="Times New Roman" w:hAnsi="Times New Roman" w:cs="Times New Roman"/>
          <w:sz w:val="28"/>
          <w:szCs w:val="28"/>
        </w:rPr>
        <w:t xml:space="preserve">]. На защебненной пашне в Байзакском, Жамбылском и Шуском районах области выявлено снижение урожайности до 34 %. </w:t>
      </w:r>
    </w:p>
    <w:p w14:paraId="293943AA" w14:textId="6D2445FD" w:rsidR="00467144" w:rsidRPr="00844704" w:rsidRDefault="009B0E7B"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sz w:val="28"/>
          <w:szCs w:val="28"/>
        </w:rPr>
        <w:t>Обеспеченность водными ресурсами является главным критерием устойчиво</w:t>
      </w:r>
      <w:r w:rsidR="00F41C55" w:rsidRPr="00844704">
        <w:rPr>
          <w:rFonts w:ascii="Times New Roman" w:hAnsi="Times New Roman" w:cs="Times New Roman"/>
          <w:sz w:val="28"/>
          <w:szCs w:val="28"/>
        </w:rPr>
        <w:t>го развития</w:t>
      </w:r>
      <w:r w:rsidRPr="00844704">
        <w:rPr>
          <w:rFonts w:ascii="Times New Roman" w:hAnsi="Times New Roman" w:cs="Times New Roman"/>
          <w:sz w:val="28"/>
          <w:szCs w:val="28"/>
        </w:rPr>
        <w:t xml:space="preserve"> </w:t>
      </w:r>
      <w:r w:rsidR="00F41C55" w:rsidRPr="00844704">
        <w:rPr>
          <w:rFonts w:ascii="Times New Roman" w:hAnsi="Times New Roman" w:cs="Times New Roman"/>
          <w:sz w:val="28"/>
          <w:szCs w:val="28"/>
        </w:rPr>
        <w:t>орошаемого земледелия</w:t>
      </w:r>
      <w:r w:rsidRPr="00844704">
        <w:rPr>
          <w:rFonts w:ascii="Times New Roman" w:hAnsi="Times New Roman" w:cs="Times New Roman"/>
          <w:sz w:val="28"/>
          <w:szCs w:val="28"/>
        </w:rPr>
        <w:t xml:space="preserve"> области. </w:t>
      </w:r>
      <w:r w:rsidR="00F00E5E" w:rsidRPr="00844704">
        <w:rPr>
          <w:rFonts w:ascii="Times New Roman" w:hAnsi="Times New Roman" w:cs="Times New Roman"/>
          <w:sz w:val="28"/>
          <w:szCs w:val="28"/>
        </w:rPr>
        <w:t xml:space="preserve">В </w:t>
      </w:r>
      <w:r w:rsidRPr="00844704">
        <w:rPr>
          <w:rFonts w:ascii="Times New Roman" w:hAnsi="Times New Roman" w:cs="Times New Roman"/>
          <w:sz w:val="28"/>
          <w:szCs w:val="28"/>
        </w:rPr>
        <w:t>Байзакск</w:t>
      </w:r>
      <w:r w:rsidR="00F00E5E" w:rsidRPr="00844704">
        <w:rPr>
          <w:rFonts w:ascii="Times New Roman" w:hAnsi="Times New Roman" w:cs="Times New Roman"/>
          <w:sz w:val="28"/>
          <w:szCs w:val="28"/>
        </w:rPr>
        <w:t>ом</w:t>
      </w:r>
      <w:r w:rsidRPr="00844704">
        <w:rPr>
          <w:rFonts w:ascii="Times New Roman" w:hAnsi="Times New Roman" w:cs="Times New Roman"/>
          <w:sz w:val="28"/>
          <w:szCs w:val="28"/>
        </w:rPr>
        <w:t>, Шуск</w:t>
      </w:r>
      <w:r w:rsidR="00F00E5E" w:rsidRPr="00844704">
        <w:rPr>
          <w:rFonts w:ascii="Times New Roman" w:hAnsi="Times New Roman" w:cs="Times New Roman"/>
          <w:sz w:val="28"/>
          <w:szCs w:val="28"/>
        </w:rPr>
        <w:t>ом</w:t>
      </w:r>
      <w:r w:rsidRPr="00844704">
        <w:rPr>
          <w:rFonts w:ascii="Times New Roman" w:hAnsi="Times New Roman" w:cs="Times New Roman"/>
          <w:sz w:val="28"/>
          <w:szCs w:val="28"/>
        </w:rPr>
        <w:t>, Кордайск</w:t>
      </w:r>
      <w:r w:rsidR="00F00E5E" w:rsidRPr="00844704">
        <w:rPr>
          <w:rFonts w:ascii="Times New Roman" w:hAnsi="Times New Roman" w:cs="Times New Roman"/>
          <w:sz w:val="28"/>
          <w:szCs w:val="28"/>
        </w:rPr>
        <w:t>ом</w:t>
      </w:r>
      <w:r w:rsidRPr="00844704">
        <w:rPr>
          <w:rFonts w:ascii="Times New Roman" w:hAnsi="Times New Roman" w:cs="Times New Roman"/>
          <w:sz w:val="28"/>
          <w:szCs w:val="28"/>
        </w:rPr>
        <w:t>, Жуалынск</w:t>
      </w:r>
      <w:r w:rsidR="00F00E5E" w:rsidRPr="00844704">
        <w:rPr>
          <w:rFonts w:ascii="Times New Roman" w:hAnsi="Times New Roman" w:cs="Times New Roman"/>
          <w:sz w:val="28"/>
          <w:szCs w:val="28"/>
        </w:rPr>
        <w:t>ом</w:t>
      </w:r>
      <w:r w:rsidRPr="00844704">
        <w:rPr>
          <w:rFonts w:ascii="Times New Roman" w:hAnsi="Times New Roman" w:cs="Times New Roman"/>
          <w:sz w:val="28"/>
          <w:szCs w:val="28"/>
        </w:rPr>
        <w:t xml:space="preserve"> и Жамбылск</w:t>
      </w:r>
      <w:r w:rsidR="00F00E5E" w:rsidRPr="00844704">
        <w:rPr>
          <w:rFonts w:ascii="Times New Roman" w:hAnsi="Times New Roman" w:cs="Times New Roman"/>
          <w:sz w:val="28"/>
          <w:szCs w:val="28"/>
        </w:rPr>
        <w:t>ом административных</w:t>
      </w:r>
      <w:r w:rsidRPr="00844704">
        <w:rPr>
          <w:rFonts w:ascii="Times New Roman" w:hAnsi="Times New Roman" w:cs="Times New Roman"/>
          <w:sz w:val="28"/>
          <w:szCs w:val="28"/>
        </w:rPr>
        <w:t xml:space="preserve"> район</w:t>
      </w:r>
      <w:r w:rsidR="00F00E5E" w:rsidRPr="00844704">
        <w:rPr>
          <w:rFonts w:ascii="Times New Roman" w:hAnsi="Times New Roman" w:cs="Times New Roman"/>
          <w:sz w:val="28"/>
          <w:szCs w:val="28"/>
        </w:rPr>
        <w:t>ах области</w:t>
      </w:r>
      <w:r w:rsidRPr="00844704">
        <w:rPr>
          <w:rFonts w:ascii="Times New Roman" w:hAnsi="Times New Roman" w:cs="Times New Roman"/>
          <w:sz w:val="28"/>
          <w:szCs w:val="28"/>
        </w:rPr>
        <w:t xml:space="preserve"> </w:t>
      </w:r>
      <w:r w:rsidR="00F00E5E" w:rsidRPr="00844704">
        <w:rPr>
          <w:rFonts w:ascii="Times New Roman" w:hAnsi="Times New Roman" w:cs="Times New Roman"/>
          <w:sz w:val="28"/>
          <w:szCs w:val="28"/>
        </w:rPr>
        <w:t>сконцентрированы регулярно орошаемые земли</w:t>
      </w:r>
      <w:r w:rsidRPr="00844704">
        <w:rPr>
          <w:rFonts w:ascii="Times New Roman" w:hAnsi="Times New Roman" w:cs="Times New Roman"/>
          <w:sz w:val="28"/>
          <w:szCs w:val="28"/>
        </w:rPr>
        <w:t xml:space="preserve">. </w:t>
      </w:r>
      <w:r w:rsidR="00FC6A09" w:rsidRPr="00844704">
        <w:rPr>
          <w:rFonts w:ascii="Times New Roman" w:hAnsi="Times New Roman" w:cs="Times New Roman"/>
          <w:sz w:val="28"/>
          <w:szCs w:val="28"/>
        </w:rPr>
        <w:t>Проведенная оценка экологического состояния орошаемых земель (сероземно-луговые почвы) Жуалынского района области показала, что данные почвы характеризуются высокой степенью опасности деградационных процессов</w:t>
      </w:r>
      <w:r w:rsidR="00467144" w:rsidRPr="00844704">
        <w:rPr>
          <w:rFonts w:ascii="Times New Roman" w:hAnsi="Times New Roman" w:cs="Times New Roman"/>
          <w:sz w:val="28"/>
          <w:szCs w:val="28"/>
        </w:rPr>
        <w:t xml:space="preserve"> (Э</w:t>
      </w:r>
      <w:r w:rsidR="00467144" w:rsidRPr="00844704">
        <w:rPr>
          <w:rFonts w:ascii="Times New Roman" w:hAnsi="Times New Roman" w:cs="Times New Roman"/>
          <w:sz w:val="28"/>
          <w:szCs w:val="28"/>
          <w:vertAlign w:val="subscript"/>
        </w:rPr>
        <w:t xml:space="preserve">К </w:t>
      </w:r>
      <w:r w:rsidR="00467144" w:rsidRPr="00844704">
        <w:rPr>
          <w:rFonts w:ascii="Times New Roman" w:hAnsi="Times New Roman" w:cs="Times New Roman"/>
          <w:sz w:val="28"/>
          <w:szCs w:val="28"/>
        </w:rPr>
        <w:t>= 0,61-0,90) [</w:t>
      </w:r>
      <w:r w:rsidR="00752EC5" w:rsidRPr="00844704">
        <w:rPr>
          <w:rFonts w:ascii="Times New Roman" w:hAnsi="Times New Roman" w:cs="Times New Roman"/>
          <w:sz w:val="28"/>
          <w:szCs w:val="28"/>
        </w:rPr>
        <w:t>16</w:t>
      </w:r>
      <w:r w:rsidR="003E0B78" w:rsidRPr="00844704">
        <w:rPr>
          <w:rFonts w:ascii="Times New Roman" w:hAnsi="Times New Roman" w:cs="Times New Roman"/>
          <w:sz w:val="28"/>
          <w:szCs w:val="28"/>
        </w:rPr>
        <w:t>3</w:t>
      </w:r>
      <w:r w:rsidR="00752EC5" w:rsidRPr="00844704">
        <w:rPr>
          <w:rFonts w:ascii="Times New Roman" w:hAnsi="Times New Roman" w:cs="Times New Roman"/>
          <w:sz w:val="28"/>
          <w:szCs w:val="28"/>
        </w:rPr>
        <w:t>,</w:t>
      </w:r>
      <w:r w:rsidR="002B7AA3">
        <w:rPr>
          <w:rFonts w:ascii="Times New Roman" w:hAnsi="Times New Roman" w:cs="Times New Roman"/>
          <w:sz w:val="28"/>
          <w:szCs w:val="28"/>
        </w:rPr>
        <w:t xml:space="preserve"> </w:t>
      </w:r>
      <w:r w:rsidR="00752EC5" w:rsidRPr="00844704">
        <w:rPr>
          <w:rFonts w:ascii="Times New Roman" w:hAnsi="Times New Roman" w:cs="Times New Roman"/>
          <w:sz w:val="28"/>
          <w:szCs w:val="28"/>
        </w:rPr>
        <w:t>16</w:t>
      </w:r>
      <w:r w:rsidR="003E0B78" w:rsidRPr="00844704">
        <w:rPr>
          <w:rFonts w:ascii="Times New Roman" w:hAnsi="Times New Roman" w:cs="Times New Roman"/>
          <w:sz w:val="28"/>
          <w:szCs w:val="28"/>
        </w:rPr>
        <w:t>4</w:t>
      </w:r>
      <w:r w:rsidR="00467144" w:rsidRPr="00844704">
        <w:rPr>
          <w:rFonts w:ascii="Times New Roman" w:hAnsi="Times New Roman" w:cs="Times New Roman"/>
          <w:sz w:val="28"/>
          <w:szCs w:val="28"/>
        </w:rPr>
        <w:t>].</w:t>
      </w:r>
    </w:p>
    <w:p w14:paraId="14E5A5E1" w14:textId="71A75B9F" w:rsidR="00467144" w:rsidRPr="00844704" w:rsidRDefault="00467144"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spacing w:val="5"/>
          <w:sz w:val="28"/>
          <w:szCs w:val="28"/>
        </w:rPr>
        <w:t>В результате проведенного исследования зафиксирована потеря гумуса в той или иной степени на почвах всех</w:t>
      </w:r>
      <w:r w:rsidRPr="00844704">
        <w:rPr>
          <w:rFonts w:ascii="Times New Roman" w:hAnsi="Times New Roman" w:cs="Times New Roman"/>
          <w:sz w:val="28"/>
          <w:szCs w:val="28"/>
        </w:rPr>
        <w:t xml:space="preserve"> </w:t>
      </w:r>
      <w:r w:rsidR="007E460A" w:rsidRPr="00844704">
        <w:rPr>
          <w:rFonts w:ascii="Times New Roman" w:hAnsi="Times New Roman" w:cs="Times New Roman"/>
          <w:sz w:val="28"/>
          <w:szCs w:val="28"/>
        </w:rPr>
        <w:t>видов ландшафтов сельскохозяйственного использования</w:t>
      </w:r>
      <w:r w:rsidRPr="00844704">
        <w:rPr>
          <w:rFonts w:ascii="Times New Roman" w:hAnsi="Times New Roman" w:cs="Times New Roman"/>
          <w:sz w:val="28"/>
          <w:szCs w:val="28"/>
        </w:rPr>
        <w:t xml:space="preserve"> области (</w:t>
      </w:r>
      <w:r w:rsidR="00FC569E" w:rsidRPr="00D50998">
        <w:rPr>
          <w:rFonts w:ascii="Times New Roman" w:hAnsi="Times New Roman" w:cs="Times New Roman"/>
          <w:sz w:val="28"/>
          <w:szCs w:val="28"/>
        </w:rPr>
        <w:t>П</w:t>
      </w:r>
      <w:r w:rsidRPr="00D50998">
        <w:rPr>
          <w:rFonts w:ascii="Times New Roman" w:hAnsi="Times New Roman" w:cs="Times New Roman"/>
          <w:sz w:val="28"/>
          <w:szCs w:val="28"/>
        </w:rPr>
        <w:t xml:space="preserve">риложение </w:t>
      </w:r>
      <w:r w:rsidR="00D50998">
        <w:rPr>
          <w:rFonts w:ascii="Times New Roman" w:hAnsi="Times New Roman" w:cs="Times New Roman"/>
          <w:sz w:val="28"/>
          <w:szCs w:val="28"/>
        </w:rPr>
        <w:t>И</w:t>
      </w:r>
      <w:r w:rsidRPr="00844704">
        <w:rPr>
          <w:rFonts w:ascii="Times New Roman" w:hAnsi="Times New Roman" w:cs="Times New Roman"/>
          <w:sz w:val="28"/>
          <w:szCs w:val="28"/>
        </w:rPr>
        <w:t>).</w:t>
      </w:r>
      <w:r w:rsidR="004019C8" w:rsidRPr="00844704">
        <w:rPr>
          <w:rFonts w:ascii="Times New Roman" w:hAnsi="Times New Roman" w:cs="Times New Roman"/>
          <w:sz w:val="28"/>
          <w:szCs w:val="28"/>
        </w:rPr>
        <w:t xml:space="preserve"> </w:t>
      </w:r>
      <w:r w:rsidR="004019C8" w:rsidRPr="00844704">
        <w:rPr>
          <w:rFonts w:ascii="Times New Roman" w:hAnsi="Times New Roman" w:cs="Times New Roman"/>
          <w:sz w:val="28"/>
          <w:szCs w:val="28"/>
          <w:lang w:val="kk-KZ"/>
        </w:rPr>
        <w:t>Почвы</w:t>
      </w:r>
      <w:r w:rsidR="004019C8" w:rsidRPr="00844704">
        <w:rPr>
          <w:rStyle w:val="fontstyle01"/>
        </w:rPr>
        <w:t xml:space="preserve"> сероземной зоны</w:t>
      </w:r>
      <w:r w:rsidR="00BA1FB7" w:rsidRPr="00844704">
        <w:rPr>
          <w:rStyle w:val="fontstyle01"/>
        </w:rPr>
        <w:t xml:space="preserve"> </w:t>
      </w:r>
      <w:r w:rsidR="004019C8" w:rsidRPr="00844704">
        <w:rPr>
          <w:rStyle w:val="fontstyle01"/>
        </w:rPr>
        <w:t xml:space="preserve"> </w:t>
      </w:r>
      <w:r w:rsidR="00BA1FB7" w:rsidRPr="00844704">
        <w:rPr>
          <w:rStyle w:val="fontstyle01"/>
        </w:rPr>
        <w:t>(</w:t>
      </w:r>
      <w:r w:rsidR="004019C8" w:rsidRPr="00844704">
        <w:rPr>
          <w:rStyle w:val="fontstyle01"/>
        </w:rPr>
        <w:t xml:space="preserve">предгорья, </w:t>
      </w:r>
      <w:r w:rsidR="00BA1FB7" w:rsidRPr="00844704">
        <w:rPr>
          <w:rStyle w:val="fontstyle01"/>
        </w:rPr>
        <w:t>предгорные равнины</w:t>
      </w:r>
      <w:r w:rsidR="004019C8" w:rsidRPr="00844704">
        <w:rPr>
          <w:rStyle w:val="fontstyle01"/>
        </w:rPr>
        <w:t xml:space="preserve"> и речны</w:t>
      </w:r>
      <w:r w:rsidR="00BA1FB7" w:rsidRPr="00844704">
        <w:rPr>
          <w:rStyle w:val="fontstyle01"/>
        </w:rPr>
        <w:t>е</w:t>
      </w:r>
      <w:r w:rsidR="004019C8" w:rsidRPr="00844704">
        <w:rPr>
          <w:rStyle w:val="fontstyle01"/>
        </w:rPr>
        <w:t xml:space="preserve"> терр</w:t>
      </w:r>
      <w:r w:rsidR="00BA1FB7" w:rsidRPr="00844704">
        <w:rPr>
          <w:rStyle w:val="fontstyle01"/>
        </w:rPr>
        <w:t>ы)</w:t>
      </w:r>
      <w:r w:rsidR="004019C8" w:rsidRPr="00844704">
        <w:rPr>
          <w:rStyle w:val="fontstyle01"/>
        </w:rPr>
        <w:t xml:space="preserve">, </w:t>
      </w:r>
      <w:r w:rsidR="00CF1447" w:rsidRPr="00844704">
        <w:rPr>
          <w:rFonts w:ascii="Times New Roman" w:hAnsi="Times New Roman" w:cs="Times New Roman"/>
          <w:sz w:val="28"/>
          <w:szCs w:val="28"/>
        </w:rPr>
        <w:t xml:space="preserve">отличаются высоким </w:t>
      </w:r>
      <w:r w:rsidR="004019C8" w:rsidRPr="00844704">
        <w:rPr>
          <w:rFonts w:ascii="Times New Roman" w:hAnsi="Times New Roman" w:cs="Times New Roman"/>
          <w:sz w:val="28"/>
          <w:szCs w:val="28"/>
        </w:rPr>
        <w:t>плодородием</w:t>
      </w:r>
      <w:r w:rsidR="004019C8" w:rsidRPr="00844704">
        <w:rPr>
          <w:rStyle w:val="fontstyle01"/>
        </w:rPr>
        <w:t>. При длительном</w:t>
      </w:r>
      <w:r w:rsidR="004019C8" w:rsidRPr="00844704">
        <w:rPr>
          <w:rFonts w:ascii="Times New Roman" w:eastAsia="TimesNewRomanPSMT" w:hAnsi="Times New Roman" w:cs="Times New Roman"/>
          <w:color w:val="000000"/>
          <w:sz w:val="28"/>
          <w:szCs w:val="28"/>
        </w:rPr>
        <w:t xml:space="preserve"> </w:t>
      </w:r>
      <w:r w:rsidR="00CF1447" w:rsidRPr="00844704">
        <w:rPr>
          <w:rFonts w:ascii="Times New Roman" w:eastAsia="TimesNewRomanPSMT" w:hAnsi="Times New Roman" w:cs="Times New Roman"/>
          <w:color w:val="000000"/>
          <w:sz w:val="28"/>
          <w:szCs w:val="28"/>
        </w:rPr>
        <w:t xml:space="preserve">их </w:t>
      </w:r>
      <w:r w:rsidR="004019C8" w:rsidRPr="00844704">
        <w:rPr>
          <w:rStyle w:val="fontstyle01"/>
        </w:rPr>
        <w:t xml:space="preserve">орошении </w:t>
      </w:r>
      <w:r w:rsidR="00FE3AE5" w:rsidRPr="00844704">
        <w:rPr>
          <w:rStyle w:val="fontstyle01"/>
        </w:rPr>
        <w:t>наблюдается</w:t>
      </w:r>
      <w:r w:rsidR="004019C8" w:rsidRPr="00844704">
        <w:rPr>
          <w:rStyle w:val="fontstyle01"/>
        </w:rPr>
        <w:t xml:space="preserve"> </w:t>
      </w:r>
      <w:r w:rsidR="00FE3AE5" w:rsidRPr="00844704">
        <w:rPr>
          <w:rStyle w:val="fontstyle01"/>
        </w:rPr>
        <w:t>увеличение</w:t>
      </w:r>
      <w:r w:rsidR="004019C8" w:rsidRPr="00844704">
        <w:rPr>
          <w:rStyle w:val="fontstyle01"/>
        </w:rPr>
        <w:t xml:space="preserve"> </w:t>
      </w:r>
      <w:r w:rsidR="00FE3AE5" w:rsidRPr="00844704">
        <w:rPr>
          <w:rStyle w:val="fontstyle01"/>
        </w:rPr>
        <w:t xml:space="preserve">в почве </w:t>
      </w:r>
      <w:r w:rsidR="004019C8" w:rsidRPr="00844704">
        <w:rPr>
          <w:rStyle w:val="fontstyle01"/>
        </w:rPr>
        <w:t>содержани</w:t>
      </w:r>
      <w:r w:rsidR="00FE3AE5" w:rsidRPr="00844704">
        <w:rPr>
          <w:rStyle w:val="fontstyle01"/>
        </w:rPr>
        <w:t>я</w:t>
      </w:r>
      <w:r w:rsidR="004019C8" w:rsidRPr="00844704">
        <w:rPr>
          <w:rFonts w:ascii="Times New Roman" w:eastAsia="TimesNewRomanPSMT" w:hAnsi="Times New Roman" w:cs="Times New Roman"/>
          <w:color w:val="000000"/>
          <w:sz w:val="28"/>
          <w:szCs w:val="28"/>
        </w:rPr>
        <w:t xml:space="preserve"> </w:t>
      </w:r>
      <w:r w:rsidR="004019C8" w:rsidRPr="00844704">
        <w:rPr>
          <w:rStyle w:val="fontstyle01"/>
        </w:rPr>
        <w:t xml:space="preserve">общего углерода и углерода гуминовых кислот. </w:t>
      </w:r>
      <w:r w:rsidR="00FE3AE5" w:rsidRPr="00844704">
        <w:rPr>
          <w:rStyle w:val="fontstyle01"/>
        </w:rPr>
        <w:t>Содержание</w:t>
      </w:r>
      <w:r w:rsidR="004019C8" w:rsidRPr="00844704">
        <w:rPr>
          <w:rStyle w:val="fontstyle01"/>
        </w:rPr>
        <w:t xml:space="preserve"> гумуса в пахотном </w:t>
      </w:r>
      <w:r w:rsidR="00FE3AE5" w:rsidRPr="00844704">
        <w:rPr>
          <w:rStyle w:val="fontstyle01"/>
        </w:rPr>
        <w:t xml:space="preserve">слое </w:t>
      </w:r>
      <w:r w:rsidR="004019C8" w:rsidRPr="00844704">
        <w:rPr>
          <w:rStyle w:val="fontstyle01"/>
        </w:rPr>
        <w:t>0-</w:t>
      </w:r>
      <w:r w:rsidR="00FE3AE5" w:rsidRPr="00844704">
        <w:rPr>
          <w:rStyle w:val="fontstyle01"/>
        </w:rPr>
        <w:t>20</w:t>
      </w:r>
      <w:r w:rsidR="004019C8" w:rsidRPr="00844704">
        <w:rPr>
          <w:rStyle w:val="fontstyle01"/>
        </w:rPr>
        <w:t xml:space="preserve"> см</w:t>
      </w:r>
      <w:r w:rsidR="004019C8" w:rsidRPr="00844704">
        <w:rPr>
          <w:rFonts w:ascii="Times New Roman" w:eastAsia="TimesNewRomanPSMT" w:hAnsi="Times New Roman" w:cs="Times New Roman"/>
          <w:color w:val="000000"/>
          <w:sz w:val="28"/>
          <w:szCs w:val="28"/>
        </w:rPr>
        <w:t xml:space="preserve"> </w:t>
      </w:r>
      <w:r w:rsidR="00FE3AE5" w:rsidRPr="00844704">
        <w:rPr>
          <w:rStyle w:val="fontstyle01"/>
        </w:rPr>
        <w:t>от</w:t>
      </w:r>
      <w:r w:rsidR="004019C8" w:rsidRPr="00844704">
        <w:rPr>
          <w:rStyle w:val="fontstyle01"/>
        </w:rPr>
        <w:t xml:space="preserve"> 1</w:t>
      </w:r>
      <w:r w:rsidR="00FE3AE5" w:rsidRPr="00844704">
        <w:rPr>
          <w:rStyle w:val="fontstyle01"/>
        </w:rPr>
        <w:t xml:space="preserve">,2 до </w:t>
      </w:r>
      <w:r w:rsidR="004019C8" w:rsidRPr="00844704">
        <w:rPr>
          <w:rStyle w:val="fontstyle01"/>
        </w:rPr>
        <w:t>1,</w:t>
      </w:r>
      <w:r w:rsidR="00FE3AE5" w:rsidRPr="00844704">
        <w:rPr>
          <w:rStyle w:val="fontstyle01"/>
        </w:rPr>
        <w:t>6</w:t>
      </w:r>
      <w:r w:rsidR="004019C8" w:rsidRPr="00844704">
        <w:rPr>
          <w:rStyle w:val="fontstyle01"/>
        </w:rPr>
        <w:t xml:space="preserve"> % и его запасы </w:t>
      </w:r>
      <w:r w:rsidR="00FE3AE5" w:rsidRPr="00844704">
        <w:rPr>
          <w:rStyle w:val="fontstyle01"/>
        </w:rPr>
        <w:t>–</w:t>
      </w:r>
      <w:r w:rsidR="004019C8" w:rsidRPr="00844704">
        <w:rPr>
          <w:rStyle w:val="fontstyle01"/>
        </w:rPr>
        <w:t xml:space="preserve"> 140-180 т/га в слое</w:t>
      </w:r>
      <w:r w:rsidR="00FE3AE5" w:rsidRPr="00844704">
        <w:rPr>
          <w:rStyle w:val="fontstyle01"/>
        </w:rPr>
        <w:t xml:space="preserve"> до одного метра</w:t>
      </w:r>
      <w:r w:rsidR="004019C8" w:rsidRPr="00844704">
        <w:rPr>
          <w:rStyle w:val="fontstyle01"/>
        </w:rPr>
        <w:t xml:space="preserve">. </w:t>
      </w:r>
      <w:r w:rsidR="00FE3AE5" w:rsidRPr="00844704">
        <w:rPr>
          <w:rStyle w:val="fontstyle01"/>
        </w:rPr>
        <w:t>Одного</w:t>
      </w:r>
      <w:r w:rsidR="004019C8" w:rsidRPr="00844704">
        <w:rPr>
          <w:rStyle w:val="fontstyle01"/>
        </w:rPr>
        <w:t xml:space="preserve"> </w:t>
      </w:r>
      <w:r w:rsidR="00FE3AE5" w:rsidRPr="00844704">
        <w:rPr>
          <w:rStyle w:val="fontstyle01"/>
        </w:rPr>
        <w:t xml:space="preserve">на вновь </w:t>
      </w:r>
      <w:r w:rsidR="004019C8" w:rsidRPr="00844704">
        <w:rPr>
          <w:rStyle w:val="fontstyle01"/>
        </w:rPr>
        <w:t>орошаемых почвах</w:t>
      </w:r>
      <w:r w:rsidR="00FE3AE5" w:rsidRPr="00844704">
        <w:rPr>
          <w:rStyle w:val="fontstyle01"/>
        </w:rPr>
        <w:t xml:space="preserve"> </w:t>
      </w:r>
      <w:r w:rsidR="004019C8" w:rsidRPr="00844704">
        <w:rPr>
          <w:rStyle w:val="fontstyle01"/>
        </w:rPr>
        <w:t xml:space="preserve">запасы органического вещества </w:t>
      </w:r>
      <w:r w:rsidR="00FE3AE5" w:rsidRPr="00844704">
        <w:rPr>
          <w:rStyle w:val="fontstyle01"/>
        </w:rPr>
        <w:t>наблюдаются</w:t>
      </w:r>
      <w:r w:rsidR="004019C8" w:rsidRPr="00844704">
        <w:rPr>
          <w:rFonts w:ascii="Times New Roman" w:eastAsia="TimesNewRomanPSMT" w:hAnsi="Times New Roman" w:cs="Times New Roman"/>
          <w:color w:val="000000"/>
          <w:sz w:val="28"/>
          <w:szCs w:val="28"/>
        </w:rPr>
        <w:t xml:space="preserve"> </w:t>
      </w:r>
      <w:r w:rsidR="004019C8" w:rsidRPr="00844704">
        <w:rPr>
          <w:rStyle w:val="fontstyle01"/>
        </w:rPr>
        <w:t xml:space="preserve">низкими. </w:t>
      </w:r>
      <w:r w:rsidR="004019C8" w:rsidRPr="00844704">
        <w:rPr>
          <w:rFonts w:ascii="Times New Roman" w:hAnsi="Times New Roman" w:cs="Times New Roman"/>
          <w:sz w:val="28"/>
          <w:szCs w:val="28"/>
        </w:rPr>
        <w:t>Так, в слое 0-20 см этих почв гумуса содержится 0,80-1,20 %, запасы составляют 22-25 т/га. Луговые почвы этой зоны несколько богаты органическим веществом, в пахотном слое гумуса содержится 1,2-1,7 %</w:t>
      </w:r>
      <w:r w:rsidR="004019C8" w:rsidRPr="00844704">
        <w:rPr>
          <w:rStyle w:val="fontstyle01"/>
          <w:color w:val="auto"/>
        </w:rPr>
        <w:t xml:space="preserve"> </w:t>
      </w:r>
      <w:r w:rsidRPr="00844704">
        <w:rPr>
          <w:rStyle w:val="fontstyle01"/>
        </w:rPr>
        <w:t>[</w:t>
      </w:r>
      <w:r w:rsidR="00752EC5" w:rsidRPr="00844704">
        <w:rPr>
          <w:rStyle w:val="fontstyle01"/>
        </w:rPr>
        <w:t>16</w:t>
      </w:r>
      <w:r w:rsidR="003E0B78" w:rsidRPr="00844704">
        <w:rPr>
          <w:rStyle w:val="fontstyle01"/>
        </w:rPr>
        <w:t>5</w:t>
      </w:r>
      <w:r w:rsidRPr="00844704">
        <w:rPr>
          <w:rStyle w:val="fontstyle01"/>
        </w:rPr>
        <w:t xml:space="preserve">]. </w:t>
      </w:r>
      <w:r w:rsidR="00FE7AA8" w:rsidRPr="00844704">
        <w:rPr>
          <w:rStyle w:val="fontstyle01"/>
        </w:rPr>
        <w:t xml:space="preserve">По данным КазНИИ почвоведения и агрохимии им. У.У. Успанова установлено, </w:t>
      </w:r>
      <w:r w:rsidRPr="00844704">
        <w:rPr>
          <w:rStyle w:val="fontstyle01"/>
        </w:rPr>
        <w:t xml:space="preserve">что гумус почв сероземной зоны считается весьма экологически </w:t>
      </w:r>
      <w:r w:rsidR="00FE7AA8" w:rsidRPr="00844704">
        <w:rPr>
          <w:rStyle w:val="fontstyle01"/>
        </w:rPr>
        <w:t>устойчивым, однако</w:t>
      </w:r>
      <w:r w:rsidRPr="00844704">
        <w:rPr>
          <w:rStyle w:val="fontstyle01"/>
        </w:rPr>
        <w:t xml:space="preserve"> в</w:t>
      </w:r>
      <w:r w:rsidRPr="00844704">
        <w:rPr>
          <w:rFonts w:ascii="Times New Roman" w:hAnsi="Times New Roman" w:cs="Times New Roman"/>
          <w:sz w:val="28"/>
          <w:szCs w:val="28"/>
        </w:rPr>
        <w:t xml:space="preserve"> Жамбылском районе отмечается снижение гумуса на 1,5-2,2 %, в Байзакском на 5,6-5,8 %, </w:t>
      </w:r>
      <w:r w:rsidR="00FE7AA8" w:rsidRPr="00844704">
        <w:rPr>
          <w:rFonts w:ascii="Times New Roman" w:hAnsi="Times New Roman" w:cs="Times New Roman"/>
          <w:sz w:val="28"/>
          <w:szCs w:val="28"/>
        </w:rPr>
        <w:t>им.</w:t>
      </w:r>
      <w:r w:rsidRPr="00844704">
        <w:rPr>
          <w:rFonts w:ascii="Times New Roman" w:hAnsi="Times New Roman" w:cs="Times New Roman"/>
          <w:sz w:val="28"/>
          <w:szCs w:val="28"/>
        </w:rPr>
        <w:t xml:space="preserve"> Т. Рыскулова на 27-28 %, Жуалынском на 6,2-6,5 %</w:t>
      </w:r>
      <w:r w:rsidR="00FE7AA8" w:rsidRPr="00844704">
        <w:rPr>
          <w:rFonts w:ascii="Times New Roman" w:hAnsi="Times New Roman" w:cs="Times New Roman"/>
          <w:sz w:val="28"/>
          <w:szCs w:val="28"/>
        </w:rPr>
        <w:t xml:space="preserve"> </w:t>
      </w:r>
      <w:r w:rsidR="00DE341D">
        <w:rPr>
          <w:rFonts w:ascii="Times New Roman" w:hAnsi="Times New Roman" w:cs="Times New Roman"/>
          <w:sz w:val="28"/>
          <w:szCs w:val="28"/>
        </w:rPr>
        <w:t xml:space="preserve">административных </w:t>
      </w:r>
      <w:r w:rsidR="00FE7AA8" w:rsidRPr="00844704">
        <w:rPr>
          <w:rFonts w:ascii="Times New Roman" w:hAnsi="Times New Roman" w:cs="Times New Roman"/>
          <w:sz w:val="28"/>
          <w:szCs w:val="28"/>
        </w:rPr>
        <w:t xml:space="preserve">районах </w:t>
      </w:r>
      <w:r w:rsidR="00BC375F" w:rsidRPr="00844704">
        <w:rPr>
          <w:rFonts w:ascii="Times New Roman" w:hAnsi="Times New Roman" w:cs="Times New Roman"/>
          <w:sz w:val="28"/>
          <w:szCs w:val="28"/>
        </w:rPr>
        <w:t xml:space="preserve">(Приложение </w:t>
      </w:r>
      <w:r w:rsidR="00D50998">
        <w:rPr>
          <w:rFonts w:ascii="Times New Roman" w:hAnsi="Times New Roman" w:cs="Times New Roman"/>
          <w:sz w:val="28"/>
          <w:szCs w:val="28"/>
        </w:rPr>
        <w:t>И</w:t>
      </w:r>
      <w:r w:rsidR="00BC375F"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r w:rsidR="009B0E7B" w:rsidRPr="00844704">
        <w:rPr>
          <w:rStyle w:val="fontstyle01"/>
        </w:rPr>
        <w:t>Ухудшение гумусового состояния пахотных почв приводит к снижению восстановительной способности пахотных горизонтов [16</w:t>
      </w:r>
      <w:r w:rsidR="003E0B78" w:rsidRPr="00844704">
        <w:rPr>
          <w:rStyle w:val="fontstyle01"/>
        </w:rPr>
        <w:t>6</w:t>
      </w:r>
      <w:r w:rsidR="009B0E7B" w:rsidRPr="00844704">
        <w:rPr>
          <w:rStyle w:val="fontstyle01"/>
        </w:rPr>
        <w:t xml:space="preserve">], </w:t>
      </w:r>
      <w:r w:rsidR="009B0E7B" w:rsidRPr="00844704">
        <w:rPr>
          <w:rFonts w:ascii="Times New Roman" w:hAnsi="Times New Roman" w:cs="Times New Roman"/>
          <w:sz w:val="28"/>
          <w:szCs w:val="28"/>
        </w:rPr>
        <w:t>что свидетельствуют о деградационных процессах на территории, используемых для выращивания орошаемых сельхозкультур. Возделывать</w:t>
      </w:r>
      <w:r w:rsidR="009B0E7B" w:rsidRPr="00844704">
        <w:rPr>
          <w:rFonts w:ascii="Times New Roman" w:hAnsi="Times New Roman" w:cs="Times New Roman"/>
          <w:sz w:val="28"/>
          <w:szCs w:val="28"/>
          <w:lang w:val="kk-KZ"/>
        </w:rPr>
        <w:t xml:space="preserve"> </w:t>
      </w:r>
      <w:r w:rsidR="009B0E7B" w:rsidRPr="00844704">
        <w:rPr>
          <w:rFonts w:ascii="Times New Roman" w:hAnsi="Times New Roman" w:cs="Times New Roman"/>
          <w:sz w:val="28"/>
          <w:szCs w:val="28"/>
        </w:rPr>
        <w:t>культуры</w:t>
      </w:r>
      <w:r w:rsidR="009B0E7B" w:rsidRPr="00844704">
        <w:rPr>
          <w:rFonts w:ascii="Times New Roman" w:hAnsi="Times New Roman" w:cs="Times New Roman"/>
          <w:sz w:val="28"/>
          <w:szCs w:val="28"/>
          <w:lang w:val="kk-KZ"/>
        </w:rPr>
        <w:t xml:space="preserve"> </w:t>
      </w:r>
      <w:r w:rsidR="009B0E7B" w:rsidRPr="00844704">
        <w:rPr>
          <w:rFonts w:ascii="Times New Roman" w:hAnsi="Times New Roman" w:cs="Times New Roman"/>
          <w:sz w:val="28"/>
          <w:szCs w:val="28"/>
        </w:rPr>
        <w:t>на</w:t>
      </w:r>
      <w:r w:rsidR="009B0E7B" w:rsidRPr="00844704">
        <w:rPr>
          <w:rFonts w:ascii="Times New Roman" w:hAnsi="Times New Roman" w:cs="Times New Roman"/>
          <w:sz w:val="28"/>
          <w:szCs w:val="28"/>
          <w:lang w:val="kk-KZ"/>
        </w:rPr>
        <w:t xml:space="preserve"> </w:t>
      </w:r>
      <w:r w:rsidR="009B0E7B" w:rsidRPr="00844704">
        <w:rPr>
          <w:rFonts w:ascii="Times New Roman" w:hAnsi="Times New Roman" w:cs="Times New Roman"/>
          <w:sz w:val="28"/>
          <w:szCs w:val="28"/>
        </w:rPr>
        <w:t>так</w:t>
      </w:r>
      <w:r w:rsidR="009B0E7B" w:rsidRPr="00844704">
        <w:rPr>
          <w:rFonts w:ascii="Times New Roman" w:hAnsi="Times New Roman" w:cs="Times New Roman"/>
          <w:sz w:val="28"/>
          <w:szCs w:val="28"/>
          <w:lang w:val="kk-KZ"/>
        </w:rPr>
        <w:t xml:space="preserve">их </w:t>
      </w:r>
      <w:r w:rsidR="009B0E7B" w:rsidRPr="00844704">
        <w:rPr>
          <w:rFonts w:ascii="Times New Roman" w:hAnsi="Times New Roman" w:cs="Times New Roman"/>
          <w:sz w:val="28"/>
          <w:szCs w:val="28"/>
        </w:rPr>
        <w:t>землях</w:t>
      </w:r>
      <w:r w:rsidR="009B0E7B" w:rsidRPr="00844704">
        <w:rPr>
          <w:rFonts w:ascii="Times New Roman" w:hAnsi="Times New Roman" w:cs="Times New Roman"/>
          <w:sz w:val="28"/>
          <w:szCs w:val="28"/>
          <w:lang w:val="kk-KZ"/>
        </w:rPr>
        <w:t xml:space="preserve"> </w:t>
      </w:r>
      <w:r w:rsidR="009B0E7B" w:rsidRPr="00844704">
        <w:rPr>
          <w:rFonts w:ascii="Times New Roman" w:hAnsi="Times New Roman" w:cs="Times New Roman"/>
          <w:sz w:val="28"/>
          <w:szCs w:val="28"/>
        </w:rPr>
        <w:t>можно</w:t>
      </w:r>
      <w:r w:rsidR="009B0E7B" w:rsidRPr="00844704">
        <w:rPr>
          <w:rFonts w:ascii="Times New Roman" w:hAnsi="Times New Roman" w:cs="Times New Roman"/>
          <w:sz w:val="28"/>
          <w:szCs w:val="28"/>
          <w:lang w:val="kk-KZ"/>
        </w:rPr>
        <w:t xml:space="preserve"> </w:t>
      </w:r>
      <w:r w:rsidR="009B0E7B" w:rsidRPr="00844704">
        <w:rPr>
          <w:rFonts w:ascii="Times New Roman" w:hAnsi="Times New Roman" w:cs="Times New Roman"/>
          <w:sz w:val="28"/>
          <w:szCs w:val="28"/>
        </w:rPr>
        <w:t>при</w:t>
      </w:r>
      <w:r w:rsidR="009B0E7B" w:rsidRPr="00844704">
        <w:rPr>
          <w:rFonts w:ascii="Times New Roman" w:hAnsi="Times New Roman" w:cs="Times New Roman"/>
          <w:sz w:val="28"/>
          <w:szCs w:val="28"/>
          <w:lang w:val="kk-KZ"/>
        </w:rPr>
        <w:t xml:space="preserve"> </w:t>
      </w:r>
      <w:r w:rsidR="009B0E7B" w:rsidRPr="00844704">
        <w:rPr>
          <w:rFonts w:ascii="Times New Roman" w:hAnsi="Times New Roman" w:cs="Times New Roman"/>
          <w:sz w:val="28"/>
          <w:szCs w:val="28"/>
        </w:rPr>
        <w:t>условии</w:t>
      </w:r>
      <w:r w:rsidR="009B0E7B" w:rsidRPr="00844704">
        <w:rPr>
          <w:rFonts w:ascii="Times New Roman" w:hAnsi="Times New Roman" w:cs="Times New Roman"/>
          <w:sz w:val="28"/>
          <w:szCs w:val="28"/>
          <w:lang w:val="kk-KZ"/>
        </w:rPr>
        <w:t xml:space="preserve"> </w:t>
      </w:r>
      <w:r w:rsidR="009B0E7B" w:rsidRPr="00844704">
        <w:rPr>
          <w:rFonts w:ascii="Times New Roman" w:hAnsi="Times New Roman" w:cs="Times New Roman"/>
          <w:sz w:val="28"/>
          <w:szCs w:val="28"/>
        </w:rPr>
        <w:t>регулярного</w:t>
      </w:r>
      <w:r w:rsidR="009B0E7B" w:rsidRPr="00844704">
        <w:rPr>
          <w:rFonts w:ascii="Times New Roman" w:hAnsi="Times New Roman" w:cs="Times New Roman"/>
          <w:sz w:val="28"/>
          <w:szCs w:val="28"/>
          <w:lang w:val="kk-KZ"/>
        </w:rPr>
        <w:t xml:space="preserve"> </w:t>
      </w:r>
      <w:r w:rsidR="00FE7AA8" w:rsidRPr="00844704">
        <w:rPr>
          <w:rFonts w:ascii="Times New Roman" w:hAnsi="Times New Roman" w:cs="Times New Roman"/>
          <w:sz w:val="28"/>
          <w:szCs w:val="28"/>
        </w:rPr>
        <w:t>орошения</w:t>
      </w:r>
      <w:r w:rsidRPr="00844704">
        <w:rPr>
          <w:rFonts w:ascii="Times New Roman" w:hAnsi="Times New Roman" w:cs="Times New Roman"/>
          <w:sz w:val="28"/>
          <w:szCs w:val="28"/>
        </w:rPr>
        <w:t xml:space="preserve"> [</w:t>
      </w:r>
      <w:r w:rsidR="001A121A" w:rsidRPr="00844704">
        <w:rPr>
          <w:rFonts w:ascii="Times New Roman" w:hAnsi="Times New Roman" w:cs="Times New Roman"/>
          <w:sz w:val="28"/>
          <w:szCs w:val="28"/>
          <w:lang w:val="kk-KZ"/>
        </w:rPr>
        <w:t>1</w:t>
      </w:r>
      <w:r w:rsidR="00936AF6" w:rsidRPr="00844704">
        <w:rPr>
          <w:rFonts w:ascii="Times New Roman" w:hAnsi="Times New Roman" w:cs="Times New Roman"/>
          <w:sz w:val="28"/>
          <w:szCs w:val="28"/>
          <w:lang w:val="kk-KZ"/>
        </w:rPr>
        <w:t>6</w:t>
      </w:r>
      <w:r w:rsidR="003E0B78" w:rsidRPr="00844704">
        <w:rPr>
          <w:rFonts w:ascii="Times New Roman" w:hAnsi="Times New Roman" w:cs="Times New Roman"/>
          <w:sz w:val="28"/>
          <w:szCs w:val="28"/>
          <w:lang w:val="kk-KZ"/>
        </w:rPr>
        <w:t>7</w:t>
      </w:r>
      <w:r w:rsidRPr="00844704">
        <w:rPr>
          <w:rFonts w:ascii="Times New Roman" w:hAnsi="Times New Roman" w:cs="Times New Roman"/>
          <w:sz w:val="28"/>
          <w:szCs w:val="28"/>
        </w:rPr>
        <w:t xml:space="preserve">]. </w:t>
      </w:r>
    </w:p>
    <w:p w14:paraId="49196967" w14:textId="59F73B40" w:rsidR="00467144" w:rsidRPr="00844704" w:rsidRDefault="004C2F79"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color w:val="080808"/>
          <w:sz w:val="28"/>
          <w:szCs w:val="28"/>
        </w:rPr>
        <w:t>Для оценки</w:t>
      </w:r>
      <w:r w:rsidR="009B0E7B" w:rsidRPr="00844704">
        <w:rPr>
          <w:rFonts w:ascii="Times New Roman" w:hAnsi="Times New Roman" w:cs="Times New Roman"/>
          <w:color w:val="080808"/>
          <w:sz w:val="28"/>
          <w:szCs w:val="28"/>
        </w:rPr>
        <w:t xml:space="preserve"> различн</w:t>
      </w:r>
      <w:r w:rsidRPr="00844704">
        <w:rPr>
          <w:rFonts w:ascii="Times New Roman" w:hAnsi="Times New Roman" w:cs="Times New Roman"/>
          <w:color w:val="080808"/>
          <w:sz w:val="28"/>
          <w:szCs w:val="28"/>
        </w:rPr>
        <w:t>ой</w:t>
      </w:r>
      <w:r w:rsidR="009B0E7B" w:rsidRPr="00844704">
        <w:rPr>
          <w:rFonts w:ascii="Times New Roman" w:hAnsi="Times New Roman" w:cs="Times New Roman"/>
          <w:color w:val="080808"/>
          <w:sz w:val="28"/>
          <w:szCs w:val="28"/>
        </w:rPr>
        <w:t xml:space="preserve"> степен</w:t>
      </w:r>
      <w:r w:rsidRPr="00844704">
        <w:rPr>
          <w:rFonts w:ascii="Times New Roman" w:hAnsi="Times New Roman" w:cs="Times New Roman"/>
          <w:color w:val="080808"/>
          <w:sz w:val="28"/>
          <w:szCs w:val="28"/>
        </w:rPr>
        <w:t>и</w:t>
      </w:r>
      <w:r w:rsidR="009B0E7B" w:rsidRPr="00844704">
        <w:rPr>
          <w:rFonts w:ascii="Times New Roman" w:hAnsi="Times New Roman" w:cs="Times New Roman"/>
          <w:color w:val="080808"/>
          <w:sz w:val="28"/>
          <w:szCs w:val="28"/>
        </w:rPr>
        <w:t xml:space="preserve"> засоленности </w:t>
      </w:r>
      <w:r w:rsidRPr="00844704">
        <w:rPr>
          <w:rFonts w:ascii="Times New Roman" w:hAnsi="Times New Roman" w:cs="Times New Roman"/>
          <w:color w:val="080808"/>
          <w:sz w:val="28"/>
          <w:szCs w:val="28"/>
        </w:rPr>
        <w:t>луговых сероземов</w:t>
      </w:r>
      <w:r w:rsidR="009B0E7B" w:rsidRPr="00844704">
        <w:rPr>
          <w:rFonts w:ascii="Times New Roman" w:hAnsi="Times New Roman" w:cs="Times New Roman"/>
          <w:color w:val="080808"/>
          <w:sz w:val="28"/>
          <w:szCs w:val="28"/>
        </w:rPr>
        <w:t xml:space="preserve"> на орошаемых </w:t>
      </w:r>
      <w:r w:rsidR="00FE7AA8" w:rsidRPr="00844704">
        <w:rPr>
          <w:rFonts w:ascii="Times New Roman" w:hAnsi="Times New Roman" w:cs="Times New Roman"/>
          <w:color w:val="080808"/>
          <w:sz w:val="28"/>
          <w:szCs w:val="28"/>
        </w:rPr>
        <w:t>землях</w:t>
      </w:r>
      <w:r w:rsidR="009B0E7B" w:rsidRPr="00844704">
        <w:rPr>
          <w:rFonts w:ascii="Times New Roman" w:hAnsi="Times New Roman" w:cs="Times New Roman"/>
          <w:color w:val="080808"/>
          <w:sz w:val="28"/>
          <w:szCs w:val="28"/>
        </w:rPr>
        <w:t xml:space="preserve"> Жамбылской области </w:t>
      </w:r>
      <w:r w:rsidRPr="00844704">
        <w:rPr>
          <w:rFonts w:ascii="Times New Roman" w:hAnsi="Times New Roman" w:cs="Times New Roman"/>
          <w:color w:val="080808"/>
          <w:sz w:val="28"/>
          <w:szCs w:val="28"/>
        </w:rPr>
        <w:t>рассчитаны</w:t>
      </w:r>
      <w:r w:rsidR="009B0E7B" w:rsidRPr="00844704">
        <w:rPr>
          <w:rFonts w:ascii="Times New Roman" w:hAnsi="Times New Roman" w:cs="Times New Roman"/>
          <w:color w:val="080808"/>
          <w:sz w:val="28"/>
          <w:szCs w:val="28"/>
        </w:rPr>
        <w:t xml:space="preserve"> </w:t>
      </w:r>
      <w:r w:rsidRPr="00844704">
        <w:rPr>
          <w:rFonts w:ascii="Times New Roman" w:hAnsi="Times New Roman" w:cs="Times New Roman"/>
          <w:sz w:val="28"/>
          <w:szCs w:val="28"/>
        </w:rPr>
        <w:t>водно-физические показатели</w:t>
      </w:r>
      <w:r w:rsidR="00467144" w:rsidRPr="00844704">
        <w:rPr>
          <w:rFonts w:ascii="Times New Roman" w:hAnsi="Times New Roman" w:cs="Times New Roman"/>
          <w:sz w:val="28"/>
          <w:szCs w:val="28"/>
          <w:lang w:val="kk-KZ"/>
        </w:rPr>
        <w:t xml:space="preserve"> </w:t>
      </w:r>
      <w:r w:rsidR="00467144" w:rsidRPr="00844704">
        <w:rPr>
          <w:rFonts w:ascii="Times New Roman" w:hAnsi="Times New Roman" w:cs="Times New Roman"/>
          <w:sz w:val="28"/>
          <w:szCs w:val="28"/>
        </w:rPr>
        <w:t>(</w:t>
      </w:r>
      <w:r w:rsidR="007E460A" w:rsidRPr="00844704">
        <w:rPr>
          <w:rFonts w:ascii="Times New Roman" w:hAnsi="Times New Roman" w:cs="Times New Roman"/>
          <w:sz w:val="28"/>
          <w:szCs w:val="28"/>
        </w:rPr>
        <w:t>П</w:t>
      </w:r>
      <w:r w:rsidR="00467144" w:rsidRPr="00844704">
        <w:rPr>
          <w:rFonts w:ascii="Times New Roman" w:hAnsi="Times New Roman" w:cs="Times New Roman"/>
          <w:sz w:val="28"/>
          <w:szCs w:val="28"/>
        </w:rPr>
        <w:t xml:space="preserve">риложение </w:t>
      </w:r>
      <w:r w:rsidR="00D50998">
        <w:rPr>
          <w:rFonts w:ascii="Times New Roman" w:hAnsi="Times New Roman" w:cs="Times New Roman"/>
          <w:sz w:val="28"/>
          <w:szCs w:val="28"/>
        </w:rPr>
        <w:t>И</w:t>
      </w:r>
      <w:r w:rsidR="00467144" w:rsidRPr="00844704">
        <w:rPr>
          <w:rFonts w:ascii="Times New Roman" w:hAnsi="Times New Roman" w:cs="Times New Roman"/>
          <w:sz w:val="28"/>
          <w:szCs w:val="28"/>
        </w:rPr>
        <w:t>) [</w:t>
      </w:r>
      <w:r w:rsidR="002D5D4F">
        <w:rPr>
          <w:rFonts w:ascii="Times New Roman" w:hAnsi="Times New Roman" w:cs="Times New Roman"/>
          <w:sz w:val="28"/>
          <w:szCs w:val="28"/>
        </w:rPr>
        <w:t xml:space="preserve">167, с. 11; </w:t>
      </w:r>
      <w:r w:rsidR="001A121A" w:rsidRPr="00844704">
        <w:rPr>
          <w:rFonts w:ascii="Times New Roman" w:hAnsi="Times New Roman" w:cs="Times New Roman"/>
          <w:sz w:val="28"/>
          <w:szCs w:val="28"/>
          <w:lang w:val="kk-KZ"/>
        </w:rPr>
        <w:t>16</w:t>
      </w:r>
      <w:r w:rsidR="003E0B78" w:rsidRPr="00844704">
        <w:rPr>
          <w:rFonts w:ascii="Times New Roman" w:hAnsi="Times New Roman" w:cs="Times New Roman"/>
          <w:sz w:val="28"/>
          <w:szCs w:val="28"/>
          <w:lang w:val="kk-KZ"/>
        </w:rPr>
        <w:t>8</w:t>
      </w:r>
      <w:r w:rsidR="00467144" w:rsidRPr="00844704">
        <w:rPr>
          <w:rFonts w:ascii="Times New Roman" w:hAnsi="Times New Roman" w:cs="Times New Roman"/>
          <w:sz w:val="28"/>
          <w:szCs w:val="28"/>
        </w:rPr>
        <w:t xml:space="preserve">]. </w:t>
      </w:r>
      <w:r w:rsidR="00467144" w:rsidRPr="00844704">
        <w:rPr>
          <w:rFonts w:ascii="Times New Roman" w:hAnsi="Times New Roman" w:cs="Times New Roman"/>
          <w:sz w:val="28"/>
          <w:szCs w:val="28"/>
          <w:lang w:val="kk-KZ"/>
        </w:rPr>
        <w:t>Это</w:t>
      </w:r>
      <w:r w:rsidR="00467144" w:rsidRPr="00844704">
        <w:rPr>
          <w:rFonts w:ascii="Times New Roman" w:hAnsi="Times New Roman" w:cs="Times New Roman"/>
          <w:sz w:val="28"/>
          <w:szCs w:val="28"/>
        </w:rPr>
        <w:t xml:space="preserve">, </w:t>
      </w:r>
      <w:r w:rsidR="00467144" w:rsidRPr="00844704">
        <w:rPr>
          <w:rFonts w:ascii="Times New Roman" w:hAnsi="Times New Roman" w:cs="Times New Roman"/>
          <w:sz w:val="28"/>
          <w:szCs w:val="28"/>
          <w:lang w:val="kk-KZ"/>
        </w:rPr>
        <w:t xml:space="preserve">в совокупности с </w:t>
      </w:r>
      <w:r w:rsidR="00467144" w:rsidRPr="00844704">
        <w:rPr>
          <w:rFonts w:ascii="Times New Roman" w:hAnsi="Times New Roman" w:cs="Times New Roman"/>
          <w:sz w:val="28"/>
          <w:szCs w:val="28"/>
        </w:rPr>
        <w:t xml:space="preserve">результатами проведённых </w:t>
      </w:r>
      <w:r w:rsidR="00467144" w:rsidRPr="00844704">
        <w:rPr>
          <w:rFonts w:ascii="Times New Roman" w:hAnsi="Times New Roman" w:cs="Times New Roman"/>
          <w:sz w:val="28"/>
          <w:szCs w:val="28"/>
          <w:lang w:val="kk-KZ"/>
        </w:rPr>
        <w:t xml:space="preserve">полевых </w:t>
      </w:r>
      <w:r w:rsidR="00467144" w:rsidRPr="00844704">
        <w:rPr>
          <w:rFonts w:ascii="Times New Roman" w:hAnsi="Times New Roman" w:cs="Times New Roman"/>
          <w:sz w:val="28"/>
          <w:szCs w:val="28"/>
        </w:rPr>
        <w:t>исследований почв, позволило установить, что деградационным процессам, вызванных засолением почв и грунтовых вод, подвержено более 163 тыс. га</w:t>
      </w:r>
      <w:r w:rsidR="00467144" w:rsidRPr="00844704">
        <w:rPr>
          <w:rFonts w:ascii="Times New Roman" w:eastAsia="CenturySchoolbook" w:hAnsi="Times New Roman" w:cs="Times New Roman"/>
          <w:sz w:val="28"/>
          <w:szCs w:val="28"/>
        </w:rPr>
        <w:t xml:space="preserve"> всех орошаемых земель</w:t>
      </w:r>
      <w:r w:rsidR="00467144" w:rsidRPr="00844704">
        <w:rPr>
          <w:rFonts w:ascii="Times New Roman" w:hAnsi="Times New Roman" w:cs="Times New Roman"/>
          <w:sz w:val="28"/>
          <w:szCs w:val="28"/>
        </w:rPr>
        <w:t>, что составляет</w:t>
      </w:r>
      <w:r w:rsidR="00467144" w:rsidRPr="00844704">
        <w:rPr>
          <w:rFonts w:ascii="Times New Roman" w:eastAsia="CenturySchoolbook" w:hAnsi="Times New Roman" w:cs="Times New Roman"/>
          <w:sz w:val="28"/>
          <w:szCs w:val="28"/>
        </w:rPr>
        <w:t xml:space="preserve"> 78 % от площади орошаемой пашни области. Сосредоточены они в основном в </w:t>
      </w:r>
      <w:r w:rsidR="00467144" w:rsidRPr="00844704">
        <w:rPr>
          <w:rFonts w:ascii="Times New Roman" w:hAnsi="Times New Roman" w:cs="Times New Roman"/>
          <w:sz w:val="28"/>
          <w:szCs w:val="28"/>
        </w:rPr>
        <w:t xml:space="preserve">Кордайском, Байзакском, Жамбылском, Шуском и Меркенском </w:t>
      </w:r>
      <w:r w:rsidR="00DE341D">
        <w:rPr>
          <w:rFonts w:ascii="Times New Roman" w:hAnsi="Times New Roman" w:cs="Times New Roman"/>
          <w:sz w:val="28"/>
          <w:szCs w:val="28"/>
        </w:rPr>
        <w:t xml:space="preserve">административных </w:t>
      </w:r>
      <w:r w:rsidR="00467144" w:rsidRPr="00844704">
        <w:rPr>
          <w:rFonts w:ascii="Times New Roman" w:hAnsi="Times New Roman" w:cs="Times New Roman"/>
          <w:sz w:val="28"/>
          <w:szCs w:val="28"/>
        </w:rPr>
        <w:t xml:space="preserve">районах. </w:t>
      </w:r>
    </w:p>
    <w:p w14:paraId="6EED64E3" w14:textId="2C03B52B" w:rsidR="00467144" w:rsidRPr="00844704" w:rsidRDefault="00467144"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sz w:val="28"/>
          <w:szCs w:val="28"/>
        </w:rPr>
        <w:lastRenderedPageBreak/>
        <w:t xml:space="preserve">Ухудшение свойств почв по причинам их </w:t>
      </w:r>
      <w:r w:rsidRPr="00844704">
        <w:rPr>
          <w:rStyle w:val="fontstyle01"/>
        </w:rPr>
        <w:t xml:space="preserve">чрезмерной культивация и истощения </w:t>
      </w:r>
      <w:r w:rsidRPr="00844704">
        <w:rPr>
          <w:rFonts w:ascii="Times New Roman" w:hAnsi="Times New Roman" w:cs="Times New Roman"/>
          <w:sz w:val="28"/>
          <w:szCs w:val="28"/>
        </w:rPr>
        <w:t xml:space="preserve">активизируют на пашнях области </w:t>
      </w:r>
      <w:r w:rsidRPr="00844704">
        <w:rPr>
          <w:rFonts w:ascii="Times New Roman" w:hAnsi="Times New Roman" w:cs="Times New Roman"/>
          <w:sz w:val="28"/>
          <w:szCs w:val="28"/>
          <w:shd w:val="clear" w:color="auto" w:fill="FFFFFF"/>
        </w:rPr>
        <w:t>развитие эрозионных процессов, подтопления и заболачивания. Выявлено, что в</w:t>
      </w:r>
      <w:r w:rsidRPr="00844704">
        <w:rPr>
          <w:rFonts w:ascii="Times New Roman" w:hAnsi="Times New Roman" w:cs="Times New Roman"/>
          <w:sz w:val="28"/>
          <w:szCs w:val="28"/>
        </w:rPr>
        <w:t xml:space="preserve">одной эрозии (смыванию) в области подвержено 52,7 тыс. га пашни, включая 3,2 тыс. га орошаемой пашни. Наиболее смытые площади пахотных угодий отмечаются в Жуалынском – 27 % (27,7 тыс. га), Сарысуском - 29,2 % (7,3 тыс. га) и Меркенском – 8,3 % (8,2 тыс. га) </w:t>
      </w:r>
      <w:r w:rsidR="00DF4B77" w:rsidRPr="00844704">
        <w:rPr>
          <w:rFonts w:ascii="Times New Roman" w:hAnsi="Times New Roman" w:cs="Times New Roman"/>
          <w:sz w:val="28"/>
          <w:szCs w:val="28"/>
        </w:rPr>
        <w:t xml:space="preserve">административных </w:t>
      </w:r>
      <w:r w:rsidRPr="00844704">
        <w:rPr>
          <w:rFonts w:ascii="Times New Roman" w:hAnsi="Times New Roman" w:cs="Times New Roman"/>
          <w:sz w:val="28"/>
          <w:szCs w:val="28"/>
        </w:rPr>
        <w:t>районах [</w:t>
      </w:r>
      <w:r w:rsidR="00752EC5" w:rsidRPr="00844704">
        <w:rPr>
          <w:rFonts w:ascii="Times New Roman" w:hAnsi="Times New Roman" w:cs="Times New Roman"/>
          <w:sz w:val="28"/>
          <w:szCs w:val="28"/>
          <w:lang w:val="kk-KZ"/>
        </w:rPr>
        <w:t>15</w:t>
      </w:r>
      <w:r w:rsidR="003E0B78" w:rsidRPr="00844704">
        <w:rPr>
          <w:rFonts w:ascii="Times New Roman" w:hAnsi="Times New Roman" w:cs="Times New Roman"/>
          <w:sz w:val="28"/>
          <w:szCs w:val="28"/>
          <w:lang w:val="kk-KZ"/>
        </w:rPr>
        <w:t>8</w:t>
      </w:r>
      <w:r w:rsidR="009C31C7" w:rsidRPr="00844704">
        <w:rPr>
          <w:rFonts w:ascii="Times New Roman" w:hAnsi="Times New Roman" w:cs="Times New Roman"/>
          <w:sz w:val="28"/>
          <w:szCs w:val="28"/>
        </w:rPr>
        <w:t>,</w:t>
      </w:r>
      <w:r w:rsidR="002D5D4F">
        <w:rPr>
          <w:rFonts w:ascii="Times New Roman" w:hAnsi="Times New Roman" w:cs="Times New Roman"/>
          <w:sz w:val="28"/>
          <w:szCs w:val="28"/>
        </w:rPr>
        <w:t xml:space="preserve"> с. 43; </w:t>
      </w:r>
      <w:r w:rsidR="009C31C7" w:rsidRPr="00844704">
        <w:rPr>
          <w:rFonts w:ascii="Times New Roman" w:hAnsi="Times New Roman" w:cs="Times New Roman"/>
          <w:sz w:val="28"/>
          <w:szCs w:val="28"/>
        </w:rPr>
        <w:t>1</w:t>
      </w:r>
      <w:r w:rsidR="003E0B78" w:rsidRPr="00844704">
        <w:rPr>
          <w:rFonts w:ascii="Times New Roman" w:hAnsi="Times New Roman" w:cs="Times New Roman"/>
          <w:sz w:val="28"/>
          <w:szCs w:val="28"/>
        </w:rPr>
        <w:t>59</w:t>
      </w:r>
      <w:r w:rsidR="002D5D4F">
        <w:rPr>
          <w:rFonts w:ascii="Times New Roman" w:hAnsi="Times New Roman" w:cs="Times New Roman"/>
          <w:sz w:val="28"/>
          <w:szCs w:val="28"/>
        </w:rPr>
        <w:t>, с. 72</w:t>
      </w:r>
      <w:r w:rsidRPr="00844704">
        <w:rPr>
          <w:rFonts w:ascii="Times New Roman" w:hAnsi="Times New Roman" w:cs="Times New Roman"/>
          <w:sz w:val="28"/>
          <w:szCs w:val="28"/>
        </w:rPr>
        <w:t xml:space="preserve">]. Ветровая эрозия (дефляция) пашни выявлена на площади 54,3 тыс. га. На рисунке 4.4 представлено соотношение площадей эродированной пашни по </w:t>
      </w:r>
      <w:r w:rsidR="0051092E" w:rsidRPr="00844704">
        <w:rPr>
          <w:rFonts w:ascii="Times New Roman" w:hAnsi="Times New Roman" w:cs="Times New Roman"/>
          <w:sz w:val="28"/>
          <w:szCs w:val="28"/>
        </w:rPr>
        <w:t>степени</w:t>
      </w:r>
      <w:r w:rsidRPr="00844704">
        <w:rPr>
          <w:rFonts w:ascii="Times New Roman" w:hAnsi="Times New Roman" w:cs="Times New Roman"/>
          <w:sz w:val="28"/>
          <w:szCs w:val="28"/>
        </w:rPr>
        <w:t xml:space="preserve"> </w:t>
      </w:r>
      <w:r w:rsidR="003060F9" w:rsidRPr="00844704">
        <w:rPr>
          <w:rFonts w:ascii="Times New Roman" w:hAnsi="Times New Roman" w:cs="Times New Roman"/>
          <w:sz w:val="28"/>
          <w:szCs w:val="28"/>
        </w:rPr>
        <w:t>её</w:t>
      </w:r>
      <w:r w:rsidRPr="00844704">
        <w:rPr>
          <w:rFonts w:ascii="Times New Roman" w:hAnsi="Times New Roman" w:cs="Times New Roman"/>
          <w:sz w:val="28"/>
          <w:szCs w:val="28"/>
        </w:rPr>
        <w:t xml:space="preserve"> проявления</w:t>
      </w:r>
      <w:r w:rsidR="009C31C7" w:rsidRPr="00844704">
        <w:rPr>
          <w:rFonts w:ascii="Times New Roman" w:hAnsi="Times New Roman" w:cs="Times New Roman"/>
          <w:sz w:val="28"/>
          <w:szCs w:val="28"/>
        </w:rPr>
        <w:t xml:space="preserve"> [</w:t>
      </w:r>
      <w:r w:rsidR="00752EC5" w:rsidRPr="00844704">
        <w:rPr>
          <w:rFonts w:ascii="Times New Roman" w:hAnsi="Times New Roman" w:cs="Times New Roman"/>
          <w:sz w:val="28"/>
          <w:szCs w:val="28"/>
        </w:rPr>
        <w:t>16</w:t>
      </w:r>
      <w:r w:rsidR="003E0B78" w:rsidRPr="00844704">
        <w:rPr>
          <w:rFonts w:ascii="Times New Roman" w:hAnsi="Times New Roman" w:cs="Times New Roman"/>
          <w:sz w:val="28"/>
          <w:szCs w:val="28"/>
        </w:rPr>
        <w:t>3</w:t>
      </w:r>
      <w:r w:rsidR="002D5D4F">
        <w:rPr>
          <w:rFonts w:ascii="Times New Roman" w:hAnsi="Times New Roman" w:cs="Times New Roman"/>
          <w:sz w:val="28"/>
          <w:szCs w:val="28"/>
        </w:rPr>
        <w:t>, с. 134</w:t>
      </w:r>
      <w:r w:rsidR="009C31C7" w:rsidRPr="00844704">
        <w:rPr>
          <w:rFonts w:ascii="Times New Roman" w:hAnsi="Times New Roman" w:cs="Times New Roman"/>
          <w:sz w:val="28"/>
          <w:szCs w:val="28"/>
        </w:rPr>
        <w:t>]</w:t>
      </w:r>
      <w:r w:rsidRPr="00844704">
        <w:rPr>
          <w:rFonts w:ascii="Times New Roman" w:hAnsi="Times New Roman" w:cs="Times New Roman"/>
          <w:sz w:val="28"/>
          <w:szCs w:val="28"/>
        </w:rPr>
        <w:t>.</w:t>
      </w:r>
    </w:p>
    <w:p w14:paraId="205D0844" w14:textId="516619C3" w:rsidR="005E5E05" w:rsidRPr="00844704" w:rsidRDefault="005E5E05"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459"/>
      </w:tblGrid>
      <w:tr w:rsidR="003060F9" w:rsidRPr="00844704" w14:paraId="6DEAB355" w14:textId="77777777" w:rsidTr="002A02E0">
        <w:tc>
          <w:tcPr>
            <w:tcW w:w="9355" w:type="dxa"/>
            <w:gridSpan w:val="2"/>
          </w:tcPr>
          <w:p w14:paraId="7D66DAF4" w14:textId="4C77EE67" w:rsidR="003060F9" w:rsidRPr="00844704" w:rsidRDefault="003060F9" w:rsidP="0040526F">
            <w:pPr>
              <w:widowControl w:val="0"/>
              <w:overflowPunct w:val="0"/>
              <w:autoSpaceDE w:val="0"/>
              <w:autoSpaceDN w:val="0"/>
              <w:adjustRightInd w:val="0"/>
              <w:jc w:val="center"/>
              <w:textAlignment w:val="baseline"/>
              <w:rPr>
                <w:sz w:val="28"/>
                <w:szCs w:val="28"/>
              </w:rPr>
            </w:pPr>
            <w:r w:rsidRPr="00844704">
              <w:rPr>
                <w:noProof/>
              </w:rPr>
              <w:drawing>
                <wp:inline distT="0" distB="0" distL="0" distR="0" wp14:anchorId="2DE0FEAC" wp14:editId="4AE9D539">
                  <wp:extent cx="2962275" cy="2009775"/>
                  <wp:effectExtent l="0" t="0" r="9525" b="9525"/>
                  <wp:docPr id="323" name="Диаграмма 3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r>
      <w:tr w:rsidR="005E5E05" w:rsidRPr="00844704" w14:paraId="381BECEC" w14:textId="77777777" w:rsidTr="003060F9">
        <w:tc>
          <w:tcPr>
            <w:tcW w:w="4896" w:type="dxa"/>
          </w:tcPr>
          <w:p w14:paraId="1D7FE32A" w14:textId="60F3B25B" w:rsidR="005E5E05" w:rsidRPr="00844704" w:rsidRDefault="005E5E05" w:rsidP="0040526F">
            <w:pPr>
              <w:widowControl w:val="0"/>
              <w:overflowPunct w:val="0"/>
              <w:autoSpaceDE w:val="0"/>
              <w:autoSpaceDN w:val="0"/>
              <w:adjustRightInd w:val="0"/>
              <w:jc w:val="center"/>
              <w:textAlignment w:val="baseline"/>
              <w:rPr>
                <w:noProof/>
              </w:rPr>
            </w:pPr>
          </w:p>
        </w:tc>
        <w:tc>
          <w:tcPr>
            <w:tcW w:w="4459" w:type="dxa"/>
          </w:tcPr>
          <w:p w14:paraId="4E3A92BB" w14:textId="38E96498" w:rsidR="005E5E05" w:rsidRPr="00844704" w:rsidRDefault="005E5E05" w:rsidP="0040526F">
            <w:pPr>
              <w:widowControl w:val="0"/>
              <w:overflowPunct w:val="0"/>
              <w:autoSpaceDE w:val="0"/>
              <w:autoSpaceDN w:val="0"/>
              <w:adjustRightInd w:val="0"/>
              <w:jc w:val="center"/>
              <w:textAlignment w:val="baseline"/>
              <w:rPr>
                <w:noProof/>
              </w:rPr>
            </w:pPr>
          </w:p>
        </w:tc>
      </w:tr>
    </w:tbl>
    <w:p w14:paraId="52FA7FB8" w14:textId="5A8128F6" w:rsidR="006205F7" w:rsidRPr="00844704" w:rsidRDefault="005E5E05" w:rsidP="0040526F">
      <w:pPr>
        <w:widowControl w:val="0"/>
        <w:overflowPunct w:val="0"/>
        <w:autoSpaceDE w:val="0"/>
        <w:autoSpaceDN w:val="0"/>
        <w:adjustRightInd w:val="0"/>
        <w:spacing w:after="0" w:line="240" w:lineRule="auto"/>
        <w:ind w:firstLine="567"/>
        <w:jc w:val="center"/>
        <w:textAlignment w:val="baseline"/>
        <w:rPr>
          <w:rFonts w:ascii="Times New Roman" w:hAnsi="Times New Roman" w:cs="Times New Roman"/>
          <w:sz w:val="28"/>
          <w:szCs w:val="28"/>
        </w:rPr>
      </w:pPr>
      <w:r w:rsidRPr="00844704">
        <w:rPr>
          <w:rFonts w:ascii="Times New Roman" w:hAnsi="Times New Roman" w:cs="Times New Roman"/>
          <w:sz w:val="28"/>
          <w:szCs w:val="28"/>
          <w:lang w:val="kk-KZ"/>
        </w:rPr>
        <w:t xml:space="preserve">Рисунок 4.4 – Соотношение </w:t>
      </w:r>
      <w:r w:rsidRPr="00844704">
        <w:rPr>
          <w:rFonts w:ascii="Times New Roman" w:hAnsi="Times New Roman" w:cs="Times New Roman"/>
          <w:sz w:val="28"/>
          <w:szCs w:val="28"/>
        </w:rPr>
        <w:t xml:space="preserve">площадей эродированной пашни </w:t>
      </w:r>
      <w:r w:rsidR="00A8388F" w:rsidRPr="00844704">
        <w:rPr>
          <w:rFonts w:ascii="Times New Roman" w:hAnsi="Times New Roman" w:cs="Times New Roman"/>
          <w:sz w:val="28"/>
          <w:szCs w:val="28"/>
        </w:rPr>
        <w:t>Жамбылской области</w:t>
      </w:r>
      <w:r w:rsidR="00DE341D">
        <w:rPr>
          <w:rFonts w:ascii="Times New Roman" w:hAnsi="Times New Roman" w:cs="Times New Roman"/>
          <w:sz w:val="28"/>
          <w:szCs w:val="28"/>
        </w:rPr>
        <w:t xml:space="preserve"> РК</w:t>
      </w:r>
      <w:r w:rsidR="00A8388F" w:rsidRPr="00844704">
        <w:rPr>
          <w:rFonts w:ascii="Times New Roman" w:hAnsi="Times New Roman" w:cs="Times New Roman"/>
          <w:sz w:val="28"/>
          <w:szCs w:val="28"/>
        </w:rPr>
        <w:t xml:space="preserve"> </w:t>
      </w:r>
      <w:r w:rsidR="0051092E" w:rsidRPr="00844704">
        <w:rPr>
          <w:rFonts w:ascii="Times New Roman" w:hAnsi="Times New Roman" w:cs="Times New Roman"/>
          <w:sz w:val="28"/>
          <w:szCs w:val="28"/>
        </w:rPr>
        <w:t xml:space="preserve">по степени </w:t>
      </w:r>
      <w:r w:rsidR="00A8388F" w:rsidRPr="00844704">
        <w:rPr>
          <w:rFonts w:ascii="Times New Roman" w:hAnsi="Times New Roman" w:cs="Times New Roman"/>
          <w:sz w:val="28"/>
          <w:szCs w:val="28"/>
        </w:rPr>
        <w:t xml:space="preserve">её </w:t>
      </w:r>
      <w:r w:rsidR="0051092E" w:rsidRPr="00844704">
        <w:rPr>
          <w:rFonts w:ascii="Times New Roman" w:hAnsi="Times New Roman" w:cs="Times New Roman"/>
          <w:sz w:val="28"/>
          <w:szCs w:val="28"/>
        </w:rPr>
        <w:t>проявления</w:t>
      </w:r>
      <w:r w:rsidR="00A8388F" w:rsidRPr="00844704">
        <w:rPr>
          <w:rFonts w:ascii="Times New Roman" w:hAnsi="Times New Roman" w:cs="Times New Roman"/>
          <w:sz w:val="28"/>
          <w:szCs w:val="28"/>
        </w:rPr>
        <w:t>, %</w:t>
      </w:r>
    </w:p>
    <w:p w14:paraId="4241185E" w14:textId="77777777" w:rsidR="006205F7" w:rsidRPr="00844704" w:rsidRDefault="006205F7" w:rsidP="0040526F">
      <w:pPr>
        <w:widowControl w:val="0"/>
        <w:overflowPunct w:val="0"/>
        <w:autoSpaceDE w:val="0"/>
        <w:autoSpaceDN w:val="0"/>
        <w:adjustRightInd w:val="0"/>
        <w:spacing w:after="0" w:line="240" w:lineRule="auto"/>
        <w:ind w:firstLine="567"/>
        <w:jc w:val="both"/>
        <w:textAlignment w:val="baseline"/>
        <w:rPr>
          <w:rStyle w:val="fontstyle01"/>
        </w:rPr>
      </w:pPr>
    </w:p>
    <w:p w14:paraId="7281CFA7" w14:textId="441990EF" w:rsidR="00467144" w:rsidRPr="00844704" w:rsidRDefault="00467144"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lang w:val="kk-KZ"/>
        </w:rPr>
      </w:pPr>
      <w:r w:rsidRPr="00844704">
        <w:rPr>
          <w:rStyle w:val="fontstyle01"/>
        </w:rPr>
        <w:t xml:space="preserve">Большая часть богарных пахотных земель Жамбылской области имеет средний и местами крутой уклон, следовательно, главной и постоянной проблемой на данных территориях является наличие водной эрозии, которая усиливается неправильными методами агротехники. </w:t>
      </w:r>
      <w:r w:rsidRPr="00844704">
        <w:rPr>
          <w:rFonts w:ascii="Times New Roman" w:hAnsi="Times New Roman" w:cs="Times New Roman"/>
          <w:sz w:val="28"/>
          <w:szCs w:val="28"/>
        </w:rPr>
        <w:t xml:space="preserve">По данным мониторинга мелиоративного состояния орошаемых земель Комитета по водным ресурсам МСХ </w:t>
      </w:r>
      <w:r w:rsidRPr="00844704">
        <w:rPr>
          <w:rFonts w:ascii="Times New Roman" w:hAnsi="Times New Roman" w:cs="Times New Roman"/>
          <w:sz w:val="28"/>
          <w:szCs w:val="28"/>
          <w:lang w:val="kk-KZ"/>
        </w:rPr>
        <w:t>РК в 202</w:t>
      </w:r>
      <w:r w:rsidR="006205F7" w:rsidRPr="00844704">
        <w:rPr>
          <w:rFonts w:ascii="Times New Roman" w:hAnsi="Times New Roman" w:cs="Times New Roman"/>
          <w:sz w:val="28"/>
          <w:szCs w:val="28"/>
          <w:lang w:val="kk-KZ"/>
        </w:rPr>
        <w:t>0</w:t>
      </w:r>
      <w:r w:rsidRPr="00844704">
        <w:rPr>
          <w:rFonts w:ascii="Times New Roman" w:hAnsi="Times New Roman" w:cs="Times New Roman"/>
          <w:sz w:val="28"/>
          <w:szCs w:val="28"/>
          <w:lang w:val="kk-KZ"/>
        </w:rPr>
        <w:t xml:space="preserve"> году область занимала 3 место по количеству неиспользуемых орошаемых земель (104,9 тыс. га) по причине наличия территорий с проявлением водной эрозии, подтопления, заболачивания и в совокупности с засолением невостребовано было более 3,2 тыс.</w:t>
      </w:r>
      <w:r w:rsidR="00FD2720" w:rsidRPr="00844704">
        <w:rPr>
          <w:rFonts w:ascii="Times New Roman" w:hAnsi="Times New Roman" w:cs="Times New Roman"/>
          <w:sz w:val="28"/>
          <w:szCs w:val="28"/>
          <w:lang w:val="kk-KZ"/>
        </w:rPr>
        <w:t xml:space="preserve"> </w:t>
      </w:r>
      <w:r w:rsidRPr="00844704">
        <w:rPr>
          <w:rFonts w:ascii="Times New Roman" w:hAnsi="Times New Roman" w:cs="Times New Roman"/>
          <w:sz w:val="28"/>
          <w:szCs w:val="28"/>
          <w:lang w:val="kk-KZ"/>
        </w:rPr>
        <w:t>га земель</w:t>
      </w:r>
      <w:r w:rsidR="009C31C7" w:rsidRPr="00844704">
        <w:rPr>
          <w:rFonts w:ascii="Times New Roman" w:hAnsi="Times New Roman" w:cs="Times New Roman"/>
          <w:sz w:val="28"/>
          <w:szCs w:val="28"/>
        </w:rPr>
        <w:t xml:space="preserve"> [</w:t>
      </w:r>
      <w:r w:rsidR="003E0B78" w:rsidRPr="00844704">
        <w:rPr>
          <w:rFonts w:ascii="Times New Roman" w:hAnsi="Times New Roman" w:cs="Times New Roman"/>
          <w:sz w:val="28"/>
          <w:szCs w:val="28"/>
        </w:rPr>
        <w:t>9</w:t>
      </w:r>
      <w:r w:rsidR="00D37D30">
        <w:rPr>
          <w:rFonts w:ascii="Times New Roman" w:hAnsi="Times New Roman" w:cs="Times New Roman"/>
          <w:sz w:val="28"/>
          <w:szCs w:val="28"/>
        </w:rPr>
        <w:t>1, с. 99-110; 167, с. 14</w:t>
      </w:r>
      <w:r w:rsidR="009C31C7" w:rsidRPr="00844704">
        <w:rPr>
          <w:rFonts w:ascii="Times New Roman" w:hAnsi="Times New Roman" w:cs="Times New Roman"/>
          <w:sz w:val="28"/>
          <w:szCs w:val="28"/>
        </w:rPr>
        <w:t>]</w:t>
      </w:r>
      <w:r w:rsidRPr="00844704">
        <w:rPr>
          <w:rFonts w:ascii="Times New Roman" w:hAnsi="Times New Roman" w:cs="Times New Roman"/>
          <w:sz w:val="28"/>
          <w:szCs w:val="28"/>
          <w:lang w:val="kk-KZ"/>
        </w:rPr>
        <w:t xml:space="preserve">. </w:t>
      </w:r>
    </w:p>
    <w:p w14:paraId="79082CD4" w14:textId="7522938D" w:rsidR="00467144" w:rsidRPr="00844704" w:rsidRDefault="00467144"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Следует отметить проблему загрязнения пахотных земель области химическими элементами, главными являются – фтор, бор, свинец; локальными – молибден, кадмий, марганец и медь [</w:t>
      </w:r>
      <w:r w:rsidR="00752EC5" w:rsidRPr="00844704">
        <w:rPr>
          <w:rFonts w:ascii="Times New Roman" w:hAnsi="Times New Roman" w:cs="Times New Roman"/>
          <w:sz w:val="28"/>
          <w:szCs w:val="28"/>
          <w:lang w:val="kk-KZ"/>
        </w:rPr>
        <w:t>16</w:t>
      </w:r>
      <w:r w:rsidR="003E0B78" w:rsidRPr="00844704">
        <w:rPr>
          <w:rFonts w:ascii="Times New Roman" w:hAnsi="Times New Roman" w:cs="Times New Roman"/>
          <w:sz w:val="28"/>
          <w:szCs w:val="28"/>
          <w:lang w:val="kk-KZ"/>
        </w:rPr>
        <w:t>9</w:t>
      </w:r>
      <w:r w:rsidRPr="00844704">
        <w:rPr>
          <w:rFonts w:ascii="Times New Roman" w:hAnsi="Times New Roman" w:cs="Times New Roman"/>
          <w:sz w:val="28"/>
          <w:szCs w:val="28"/>
        </w:rPr>
        <w:t>] (</w:t>
      </w:r>
      <w:r w:rsidR="00FC569E" w:rsidRPr="00844704">
        <w:rPr>
          <w:rFonts w:ascii="Times New Roman" w:hAnsi="Times New Roman" w:cs="Times New Roman"/>
          <w:sz w:val="28"/>
          <w:szCs w:val="28"/>
        </w:rPr>
        <w:t>П</w:t>
      </w:r>
      <w:r w:rsidRPr="00844704">
        <w:rPr>
          <w:rFonts w:ascii="Times New Roman" w:hAnsi="Times New Roman" w:cs="Times New Roman"/>
          <w:sz w:val="28"/>
          <w:szCs w:val="28"/>
        </w:rPr>
        <w:t xml:space="preserve">риложение </w:t>
      </w:r>
      <w:r w:rsidR="00D50998">
        <w:rPr>
          <w:rFonts w:ascii="Times New Roman" w:hAnsi="Times New Roman" w:cs="Times New Roman"/>
          <w:sz w:val="28"/>
          <w:szCs w:val="28"/>
        </w:rPr>
        <w:t>И</w:t>
      </w:r>
      <w:r w:rsidRPr="00844704">
        <w:rPr>
          <w:rFonts w:ascii="Times New Roman" w:hAnsi="Times New Roman" w:cs="Times New Roman"/>
          <w:sz w:val="28"/>
          <w:szCs w:val="28"/>
        </w:rPr>
        <w:t>).</w:t>
      </w:r>
    </w:p>
    <w:p w14:paraId="49ACC843" w14:textId="021C3E3C" w:rsidR="00467144" w:rsidRPr="00844704" w:rsidRDefault="00DF4B77"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spacing w:val="20"/>
          <w:sz w:val="28"/>
          <w:szCs w:val="28"/>
        </w:rPr>
        <w:t>Д</w:t>
      </w:r>
      <w:r w:rsidR="00467144" w:rsidRPr="00844704">
        <w:rPr>
          <w:rFonts w:ascii="Times New Roman" w:hAnsi="Times New Roman" w:cs="Times New Roman"/>
          <w:spacing w:val="20"/>
          <w:sz w:val="28"/>
          <w:szCs w:val="28"/>
        </w:rPr>
        <w:t>еградаци</w:t>
      </w:r>
      <w:r w:rsidRPr="00844704">
        <w:rPr>
          <w:rFonts w:ascii="Times New Roman" w:hAnsi="Times New Roman" w:cs="Times New Roman"/>
          <w:spacing w:val="20"/>
          <w:sz w:val="28"/>
          <w:szCs w:val="28"/>
        </w:rPr>
        <w:t>я</w:t>
      </w:r>
      <w:r w:rsidR="00467144" w:rsidRPr="00844704">
        <w:rPr>
          <w:rFonts w:ascii="Times New Roman" w:hAnsi="Times New Roman" w:cs="Times New Roman"/>
          <w:spacing w:val="20"/>
          <w:sz w:val="28"/>
          <w:szCs w:val="28"/>
        </w:rPr>
        <w:t xml:space="preserve"> пастбищных и сенокосных угодий.</w:t>
      </w:r>
      <w:r w:rsidR="00467144" w:rsidRPr="00844704">
        <w:rPr>
          <w:rFonts w:ascii="Times New Roman" w:hAnsi="Times New Roman" w:cs="Times New Roman"/>
          <w:sz w:val="28"/>
          <w:szCs w:val="28"/>
        </w:rPr>
        <w:t xml:space="preserve"> Для выявления особенностей деградации пастбищ важное значение имеют показатели механического состава почв, содержание в них гумуса и органических веществ, изменение проективного покрытия, видового состава кормовых сообществ и их урожайности, уточнение характера использования пастбищ, масштабы процессов эрозии. Деградация сенокосов напрямую связана с их обводненностью и определялась по площади высыхания сенокосной </w:t>
      </w:r>
      <w:r w:rsidR="00467144" w:rsidRPr="00844704">
        <w:rPr>
          <w:rFonts w:ascii="Times New Roman" w:hAnsi="Times New Roman" w:cs="Times New Roman"/>
          <w:sz w:val="28"/>
          <w:szCs w:val="28"/>
        </w:rPr>
        <w:lastRenderedPageBreak/>
        <w:t>территории, ее засоления, ухудшению состояния растительного покрова.</w:t>
      </w:r>
    </w:p>
    <w:p w14:paraId="048B86F0" w14:textId="1E451C2D" w:rsidR="00467144" w:rsidRPr="00844704" w:rsidRDefault="0046714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Сенокосные угодья Жамбылской области занимают </w:t>
      </w:r>
      <w:r w:rsidR="0095005E" w:rsidRPr="00844704">
        <w:rPr>
          <w:rFonts w:ascii="Times New Roman" w:hAnsi="Times New Roman" w:cs="Times New Roman"/>
          <w:sz w:val="28"/>
          <w:szCs w:val="28"/>
        </w:rPr>
        <w:t>251,9</w:t>
      </w:r>
      <w:r w:rsidRPr="00844704">
        <w:rPr>
          <w:rFonts w:ascii="Times New Roman" w:hAnsi="Times New Roman" w:cs="Times New Roman"/>
          <w:sz w:val="28"/>
          <w:szCs w:val="28"/>
        </w:rPr>
        <w:t xml:space="preserve"> тыс. га, сосредоточены в поймах рек Шу и Талас</w:t>
      </w:r>
      <w:r w:rsidR="009C31C7" w:rsidRPr="00844704">
        <w:rPr>
          <w:rFonts w:ascii="Times New Roman" w:hAnsi="Times New Roman" w:cs="Times New Roman"/>
          <w:sz w:val="28"/>
          <w:szCs w:val="28"/>
        </w:rPr>
        <w:t xml:space="preserve"> [</w:t>
      </w:r>
      <w:r w:rsidR="00752EC5" w:rsidRPr="00844704">
        <w:rPr>
          <w:rFonts w:ascii="Times New Roman" w:hAnsi="Times New Roman" w:cs="Times New Roman"/>
          <w:sz w:val="28"/>
          <w:szCs w:val="28"/>
        </w:rPr>
        <w:t>15</w:t>
      </w:r>
      <w:r w:rsidR="003E0B78" w:rsidRPr="00844704">
        <w:rPr>
          <w:rFonts w:ascii="Times New Roman" w:hAnsi="Times New Roman" w:cs="Times New Roman"/>
          <w:sz w:val="28"/>
          <w:szCs w:val="28"/>
        </w:rPr>
        <w:t>7</w:t>
      </w:r>
      <w:r w:rsidR="009C31C7" w:rsidRPr="00844704">
        <w:rPr>
          <w:rFonts w:ascii="Times New Roman" w:hAnsi="Times New Roman" w:cs="Times New Roman"/>
          <w:sz w:val="28"/>
          <w:szCs w:val="28"/>
        </w:rPr>
        <w:t>]</w:t>
      </w:r>
      <w:r w:rsidRPr="00844704">
        <w:rPr>
          <w:rFonts w:ascii="Times New Roman" w:hAnsi="Times New Roman" w:cs="Times New Roman"/>
          <w:sz w:val="28"/>
          <w:szCs w:val="28"/>
        </w:rPr>
        <w:t>, вокруг озерных котловин и многочисленных естественных понижений рельефа и представлены волнистыми комплексами пойм и надпойменных террас с тростниковой и травяной растительностью на болотных почвах, злаковой, разнотравно-злаковой и злаково-солодковой на луговых и лугово-болотных почвах, кустарниковой в сочетании с редколесьями туранги на луговых опустыненных почвах, галофитной разнотравно-злаковой, однолетнесолянково-карабараковой и карабараково-сарсазановой на солончаках обыкновенных и луговых.</w:t>
      </w:r>
    </w:p>
    <w:p w14:paraId="77C45B6F" w14:textId="5BBEA4C9" w:rsidR="00467144" w:rsidRPr="00844704" w:rsidRDefault="009B0E7B"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sz w:val="28"/>
          <w:szCs w:val="28"/>
        </w:rPr>
        <w:t>В результате сокращения поверхностного стока в нижнем течении рек Шу и Талас наблюдается прогрессирующее иссушение территории, засоление и деградация сенокосных угодий с резкой сменой растительных сообществ</w:t>
      </w:r>
      <w:r w:rsidR="00467144" w:rsidRPr="00844704">
        <w:rPr>
          <w:rFonts w:ascii="Times New Roman" w:hAnsi="Times New Roman" w:cs="Times New Roman"/>
          <w:sz w:val="28"/>
          <w:szCs w:val="28"/>
        </w:rPr>
        <w:t>. В начале 1960 года площадь естественных заливных сенокосных угодий области составляла 400</w:t>
      </w:r>
      <w:r w:rsidR="008F5B90" w:rsidRPr="00844704">
        <w:rPr>
          <w:rFonts w:ascii="Times New Roman" w:hAnsi="Times New Roman" w:cs="Times New Roman"/>
          <w:sz w:val="28"/>
          <w:szCs w:val="28"/>
        </w:rPr>
        <w:t>,0</w:t>
      </w:r>
      <w:r w:rsidR="00467144" w:rsidRPr="00844704">
        <w:rPr>
          <w:rFonts w:ascii="Times New Roman" w:hAnsi="Times New Roman" w:cs="Times New Roman"/>
          <w:sz w:val="28"/>
          <w:szCs w:val="28"/>
        </w:rPr>
        <w:t xml:space="preserve"> тыс. га, а в 2020 году только 60</w:t>
      </w:r>
      <w:r w:rsidR="008F5B90" w:rsidRPr="00844704">
        <w:rPr>
          <w:rFonts w:ascii="Times New Roman" w:hAnsi="Times New Roman" w:cs="Times New Roman"/>
          <w:sz w:val="28"/>
          <w:szCs w:val="28"/>
        </w:rPr>
        <w:t>,0</w:t>
      </w:r>
      <w:r w:rsidR="00467144" w:rsidRPr="00844704">
        <w:rPr>
          <w:rFonts w:ascii="Times New Roman" w:hAnsi="Times New Roman" w:cs="Times New Roman"/>
          <w:sz w:val="28"/>
          <w:szCs w:val="28"/>
        </w:rPr>
        <w:t xml:space="preserve"> тыс. га [</w:t>
      </w:r>
      <w:r w:rsidR="00792CD5" w:rsidRPr="00844704">
        <w:rPr>
          <w:rFonts w:ascii="Times New Roman" w:hAnsi="Times New Roman" w:cs="Times New Roman"/>
          <w:sz w:val="28"/>
          <w:szCs w:val="28"/>
          <w:lang w:val="kk-KZ"/>
        </w:rPr>
        <w:t>1</w:t>
      </w:r>
      <w:r w:rsidR="00936AF6" w:rsidRPr="00844704">
        <w:rPr>
          <w:rFonts w:ascii="Times New Roman" w:hAnsi="Times New Roman" w:cs="Times New Roman"/>
          <w:sz w:val="28"/>
          <w:szCs w:val="28"/>
          <w:lang w:val="kk-KZ"/>
        </w:rPr>
        <w:t>6</w:t>
      </w:r>
      <w:r w:rsidR="003E0B78" w:rsidRPr="00844704">
        <w:rPr>
          <w:rFonts w:ascii="Times New Roman" w:hAnsi="Times New Roman" w:cs="Times New Roman"/>
          <w:sz w:val="28"/>
          <w:szCs w:val="28"/>
          <w:lang w:val="kk-KZ"/>
        </w:rPr>
        <w:t>9</w:t>
      </w:r>
      <w:r w:rsidR="00057286" w:rsidRPr="00844704">
        <w:rPr>
          <w:rFonts w:ascii="Times New Roman" w:hAnsi="Times New Roman" w:cs="Times New Roman"/>
          <w:sz w:val="28"/>
          <w:szCs w:val="28"/>
        </w:rPr>
        <w:t>,</w:t>
      </w:r>
      <w:r w:rsidR="00D37D30">
        <w:rPr>
          <w:rFonts w:ascii="Times New Roman" w:hAnsi="Times New Roman" w:cs="Times New Roman"/>
          <w:sz w:val="28"/>
          <w:szCs w:val="28"/>
        </w:rPr>
        <w:t xml:space="preserve"> с. 132; </w:t>
      </w:r>
      <w:r w:rsidR="003E0B78" w:rsidRPr="00844704">
        <w:rPr>
          <w:rFonts w:ascii="Times New Roman" w:hAnsi="Times New Roman" w:cs="Times New Roman"/>
          <w:sz w:val="28"/>
          <w:szCs w:val="28"/>
          <w:lang w:val="kk-KZ"/>
        </w:rPr>
        <w:t>170</w:t>
      </w:r>
      <w:r w:rsidR="00467144" w:rsidRPr="00844704">
        <w:rPr>
          <w:rFonts w:ascii="Times New Roman" w:hAnsi="Times New Roman" w:cs="Times New Roman"/>
          <w:sz w:val="28"/>
          <w:szCs w:val="28"/>
        </w:rPr>
        <w:t>]. Сенокосные угодья по культуртехническому состоянию на 99,9 % являются чистыми. Наиболее ярко деградация сенокосов выражена в Жуалынском, Шуском и Байзакском административных районах области</w:t>
      </w:r>
      <w:r w:rsidR="00DF4B77" w:rsidRPr="00844704">
        <w:rPr>
          <w:rFonts w:ascii="Times New Roman" w:hAnsi="Times New Roman" w:cs="Times New Roman"/>
          <w:sz w:val="28"/>
          <w:szCs w:val="28"/>
        </w:rPr>
        <w:t>, которая выражается в резком снижении их продуктивности и замене растительных сообществ.</w:t>
      </w:r>
    </w:p>
    <w:p w14:paraId="6162BEAD" w14:textId="4D0E41CB" w:rsidR="004C2F79" w:rsidRPr="00844704" w:rsidRDefault="00DE341D" w:rsidP="0040526F">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Область</w:t>
      </w:r>
      <w:r w:rsidR="00467144" w:rsidRPr="00844704">
        <w:rPr>
          <w:rFonts w:ascii="Times New Roman" w:hAnsi="Times New Roman" w:cs="Times New Roman"/>
          <w:sz w:val="28"/>
          <w:szCs w:val="28"/>
        </w:rPr>
        <w:t xml:space="preserve"> обладает огромным потенциалом для эффективного развития животноводства. Пастбищные ресурсы области значительны, но используются не полностью. Пастбищные угодья области занимают </w:t>
      </w:r>
      <w:r w:rsidR="00510FE3" w:rsidRPr="00844704">
        <w:rPr>
          <w:rFonts w:ascii="Times New Roman" w:hAnsi="Times New Roman" w:cs="Times New Roman"/>
          <w:sz w:val="28"/>
          <w:szCs w:val="28"/>
        </w:rPr>
        <w:t>8,1</w:t>
      </w:r>
      <w:r w:rsidR="00467144" w:rsidRPr="00844704">
        <w:rPr>
          <w:rFonts w:ascii="Times New Roman" w:hAnsi="Times New Roman" w:cs="Times New Roman"/>
          <w:sz w:val="28"/>
          <w:szCs w:val="28"/>
        </w:rPr>
        <w:t xml:space="preserve"> млн. га. </w:t>
      </w:r>
      <w:r w:rsidR="009B0E7B" w:rsidRPr="00844704">
        <w:rPr>
          <w:rFonts w:ascii="Times New Roman" w:hAnsi="Times New Roman" w:cs="Times New Roman"/>
          <w:sz w:val="28"/>
          <w:szCs w:val="28"/>
        </w:rPr>
        <w:t xml:space="preserve">Экологическое состояние пастбищ в значительной степени зависит от степени </w:t>
      </w:r>
      <w:r w:rsidR="004C2F79" w:rsidRPr="00844704">
        <w:rPr>
          <w:rFonts w:ascii="Times New Roman" w:hAnsi="Times New Roman" w:cs="Times New Roman"/>
          <w:sz w:val="28"/>
          <w:szCs w:val="28"/>
        </w:rPr>
        <w:t>их обводненности</w:t>
      </w:r>
      <w:r w:rsidR="009B0E7B" w:rsidRPr="00844704">
        <w:rPr>
          <w:rFonts w:ascii="Times New Roman" w:hAnsi="Times New Roman" w:cs="Times New Roman"/>
          <w:sz w:val="28"/>
          <w:szCs w:val="28"/>
        </w:rPr>
        <w:t xml:space="preserve"> и нагрузки </w:t>
      </w:r>
      <w:r w:rsidR="004C2F79" w:rsidRPr="00844704">
        <w:rPr>
          <w:rFonts w:ascii="Times New Roman" w:hAnsi="Times New Roman" w:cs="Times New Roman"/>
          <w:sz w:val="28"/>
          <w:szCs w:val="28"/>
        </w:rPr>
        <w:t xml:space="preserve">выпасаемого скота </w:t>
      </w:r>
      <w:r w:rsidR="009B0E7B" w:rsidRPr="00844704">
        <w:rPr>
          <w:rFonts w:ascii="Times New Roman" w:hAnsi="Times New Roman" w:cs="Times New Roman"/>
          <w:sz w:val="28"/>
          <w:szCs w:val="28"/>
        </w:rPr>
        <w:t>на пастбищ</w:t>
      </w:r>
      <w:r w:rsidR="004C2F79" w:rsidRPr="00844704">
        <w:rPr>
          <w:rFonts w:ascii="Times New Roman" w:hAnsi="Times New Roman" w:cs="Times New Roman"/>
          <w:sz w:val="28"/>
          <w:szCs w:val="28"/>
        </w:rPr>
        <w:t>ах</w:t>
      </w:r>
      <w:r w:rsidR="009B0E7B" w:rsidRPr="00844704">
        <w:rPr>
          <w:rFonts w:ascii="Times New Roman" w:hAnsi="Times New Roman" w:cs="Times New Roman"/>
          <w:sz w:val="28"/>
          <w:szCs w:val="28"/>
        </w:rPr>
        <w:t xml:space="preserve">. </w:t>
      </w:r>
      <w:r w:rsidR="009B0E7B" w:rsidRPr="00844704">
        <w:rPr>
          <w:rFonts w:ascii="Times New Roman" w:hAnsi="Times New Roman" w:cs="Times New Roman"/>
          <w:sz w:val="28"/>
          <w:szCs w:val="28"/>
          <w:lang w:val="kk-KZ"/>
        </w:rPr>
        <w:t xml:space="preserve">По состоянию на 2020 год в области было обводнено около 5,7 млн га пастбищ, </w:t>
      </w:r>
      <w:r w:rsidR="004C2F79" w:rsidRPr="00844704">
        <w:rPr>
          <w:rFonts w:ascii="Times New Roman" w:hAnsi="Times New Roman" w:cs="Times New Roman"/>
          <w:sz w:val="28"/>
          <w:szCs w:val="28"/>
          <w:lang w:val="kk-KZ"/>
        </w:rPr>
        <w:t>(</w:t>
      </w:r>
      <w:r w:rsidR="009B0E7B" w:rsidRPr="00844704">
        <w:rPr>
          <w:rFonts w:ascii="Times New Roman" w:hAnsi="Times New Roman" w:cs="Times New Roman"/>
          <w:sz w:val="28"/>
          <w:szCs w:val="28"/>
          <w:lang w:val="kk-KZ"/>
        </w:rPr>
        <w:t>63,3% от обще</w:t>
      </w:r>
      <w:r w:rsidR="004C2F79" w:rsidRPr="00844704">
        <w:rPr>
          <w:rFonts w:ascii="Times New Roman" w:hAnsi="Times New Roman" w:cs="Times New Roman"/>
          <w:sz w:val="28"/>
          <w:szCs w:val="28"/>
          <w:lang w:val="kk-KZ"/>
        </w:rPr>
        <w:t>й</w:t>
      </w:r>
      <w:r w:rsidR="009B0E7B" w:rsidRPr="00844704">
        <w:rPr>
          <w:rFonts w:ascii="Times New Roman" w:hAnsi="Times New Roman" w:cs="Times New Roman"/>
          <w:sz w:val="28"/>
          <w:szCs w:val="28"/>
          <w:lang w:val="kk-KZ"/>
        </w:rPr>
        <w:t xml:space="preserve"> </w:t>
      </w:r>
      <w:r w:rsidR="004C2F79" w:rsidRPr="00844704">
        <w:rPr>
          <w:rFonts w:ascii="Times New Roman" w:hAnsi="Times New Roman" w:cs="Times New Roman"/>
          <w:sz w:val="28"/>
          <w:szCs w:val="28"/>
          <w:lang w:val="kk-KZ"/>
        </w:rPr>
        <w:t>площади</w:t>
      </w:r>
      <w:r w:rsidR="009B0E7B" w:rsidRPr="00844704">
        <w:rPr>
          <w:rFonts w:ascii="Times New Roman" w:hAnsi="Times New Roman" w:cs="Times New Roman"/>
          <w:sz w:val="28"/>
          <w:szCs w:val="28"/>
          <w:lang w:val="kk-KZ"/>
        </w:rPr>
        <w:t xml:space="preserve"> пастбищ</w:t>
      </w:r>
      <w:r w:rsidR="004C2F79" w:rsidRPr="00844704">
        <w:rPr>
          <w:rFonts w:ascii="Times New Roman" w:hAnsi="Times New Roman" w:cs="Times New Roman"/>
          <w:sz w:val="28"/>
          <w:szCs w:val="28"/>
          <w:lang w:val="kk-KZ"/>
        </w:rPr>
        <w:t>)</w:t>
      </w:r>
      <w:r w:rsidR="009B0E7B" w:rsidRPr="00844704">
        <w:rPr>
          <w:rFonts w:ascii="Times New Roman" w:hAnsi="Times New Roman" w:cs="Times New Roman"/>
          <w:sz w:val="28"/>
          <w:szCs w:val="28"/>
        </w:rPr>
        <w:t xml:space="preserve">. </w:t>
      </w:r>
    </w:p>
    <w:p w14:paraId="42F49EA5" w14:textId="1535579E" w:rsidR="00467144" w:rsidRPr="00844704" w:rsidRDefault="00467144"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По данным КазНИИ водного хозяйства [</w:t>
      </w:r>
      <w:r w:rsidR="00792CD5" w:rsidRPr="00844704">
        <w:rPr>
          <w:rFonts w:ascii="Times New Roman" w:hAnsi="Times New Roman" w:cs="Times New Roman"/>
          <w:sz w:val="28"/>
          <w:szCs w:val="28"/>
          <w:lang w:val="kk-KZ"/>
        </w:rPr>
        <w:t>1</w:t>
      </w:r>
      <w:r w:rsidR="003E0B78" w:rsidRPr="00844704">
        <w:rPr>
          <w:rFonts w:ascii="Times New Roman" w:hAnsi="Times New Roman" w:cs="Times New Roman"/>
          <w:sz w:val="28"/>
          <w:szCs w:val="28"/>
          <w:lang w:val="kk-KZ"/>
        </w:rPr>
        <w:t>71</w:t>
      </w:r>
      <w:r w:rsidRPr="00844704">
        <w:rPr>
          <w:rFonts w:ascii="Times New Roman" w:hAnsi="Times New Roman" w:cs="Times New Roman"/>
          <w:sz w:val="28"/>
          <w:szCs w:val="28"/>
        </w:rPr>
        <w:t xml:space="preserve">] в 2000 году на территории </w:t>
      </w:r>
      <w:r w:rsidR="004C2F79" w:rsidRPr="00844704">
        <w:rPr>
          <w:rFonts w:ascii="Times New Roman" w:hAnsi="Times New Roman" w:cs="Times New Roman"/>
          <w:sz w:val="28"/>
          <w:szCs w:val="28"/>
        </w:rPr>
        <w:t xml:space="preserve">пастбищных угодий </w:t>
      </w:r>
      <w:r w:rsidRPr="00844704">
        <w:rPr>
          <w:rFonts w:ascii="Times New Roman" w:hAnsi="Times New Roman" w:cs="Times New Roman"/>
          <w:sz w:val="28"/>
          <w:szCs w:val="28"/>
        </w:rPr>
        <w:t>области действовало 542 обводнительные скважины и 1283 шахтных колодцев. Анализ литературных источников [</w:t>
      </w:r>
      <w:r w:rsidR="00752EC5" w:rsidRPr="00844704">
        <w:rPr>
          <w:rFonts w:ascii="Times New Roman" w:hAnsi="Times New Roman" w:cs="Times New Roman"/>
          <w:sz w:val="28"/>
          <w:szCs w:val="28"/>
          <w:lang w:val="kk-KZ"/>
        </w:rPr>
        <w:t>17</w:t>
      </w:r>
      <w:r w:rsidR="003E0B78" w:rsidRPr="00844704">
        <w:rPr>
          <w:rFonts w:ascii="Times New Roman" w:hAnsi="Times New Roman" w:cs="Times New Roman"/>
          <w:sz w:val="28"/>
          <w:szCs w:val="28"/>
          <w:lang w:val="kk-KZ"/>
        </w:rPr>
        <w:t>2</w:t>
      </w:r>
      <w:r w:rsidR="00752EC5" w:rsidRPr="00844704">
        <w:rPr>
          <w:rFonts w:ascii="Times New Roman" w:hAnsi="Times New Roman" w:cs="Times New Roman"/>
          <w:sz w:val="28"/>
          <w:szCs w:val="28"/>
          <w:lang w:val="kk-KZ"/>
        </w:rPr>
        <w:t>,</w:t>
      </w:r>
      <w:r w:rsidR="002B7AA3">
        <w:rPr>
          <w:rFonts w:ascii="Times New Roman" w:hAnsi="Times New Roman" w:cs="Times New Roman"/>
          <w:sz w:val="28"/>
          <w:szCs w:val="28"/>
          <w:lang w:val="kk-KZ"/>
        </w:rPr>
        <w:t xml:space="preserve"> </w:t>
      </w:r>
      <w:r w:rsidR="00752EC5" w:rsidRPr="00844704">
        <w:rPr>
          <w:rFonts w:ascii="Times New Roman" w:hAnsi="Times New Roman" w:cs="Times New Roman"/>
          <w:sz w:val="28"/>
          <w:szCs w:val="28"/>
          <w:lang w:val="kk-KZ"/>
        </w:rPr>
        <w:t>17</w:t>
      </w:r>
      <w:r w:rsidR="003E0B78" w:rsidRPr="00844704">
        <w:rPr>
          <w:rFonts w:ascii="Times New Roman" w:hAnsi="Times New Roman" w:cs="Times New Roman"/>
          <w:sz w:val="28"/>
          <w:szCs w:val="28"/>
          <w:lang w:val="kk-KZ"/>
        </w:rPr>
        <w:t>3</w:t>
      </w:r>
      <w:r w:rsidRPr="00844704">
        <w:rPr>
          <w:rFonts w:ascii="Times New Roman" w:hAnsi="Times New Roman" w:cs="Times New Roman"/>
          <w:sz w:val="28"/>
          <w:szCs w:val="28"/>
        </w:rPr>
        <w:t>] и проведенных полевых обследований за 2018-202</w:t>
      </w:r>
      <w:r w:rsidR="00CA3C3D" w:rsidRPr="00844704">
        <w:rPr>
          <w:rFonts w:ascii="Times New Roman" w:hAnsi="Times New Roman" w:cs="Times New Roman"/>
          <w:sz w:val="28"/>
          <w:szCs w:val="28"/>
        </w:rPr>
        <w:t>1</w:t>
      </w:r>
      <w:r w:rsidRPr="00844704">
        <w:rPr>
          <w:rFonts w:ascii="Times New Roman" w:hAnsi="Times New Roman" w:cs="Times New Roman"/>
          <w:sz w:val="28"/>
          <w:szCs w:val="28"/>
        </w:rPr>
        <w:t xml:space="preserve"> годы позволили установить, что в настоящее время на территории области расположено </w:t>
      </w:r>
      <w:r w:rsidR="00DD04DC" w:rsidRPr="00844704">
        <w:rPr>
          <w:rFonts w:ascii="Times New Roman" w:hAnsi="Times New Roman" w:cs="Times New Roman"/>
          <w:sz w:val="28"/>
          <w:szCs w:val="28"/>
        </w:rPr>
        <w:t xml:space="preserve">729 </w:t>
      </w:r>
      <w:r w:rsidRPr="00844704">
        <w:rPr>
          <w:rFonts w:ascii="Times New Roman" w:hAnsi="Times New Roman" w:cs="Times New Roman"/>
          <w:sz w:val="28"/>
          <w:szCs w:val="28"/>
        </w:rPr>
        <w:t xml:space="preserve">обводнительных скважин, из которых </w:t>
      </w:r>
      <w:r w:rsidR="00DD04DC" w:rsidRPr="00844704">
        <w:rPr>
          <w:rFonts w:ascii="Times New Roman" w:hAnsi="Times New Roman" w:cs="Times New Roman"/>
          <w:sz w:val="28"/>
          <w:szCs w:val="28"/>
        </w:rPr>
        <w:t>41</w:t>
      </w:r>
      <w:r w:rsidRPr="00844704">
        <w:rPr>
          <w:rFonts w:ascii="Times New Roman" w:hAnsi="Times New Roman" w:cs="Times New Roman"/>
          <w:sz w:val="28"/>
          <w:szCs w:val="28"/>
        </w:rPr>
        <w:t xml:space="preserve"> вышли из строя, и 73 шахтных колодцев, из которых </w:t>
      </w:r>
      <w:r w:rsidR="00DD04DC" w:rsidRPr="00844704">
        <w:rPr>
          <w:rFonts w:ascii="Times New Roman" w:hAnsi="Times New Roman" w:cs="Times New Roman"/>
          <w:sz w:val="28"/>
          <w:szCs w:val="28"/>
        </w:rPr>
        <w:t>70</w:t>
      </w:r>
      <w:r w:rsidRPr="00844704">
        <w:rPr>
          <w:rFonts w:ascii="Times New Roman" w:hAnsi="Times New Roman" w:cs="Times New Roman"/>
          <w:sz w:val="28"/>
          <w:szCs w:val="28"/>
        </w:rPr>
        <w:t xml:space="preserve"> вышли из строя по причине разрушения, малой деб</w:t>
      </w:r>
      <w:r w:rsidR="008A28D9">
        <w:rPr>
          <w:rFonts w:ascii="Times New Roman" w:hAnsi="Times New Roman" w:cs="Times New Roman"/>
          <w:sz w:val="28"/>
          <w:szCs w:val="28"/>
        </w:rPr>
        <w:t>и</w:t>
      </w:r>
      <w:r w:rsidRPr="00844704">
        <w:rPr>
          <w:rFonts w:ascii="Times New Roman" w:hAnsi="Times New Roman" w:cs="Times New Roman"/>
          <w:sz w:val="28"/>
          <w:szCs w:val="28"/>
        </w:rPr>
        <w:t>тности или высокой минерализации воды. Установлено, что обводнение пастбищ осуществляется в основном за счет скважин с минерализацией воды 0,4-3,5 г/л</w:t>
      </w:r>
      <w:r w:rsidR="009C31C7" w:rsidRPr="00844704">
        <w:rPr>
          <w:rFonts w:ascii="Times New Roman" w:hAnsi="Times New Roman" w:cs="Times New Roman"/>
          <w:sz w:val="28"/>
          <w:szCs w:val="28"/>
        </w:rPr>
        <w:t xml:space="preserve"> [9</w:t>
      </w:r>
      <w:r w:rsidR="003E0B78" w:rsidRPr="00844704">
        <w:rPr>
          <w:rFonts w:ascii="Times New Roman" w:hAnsi="Times New Roman" w:cs="Times New Roman"/>
          <w:sz w:val="28"/>
          <w:szCs w:val="28"/>
        </w:rPr>
        <w:t>8</w:t>
      </w:r>
      <w:r w:rsidR="00061C66" w:rsidRPr="00844704">
        <w:rPr>
          <w:rFonts w:ascii="Times New Roman" w:hAnsi="Times New Roman" w:cs="Times New Roman"/>
          <w:sz w:val="28"/>
          <w:szCs w:val="28"/>
        </w:rPr>
        <w:t>, с. 1-25</w:t>
      </w:r>
      <w:r w:rsidR="009C31C7"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r w:rsidR="007E460A" w:rsidRPr="00844704">
        <w:rPr>
          <w:rFonts w:ascii="Times New Roman" w:hAnsi="Times New Roman" w:cs="Times New Roman"/>
          <w:sz w:val="28"/>
          <w:szCs w:val="28"/>
        </w:rPr>
        <w:t>П</w:t>
      </w:r>
      <w:r w:rsidRPr="00844704">
        <w:rPr>
          <w:rFonts w:ascii="Times New Roman" w:hAnsi="Times New Roman" w:cs="Times New Roman"/>
          <w:sz w:val="28"/>
          <w:szCs w:val="28"/>
        </w:rPr>
        <w:t xml:space="preserve">риложение </w:t>
      </w:r>
      <w:r w:rsidR="00D50998">
        <w:rPr>
          <w:rFonts w:ascii="Times New Roman" w:hAnsi="Times New Roman" w:cs="Times New Roman"/>
          <w:sz w:val="28"/>
          <w:szCs w:val="28"/>
          <w:lang w:val="kk-KZ"/>
        </w:rPr>
        <w:t>И</w:t>
      </w:r>
      <w:r w:rsidR="00D37D30">
        <w:rPr>
          <w:rFonts w:ascii="Times New Roman" w:hAnsi="Times New Roman" w:cs="Times New Roman"/>
          <w:sz w:val="28"/>
          <w:szCs w:val="28"/>
        </w:rPr>
        <w:t xml:space="preserve">). </w:t>
      </w:r>
    </w:p>
    <w:p w14:paraId="5E45B738" w14:textId="14B4DAB3" w:rsidR="009B0E7B" w:rsidRPr="00844704" w:rsidRDefault="009B0E7B"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В целом, </w:t>
      </w:r>
      <w:r w:rsidR="004C2F79" w:rsidRPr="00844704">
        <w:rPr>
          <w:rFonts w:ascii="Times New Roman" w:hAnsi="Times New Roman" w:cs="Times New Roman"/>
          <w:sz w:val="28"/>
          <w:szCs w:val="28"/>
        </w:rPr>
        <w:t>на территории пастбищных угодий области наблюдает большой дефицит обводнительных сооружений</w:t>
      </w:r>
      <w:r w:rsidRPr="00844704">
        <w:rPr>
          <w:rFonts w:ascii="Times New Roman" w:hAnsi="Times New Roman" w:cs="Times New Roman"/>
          <w:sz w:val="28"/>
          <w:szCs w:val="28"/>
        </w:rPr>
        <w:t>. Следует отметить, что благоприятн</w:t>
      </w:r>
      <w:r w:rsidR="004C2F79" w:rsidRPr="00844704">
        <w:rPr>
          <w:rFonts w:ascii="Times New Roman" w:hAnsi="Times New Roman" w:cs="Times New Roman"/>
          <w:sz w:val="28"/>
          <w:szCs w:val="28"/>
        </w:rPr>
        <w:t>ое</w:t>
      </w:r>
      <w:r w:rsidRPr="00844704">
        <w:rPr>
          <w:rFonts w:ascii="Times New Roman" w:hAnsi="Times New Roman" w:cs="Times New Roman"/>
          <w:sz w:val="28"/>
          <w:szCs w:val="28"/>
        </w:rPr>
        <w:t xml:space="preserve"> состояние обводняемых пастбищ </w:t>
      </w:r>
      <w:r w:rsidR="004C2F79" w:rsidRPr="00844704">
        <w:rPr>
          <w:rFonts w:ascii="Times New Roman" w:hAnsi="Times New Roman" w:cs="Times New Roman"/>
          <w:sz w:val="28"/>
          <w:szCs w:val="28"/>
        </w:rPr>
        <w:t>наблюдается в</w:t>
      </w:r>
      <w:r w:rsidR="008D159A" w:rsidRPr="00844704">
        <w:rPr>
          <w:rFonts w:ascii="Times New Roman" w:hAnsi="Times New Roman" w:cs="Times New Roman"/>
          <w:sz w:val="28"/>
          <w:szCs w:val="28"/>
        </w:rPr>
        <w:t xml:space="preserve"> следующих административных районах –</w:t>
      </w:r>
      <w:r w:rsidRPr="00844704">
        <w:rPr>
          <w:rFonts w:ascii="Times New Roman" w:hAnsi="Times New Roman" w:cs="Times New Roman"/>
          <w:sz w:val="28"/>
          <w:szCs w:val="28"/>
        </w:rPr>
        <w:t xml:space="preserve"> Меркенск</w:t>
      </w:r>
      <w:r w:rsidR="004C2F79" w:rsidRPr="00844704">
        <w:rPr>
          <w:rFonts w:ascii="Times New Roman" w:hAnsi="Times New Roman" w:cs="Times New Roman"/>
          <w:sz w:val="28"/>
          <w:szCs w:val="28"/>
        </w:rPr>
        <w:t>ом</w:t>
      </w:r>
      <w:r w:rsidRPr="00844704">
        <w:rPr>
          <w:rFonts w:ascii="Times New Roman" w:hAnsi="Times New Roman" w:cs="Times New Roman"/>
          <w:sz w:val="28"/>
          <w:szCs w:val="28"/>
        </w:rPr>
        <w:t xml:space="preserve"> (95 %</w:t>
      </w:r>
      <w:r w:rsidR="008D159A" w:rsidRPr="00844704">
        <w:rPr>
          <w:rFonts w:ascii="Times New Roman" w:hAnsi="Times New Roman" w:cs="Times New Roman"/>
          <w:sz w:val="28"/>
          <w:szCs w:val="28"/>
        </w:rPr>
        <w:t xml:space="preserve"> пастбищных угодий обводнено</w:t>
      </w:r>
      <w:r w:rsidRPr="00844704">
        <w:rPr>
          <w:rFonts w:ascii="Times New Roman" w:hAnsi="Times New Roman" w:cs="Times New Roman"/>
          <w:sz w:val="28"/>
          <w:szCs w:val="28"/>
        </w:rPr>
        <w:t>), Жамбылск</w:t>
      </w:r>
      <w:r w:rsidR="008D159A" w:rsidRPr="00844704">
        <w:rPr>
          <w:rFonts w:ascii="Times New Roman" w:hAnsi="Times New Roman" w:cs="Times New Roman"/>
          <w:sz w:val="28"/>
          <w:szCs w:val="28"/>
        </w:rPr>
        <w:t>ом</w:t>
      </w:r>
      <w:r w:rsidRPr="00844704">
        <w:rPr>
          <w:rFonts w:ascii="Times New Roman" w:hAnsi="Times New Roman" w:cs="Times New Roman"/>
          <w:sz w:val="28"/>
          <w:szCs w:val="28"/>
        </w:rPr>
        <w:t xml:space="preserve"> (84,2 %) и Шуск</w:t>
      </w:r>
      <w:r w:rsidR="008D159A" w:rsidRPr="00844704">
        <w:rPr>
          <w:rFonts w:ascii="Times New Roman" w:hAnsi="Times New Roman" w:cs="Times New Roman"/>
          <w:sz w:val="28"/>
          <w:szCs w:val="28"/>
        </w:rPr>
        <w:t>ом</w:t>
      </w:r>
      <w:r w:rsidRPr="00844704">
        <w:rPr>
          <w:rFonts w:ascii="Times New Roman" w:hAnsi="Times New Roman" w:cs="Times New Roman"/>
          <w:sz w:val="28"/>
          <w:szCs w:val="28"/>
        </w:rPr>
        <w:t xml:space="preserve"> (65,6 %). </w:t>
      </w:r>
    </w:p>
    <w:p w14:paraId="18703E4C" w14:textId="2F06C415" w:rsidR="00467144" w:rsidRDefault="009B0E7B"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По данным </w:t>
      </w:r>
      <w:r w:rsidR="00BB29FE" w:rsidRPr="00844704">
        <w:rPr>
          <w:rFonts w:ascii="Times New Roman" w:hAnsi="Times New Roman" w:cs="Times New Roman"/>
          <w:sz w:val="28"/>
          <w:szCs w:val="28"/>
        </w:rPr>
        <w:t>инвентаризации</w:t>
      </w:r>
      <w:r w:rsidRPr="00844704">
        <w:rPr>
          <w:rFonts w:ascii="Times New Roman" w:hAnsi="Times New Roman" w:cs="Times New Roman"/>
          <w:sz w:val="28"/>
          <w:szCs w:val="28"/>
        </w:rPr>
        <w:t xml:space="preserve"> пастбищных угодий</w:t>
      </w:r>
      <w:r w:rsidR="00BB29FE" w:rsidRPr="00844704">
        <w:rPr>
          <w:rFonts w:ascii="Times New Roman" w:hAnsi="Times New Roman" w:cs="Times New Roman"/>
          <w:sz w:val="28"/>
          <w:szCs w:val="28"/>
        </w:rPr>
        <w:t xml:space="preserve"> области</w:t>
      </w:r>
      <w:r w:rsidRPr="00844704">
        <w:rPr>
          <w:rFonts w:ascii="Times New Roman" w:hAnsi="Times New Roman" w:cs="Times New Roman"/>
          <w:sz w:val="28"/>
          <w:szCs w:val="28"/>
        </w:rPr>
        <w:t xml:space="preserve"> [</w:t>
      </w:r>
      <w:r w:rsidRPr="00844704">
        <w:rPr>
          <w:rFonts w:ascii="Times New Roman" w:hAnsi="Times New Roman" w:cs="Times New Roman"/>
          <w:sz w:val="28"/>
          <w:szCs w:val="28"/>
          <w:lang w:val="kk-KZ"/>
        </w:rPr>
        <w:t>15</w:t>
      </w:r>
      <w:r w:rsidR="008F6089">
        <w:rPr>
          <w:rFonts w:ascii="Times New Roman" w:hAnsi="Times New Roman" w:cs="Times New Roman"/>
          <w:sz w:val="28"/>
          <w:szCs w:val="28"/>
          <w:lang w:val="kk-KZ"/>
        </w:rPr>
        <w:t xml:space="preserve">3, с. 18; </w:t>
      </w:r>
      <w:r w:rsidRPr="00844704">
        <w:rPr>
          <w:rFonts w:ascii="Times New Roman" w:hAnsi="Times New Roman" w:cs="Times New Roman"/>
          <w:sz w:val="28"/>
          <w:szCs w:val="28"/>
          <w:lang w:val="kk-KZ"/>
        </w:rPr>
        <w:t>15</w:t>
      </w:r>
      <w:r w:rsidR="008F6089">
        <w:rPr>
          <w:rFonts w:ascii="Times New Roman" w:hAnsi="Times New Roman" w:cs="Times New Roman"/>
          <w:sz w:val="28"/>
          <w:szCs w:val="28"/>
          <w:lang w:val="kk-KZ"/>
        </w:rPr>
        <w:t>9, с. 69; 173, с. 41</w:t>
      </w:r>
      <w:r w:rsidRPr="00844704">
        <w:rPr>
          <w:rFonts w:ascii="Times New Roman" w:hAnsi="Times New Roman" w:cs="Times New Roman"/>
          <w:sz w:val="28"/>
          <w:szCs w:val="28"/>
        </w:rPr>
        <w:t>]</w:t>
      </w:r>
      <w:r w:rsidR="00BB29FE" w:rsidRPr="00844704">
        <w:rPr>
          <w:rFonts w:ascii="Times New Roman" w:hAnsi="Times New Roman" w:cs="Times New Roman"/>
          <w:sz w:val="28"/>
          <w:szCs w:val="28"/>
        </w:rPr>
        <w:t>, установлено, что</w:t>
      </w:r>
      <w:r w:rsidRPr="00844704">
        <w:rPr>
          <w:rFonts w:ascii="Times New Roman" w:hAnsi="Times New Roman" w:cs="Times New Roman"/>
          <w:sz w:val="28"/>
          <w:szCs w:val="28"/>
        </w:rPr>
        <w:t xml:space="preserve"> 55 % пастбищ являются чистыми. Из общей </w:t>
      </w:r>
      <w:r w:rsidRPr="00844704">
        <w:rPr>
          <w:rFonts w:ascii="Times New Roman" w:hAnsi="Times New Roman" w:cs="Times New Roman"/>
          <w:sz w:val="28"/>
          <w:szCs w:val="28"/>
        </w:rPr>
        <w:lastRenderedPageBreak/>
        <w:t xml:space="preserve">площади пастбищ </w:t>
      </w:r>
      <w:r w:rsidR="00BB29FE" w:rsidRPr="00844704">
        <w:rPr>
          <w:rFonts w:ascii="Times New Roman" w:hAnsi="Times New Roman" w:cs="Times New Roman"/>
          <w:sz w:val="28"/>
          <w:szCs w:val="28"/>
        </w:rPr>
        <w:t>порядка</w:t>
      </w:r>
      <w:r w:rsidRPr="00844704">
        <w:rPr>
          <w:rFonts w:ascii="Times New Roman" w:hAnsi="Times New Roman" w:cs="Times New Roman"/>
          <w:sz w:val="28"/>
          <w:szCs w:val="28"/>
        </w:rPr>
        <w:t xml:space="preserve"> 45 % находится в неудовлетворительном состоянии</w:t>
      </w:r>
      <w:r w:rsidR="00467144" w:rsidRPr="00844704">
        <w:rPr>
          <w:rFonts w:ascii="Times New Roman" w:hAnsi="Times New Roman" w:cs="Times New Roman"/>
          <w:sz w:val="28"/>
          <w:szCs w:val="28"/>
        </w:rPr>
        <w:t xml:space="preserve"> (рисунок 4.5). </w:t>
      </w:r>
    </w:p>
    <w:p w14:paraId="319D339E" w14:textId="77777777" w:rsidR="00D50998" w:rsidRPr="00844704" w:rsidRDefault="00D50998" w:rsidP="0040526F">
      <w:pPr>
        <w:widowControl w:val="0"/>
        <w:spacing w:after="0" w:line="240" w:lineRule="auto"/>
        <w:ind w:firstLine="567"/>
        <w:jc w:val="both"/>
        <w:rPr>
          <w:rFonts w:ascii="Times New Roman" w:hAnsi="Times New Roman" w:cs="Times New Roman"/>
          <w:sz w:val="28"/>
          <w:szCs w:val="28"/>
        </w:rPr>
      </w:pPr>
    </w:p>
    <w:p w14:paraId="2512A208" w14:textId="77777777" w:rsidR="00467144" w:rsidRPr="00844704" w:rsidRDefault="00467144" w:rsidP="0040526F">
      <w:pPr>
        <w:widowControl w:val="0"/>
        <w:jc w:val="center"/>
        <w:rPr>
          <w:rFonts w:ascii="Times New Roman" w:hAnsi="Times New Roman" w:cs="Times New Roman"/>
          <w:sz w:val="24"/>
          <w:szCs w:val="24"/>
        </w:rPr>
      </w:pPr>
      <w:r w:rsidRPr="00844704">
        <w:rPr>
          <w:rFonts w:ascii="Times New Roman" w:hAnsi="Times New Roman" w:cs="Times New Roman"/>
          <w:noProof/>
          <w:sz w:val="24"/>
          <w:szCs w:val="24"/>
          <w:lang w:eastAsia="ru-RU"/>
        </w:rPr>
        <w:drawing>
          <wp:inline distT="0" distB="0" distL="0" distR="0" wp14:anchorId="65D1F76E" wp14:editId="52BCBA86">
            <wp:extent cx="4225925" cy="1666875"/>
            <wp:effectExtent l="0" t="0" r="3175" b="9525"/>
            <wp:docPr id="252"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C5E399E" w14:textId="77777777" w:rsidR="00DE341D" w:rsidRDefault="00467144" w:rsidP="00DE341D">
      <w:pPr>
        <w:widowControl w:val="0"/>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4.5 – Культуртехническое состояние пастбищ </w:t>
      </w:r>
    </w:p>
    <w:p w14:paraId="56DEDE21" w14:textId="28621549" w:rsidR="00467144" w:rsidRDefault="00467144" w:rsidP="00DE341D">
      <w:pPr>
        <w:widowControl w:val="0"/>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Жамбылской области</w:t>
      </w:r>
      <w:r w:rsidR="00DE341D">
        <w:rPr>
          <w:rFonts w:ascii="Times New Roman" w:hAnsi="Times New Roman" w:cs="Times New Roman"/>
          <w:sz w:val="28"/>
          <w:szCs w:val="28"/>
        </w:rPr>
        <w:t xml:space="preserve"> РК</w:t>
      </w:r>
      <w:r w:rsidRPr="00844704">
        <w:rPr>
          <w:rFonts w:ascii="Times New Roman" w:hAnsi="Times New Roman" w:cs="Times New Roman"/>
          <w:sz w:val="28"/>
          <w:szCs w:val="28"/>
        </w:rPr>
        <w:t>, %</w:t>
      </w:r>
    </w:p>
    <w:p w14:paraId="55D74EBC" w14:textId="77777777" w:rsidR="00DE341D" w:rsidRPr="00844704" w:rsidRDefault="00DE341D" w:rsidP="00DE341D">
      <w:pPr>
        <w:widowControl w:val="0"/>
        <w:spacing w:after="0" w:line="240" w:lineRule="auto"/>
        <w:jc w:val="center"/>
        <w:rPr>
          <w:rFonts w:ascii="Times New Roman" w:hAnsi="Times New Roman" w:cs="Times New Roman"/>
          <w:sz w:val="28"/>
          <w:szCs w:val="28"/>
        </w:rPr>
      </w:pPr>
    </w:p>
    <w:p w14:paraId="3EFC6DEE" w14:textId="5FD8B0B1" w:rsidR="00467144" w:rsidRPr="00844704" w:rsidRDefault="008D2789" w:rsidP="0040526F">
      <w:pPr>
        <w:pStyle w:val="a3"/>
        <w:widowControl w:val="0"/>
        <w:spacing w:before="0" w:beforeAutospacing="0" w:after="0" w:afterAutospacing="0"/>
        <w:ind w:firstLine="567"/>
        <w:jc w:val="both"/>
        <w:rPr>
          <w:sz w:val="28"/>
          <w:szCs w:val="28"/>
        </w:rPr>
      </w:pPr>
      <w:r w:rsidRPr="00844704">
        <w:rPr>
          <w:sz w:val="28"/>
          <w:szCs w:val="28"/>
        </w:rPr>
        <w:t>Важным фактором,</w:t>
      </w:r>
      <w:r w:rsidR="00467144" w:rsidRPr="00844704">
        <w:rPr>
          <w:sz w:val="28"/>
          <w:szCs w:val="28"/>
        </w:rPr>
        <w:t xml:space="preserve"> влияющим на деградацию пастбищ </w:t>
      </w:r>
      <w:r w:rsidRPr="00844704">
        <w:rPr>
          <w:sz w:val="28"/>
          <w:szCs w:val="28"/>
        </w:rPr>
        <w:t>области,</w:t>
      </w:r>
      <w:r w:rsidR="00467144" w:rsidRPr="00844704">
        <w:rPr>
          <w:sz w:val="28"/>
          <w:szCs w:val="28"/>
        </w:rPr>
        <w:t xml:space="preserve"> является пастбищная нагрузка (гол/100 га пастбищ). Установлено, что средняя нагрузка на 100 га пастбищ </w:t>
      </w:r>
      <w:r w:rsidR="00842518" w:rsidRPr="00844704">
        <w:rPr>
          <w:sz w:val="28"/>
          <w:szCs w:val="28"/>
        </w:rPr>
        <w:t xml:space="preserve">в области </w:t>
      </w:r>
      <w:r w:rsidR="00467144" w:rsidRPr="00844704">
        <w:rPr>
          <w:sz w:val="28"/>
          <w:szCs w:val="28"/>
        </w:rPr>
        <w:t>составляет 62 усл. гол. овец (</w:t>
      </w:r>
      <w:r w:rsidR="007E460A" w:rsidRPr="00844704">
        <w:rPr>
          <w:sz w:val="28"/>
          <w:szCs w:val="28"/>
        </w:rPr>
        <w:t>П</w:t>
      </w:r>
      <w:r w:rsidR="00467144" w:rsidRPr="00844704">
        <w:rPr>
          <w:sz w:val="28"/>
          <w:szCs w:val="28"/>
        </w:rPr>
        <w:t xml:space="preserve">риложение </w:t>
      </w:r>
      <w:r w:rsidR="00D50998">
        <w:rPr>
          <w:sz w:val="28"/>
          <w:szCs w:val="28"/>
        </w:rPr>
        <w:t>И</w:t>
      </w:r>
      <w:r w:rsidR="00467144" w:rsidRPr="00844704">
        <w:rPr>
          <w:sz w:val="28"/>
          <w:szCs w:val="28"/>
        </w:rPr>
        <w:t xml:space="preserve">). Различные виды домашних животных по-разному влияют на степень проявления процессов пастбищной дигрессии. Овцы стравливают растения у самой поверхности почвы, оказывают сильное, по сравнению с другими видами скота, статическое давление копытами на почву и являются самым антиэкологичным видом скота. </w:t>
      </w:r>
      <w:r w:rsidR="008F6089">
        <w:rPr>
          <w:sz w:val="28"/>
          <w:szCs w:val="28"/>
        </w:rPr>
        <w:t>И.И. Алимаев</w:t>
      </w:r>
      <w:r w:rsidR="00467144" w:rsidRPr="00844704">
        <w:rPr>
          <w:sz w:val="28"/>
          <w:szCs w:val="28"/>
        </w:rPr>
        <w:t xml:space="preserve"> </w:t>
      </w:r>
      <w:r w:rsidR="008F6089">
        <w:rPr>
          <w:sz w:val="28"/>
          <w:szCs w:val="28"/>
        </w:rPr>
        <w:t xml:space="preserve">[153, с. 18] </w:t>
      </w:r>
      <w:r w:rsidR="00467144" w:rsidRPr="00844704">
        <w:rPr>
          <w:sz w:val="28"/>
          <w:szCs w:val="28"/>
        </w:rPr>
        <w:t>отмечает, что пастбищная дигрессия в аридных ландшафтах Казахстана ускоряется при постоянном выпасе только одного вида скота на одной и той же площади. При чередовании разных видов скота нагрузка на ПТК пастбищного назначения смягчается благодаря расширению спектра поедаемых растений [</w:t>
      </w:r>
      <w:r w:rsidR="00752EC5" w:rsidRPr="00844704">
        <w:rPr>
          <w:sz w:val="28"/>
          <w:szCs w:val="28"/>
          <w:lang w:val="kk-KZ"/>
        </w:rPr>
        <w:t>17</w:t>
      </w:r>
      <w:r w:rsidR="003E0B78" w:rsidRPr="00844704">
        <w:rPr>
          <w:sz w:val="28"/>
          <w:szCs w:val="28"/>
          <w:lang w:val="kk-KZ"/>
        </w:rPr>
        <w:t>4</w:t>
      </w:r>
      <w:r w:rsidR="00752EC5" w:rsidRPr="00844704">
        <w:rPr>
          <w:sz w:val="28"/>
          <w:szCs w:val="28"/>
          <w:lang w:val="kk-KZ"/>
        </w:rPr>
        <w:t>-</w:t>
      </w:r>
      <w:r w:rsidR="008F6089">
        <w:rPr>
          <w:sz w:val="28"/>
          <w:szCs w:val="28"/>
          <w:lang w:val="kk-KZ"/>
        </w:rPr>
        <w:t>177</w:t>
      </w:r>
      <w:r w:rsidR="00467144" w:rsidRPr="00844704">
        <w:rPr>
          <w:sz w:val="28"/>
          <w:szCs w:val="28"/>
        </w:rPr>
        <w:t>].</w:t>
      </w:r>
    </w:p>
    <w:p w14:paraId="75122A69" w14:textId="4CB4ADA4" w:rsidR="00467144" w:rsidRPr="00844704" w:rsidRDefault="00D65277"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П</w:t>
      </w:r>
      <w:r w:rsidR="00467144" w:rsidRPr="00844704">
        <w:rPr>
          <w:rFonts w:ascii="Times New Roman" w:hAnsi="Times New Roman" w:cs="Times New Roman"/>
          <w:sz w:val="28"/>
          <w:szCs w:val="28"/>
        </w:rPr>
        <w:t xml:space="preserve">роведенный </w:t>
      </w:r>
      <w:r w:rsidRPr="00844704">
        <w:rPr>
          <w:rFonts w:ascii="Times New Roman" w:hAnsi="Times New Roman" w:cs="Times New Roman"/>
          <w:sz w:val="28"/>
          <w:szCs w:val="28"/>
        </w:rPr>
        <w:t>мониторинг пастбищных угодий Жамбылской области (</w:t>
      </w:r>
      <w:r w:rsidR="00467144" w:rsidRPr="00844704">
        <w:rPr>
          <w:rFonts w:ascii="Times New Roman" w:hAnsi="Times New Roman" w:cs="Times New Roman"/>
          <w:sz w:val="28"/>
          <w:szCs w:val="28"/>
        </w:rPr>
        <w:t>Казахским НИИ животноводства и кормопроизводства МСХ</w:t>
      </w:r>
      <w:r w:rsidR="009C31C7" w:rsidRPr="00844704">
        <w:rPr>
          <w:rFonts w:ascii="Times New Roman" w:hAnsi="Times New Roman" w:cs="Times New Roman"/>
          <w:sz w:val="28"/>
          <w:szCs w:val="28"/>
        </w:rPr>
        <w:t xml:space="preserve"> РК</w:t>
      </w:r>
      <w:r w:rsidR="00467144" w:rsidRPr="00844704">
        <w:rPr>
          <w:rFonts w:ascii="Times New Roman" w:hAnsi="Times New Roman" w:cs="Times New Roman"/>
          <w:sz w:val="28"/>
          <w:szCs w:val="28"/>
        </w:rPr>
        <w:t xml:space="preserve"> и Институт</w:t>
      </w:r>
      <w:r w:rsidR="009C31C7" w:rsidRPr="00844704">
        <w:rPr>
          <w:rFonts w:ascii="Times New Roman" w:hAnsi="Times New Roman" w:cs="Times New Roman"/>
          <w:sz w:val="28"/>
          <w:szCs w:val="28"/>
        </w:rPr>
        <w:t>ом</w:t>
      </w:r>
      <w:r w:rsidR="00467144" w:rsidRPr="00844704">
        <w:rPr>
          <w:rFonts w:ascii="Times New Roman" w:hAnsi="Times New Roman" w:cs="Times New Roman"/>
          <w:sz w:val="28"/>
          <w:szCs w:val="28"/>
        </w:rPr>
        <w:t xml:space="preserve"> географии и водной безопасности</w:t>
      </w:r>
      <w:r w:rsidR="009C31C7" w:rsidRPr="00844704">
        <w:rPr>
          <w:rFonts w:ascii="Times New Roman" w:hAnsi="Times New Roman" w:cs="Times New Roman"/>
          <w:sz w:val="28"/>
          <w:szCs w:val="28"/>
        </w:rPr>
        <w:t xml:space="preserve"> МНВО РК</w:t>
      </w:r>
      <w:r w:rsidR="00467144" w:rsidRPr="00844704">
        <w:rPr>
          <w:rFonts w:ascii="Times New Roman" w:hAnsi="Times New Roman" w:cs="Times New Roman"/>
          <w:sz w:val="28"/>
          <w:szCs w:val="28"/>
        </w:rPr>
        <w:t>)</w:t>
      </w:r>
      <w:r w:rsidRPr="00844704">
        <w:rPr>
          <w:rFonts w:ascii="Times New Roman" w:hAnsi="Times New Roman" w:cs="Times New Roman"/>
          <w:sz w:val="28"/>
          <w:szCs w:val="28"/>
        </w:rPr>
        <w:t xml:space="preserve"> показал, что вся 5 км зона вокруг населенных пунктов и действующих обводнительных сооружений</w:t>
      </w:r>
      <w:r w:rsidR="00467144" w:rsidRPr="00844704">
        <w:rPr>
          <w:rFonts w:ascii="Times New Roman" w:hAnsi="Times New Roman" w:cs="Times New Roman"/>
          <w:sz w:val="28"/>
          <w:szCs w:val="28"/>
        </w:rPr>
        <w:t xml:space="preserve"> </w:t>
      </w:r>
      <w:r w:rsidRPr="00844704">
        <w:rPr>
          <w:rFonts w:ascii="Times New Roman" w:hAnsi="Times New Roman" w:cs="Times New Roman"/>
          <w:sz w:val="28"/>
          <w:szCs w:val="28"/>
        </w:rPr>
        <w:t>подвергнута деградации в результате ненормированного выпаса домашнего скота</w:t>
      </w:r>
      <w:r w:rsidR="00467144" w:rsidRPr="00844704">
        <w:rPr>
          <w:rFonts w:ascii="Times New Roman" w:hAnsi="Times New Roman" w:cs="Times New Roman"/>
          <w:sz w:val="28"/>
          <w:szCs w:val="28"/>
        </w:rPr>
        <w:t xml:space="preserve"> (</w:t>
      </w:r>
      <w:r w:rsidR="00FC569E" w:rsidRPr="00844704">
        <w:rPr>
          <w:rFonts w:ascii="Times New Roman" w:hAnsi="Times New Roman" w:cs="Times New Roman"/>
          <w:sz w:val="28"/>
          <w:szCs w:val="28"/>
        </w:rPr>
        <w:t>П</w:t>
      </w:r>
      <w:r w:rsidR="00467144" w:rsidRPr="00844704">
        <w:rPr>
          <w:rFonts w:ascii="Times New Roman" w:hAnsi="Times New Roman" w:cs="Times New Roman"/>
          <w:sz w:val="28"/>
          <w:szCs w:val="28"/>
        </w:rPr>
        <w:t xml:space="preserve">риложение </w:t>
      </w:r>
      <w:r w:rsidR="00D50998">
        <w:rPr>
          <w:rFonts w:ascii="Times New Roman" w:hAnsi="Times New Roman" w:cs="Times New Roman"/>
          <w:sz w:val="28"/>
          <w:szCs w:val="28"/>
        </w:rPr>
        <w:t>И</w:t>
      </w:r>
      <w:r w:rsidR="00467144" w:rsidRPr="00844704">
        <w:rPr>
          <w:rFonts w:ascii="Times New Roman" w:hAnsi="Times New Roman" w:cs="Times New Roman"/>
          <w:sz w:val="28"/>
          <w:szCs w:val="28"/>
        </w:rPr>
        <w:t>) [</w:t>
      </w:r>
      <w:r w:rsidR="008F6089">
        <w:rPr>
          <w:rFonts w:ascii="Times New Roman" w:hAnsi="Times New Roman" w:cs="Times New Roman"/>
          <w:sz w:val="28"/>
          <w:szCs w:val="28"/>
        </w:rPr>
        <w:t xml:space="preserve">130, с. 32; </w:t>
      </w:r>
      <w:r w:rsidR="00792CD5" w:rsidRPr="00844704">
        <w:rPr>
          <w:rFonts w:ascii="Times New Roman" w:hAnsi="Times New Roman" w:cs="Times New Roman"/>
          <w:sz w:val="28"/>
          <w:szCs w:val="28"/>
          <w:lang w:val="kk-KZ"/>
        </w:rPr>
        <w:t>17</w:t>
      </w:r>
      <w:r w:rsidR="003E0B78" w:rsidRPr="00844704">
        <w:rPr>
          <w:rFonts w:ascii="Times New Roman" w:hAnsi="Times New Roman" w:cs="Times New Roman"/>
          <w:sz w:val="28"/>
          <w:szCs w:val="28"/>
          <w:lang w:val="kk-KZ"/>
        </w:rPr>
        <w:t>8</w:t>
      </w:r>
      <w:r w:rsidR="00467144" w:rsidRPr="00844704">
        <w:rPr>
          <w:rFonts w:ascii="Times New Roman" w:hAnsi="Times New Roman" w:cs="Times New Roman"/>
          <w:sz w:val="28"/>
          <w:szCs w:val="28"/>
        </w:rPr>
        <w:t>].</w:t>
      </w:r>
    </w:p>
    <w:p w14:paraId="03985AD1" w14:textId="3BD6C4D1" w:rsidR="00117907" w:rsidRDefault="00467144"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На развитие пастбищной дигрессии</w:t>
      </w:r>
      <w:r w:rsidR="00F24FDD" w:rsidRPr="00844704">
        <w:rPr>
          <w:rFonts w:ascii="Times New Roman" w:hAnsi="Times New Roman" w:cs="Times New Roman"/>
          <w:sz w:val="28"/>
          <w:szCs w:val="28"/>
        </w:rPr>
        <w:t xml:space="preserve"> в первую очередь</w:t>
      </w:r>
      <w:r w:rsidRPr="00844704">
        <w:rPr>
          <w:rFonts w:ascii="Times New Roman" w:hAnsi="Times New Roman" w:cs="Times New Roman"/>
          <w:sz w:val="28"/>
          <w:szCs w:val="28"/>
        </w:rPr>
        <w:t xml:space="preserve"> </w:t>
      </w:r>
      <w:r w:rsidR="008F5B90" w:rsidRPr="00844704">
        <w:rPr>
          <w:rFonts w:ascii="Times New Roman" w:hAnsi="Times New Roman" w:cs="Times New Roman"/>
          <w:sz w:val="28"/>
          <w:szCs w:val="28"/>
        </w:rPr>
        <w:t xml:space="preserve">оказывает влияние </w:t>
      </w:r>
      <w:r w:rsidRPr="00844704">
        <w:rPr>
          <w:rFonts w:ascii="Times New Roman" w:hAnsi="Times New Roman" w:cs="Times New Roman"/>
          <w:sz w:val="28"/>
          <w:szCs w:val="28"/>
        </w:rPr>
        <w:t>система выпаса скота. В области широко используются загонная и вольная система выпаса. Вольный выпас характеризуется бессистемным стравливанием травостоя по всей территории ПТК пастбищного назначения и используется чаще загонной системы. При загонной системе выпаса сезонный «отдых» от пастбищной нагрузки не применяется, в результате чего загоны, всегда используемые в ранние фазы, больше страдают от выпаса, и в них начинаются процессы пастбищной дигрессии. В ежегодно используемых загонах урожай на четвертый год пастьбы составляет 60 % от урожая первого года</w:t>
      </w:r>
      <w:r w:rsidR="009C31C7" w:rsidRPr="00844704">
        <w:rPr>
          <w:rFonts w:ascii="Times New Roman" w:hAnsi="Times New Roman" w:cs="Times New Roman"/>
          <w:sz w:val="28"/>
          <w:szCs w:val="28"/>
        </w:rPr>
        <w:t xml:space="preserve"> [1</w:t>
      </w:r>
      <w:r w:rsidR="003E0B78" w:rsidRPr="00844704">
        <w:rPr>
          <w:rFonts w:ascii="Times New Roman" w:hAnsi="Times New Roman" w:cs="Times New Roman"/>
          <w:sz w:val="28"/>
          <w:szCs w:val="28"/>
        </w:rPr>
        <w:t>77</w:t>
      </w:r>
      <w:r w:rsidR="008F6089">
        <w:rPr>
          <w:rFonts w:ascii="Times New Roman" w:hAnsi="Times New Roman" w:cs="Times New Roman"/>
          <w:sz w:val="28"/>
          <w:szCs w:val="28"/>
        </w:rPr>
        <w:t>, с. 87-148</w:t>
      </w:r>
      <w:r w:rsidR="009C31C7" w:rsidRPr="00844704">
        <w:rPr>
          <w:rFonts w:ascii="Times New Roman" w:hAnsi="Times New Roman" w:cs="Times New Roman"/>
          <w:sz w:val="28"/>
          <w:szCs w:val="28"/>
        </w:rPr>
        <w:t>]</w:t>
      </w:r>
      <w:r w:rsidRPr="00844704">
        <w:rPr>
          <w:rFonts w:ascii="Times New Roman" w:hAnsi="Times New Roman" w:cs="Times New Roman"/>
          <w:sz w:val="28"/>
          <w:szCs w:val="28"/>
        </w:rPr>
        <w:t xml:space="preserve">. Двукратное использование травостоя весной и осенью приводит к значительному ослаблению корневой системы, падению содержания запасных веществ, ухудшению качества травостоя и снижению </w:t>
      </w:r>
      <w:r w:rsidRPr="00844704">
        <w:rPr>
          <w:rFonts w:ascii="Times New Roman" w:hAnsi="Times New Roman" w:cs="Times New Roman"/>
          <w:sz w:val="28"/>
          <w:szCs w:val="28"/>
        </w:rPr>
        <w:lastRenderedPageBreak/>
        <w:t>урожайности</w:t>
      </w:r>
      <w:r w:rsidR="009C31C7" w:rsidRPr="00844704">
        <w:rPr>
          <w:rFonts w:ascii="Times New Roman" w:hAnsi="Times New Roman" w:cs="Times New Roman"/>
          <w:sz w:val="28"/>
          <w:szCs w:val="28"/>
        </w:rPr>
        <w:t xml:space="preserve"> [17</w:t>
      </w:r>
      <w:r w:rsidR="003E0B78" w:rsidRPr="00844704">
        <w:rPr>
          <w:rFonts w:ascii="Times New Roman" w:hAnsi="Times New Roman" w:cs="Times New Roman"/>
          <w:sz w:val="28"/>
          <w:szCs w:val="28"/>
        </w:rPr>
        <w:t>8</w:t>
      </w:r>
      <w:r w:rsidR="008F6089">
        <w:rPr>
          <w:rFonts w:ascii="Times New Roman" w:hAnsi="Times New Roman" w:cs="Times New Roman"/>
          <w:sz w:val="28"/>
          <w:szCs w:val="28"/>
        </w:rPr>
        <w:t>, с. 64</w:t>
      </w:r>
      <w:r w:rsidR="009C31C7" w:rsidRPr="00844704">
        <w:rPr>
          <w:rFonts w:ascii="Times New Roman" w:hAnsi="Times New Roman" w:cs="Times New Roman"/>
          <w:sz w:val="28"/>
          <w:szCs w:val="28"/>
        </w:rPr>
        <w:t>]</w:t>
      </w:r>
      <w:r w:rsidRPr="00844704">
        <w:rPr>
          <w:rFonts w:ascii="Times New Roman" w:hAnsi="Times New Roman" w:cs="Times New Roman"/>
          <w:sz w:val="28"/>
          <w:szCs w:val="28"/>
        </w:rPr>
        <w:t xml:space="preserve">. Продолжительный перевыпас скота, вызывает необратимые изменения в растительном компоненте ландшафта, при этом на месте зональных ПТК формируются интразональные модификации. </w:t>
      </w:r>
    </w:p>
    <w:p w14:paraId="6044CA45" w14:textId="6764081E" w:rsidR="00467144" w:rsidRPr="00844704" w:rsidRDefault="009B0E7B" w:rsidP="0040526F">
      <w:pPr>
        <w:widowControl w:val="0"/>
        <w:spacing w:after="0" w:line="240" w:lineRule="auto"/>
        <w:ind w:firstLine="567"/>
        <w:jc w:val="both"/>
        <w:rPr>
          <w:rFonts w:ascii="Times New Roman" w:eastAsia="Calibri" w:hAnsi="Times New Roman" w:cs="Times New Roman"/>
          <w:sz w:val="28"/>
          <w:szCs w:val="28"/>
        </w:rPr>
      </w:pPr>
      <w:r w:rsidRPr="00844704">
        <w:rPr>
          <w:rFonts w:ascii="Times New Roman" w:hAnsi="Times New Roman" w:cs="Times New Roman"/>
          <w:sz w:val="28"/>
          <w:szCs w:val="28"/>
        </w:rPr>
        <w:t>За последний год наблюдается снижение пастбищной нагрузки, но тем не менее вблизи населенных пунктов регулярно проявляются негативные последствия перевыпаса скота.</w:t>
      </w:r>
      <w:r w:rsidR="00D65277" w:rsidRPr="00844704">
        <w:rPr>
          <w:rFonts w:ascii="Times New Roman" w:hAnsi="Times New Roman" w:cs="Times New Roman"/>
          <w:sz w:val="28"/>
          <w:szCs w:val="28"/>
        </w:rPr>
        <w:t xml:space="preserve"> О</w:t>
      </w:r>
      <w:r w:rsidRPr="00844704">
        <w:rPr>
          <w:rFonts w:ascii="Times New Roman" w:hAnsi="Times New Roman" w:cs="Times New Roman"/>
          <w:sz w:val="28"/>
          <w:szCs w:val="28"/>
        </w:rPr>
        <w:t>собенно подвержены деградации ландшафты, где пастбищные угодья используются на почвах легкого механического состава</w:t>
      </w:r>
      <w:r w:rsidRPr="00844704">
        <w:rPr>
          <w:rFonts w:ascii="Times New Roman" w:hAnsi="Times New Roman" w:cs="Times New Roman"/>
          <w:sz w:val="28"/>
          <w:szCs w:val="28"/>
          <w:shd w:val="clear" w:color="auto" w:fill="FFFFFF"/>
        </w:rPr>
        <w:t xml:space="preserve"> (легкосуглинистых, супесчаных и песчаных), расположенные в Мойынкумском</w:t>
      </w:r>
      <w:r w:rsidR="00BB6591" w:rsidRPr="00844704">
        <w:rPr>
          <w:rFonts w:ascii="Times New Roman" w:hAnsi="Times New Roman" w:cs="Times New Roman"/>
          <w:sz w:val="28"/>
          <w:szCs w:val="28"/>
          <w:shd w:val="clear" w:color="auto" w:fill="FFFFFF"/>
        </w:rPr>
        <w:t xml:space="preserve"> и</w:t>
      </w:r>
      <w:r w:rsidRPr="00844704">
        <w:rPr>
          <w:rFonts w:ascii="Times New Roman" w:hAnsi="Times New Roman" w:cs="Times New Roman"/>
          <w:sz w:val="28"/>
          <w:szCs w:val="28"/>
          <w:shd w:val="clear" w:color="auto" w:fill="FFFFFF"/>
        </w:rPr>
        <w:t xml:space="preserve"> Сарысуском </w:t>
      </w:r>
      <w:r w:rsidR="00432F59">
        <w:rPr>
          <w:rFonts w:ascii="Times New Roman" w:hAnsi="Times New Roman" w:cs="Times New Roman"/>
          <w:sz w:val="28"/>
          <w:szCs w:val="28"/>
          <w:shd w:val="clear" w:color="auto" w:fill="FFFFFF"/>
        </w:rPr>
        <w:t xml:space="preserve">административных </w:t>
      </w:r>
      <w:r w:rsidRPr="00844704">
        <w:rPr>
          <w:rFonts w:ascii="Times New Roman" w:hAnsi="Times New Roman" w:cs="Times New Roman"/>
          <w:sz w:val="28"/>
          <w:szCs w:val="28"/>
          <w:shd w:val="clear" w:color="auto" w:fill="FFFFFF"/>
        </w:rPr>
        <w:t xml:space="preserve">районах. </w:t>
      </w:r>
      <w:r w:rsidRPr="00844704">
        <w:rPr>
          <w:rFonts w:ascii="Times New Roman" w:eastAsia="Calibri" w:hAnsi="Times New Roman" w:cs="Times New Roman"/>
          <w:sz w:val="28"/>
          <w:szCs w:val="28"/>
        </w:rPr>
        <w:t xml:space="preserve">Наибольший риск </w:t>
      </w:r>
      <w:r w:rsidR="00BB6591" w:rsidRPr="00844704">
        <w:rPr>
          <w:rFonts w:ascii="Times New Roman" w:eastAsia="Calibri" w:hAnsi="Times New Roman" w:cs="Times New Roman"/>
          <w:sz w:val="28"/>
          <w:szCs w:val="28"/>
        </w:rPr>
        <w:t>развития деградационных процессов наблюдается</w:t>
      </w:r>
      <w:r w:rsidRPr="00844704">
        <w:rPr>
          <w:rFonts w:ascii="Times New Roman" w:eastAsia="Calibri" w:hAnsi="Times New Roman" w:cs="Times New Roman"/>
          <w:sz w:val="28"/>
          <w:szCs w:val="28"/>
        </w:rPr>
        <w:t xml:space="preserve"> </w:t>
      </w:r>
      <w:r w:rsidR="00BB6591" w:rsidRPr="00844704">
        <w:rPr>
          <w:rFonts w:ascii="Times New Roman" w:eastAsia="Calibri" w:hAnsi="Times New Roman" w:cs="Times New Roman"/>
          <w:sz w:val="28"/>
          <w:szCs w:val="28"/>
        </w:rPr>
        <w:t>на</w:t>
      </w:r>
      <w:r w:rsidRPr="00844704">
        <w:rPr>
          <w:rFonts w:ascii="Times New Roman" w:eastAsia="Calibri" w:hAnsi="Times New Roman" w:cs="Times New Roman"/>
          <w:sz w:val="28"/>
          <w:szCs w:val="28"/>
        </w:rPr>
        <w:t xml:space="preserve"> пес</w:t>
      </w:r>
      <w:r w:rsidR="00BB6591" w:rsidRPr="00844704">
        <w:rPr>
          <w:rFonts w:ascii="Times New Roman" w:eastAsia="Calibri" w:hAnsi="Times New Roman" w:cs="Times New Roman"/>
          <w:sz w:val="28"/>
          <w:szCs w:val="28"/>
        </w:rPr>
        <w:t>чаных пастбищах</w:t>
      </w:r>
      <w:r w:rsidRPr="00844704">
        <w:rPr>
          <w:rFonts w:ascii="Times New Roman" w:eastAsia="Calibri" w:hAnsi="Times New Roman" w:cs="Times New Roman"/>
          <w:sz w:val="28"/>
          <w:szCs w:val="28"/>
        </w:rPr>
        <w:t xml:space="preserve"> Мойынкум</w:t>
      </w:r>
      <w:r w:rsidR="00467144" w:rsidRPr="00844704">
        <w:rPr>
          <w:rFonts w:ascii="Times New Roman" w:eastAsia="Calibri" w:hAnsi="Times New Roman" w:cs="Times New Roman"/>
          <w:sz w:val="28"/>
          <w:szCs w:val="28"/>
        </w:rPr>
        <w:t xml:space="preserve"> (рисунок 4.6). </w:t>
      </w:r>
    </w:p>
    <w:p w14:paraId="4A10A975" w14:textId="77777777" w:rsidR="00467144" w:rsidRPr="00844704" w:rsidRDefault="00467144" w:rsidP="0040526F">
      <w:pPr>
        <w:widowControl w:val="0"/>
        <w:overflowPunct w:val="0"/>
        <w:autoSpaceDE w:val="0"/>
        <w:autoSpaceDN w:val="0"/>
        <w:adjustRightInd w:val="0"/>
        <w:spacing w:line="240" w:lineRule="auto"/>
        <w:jc w:val="both"/>
        <w:textAlignment w:val="baseline"/>
        <w:rPr>
          <w:rFonts w:ascii="Times New Roman" w:eastAsia="Calibri" w:hAnsi="Times New Roman" w:cs="Times New Roman"/>
          <w:sz w:val="28"/>
          <w:szCs w:val="28"/>
        </w:rPr>
      </w:pPr>
    </w:p>
    <w:tbl>
      <w:tblPr>
        <w:tblW w:w="0" w:type="auto"/>
        <w:tblLook w:val="04A0" w:firstRow="1" w:lastRow="0" w:firstColumn="1" w:lastColumn="0" w:noHBand="0" w:noVBand="1"/>
      </w:tblPr>
      <w:tblGrid>
        <w:gridCol w:w="4648"/>
        <w:gridCol w:w="4706"/>
      </w:tblGrid>
      <w:tr w:rsidR="00467144" w:rsidRPr="00844704" w14:paraId="1137A751" w14:textId="77777777" w:rsidTr="00581189">
        <w:tc>
          <w:tcPr>
            <w:tcW w:w="4648" w:type="dxa"/>
          </w:tcPr>
          <w:p w14:paraId="7C41D906" w14:textId="77777777" w:rsidR="00467144" w:rsidRPr="00844704" w:rsidRDefault="00467144" w:rsidP="0040526F">
            <w:pPr>
              <w:tabs>
                <w:tab w:val="num" w:pos="-851"/>
                <w:tab w:val="left" w:pos="-709"/>
              </w:tabs>
              <w:spacing w:line="240" w:lineRule="auto"/>
              <w:jc w:val="center"/>
              <w:rPr>
                <w:rFonts w:ascii="Times New Roman" w:hAnsi="Times New Roman" w:cs="Times New Roman"/>
                <w:sz w:val="24"/>
                <w:szCs w:val="24"/>
              </w:rPr>
            </w:pPr>
            <w:r w:rsidRPr="00844704">
              <w:rPr>
                <w:rFonts w:ascii="Times New Roman" w:hAnsi="Times New Roman" w:cs="Times New Roman"/>
                <w:noProof/>
                <w:sz w:val="24"/>
                <w:szCs w:val="24"/>
                <w:lang w:eastAsia="ru-RU"/>
              </w:rPr>
              <w:drawing>
                <wp:inline distT="0" distB="0" distL="0" distR="0" wp14:anchorId="0E2E7412" wp14:editId="7F5BDB50">
                  <wp:extent cx="2726370" cy="1514475"/>
                  <wp:effectExtent l="0" t="0" r="0" b="0"/>
                  <wp:docPr id="39" name="Рисунок 39" descr="DSCN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DSCN220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70685" cy="1539092"/>
                          </a:xfrm>
                          <a:prstGeom prst="rect">
                            <a:avLst/>
                          </a:prstGeom>
                          <a:noFill/>
                          <a:ln>
                            <a:noFill/>
                          </a:ln>
                        </pic:spPr>
                      </pic:pic>
                    </a:graphicData>
                  </a:graphic>
                </wp:inline>
              </w:drawing>
            </w:r>
          </w:p>
        </w:tc>
        <w:tc>
          <w:tcPr>
            <w:tcW w:w="4706" w:type="dxa"/>
          </w:tcPr>
          <w:p w14:paraId="052FAE20" w14:textId="77777777" w:rsidR="00467144" w:rsidRPr="00844704" w:rsidRDefault="00467144" w:rsidP="0040526F">
            <w:pPr>
              <w:tabs>
                <w:tab w:val="num" w:pos="-851"/>
                <w:tab w:val="left" w:pos="-709"/>
              </w:tabs>
              <w:spacing w:line="240" w:lineRule="auto"/>
              <w:jc w:val="center"/>
              <w:rPr>
                <w:rFonts w:ascii="Times New Roman" w:hAnsi="Times New Roman" w:cs="Times New Roman"/>
                <w:sz w:val="24"/>
                <w:szCs w:val="24"/>
              </w:rPr>
            </w:pPr>
            <w:r w:rsidRPr="00844704">
              <w:rPr>
                <w:rFonts w:ascii="Times New Roman" w:hAnsi="Times New Roman" w:cs="Times New Roman"/>
                <w:noProof/>
                <w:sz w:val="24"/>
                <w:szCs w:val="24"/>
                <w:lang w:eastAsia="ru-RU"/>
              </w:rPr>
              <w:drawing>
                <wp:inline distT="0" distB="0" distL="0" distR="0" wp14:anchorId="328D7123" wp14:editId="49A8AF90">
                  <wp:extent cx="2806893" cy="1514475"/>
                  <wp:effectExtent l="0" t="0" r="0" b="0"/>
                  <wp:docPr id="41" name="Рисунок 41" descr="DSCN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DSCN220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82991" cy="1555534"/>
                          </a:xfrm>
                          <a:prstGeom prst="rect">
                            <a:avLst/>
                          </a:prstGeom>
                          <a:noFill/>
                          <a:ln>
                            <a:noFill/>
                          </a:ln>
                        </pic:spPr>
                      </pic:pic>
                    </a:graphicData>
                  </a:graphic>
                </wp:inline>
              </w:drawing>
            </w:r>
          </w:p>
        </w:tc>
      </w:tr>
      <w:tr w:rsidR="00467144" w:rsidRPr="00844704" w14:paraId="4F546FCC" w14:textId="77777777" w:rsidTr="00581189">
        <w:tc>
          <w:tcPr>
            <w:tcW w:w="4648" w:type="dxa"/>
          </w:tcPr>
          <w:p w14:paraId="1F1A8FEA" w14:textId="73198948" w:rsidR="00467144" w:rsidRPr="00844704" w:rsidRDefault="00286091" w:rsidP="0040526F">
            <w:pPr>
              <w:tabs>
                <w:tab w:val="num" w:pos="-851"/>
                <w:tab w:val="left" w:pos="-709"/>
              </w:tabs>
              <w:spacing w:line="240" w:lineRule="auto"/>
              <w:jc w:val="center"/>
              <w:rPr>
                <w:rFonts w:ascii="Times New Roman" w:hAnsi="Times New Roman" w:cs="Times New Roman"/>
                <w:noProof/>
                <w:sz w:val="24"/>
                <w:szCs w:val="24"/>
              </w:rPr>
            </w:pPr>
            <w:r w:rsidRPr="00844704">
              <w:rPr>
                <w:rFonts w:ascii="Times New Roman" w:hAnsi="Times New Roman" w:cs="Times New Roman"/>
                <w:sz w:val="24"/>
                <w:szCs w:val="24"/>
              </w:rPr>
              <w:t>а</w:t>
            </w:r>
            <w:r w:rsidR="00B1661A" w:rsidRPr="00844704">
              <w:rPr>
                <w:rFonts w:ascii="Times New Roman" w:hAnsi="Times New Roman" w:cs="Times New Roman"/>
                <w:sz w:val="24"/>
                <w:szCs w:val="24"/>
              </w:rPr>
              <w:t>)</w:t>
            </w:r>
            <w:r w:rsidR="00467144" w:rsidRPr="00844704">
              <w:rPr>
                <w:rFonts w:ascii="Times New Roman" w:hAnsi="Times New Roman" w:cs="Times New Roman"/>
                <w:sz w:val="24"/>
                <w:szCs w:val="24"/>
              </w:rPr>
              <w:t xml:space="preserve"> – очень сильная деградация пастбищ (сбой)</w:t>
            </w:r>
          </w:p>
        </w:tc>
        <w:tc>
          <w:tcPr>
            <w:tcW w:w="4706" w:type="dxa"/>
          </w:tcPr>
          <w:p w14:paraId="590FD468" w14:textId="68FE2469" w:rsidR="00467144" w:rsidRPr="00844704" w:rsidRDefault="00286091" w:rsidP="0040526F">
            <w:pPr>
              <w:tabs>
                <w:tab w:val="num" w:pos="-851"/>
                <w:tab w:val="left" w:pos="-709"/>
              </w:tabs>
              <w:spacing w:line="240" w:lineRule="auto"/>
              <w:jc w:val="center"/>
              <w:rPr>
                <w:rFonts w:ascii="Times New Roman" w:hAnsi="Times New Roman" w:cs="Times New Roman"/>
                <w:noProof/>
                <w:sz w:val="24"/>
                <w:szCs w:val="24"/>
              </w:rPr>
            </w:pPr>
            <w:r w:rsidRPr="00844704">
              <w:rPr>
                <w:rFonts w:ascii="Times New Roman" w:hAnsi="Times New Roman" w:cs="Times New Roman"/>
                <w:sz w:val="24"/>
                <w:szCs w:val="24"/>
              </w:rPr>
              <w:t>б</w:t>
            </w:r>
            <w:r w:rsidR="00B1661A" w:rsidRPr="00844704">
              <w:rPr>
                <w:rFonts w:ascii="Times New Roman" w:hAnsi="Times New Roman" w:cs="Times New Roman"/>
                <w:sz w:val="24"/>
                <w:szCs w:val="24"/>
              </w:rPr>
              <w:t>)</w:t>
            </w:r>
            <w:r w:rsidR="00467144" w:rsidRPr="00844704">
              <w:rPr>
                <w:rFonts w:ascii="Times New Roman" w:hAnsi="Times New Roman" w:cs="Times New Roman"/>
                <w:sz w:val="24"/>
                <w:szCs w:val="24"/>
              </w:rPr>
              <w:t xml:space="preserve"> – сильная деградация пастбищ</w:t>
            </w:r>
          </w:p>
        </w:tc>
      </w:tr>
    </w:tbl>
    <w:p w14:paraId="5D43D969" w14:textId="77777777" w:rsidR="000E7703" w:rsidRDefault="00467144" w:rsidP="000E7703">
      <w:pPr>
        <w:tabs>
          <w:tab w:val="num" w:pos="-851"/>
          <w:tab w:val="left" w:pos="-709"/>
        </w:tabs>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4.6 – </w:t>
      </w:r>
      <w:r w:rsidR="008460CD" w:rsidRPr="00844704">
        <w:rPr>
          <w:rFonts w:ascii="Times New Roman" w:hAnsi="Times New Roman" w:cs="Times New Roman"/>
          <w:sz w:val="28"/>
          <w:szCs w:val="28"/>
        </w:rPr>
        <w:t>Деградация</w:t>
      </w:r>
      <w:r w:rsidRPr="00844704">
        <w:rPr>
          <w:rFonts w:ascii="Times New Roman" w:hAnsi="Times New Roman" w:cs="Times New Roman"/>
          <w:sz w:val="28"/>
          <w:szCs w:val="28"/>
        </w:rPr>
        <w:t xml:space="preserve"> пастбищ в песках М</w:t>
      </w:r>
      <w:r w:rsidR="00432F59">
        <w:rPr>
          <w:rFonts w:ascii="Times New Roman" w:hAnsi="Times New Roman" w:cs="Times New Roman"/>
          <w:sz w:val="28"/>
          <w:szCs w:val="28"/>
        </w:rPr>
        <w:t>о</w:t>
      </w:r>
      <w:r w:rsidRPr="00844704">
        <w:rPr>
          <w:rFonts w:ascii="Times New Roman" w:hAnsi="Times New Roman" w:cs="Times New Roman"/>
          <w:sz w:val="28"/>
          <w:szCs w:val="28"/>
        </w:rPr>
        <w:t>йынкумы</w:t>
      </w:r>
      <w:r w:rsidR="00432F59">
        <w:rPr>
          <w:rFonts w:ascii="Times New Roman" w:hAnsi="Times New Roman" w:cs="Times New Roman"/>
          <w:sz w:val="28"/>
          <w:szCs w:val="28"/>
        </w:rPr>
        <w:t xml:space="preserve"> </w:t>
      </w:r>
    </w:p>
    <w:p w14:paraId="7551D307" w14:textId="7891A0F5" w:rsidR="00467144" w:rsidRDefault="00432F59" w:rsidP="000E7703">
      <w:pPr>
        <w:tabs>
          <w:tab w:val="num" w:pos="-851"/>
          <w:tab w:val="left" w:pos="-709"/>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(М</w:t>
      </w:r>
      <w:r w:rsidR="000E7703">
        <w:rPr>
          <w:rFonts w:ascii="Times New Roman" w:hAnsi="Times New Roman" w:cs="Times New Roman"/>
          <w:sz w:val="28"/>
          <w:szCs w:val="28"/>
        </w:rPr>
        <w:t>о</w:t>
      </w:r>
      <w:r>
        <w:rPr>
          <w:rFonts w:ascii="Times New Roman" w:hAnsi="Times New Roman" w:cs="Times New Roman"/>
          <w:sz w:val="28"/>
          <w:szCs w:val="28"/>
        </w:rPr>
        <w:t xml:space="preserve">йынкумский </w:t>
      </w:r>
      <w:r w:rsidR="000E7703">
        <w:rPr>
          <w:rFonts w:ascii="Times New Roman" w:hAnsi="Times New Roman" w:cs="Times New Roman"/>
          <w:sz w:val="28"/>
          <w:szCs w:val="28"/>
        </w:rPr>
        <w:t xml:space="preserve">административный </w:t>
      </w:r>
      <w:r>
        <w:rPr>
          <w:rFonts w:ascii="Times New Roman" w:hAnsi="Times New Roman" w:cs="Times New Roman"/>
          <w:sz w:val="28"/>
          <w:szCs w:val="28"/>
        </w:rPr>
        <w:t>район)</w:t>
      </w:r>
    </w:p>
    <w:p w14:paraId="05D8BF75" w14:textId="77777777" w:rsidR="000E7703" w:rsidRPr="00844704" w:rsidRDefault="000E7703" w:rsidP="000E7703">
      <w:pPr>
        <w:tabs>
          <w:tab w:val="num" w:pos="-851"/>
          <w:tab w:val="left" w:pos="-709"/>
        </w:tabs>
        <w:spacing w:after="0" w:line="240" w:lineRule="auto"/>
        <w:jc w:val="center"/>
        <w:rPr>
          <w:rFonts w:ascii="Times New Roman" w:hAnsi="Times New Roman" w:cs="Times New Roman"/>
          <w:sz w:val="28"/>
          <w:szCs w:val="28"/>
          <w:lang w:val="kk-KZ"/>
        </w:rPr>
      </w:pPr>
    </w:p>
    <w:p w14:paraId="5F199F4A" w14:textId="60E76397" w:rsidR="00467144" w:rsidRPr="00844704" w:rsidRDefault="00467144"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shd w:val="clear" w:color="auto" w:fill="FFFFFF"/>
        </w:rPr>
      </w:pPr>
      <w:r w:rsidRPr="00844704">
        <w:rPr>
          <w:rFonts w:ascii="Times New Roman" w:eastAsia="Calibri" w:hAnsi="Times New Roman" w:cs="Times New Roman"/>
          <w:sz w:val="28"/>
          <w:szCs w:val="28"/>
        </w:rPr>
        <w:t>Риск внутренней опасности деградации пастбищ очень высокий. Из-за хищнических рубок саксаула и псаммофитных кустарников, бессистемного пастбищного использования растительный покров хрупких песчаных экосистем деградирует. Особенно страдают территории вблизи существующих колодцев, населенных пунктов, где отмечается полная деградация растительного покрова.</w:t>
      </w:r>
      <w:r w:rsidRPr="00844704">
        <w:rPr>
          <w:rFonts w:ascii="Times New Roman" w:hAnsi="Times New Roman" w:cs="Times New Roman"/>
          <w:sz w:val="28"/>
          <w:szCs w:val="28"/>
          <w:shd w:val="clear" w:color="auto" w:fill="FFFFFF"/>
        </w:rPr>
        <w:t xml:space="preserve"> </w:t>
      </w:r>
      <w:r w:rsidRPr="00844704">
        <w:rPr>
          <w:rFonts w:ascii="Times New Roman" w:hAnsi="Times New Roman" w:cs="Times New Roman"/>
          <w:sz w:val="28"/>
          <w:szCs w:val="28"/>
        </w:rPr>
        <w:t xml:space="preserve">Установлено, что </w:t>
      </w:r>
      <w:r w:rsidRPr="00844704">
        <w:rPr>
          <w:rFonts w:ascii="Times New Roman" w:hAnsi="Times New Roman" w:cs="Times New Roman"/>
          <w:sz w:val="28"/>
          <w:szCs w:val="28"/>
          <w:shd w:val="clear" w:color="auto" w:fill="FFFFFF"/>
        </w:rPr>
        <w:t>1</w:t>
      </w:r>
      <w:r w:rsidR="00DD04DC" w:rsidRPr="00844704">
        <w:rPr>
          <w:rFonts w:ascii="Times New Roman" w:hAnsi="Times New Roman" w:cs="Times New Roman"/>
          <w:sz w:val="28"/>
          <w:szCs w:val="28"/>
          <w:shd w:val="clear" w:color="auto" w:fill="FFFFFF"/>
        </w:rPr>
        <w:t>7,2</w:t>
      </w:r>
      <w:r w:rsidRPr="00844704">
        <w:rPr>
          <w:rFonts w:ascii="Times New Roman" w:hAnsi="Times New Roman" w:cs="Times New Roman"/>
          <w:sz w:val="28"/>
          <w:szCs w:val="28"/>
          <w:shd w:val="clear" w:color="auto" w:fill="FFFFFF"/>
        </w:rPr>
        <w:t xml:space="preserve"> % </w:t>
      </w:r>
      <w:r w:rsidR="00DD04DC" w:rsidRPr="00844704">
        <w:rPr>
          <w:rFonts w:ascii="Times New Roman" w:hAnsi="Times New Roman" w:cs="Times New Roman"/>
          <w:sz w:val="28"/>
          <w:szCs w:val="28"/>
          <w:shd w:val="clear" w:color="auto" w:fill="FFFFFF"/>
        </w:rPr>
        <w:t xml:space="preserve">(1,4 млн га) </w:t>
      </w:r>
      <w:r w:rsidRPr="00844704">
        <w:rPr>
          <w:rFonts w:ascii="Times New Roman" w:hAnsi="Times New Roman" w:cs="Times New Roman"/>
          <w:sz w:val="28"/>
          <w:szCs w:val="28"/>
          <w:shd w:val="clear" w:color="auto" w:fill="FFFFFF"/>
        </w:rPr>
        <w:t>из используемых 8,</w:t>
      </w:r>
      <w:r w:rsidR="0036401A" w:rsidRPr="00844704">
        <w:rPr>
          <w:rFonts w:ascii="Times New Roman" w:hAnsi="Times New Roman" w:cs="Times New Roman"/>
          <w:sz w:val="28"/>
          <w:szCs w:val="28"/>
          <w:shd w:val="clear" w:color="auto" w:fill="FFFFFF"/>
        </w:rPr>
        <w:t>1</w:t>
      </w:r>
      <w:r w:rsidRPr="00844704">
        <w:rPr>
          <w:rFonts w:ascii="Times New Roman" w:hAnsi="Times New Roman" w:cs="Times New Roman"/>
          <w:sz w:val="28"/>
          <w:szCs w:val="28"/>
          <w:shd w:val="clear" w:color="auto" w:fill="FFFFFF"/>
        </w:rPr>
        <w:t xml:space="preserve"> млн. га пастбищ Жамб</w:t>
      </w:r>
      <w:r w:rsidRPr="00844704">
        <w:rPr>
          <w:rFonts w:ascii="Times New Roman" w:hAnsi="Times New Roman" w:cs="Times New Roman"/>
          <w:sz w:val="28"/>
          <w:szCs w:val="28"/>
          <w:shd w:val="clear" w:color="auto" w:fill="FFFFFF"/>
          <w:lang w:val="kk-KZ"/>
        </w:rPr>
        <w:t>ыл</w:t>
      </w:r>
      <w:r w:rsidRPr="00844704">
        <w:rPr>
          <w:rFonts w:ascii="Times New Roman" w:hAnsi="Times New Roman" w:cs="Times New Roman"/>
          <w:sz w:val="28"/>
          <w:szCs w:val="28"/>
          <w:shd w:val="clear" w:color="auto" w:fill="FFFFFF"/>
        </w:rPr>
        <w:t xml:space="preserve">ской области являются сбитыми. Наибольшие площади сбитых пастбищ в Байзакском (39,6 %), Жамбылском (33,6 %) и Жуалынском (29 %) </w:t>
      </w:r>
      <w:r w:rsidR="0036401A" w:rsidRPr="00844704">
        <w:rPr>
          <w:rFonts w:ascii="Times New Roman" w:hAnsi="Times New Roman" w:cs="Times New Roman"/>
          <w:sz w:val="28"/>
          <w:szCs w:val="28"/>
          <w:shd w:val="clear" w:color="auto" w:fill="FFFFFF"/>
        </w:rPr>
        <w:t xml:space="preserve">административных </w:t>
      </w:r>
      <w:r w:rsidRPr="00844704">
        <w:rPr>
          <w:rFonts w:ascii="Times New Roman" w:hAnsi="Times New Roman" w:cs="Times New Roman"/>
          <w:sz w:val="28"/>
          <w:szCs w:val="28"/>
          <w:shd w:val="clear" w:color="auto" w:fill="FFFFFF"/>
        </w:rPr>
        <w:t>районах</w:t>
      </w:r>
      <w:r w:rsidR="009C31C7" w:rsidRPr="00844704">
        <w:rPr>
          <w:rFonts w:ascii="Times New Roman" w:hAnsi="Times New Roman" w:cs="Times New Roman"/>
          <w:sz w:val="28"/>
          <w:szCs w:val="28"/>
          <w:shd w:val="clear" w:color="auto" w:fill="FFFFFF"/>
        </w:rPr>
        <w:t xml:space="preserve"> [</w:t>
      </w:r>
      <w:r w:rsidR="00752EC5" w:rsidRPr="00844704">
        <w:rPr>
          <w:rFonts w:ascii="Times New Roman" w:hAnsi="Times New Roman" w:cs="Times New Roman"/>
          <w:sz w:val="28"/>
          <w:szCs w:val="28"/>
          <w:shd w:val="clear" w:color="auto" w:fill="FFFFFF"/>
        </w:rPr>
        <w:t>15</w:t>
      </w:r>
      <w:r w:rsidR="003E0B78" w:rsidRPr="00844704">
        <w:rPr>
          <w:rFonts w:ascii="Times New Roman" w:hAnsi="Times New Roman" w:cs="Times New Roman"/>
          <w:sz w:val="28"/>
          <w:szCs w:val="28"/>
          <w:shd w:val="clear" w:color="auto" w:fill="FFFFFF"/>
        </w:rPr>
        <w:t>8</w:t>
      </w:r>
      <w:r w:rsidR="008F6089">
        <w:rPr>
          <w:rFonts w:ascii="Times New Roman" w:hAnsi="Times New Roman" w:cs="Times New Roman"/>
          <w:sz w:val="28"/>
          <w:szCs w:val="28"/>
          <w:shd w:val="clear" w:color="auto" w:fill="FFFFFF"/>
        </w:rPr>
        <w:t>, с. 87; 173, с. 31-60</w:t>
      </w:r>
      <w:r w:rsidR="009C31C7" w:rsidRPr="00844704">
        <w:rPr>
          <w:rFonts w:ascii="Times New Roman" w:hAnsi="Times New Roman" w:cs="Times New Roman"/>
          <w:sz w:val="28"/>
          <w:szCs w:val="28"/>
          <w:shd w:val="clear" w:color="auto" w:fill="FFFFFF"/>
        </w:rPr>
        <w:t>]</w:t>
      </w:r>
      <w:r w:rsidRPr="00844704">
        <w:rPr>
          <w:rFonts w:ascii="Times New Roman" w:hAnsi="Times New Roman" w:cs="Times New Roman"/>
          <w:sz w:val="28"/>
          <w:szCs w:val="28"/>
          <w:shd w:val="clear" w:color="auto" w:fill="FFFFFF"/>
        </w:rPr>
        <w:t>.</w:t>
      </w:r>
    </w:p>
    <w:p w14:paraId="327CB53D" w14:textId="26C90A95" w:rsidR="00F542A4" w:rsidRPr="00844704" w:rsidRDefault="00467144"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sz w:val="28"/>
          <w:szCs w:val="28"/>
          <w:shd w:val="clear" w:color="auto" w:fill="FFFFFF"/>
        </w:rPr>
        <w:t xml:space="preserve">К деградационным процессам на пастбищах </w:t>
      </w:r>
      <w:r w:rsidR="000E7703">
        <w:rPr>
          <w:rFonts w:ascii="Times New Roman" w:hAnsi="Times New Roman" w:cs="Times New Roman"/>
          <w:sz w:val="28"/>
          <w:szCs w:val="28"/>
          <w:shd w:val="clear" w:color="auto" w:fill="FFFFFF"/>
        </w:rPr>
        <w:t xml:space="preserve">области </w:t>
      </w:r>
      <w:r w:rsidRPr="00844704">
        <w:rPr>
          <w:rFonts w:ascii="Times New Roman" w:hAnsi="Times New Roman" w:cs="Times New Roman"/>
          <w:sz w:val="28"/>
          <w:szCs w:val="28"/>
          <w:shd w:val="clear" w:color="auto" w:fill="FFFFFF"/>
        </w:rPr>
        <w:t>относится интенсивное развитие водной эрозии и дефляции</w:t>
      </w:r>
      <w:r w:rsidR="00DD04DC" w:rsidRPr="00844704">
        <w:rPr>
          <w:rFonts w:ascii="Times New Roman" w:hAnsi="Times New Roman" w:cs="Times New Roman"/>
          <w:sz w:val="28"/>
          <w:szCs w:val="28"/>
          <w:shd w:val="clear" w:color="auto" w:fill="FFFFFF"/>
        </w:rPr>
        <w:t xml:space="preserve"> на площади</w:t>
      </w:r>
      <w:r w:rsidR="00944CDC" w:rsidRPr="00844704">
        <w:rPr>
          <w:rFonts w:ascii="Times New Roman" w:hAnsi="Times New Roman" w:cs="Times New Roman"/>
          <w:sz w:val="28"/>
          <w:szCs w:val="28"/>
          <w:shd w:val="clear" w:color="auto" w:fill="FFFFFF"/>
        </w:rPr>
        <w:t xml:space="preserve"> 2,6 млн га</w:t>
      </w:r>
      <w:r w:rsidRPr="00844704">
        <w:rPr>
          <w:rFonts w:ascii="Times New Roman" w:hAnsi="Times New Roman" w:cs="Times New Roman"/>
          <w:sz w:val="28"/>
          <w:szCs w:val="28"/>
          <w:shd w:val="clear" w:color="auto" w:fill="FFFFFF"/>
        </w:rPr>
        <w:t xml:space="preserve">, в результате которых из оборота выбывают значительные их площади. </w:t>
      </w:r>
      <w:r w:rsidR="00F542A4" w:rsidRPr="00844704">
        <w:rPr>
          <w:rFonts w:ascii="Times New Roman" w:hAnsi="Times New Roman" w:cs="Times New Roman"/>
          <w:sz w:val="28"/>
          <w:szCs w:val="28"/>
        </w:rPr>
        <w:t xml:space="preserve">Масштабы и характер проявления дефляционных процессов в ландшафтах </w:t>
      </w:r>
      <w:r w:rsidR="00202617" w:rsidRPr="00844704">
        <w:rPr>
          <w:rFonts w:ascii="Times New Roman" w:hAnsi="Times New Roman" w:cs="Times New Roman"/>
          <w:sz w:val="28"/>
          <w:szCs w:val="28"/>
        </w:rPr>
        <w:t>пастбищного</w:t>
      </w:r>
      <w:r w:rsidR="00F542A4" w:rsidRPr="00844704">
        <w:rPr>
          <w:rFonts w:ascii="Times New Roman" w:hAnsi="Times New Roman" w:cs="Times New Roman"/>
          <w:sz w:val="28"/>
          <w:szCs w:val="28"/>
        </w:rPr>
        <w:t xml:space="preserve"> использования предопределяется природными и антропогенными факторами. </w:t>
      </w:r>
      <w:r w:rsidR="009B0E7B" w:rsidRPr="00844704">
        <w:rPr>
          <w:rFonts w:ascii="Times New Roman" w:hAnsi="Times New Roman" w:cs="Times New Roman"/>
          <w:sz w:val="28"/>
          <w:szCs w:val="28"/>
        </w:rPr>
        <w:t>В их числе: направление</w:t>
      </w:r>
      <w:r w:rsidR="0001651A" w:rsidRPr="00844704">
        <w:rPr>
          <w:rFonts w:ascii="Times New Roman" w:hAnsi="Times New Roman" w:cs="Times New Roman"/>
          <w:sz w:val="28"/>
          <w:szCs w:val="28"/>
        </w:rPr>
        <w:t xml:space="preserve"> и</w:t>
      </w:r>
      <w:r w:rsidR="009B0E7B" w:rsidRPr="00844704">
        <w:rPr>
          <w:rFonts w:ascii="Times New Roman" w:hAnsi="Times New Roman" w:cs="Times New Roman"/>
          <w:sz w:val="28"/>
          <w:szCs w:val="28"/>
        </w:rPr>
        <w:t xml:space="preserve"> скорость </w:t>
      </w:r>
      <w:r w:rsidR="0001651A" w:rsidRPr="00844704">
        <w:rPr>
          <w:rFonts w:ascii="Times New Roman" w:hAnsi="Times New Roman" w:cs="Times New Roman"/>
          <w:sz w:val="28"/>
          <w:szCs w:val="28"/>
        </w:rPr>
        <w:t>ветра</w:t>
      </w:r>
      <w:r w:rsidR="00F542A4" w:rsidRPr="00844704">
        <w:rPr>
          <w:rFonts w:ascii="Times New Roman" w:hAnsi="Times New Roman" w:cs="Times New Roman"/>
          <w:sz w:val="28"/>
          <w:szCs w:val="28"/>
        </w:rPr>
        <w:t xml:space="preserve">; температура и влажность воздуха; почвы, их состав (механический, агрегатный, структурный и химический); состояние поверхности почвы, ее устойчивость к дефляции; вертикальная расчлененность рельефа, состав </w:t>
      </w:r>
      <w:r w:rsidR="00F542A4" w:rsidRPr="00844704">
        <w:rPr>
          <w:rFonts w:ascii="Times New Roman" w:hAnsi="Times New Roman" w:cs="Times New Roman"/>
          <w:sz w:val="28"/>
          <w:szCs w:val="28"/>
        </w:rPr>
        <w:lastRenderedPageBreak/>
        <w:t>пород, положение форм и элементов рельефа к господствующим ветрам; задернованность и лесистость.</w:t>
      </w:r>
    </w:p>
    <w:p w14:paraId="7541B508" w14:textId="754A05C6" w:rsidR="00F542A4" w:rsidRPr="00844704" w:rsidRDefault="00F542A4" w:rsidP="0040526F">
      <w:pPr>
        <w:widowControl w:val="0"/>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Среднегодовая скорость ветра на равнинной территории области составляет 3,0-4,5 м/с, для подзоны северной пустыни до 4,0-4,5 м/с, для подзоны южной пустыни 3</w:t>
      </w:r>
      <w:r w:rsidR="00202617" w:rsidRPr="00844704">
        <w:rPr>
          <w:rFonts w:ascii="Times New Roman" w:hAnsi="Times New Roman" w:cs="Times New Roman"/>
          <w:sz w:val="28"/>
          <w:szCs w:val="28"/>
        </w:rPr>
        <w:t>,0</w:t>
      </w:r>
      <w:r w:rsidRPr="00844704">
        <w:rPr>
          <w:rFonts w:ascii="Times New Roman" w:hAnsi="Times New Roman" w:cs="Times New Roman"/>
          <w:sz w:val="28"/>
          <w:szCs w:val="28"/>
        </w:rPr>
        <w:t>-4</w:t>
      </w:r>
      <w:r w:rsidR="00202617" w:rsidRPr="00844704">
        <w:rPr>
          <w:rFonts w:ascii="Times New Roman" w:hAnsi="Times New Roman" w:cs="Times New Roman"/>
          <w:sz w:val="28"/>
          <w:szCs w:val="28"/>
        </w:rPr>
        <w:t>,0</w:t>
      </w:r>
      <w:r w:rsidRPr="00844704">
        <w:rPr>
          <w:rFonts w:ascii="Times New Roman" w:hAnsi="Times New Roman" w:cs="Times New Roman"/>
          <w:sz w:val="28"/>
          <w:szCs w:val="28"/>
        </w:rPr>
        <w:t xml:space="preserve"> м/с. Экспериментально установлено, что развевание почв легкого механического состава начинается при ветре, имеющем скорость 3-4 м/с. Тяжелосуглинистые почвы развеваются ветром со скоростью более 4 м/с</w:t>
      </w:r>
      <w:r w:rsidR="009C31C7" w:rsidRPr="00844704">
        <w:rPr>
          <w:rFonts w:ascii="Times New Roman" w:hAnsi="Times New Roman" w:cs="Times New Roman"/>
          <w:sz w:val="28"/>
          <w:szCs w:val="28"/>
        </w:rPr>
        <w:t xml:space="preserve"> [1</w:t>
      </w:r>
      <w:r w:rsidR="00752EC5" w:rsidRPr="00844704">
        <w:rPr>
          <w:rFonts w:ascii="Times New Roman" w:hAnsi="Times New Roman" w:cs="Times New Roman"/>
          <w:sz w:val="28"/>
          <w:szCs w:val="28"/>
        </w:rPr>
        <w:t>7</w:t>
      </w:r>
      <w:r w:rsidR="003E0B78" w:rsidRPr="00844704">
        <w:rPr>
          <w:rFonts w:ascii="Times New Roman" w:hAnsi="Times New Roman" w:cs="Times New Roman"/>
          <w:sz w:val="28"/>
          <w:szCs w:val="28"/>
        </w:rPr>
        <w:t>7</w:t>
      </w:r>
      <w:r w:rsidR="008F6089">
        <w:rPr>
          <w:rFonts w:ascii="Times New Roman" w:hAnsi="Times New Roman" w:cs="Times New Roman"/>
          <w:sz w:val="28"/>
          <w:szCs w:val="28"/>
        </w:rPr>
        <w:t>, с. 148</w:t>
      </w:r>
      <w:r w:rsidR="009C31C7"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r w:rsidR="00381AB2" w:rsidRPr="00844704">
        <w:rPr>
          <w:rFonts w:ascii="Times New Roman" w:hAnsi="Times New Roman" w:cs="Times New Roman"/>
          <w:sz w:val="28"/>
          <w:szCs w:val="28"/>
        </w:rPr>
        <w:t xml:space="preserve">Оструктуренные почвы области наиболее устойчивы к дефляции, чем распыленные. Дефляционно-устойчивыми являются почвы, содержащие в верхнем горизонте более 50 % агрегатов крупнее одного миллиметра </w:t>
      </w:r>
      <w:r w:rsidR="009C31C7" w:rsidRPr="00844704">
        <w:rPr>
          <w:rFonts w:ascii="Times New Roman" w:hAnsi="Times New Roman" w:cs="Times New Roman"/>
          <w:sz w:val="28"/>
          <w:szCs w:val="28"/>
        </w:rPr>
        <w:t>[</w:t>
      </w:r>
      <w:r w:rsidR="008F6089">
        <w:rPr>
          <w:rFonts w:ascii="Times New Roman" w:hAnsi="Times New Roman" w:cs="Times New Roman"/>
          <w:sz w:val="28"/>
          <w:szCs w:val="28"/>
        </w:rPr>
        <w:t>130</w:t>
      </w:r>
      <w:r w:rsidR="003E0B78" w:rsidRPr="00844704">
        <w:rPr>
          <w:rFonts w:ascii="Times New Roman" w:hAnsi="Times New Roman" w:cs="Times New Roman"/>
          <w:sz w:val="28"/>
          <w:szCs w:val="28"/>
        </w:rPr>
        <w:t xml:space="preserve">, с. </w:t>
      </w:r>
      <w:r w:rsidR="008F6089">
        <w:rPr>
          <w:rFonts w:ascii="Times New Roman" w:hAnsi="Times New Roman" w:cs="Times New Roman"/>
          <w:sz w:val="28"/>
          <w:szCs w:val="28"/>
        </w:rPr>
        <w:t>33-36</w:t>
      </w:r>
      <w:r w:rsidR="009C31C7" w:rsidRPr="00844704">
        <w:rPr>
          <w:rFonts w:ascii="Times New Roman" w:hAnsi="Times New Roman" w:cs="Times New Roman"/>
          <w:sz w:val="28"/>
          <w:szCs w:val="28"/>
        </w:rPr>
        <w:t>]</w:t>
      </w:r>
      <w:r w:rsidRPr="00844704">
        <w:rPr>
          <w:rFonts w:ascii="Times New Roman" w:hAnsi="Times New Roman" w:cs="Times New Roman"/>
          <w:sz w:val="28"/>
          <w:szCs w:val="28"/>
        </w:rPr>
        <w:t xml:space="preserve">. Значительное развитие на почвообразующих породах легкого механического состава, в совокупности с недостаточным увлажнением, способствует иссушению и разрыхлению. </w:t>
      </w:r>
    </w:p>
    <w:p w14:paraId="74CAE5DF" w14:textId="0CC56411" w:rsidR="00F542A4" w:rsidRPr="00844704" w:rsidRDefault="00F542A4" w:rsidP="0040526F">
      <w:pPr>
        <w:pStyle w:val="a9"/>
        <w:widowControl w:val="0"/>
        <w:spacing w:after="0"/>
        <w:ind w:firstLine="709"/>
        <w:jc w:val="both"/>
        <w:rPr>
          <w:rStyle w:val="af2"/>
          <w:sz w:val="28"/>
          <w:szCs w:val="28"/>
        </w:rPr>
      </w:pPr>
      <w:r w:rsidRPr="00844704">
        <w:rPr>
          <w:rStyle w:val="af2"/>
          <w:sz w:val="28"/>
          <w:szCs w:val="28"/>
        </w:rPr>
        <w:t>Проведенный анализ наличия дефляционно-опасных земель</w:t>
      </w:r>
      <w:r w:rsidR="00F24FDD" w:rsidRPr="00844704">
        <w:rPr>
          <w:rStyle w:val="af2"/>
          <w:sz w:val="28"/>
          <w:szCs w:val="28"/>
        </w:rPr>
        <w:t xml:space="preserve"> на территории области</w:t>
      </w:r>
      <w:r w:rsidRPr="00844704">
        <w:rPr>
          <w:rStyle w:val="af2"/>
          <w:sz w:val="28"/>
          <w:szCs w:val="28"/>
        </w:rPr>
        <w:t xml:space="preserve"> в пределах аллювиальных, эоловых, пластовых равнин показал, что наиболее подвержены процессам дефляции земли сельскохозяйственного назначения, приуроченные к ПТК эоловых и аллювиальных равнин. В зависимости от механического состава, качества почв, интенсивности проявления процесса дефляции земли сельскохозяйственного использования дифференцируются на слабо-, средне- и сильно</w:t>
      </w:r>
      <w:r w:rsidR="001F7883" w:rsidRPr="00844704">
        <w:rPr>
          <w:rStyle w:val="af2"/>
          <w:sz w:val="28"/>
          <w:szCs w:val="28"/>
        </w:rPr>
        <w:t xml:space="preserve"> </w:t>
      </w:r>
      <w:r w:rsidRPr="00844704">
        <w:rPr>
          <w:rStyle w:val="af2"/>
          <w:sz w:val="28"/>
          <w:szCs w:val="28"/>
        </w:rPr>
        <w:t>дефлированные. Наиболее сильно ветровая эрозия развита на песчаных почвах, в районах зимовок, летовок, скотопрогонов, грунтовых автодорог, трубопроводов, вокруг населенных пунктов. Ярким примером этому являются поселки Таласского и Мойынкумского административных районов.</w:t>
      </w:r>
    </w:p>
    <w:p w14:paraId="7500BB83" w14:textId="7017F84A" w:rsidR="001A6315" w:rsidRPr="00844704" w:rsidRDefault="00F542A4" w:rsidP="0040526F">
      <w:pPr>
        <w:widowControl w:val="0"/>
        <w:tabs>
          <w:tab w:val="left" w:pos="540"/>
        </w:tabs>
        <w:spacing w:after="0" w:line="240" w:lineRule="auto"/>
        <w:ind w:firstLine="709"/>
        <w:jc w:val="both"/>
        <w:rPr>
          <w:rFonts w:ascii="Times New Roman" w:hAnsi="Times New Roman" w:cs="Times New Roman"/>
          <w:sz w:val="28"/>
          <w:szCs w:val="28"/>
          <w:shd w:val="clear" w:color="auto" w:fill="FFFFFF"/>
        </w:rPr>
      </w:pPr>
      <w:r w:rsidRPr="00844704">
        <w:rPr>
          <w:rFonts w:ascii="Times New Roman" w:hAnsi="Times New Roman" w:cs="Times New Roman"/>
          <w:bCs/>
          <w:sz w:val="28"/>
          <w:szCs w:val="28"/>
        </w:rPr>
        <w:t>Водная эрозия</w:t>
      </w:r>
      <w:r w:rsidRPr="00844704">
        <w:rPr>
          <w:rFonts w:ascii="Times New Roman" w:hAnsi="Times New Roman" w:cs="Times New Roman"/>
          <w:sz w:val="28"/>
          <w:szCs w:val="28"/>
        </w:rPr>
        <w:t xml:space="preserve"> на территории Жамбылской области имеет незначительное и локальное распространение. Она приурочена преимущественно к относительно опущенным равнинам полупустынного типа и относительно приподнятым равнинам степного типа. Доминирующими ландшафтами являются предгорная аллювиально-пролювиальная наклонная, слаборасчлененная равнина, сложенной лессовидными суглинками и галечниками с эфемерово-боялышево-полынной, эфемерово-злаково-полынной растительностью на сероземах обыкновенных среднесуглинистых и лугово-сероземных почвах и предгорная аллювиально-пролювиальная наклонная, расчлененная равнина, сложенная гравием, галечниками, конгломератами, песками, супесями, суглинками с эфемерово-полынной, полынной, луговой растительностью на сероземах обыкновенных с участием лугово-сероземных почв. В ландшафтах Жамбылской области водная эрозия проявляется в виде плоскостного смыва почв рассеянными струями воды, линейного размыва почвогрунтов (оврагообразование) и ирригационной эрозии</w:t>
      </w:r>
      <w:r w:rsidR="00467144" w:rsidRPr="00844704">
        <w:rPr>
          <w:rFonts w:ascii="Times New Roman" w:hAnsi="Times New Roman" w:cs="Times New Roman"/>
          <w:sz w:val="28"/>
          <w:szCs w:val="28"/>
        </w:rPr>
        <w:t xml:space="preserve"> </w:t>
      </w:r>
      <w:r w:rsidR="00467144" w:rsidRPr="00844704">
        <w:rPr>
          <w:rFonts w:ascii="Times New Roman" w:hAnsi="Times New Roman" w:cs="Times New Roman"/>
          <w:sz w:val="28"/>
          <w:szCs w:val="28"/>
          <w:shd w:val="clear" w:color="auto" w:fill="FFFFFF"/>
        </w:rPr>
        <w:t>(рисунок 4.7).</w:t>
      </w:r>
    </w:p>
    <w:p w14:paraId="3826846E" w14:textId="77777777" w:rsidR="00467144" w:rsidRPr="00844704" w:rsidRDefault="00467144" w:rsidP="0040526F">
      <w:pPr>
        <w:widowControl w:val="0"/>
        <w:overflowPunct w:val="0"/>
        <w:autoSpaceDE w:val="0"/>
        <w:autoSpaceDN w:val="0"/>
        <w:adjustRightInd w:val="0"/>
        <w:spacing w:after="0" w:line="240" w:lineRule="auto"/>
        <w:ind w:firstLine="567"/>
        <w:jc w:val="both"/>
        <w:textAlignment w:val="baseline"/>
        <w:rPr>
          <w:rFonts w:ascii="Times New Roman" w:hAnsi="Times New Roman" w:cs="Times New Roman"/>
          <w:sz w:val="28"/>
          <w:szCs w:val="28"/>
        </w:rPr>
      </w:pPr>
      <w:r w:rsidRPr="00844704">
        <w:rPr>
          <w:rFonts w:ascii="Times New Roman" w:hAnsi="Times New Roman" w:cs="Times New Roman"/>
          <w:sz w:val="28"/>
          <w:szCs w:val="28"/>
        </w:rPr>
        <w:t xml:space="preserve"> </w:t>
      </w:r>
    </w:p>
    <w:p w14:paraId="38B342E8" w14:textId="75D467C6" w:rsidR="00467144" w:rsidRPr="00844704" w:rsidRDefault="005E5E05" w:rsidP="0040526F">
      <w:pPr>
        <w:widowControl w:val="0"/>
        <w:spacing w:after="0" w:line="240" w:lineRule="auto"/>
        <w:jc w:val="center"/>
        <w:rPr>
          <w:rFonts w:ascii="Times New Roman" w:hAnsi="Times New Roman" w:cs="Times New Roman"/>
          <w:sz w:val="28"/>
          <w:szCs w:val="28"/>
          <w:shd w:val="clear" w:color="auto" w:fill="FFFFFF"/>
        </w:rPr>
      </w:pPr>
      <w:r w:rsidRPr="00844704">
        <w:rPr>
          <w:noProof/>
          <w:lang w:eastAsia="ru-RU"/>
        </w:rPr>
        <w:lastRenderedPageBreak/>
        <w:drawing>
          <wp:inline distT="0" distB="0" distL="0" distR="0" wp14:anchorId="709DFFE7" wp14:editId="772620F4">
            <wp:extent cx="3514725" cy="1895475"/>
            <wp:effectExtent l="0" t="0" r="9525" b="9525"/>
            <wp:docPr id="324" name="Диаграмма 3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3130871" w14:textId="77777777" w:rsidR="00454E7E" w:rsidRPr="00844704" w:rsidRDefault="00454E7E" w:rsidP="0040526F">
      <w:pPr>
        <w:widowControl w:val="0"/>
        <w:spacing w:after="0" w:line="240" w:lineRule="auto"/>
        <w:jc w:val="center"/>
        <w:rPr>
          <w:rFonts w:ascii="Times New Roman" w:hAnsi="Times New Roman" w:cs="Times New Roman"/>
          <w:sz w:val="28"/>
          <w:szCs w:val="28"/>
          <w:shd w:val="clear" w:color="auto" w:fill="FFFFFF"/>
        </w:rPr>
      </w:pPr>
    </w:p>
    <w:p w14:paraId="501A9B0B" w14:textId="629D2EA3" w:rsidR="00467144" w:rsidRPr="00844704" w:rsidRDefault="00467144" w:rsidP="0040526F">
      <w:pPr>
        <w:widowControl w:val="0"/>
        <w:spacing w:after="0" w:line="240" w:lineRule="auto"/>
        <w:jc w:val="center"/>
        <w:rPr>
          <w:rFonts w:ascii="Times New Roman" w:hAnsi="Times New Roman" w:cs="Times New Roman"/>
          <w:sz w:val="28"/>
          <w:szCs w:val="28"/>
          <w:shd w:val="clear" w:color="auto" w:fill="FFFFFF"/>
        </w:rPr>
      </w:pPr>
      <w:r w:rsidRPr="00844704">
        <w:rPr>
          <w:rFonts w:ascii="Times New Roman" w:hAnsi="Times New Roman" w:cs="Times New Roman"/>
          <w:sz w:val="28"/>
          <w:szCs w:val="28"/>
          <w:shd w:val="clear" w:color="auto" w:fill="FFFFFF"/>
        </w:rPr>
        <w:t>Рисунок 4.7 – Распределение площадей пастбищных угодий Жамбылской области по степени проявления водной эрозии, %</w:t>
      </w:r>
    </w:p>
    <w:p w14:paraId="5034B6E0" w14:textId="77777777" w:rsidR="00F542A4" w:rsidRPr="00844704" w:rsidRDefault="00F542A4" w:rsidP="0040526F">
      <w:pPr>
        <w:pStyle w:val="a9"/>
        <w:widowControl w:val="0"/>
        <w:spacing w:after="0"/>
        <w:ind w:firstLine="709"/>
        <w:jc w:val="both"/>
        <w:rPr>
          <w:sz w:val="28"/>
          <w:szCs w:val="28"/>
        </w:rPr>
      </w:pPr>
    </w:p>
    <w:p w14:paraId="7A47573A" w14:textId="51923D16" w:rsidR="00304763" w:rsidRPr="00844704" w:rsidRDefault="00467144" w:rsidP="0040526F">
      <w:pPr>
        <w:pStyle w:val="a9"/>
        <w:widowControl w:val="0"/>
        <w:spacing w:after="0"/>
        <w:ind w:firstLine="567"/>
        <w:jc w:val="both"/>
        <w:rPr>
          <w:sz w:val="28"/>
          <w:szCs w:val="28"/>
        </w:rPr>
      </w:pPr>
      <w:r w:rsidRPr="00844704">
        <w:rPr>
          <w:sz w:val="28"/>
          <w:szCs w:val="28"/>
        </w:rPr>
        <w:t xml:space="preserve">На основе </w:t>
      </w:r>
      <w:r w:rsidRPr="00844704">
        <w:rPr>
          <w:color w:val="000000"/>
          <w:sz w:val="28"/>
          <w:szCs w:val="28"/>
        </w:rPr>
        <w:t>тематических картографических материалов,</w:t>
      </w:r>
      <w:r w:rsidRPr="00844704">
        <w:rPr>
          <w:sz w:val="28"/>
          <w:szCs w:val="28"/>
        </w:rPr>
        <w:t xml:space="preserve"> статистической информации</w:t>
      </w:r>
      <w:r w:rsidR="0036401A" w:rsidRPr="00844704">
        <w:rPr>
          <w:sz w:val="28"/>
          <w:szCs w:val="28"/>
        </w:rPr>
        <w:t>,</w:t>
      </w:r>
      <w:r w:rsidRPr="00844704">
        <w:rPr>
          <w:sz w:val="28"/>
          <w:szCs w:val="28"/>
        </w:rPr>
        <w:t xml:space="preserve"> результатов полевых обследований</w:t>
      </w:r>
      <w:r w:rsidR="0036401A" w:rsidRPr="00844704">
        <w:rPr>
          <w:sz w:val="28"/>
          <w:szCs w:val="28"/>
        </w:rPr>
        <w:t xml:space="preserve"> и данных ДЗЗ</w:t>
      </w:r>
      <w:r w:rsidRPr="00844704">
        <w:rPr>
          <w:sz w:val="28"/>
          <w:szCs w:val="28"/>
        </w:rPr>
        <w:t xml:space="preserve"> была составлена карта деградации ландшафтов сельскохозяйственного использования Жамбылской области </w:t>
      </w:r>
      <w:r w:rsidRPr="00844704">
        <w:rPr>
          <w:snapToGrid w:val="0"/>
          <w:sz w:val="28"/>
          <w:szCs w:val="28"/>
        </w:rPr>
        <w:t>в масштабе 1:500 000</w:t>
      </w:r>
      <w:r w:rsidRPr="00844704">
        <w:rPr>
          <w:sz w:val="28"/>
          <w:szCs w:val="28"/>
        </w:rPr>
        <w:t xml:space="preserve"> (рисунок 4.8). </w:t>
      </w:r>
    </w:p>
    <w:p w14:paraId="258A7E72" w14:textId="1CFCE866" w:rsidR="00D761D9" w:rsidRPr="00844704" w:rsidRDefault="009B0E7B"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Разработан</w:t>
      </w:r>
      <w:r w:rsidR="00381AB2" w:rsidRPr="00844704">
        <w:rPr>
          <w:rFonts w:ascii="Times New Roman" w:hAnsi="Times New Roman" w:cs="Times New Roman"/>
          <w:sz w:val="28"/>
          <w:szCs w:val="28"/>
        </w:rPr>
        <w:t>ная</w:t>
      </w:r>
      <w:r w:rsidRPr="00844704">
        <w:rPr>
          <w:rFonts w:ascii="Times New Roman" w:hAnsi="Times New Roman" w:cs="Times New Roman"/>
          <w:sz w:val="28"/>
          <w:szCs w:val="28"/>
        </w:rPr>
        <w:t xml:space="preserve"> количественная шкала</w:t>
      </w:r>
      <w:r w:rsidR="00381AB2" w:rsidRPr="00844704">
        <w:rPr>
          <w:rFonts w:ascii="Times New Roman" w:hAnsi="Times New Roman" w:cs="Times New Roman"/>
          <w:sz w:val="28"/>
          <w:szCs w:val="28"/>
        </w:rPr>
        <w:t xml:space="preserve"> оценки </w:t>
      </w:r>
      <w:r w:rsidR="00381AB2" w:rsidRPr="00844704">
        <w:rPr>
          <w:rFonts w:ascii="Times New Roman" w:eastAsia="Times New Roman" w:hAnsi="Times New Roman" w:cs="Times New Roman"/>
          <w:sz w:val="28"/>
          <w:szCs w:val="28"/>
          <w:lang w:eastAsia="ru-RU"/>
        </w:rPr>
        <w:t>степени деградации ландшафтов сельскохозяйственного использования области</w:t>
      </w:r>
      <w:r w:rsidRPr="00844704">
        <w:rPr>
          <w:rFonts w:ascii="Times New Roman" w:hAnsi="Times New Roman" w:cs="Times New Roman"/>
          <w:sz w:val="28"/>
          <w:szCs w:val="28"/>
        </w:rPr>
        <w:t>, основан</w:t>
      </w:r>
      <w:r w:rsidR="00381AB2" w:rsidRPr="00844704">
        <w:rPr>
          <w:rFonts w:ascii="Times New Roman" w:hAnsi="Times New Roman" w:cs="Times New Roman"/>
          <w:sz w:val="28"/>
          <w:szCs w:val="28"/>
        </w:rPr>
        <w:t>а</w:t>
      </w:r>
      <w:r w:rsidRPr="00844704">
        <w:rPr>
          <w:rFonts w:ascii="Times New Roman" w:hAnsi="Times New Roman" w:cs="Times New Roman"/>
          <w:sz w:val="28"/>
          <w:szCs w:val="28"/>
        </w:rPr>
        <w:t xml:space="preserve"> на покомпонентн</w:t>
      </w:r>
      <w:r w:rsidR="00381AB2" w:rsidRPr="00844704">
        <w:rPr>
          <w:rFonts w:ascii="Times New Roman" w:hAnsi="Times New Roman" w:cs="Times New Roman"/>
          <w:sz w:val="28"/>
          <w:szCs w:val="28"/>
        </w:rPr>
        <w:t>ых</w:t>
      </w:r>
      <w:r w:rsidRPr="00844704">
        <w:rPr>
          <w:rFonts w:ascii="Times New Roman" w:hAnsi="Times New Roman" w:cs="Times New Roman"/>
          <w:sz w:val="28"/>
          <w:szCs w:val="28"/>
        </w:rPr>
        <w:t xml:space="preserve"> оценк</w:t>
      </w:r>
      <w:r w:rsidR="00381AB2" w:rsidRPr="00844704">
        <w:rPr>
          <w:rFonts w:ascii="Times New Roman" w:hAnsi="Times New Roman" w:cs="Times New Roman"/>
          <w:sz w:val="28"/>
          <w:szCs w:val="28"/>
        </w:rPr>
        <w:t>ах</w:t>
      </w:r>
      <w:r w:rsidRPr="00844704">
        <w:rPr>
          <w:rFonts w:ascii="Times New Roman" w:hAnsi="Times New Roman" w:cs="Times New Roman"/>
          <w:sz w:val="28"/>
          <w:szCs w:val="28"/>
        </w:rPr>
        <w:t xml:space="preserve"> </w:t>
      </w:r>
      <w:r w:rsidR="00E04A2E" w:rsidRPr="00844704">
        <w:rPr>
          <w:rFonts w:ascii="Times New Roman" w:hAnsi="Times New Roman" w:cs="Times New Roman"/>
          <w:sz w:val="28"/>
          <w:szCs w:val="28"/>
        </w:rPr>
        <w:t>всех составляющих,</w:t>
      </w:r>
      <w:r w:rsidRPr="00844704">
        <w:rPr>
          <w:rFonts w:ascii="Times New Roman" w:hAnsi="Times New Roman" w:cs="Times New Roman"/>
          <w:sz w:val="28"/>
          <w:szCs w:val="28"/>
        </w:rPr>
        <w:t xml:space="preserve"> </w:t>
      </w:r>
      <w:r w:rsidR="00381AB2" w:rsidRPr="00844704">
        <w:rPr>
          <w:rFonts w:ascii="Times New Roman" w:hAnsi="Times New Roman" w:cs="Times New Roman"/>
          <w:sz w:val="28"/>
          <w:szCs w:val="28"/>
        </w:rPr>
        <w:t>учитывающих деградацию</w:t>
      </w:r>
      <w:r w:rsidRPr="00844704">
        <w:rPr>
          <w:rFonts w:ascii="Times New Roman" w:hAnsi="Times New Roman" w:cs="Times New Roman"/>
          <w:sz w:val="28"/>
          <w:szCs w:val="28"/>
        </w:rPr>
        <w:t>,</w:t>
      </w:r>
      <w:r w:rsidR="00E04A2E" w:rsidRPr="00844704">
        <w:rPr>
          <w:rFonts w:ascii="Times New Roman" w:hAnsi="Times New Roman" w:cs="Times New Roman"/>
          <w:sz w:val="28"/>
          <w:szCs w:val="28"/>
        </w:rPr>
        <w:t xml:space="preserve"> на её основе проведены</w:t>
      </w:r>
      <w:r w:rsidRPr="00844704">
        <w:rPr>
          <w:rFonts w:ascii="Times New Roman" w:hAnsi="Times New Roman" w:cs="Times New Roman"/>
          <w:sz w:val="28"/>
          <w:szCs w:val="28"/>
        </w:rPr>
        <w:t xml:space="preserve"> ранжировани</w:t>
      </w:r>
      <w:r w:rsidR="00E04A2E" w:rsidRPr="00844704">
        <w:rPr>
          <w:rFonts w:ascii="Times New Roman" w:hAnsi="Times New Roman" w:cs="Times New Roman"/>
          <w:sz w:val="28"/>
          <w:szCs w:val="28"/>
        </w:rPr>
        <w:t>е</w:t>
      </w:r>
      <w:r w:rsidRPr="00844704">
        <w:rPr>
          <w:rFonts w:ascii="Times New Roman" w:hAnsi="Times New Roman" w:cs="Times New Roman"/>
          <w:sz w:val="28"/>
          <w:szCs w:val="28"/>
        </w:rPr>
        <w:t xml:space="preserve"> </w:t>
      </w:r>
      <w:r w:rsidR="00E04A2E" w:rsidRPr="00844704">
        <w:rPr>
          <w:rFonts w:ascii="Times New Roman" w:hAnsi="Times New Roman" w:cs="Times New Roman"/>
          <w:sz w:val="28"/>
          <w:szCs w:val="28"/>
        </w:rPr>
        <w:t>и расчёт интегральной оценки</w:t>
      </w:r>
      <w:r w:rsidR="00D761D9" w:rsidRPr="00844704">
        <w:rPr>
          <w:rFonts w:ascii="Times New Roman" w:hAnsi="Times New Roman" w:cs="Times New Roman"/>
          <w:sz w:val="28"/>
          <w:szCs w:val="28"/>
        </w:rPr>
        <w:t xml:space="preserve"> (Приложение </w:t>
      </w:r>
      <w:r w:rsidR="00D50998">
        <w:rPr>
          <w:rFonts w:ascii="Times New Roman" w:hAnsi="Times New Roman" w:cs="Times New Roman"/>
          <w:sz w:val="28"/>
          <w:szCs w:val="28"/>
        </w:rPr>
        <w:t>И</w:t>
      </w:r>
      <w:r w:rsidR="00D761D9" w:rsidRPr="00844704">
        <w:rPr>
          <w:rFonts w:ascii="Times New Roman" w:hAnsi="Times New Roman" w:cs="Times New Roman"/>
          <w:sz w:val="28"/>
          <w:szCs w:val="28"/>
        </w:rPr>
        <w:t>).</w:t>
      </w:r>
      <w:r w:rsidR="00777BB6" w:rsidRPr="00844704">
        <w:rPr>
          <w:rFonts w:ascii="Times New Roman" w:hAnsi="Times New Roman" w:cs="Times New Roman"/>
          <w:sz w:val="28"/>
          <w:szCs w:val="28"/>
        </w:rPr>
        <w:t xml:space="preserve"> </w:t>
      </w:r>
      <w:r w:rsidR="00752EC5" w:rsidRPr="00844704">
        <w:rPr>
          <w:rFonts w:ascii="Times New Roman" w:hAnsi="Times New Roman" w:cs="Times New Roman"/>
          <w:sz w:val="28"/>
          <w:szCs w:val="28"/>
        </w:rPr>
        <w:t>При оценке</w:t>
      </w:r>
      <w:r w:rsidR="00D761D9" w:rsidRPr="00844704">
        <w:rPr>
          <w:rFonts w:ascii="Times New Roman" w:hAnsi="Times New Roman" w:cs="Times New Roman"/>
          <w:sz w:val="28"/>
          <w:szCs w:val="28"/>
        </w:rPr>
        <w:t xml:space="preserve"> </w:t>
      </w:r>
      <w:r w:rsidR="00777BB6" w:rsidRPr="00844704">
        <w:rPr>
          <w:rFonts w:ascii="Times New Roman" w:hAnsi="Times New Roman" w:cs="Times New Roman"/>
          <w:sz w:val="28"/>
          <w:szCs w:val="28"/>
        </w:rPr>
        <w:t>деградации</w:t>
      </w:r>
      <w:r w:rsidR="00D761D9" w:rsidRPr="00844704">
        <w:rPr>
          <w:rFonts w:ascii="Times New Roman" w:hAnsi="Times New Roman" w:cs="Times New Roman"/>
          <w:sz w:val="28"/>
          <w:szCs w:val="28"/>
        </w:rPr>
        <w:t xml:space="preserve"> ландшафт</w:t>
      </w:r>
      <w:r w:rsidR="00B866B9" w:rsidRPr="00844704">
        <w:rPr>
          <w:rFonts w:ascii="Times New Roman" w:hAnsi="Times New Roman" w:cs="Times New Roman"/>
          <w:sz w:val="28"/>
          <w:szCs w:val="28"/>
        </w:rPr>
        <w:t>ов</w:t>
      </w:r>
      <w:r w:rsidR="00D761D9" w:rsidRPr="00844704">
        <w:rPr>
          <w:rFonts w:ascii="Times New Roman" w:hAnsi="Times New Roman" w:cs="Times New Roman"/>
          <w:sz w:val="28"/>
          <w:szCs w:val="28"/>
        </w:rPr>
        <w:t xml:space="preserve"> </w:t>
      </w:r>
      <w:r w:rsidR="00B866B9" w:rsidRPr="00844704">
        <w:rPr>
          <w:rFonts w:ascii="Times New Roman" w:hAnsi="Times New Roman" w:cs="Times New Roman"/>
          <w:sz w:val="28"/>
          <w:szCs w:val="28"/>
        </w:rPr>
        <w:t>учитывалось 13 показателей</w:t>
      </w:r>
      <w:r w:rsidR="00D761D9" w:rsidRPr="00844704">
        <w:rPr>
          <w:rFonts w:ascii="Times New Roman" w:hAnsi="Times New Roman" w:cs="Times New Roman"/>
          <w:sz w:val="28"/>
          <w:szCs w:val="28"/>
        </w:rPr>
        <w:t xml:space="preserve">. По сумме баллов было выделено </w:t>
      </w:r>
      <w:r w:rsidR="00777BB6" w:rsidRPr="00844704">
        <w:rPr>
          <w:rFonts w:ascii="Times New Roman" w:hAnsi="Times New Roman" w:cs="Times New Roman"/>
          <w:sz w:val="28"/>
          <w:szCs w:val="28"/>
        </w:rPr>
        <w:t>4</w:t>
      </w:r>
      <w:r w:rsidR="00D761D9" w:rsidRPr="00844704">
        <w:rPr>
          <w:rFonts w:ascii="Times New Roman" w:hAnsi="Times New Roman" w:cs="Times New Roman"/>
          <w:sz w:val="28"/>
          <w:szCs w:val="28"/>
        </w:rPr>
        <w:t xml:space="preserve"> </w:t>
      </w:r>
      <w:r w:rsidR="00777BB6" w:rsidRPr="00844704">
        <w:rPr>
          <w:rFonts w:ascii="Times New Roman" w:hAnsi="Times New Roman" w:cs="Times New Roman"/>
          <w:sz w:val="28"/>
          <w:szCs w:val="28"/>
        </w:rPr>
        <w:t>степени деградации</w:t>
      </w:r>
      <w:r w:rsidR="00D761D9" w:rsidRPr="00844704">
        <w:rPr>
          <w:rFonts w:ascii="Times New Roman" w:hAnsi="Times New Roman" w:cs="Times New Roman"/>
          <w:sz w:val="28"/>
          <w:szCs w:val="28"/>
        </w:rPr>
        <w:t xml:space="preserve"> (таблица </w:t>
      </w:r>
      <w:r w:rsidR="009C5D95" w:rsidRPr="00844704">
        <w:rPr>
          <w:rFonts w:ascii="Times New Roman" w:hAnsi="Times New Roman" w:cs="Times New Roman"/>
          <w:sz w:val="28"/>
          <w:szCs w:val="28"/>
        </w:rPr>
        <w:t>4.1</w:t>
      </w:r>
      <w:r w:rsidR="00D761D9" w:rsidRPr="00844704">
        <w:rPr>
          <w:rFonts w:ascii="Times New Roman" w:hAnsi="Times New Roman" w:cs="Times New Roman"/>
          <w:sz w:val="28"/>
          <w:szCs w:val="28"/>
        </w:rPr>
        <w:t>).</w:t>
      </w:r>
    </w:p>
    <w:p w14:paraId="72E70F0D" w14:textId="2539634E" w:rsidR="00777BB6" w:rsidRPr="00844704" w:rsidRDefault="00777BB6" w:rsidP="0040526F">
      <w:pPr>
        <w:widowControl w:val="0"/>
        <w:spacing w:after="0" w:line="240" w:lineRule="auto"/>
        <w:ind w:firstLine="567"/>
        <w:jc w:val="both"/>
        <w:rPr>
          <w:rFonts w:ascii="Times New Roman" w:hAnsi="Times New Roman" w:cs="Times New Roman"/>
          <w:sz w:val="28"/>
          <w:szCs w:val="28"/>
        </w:rPr>
      </w:pPr>
    </w:p>
    <w:p w14:paraId="33D11C95" w14:textId="50319CBA" w:rsidR="00777BB6" w:rsidRPr="00844704" w:rsidRDefault="00777BB6" w:rsidP="0040526F">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844704">
        <w:rPr>
          <w:rFonts w:ascii="Times New Roman" w:eastAsia="Times New Roman" w:hAnsi="Times New Roman" w:cs="Times New Roman"/>
          <w:sz w:val="28"/>
          <w:szCs w:val="28"/>
          <w:lang w:eastAsia="ru-RU"/>
        </w:rPr>
        <w:t xml:space="preserve">Таблица </w:t>
      </w:r>
      <w:r w:rsidR="009C5D95" w:rsidRPr="00844704">
        <w:rPr>
          <w:rFonts w:ascii="Times New Roman" w:eastAsia="Times New Roman" w:hAnsi="Times New Roman" w:cs="Times New Roman"/>
          <w:sz w:val="28"/>
          <w:szCs w:val="28"/>
          <w:lang w:eastAsia="ru-RU"/>
        </w:rPr>
        <w:t>4.1</w:t>
      </w:r>
      <w:r w:rsidRPr="00844704">
        <w:rPr>
          <w:rFonts w:ascii="Times New Roman" w:eastAsia="Times New Roman" w:hAnsi="Times New Roman" w:cs="Times New Roman"/>
          <w:sz w:val="28"/>
          <w:szCs w:val="28"/>
          <w:lang w:eastAsia="ru-RU"/>
        </w:rPr>
        <w:t xml:space="preserve"> – Количественная оценка </w:t>
      </w:r>
      <w:r w:rsidR="001853C7" w:rsidRPr="00844704">
        <w:rPr>
          <w:rFonts w:ascii="Times New Roman" w:eastAsia="Times New Roman" w:hAnsi="Times New Roman" w:cs="Times New Roman"/>
          <w:sz w:val="28"/>
          <w:szCs w:val="28"/>
          <w:lang w:eastAsia="ru-RU"/>
        </w:rPr>
        <w:t>степени деградации ландшафтов сельскохозяйственного использования Жамбылской области</w:t>
      </w:r>
    </w:p>
    <w:p w14:paraId="784251F3" w14:textId="77777777" w:rsidR="00777BB6" w:rsidRPr="00844704" w:rsidRDefault="00777BB6" w:rsidP="0040526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44"/>
        <w:gridCol w:w="4893"/>
      </w:tblGrid>
      <w:tr w:rsidR="00777BB6" w:rsidRPr="00844704" w14:paraId="6C48179E" w14:textId="77777777" w:rsidTr="00777BB6">
        <w:tc>
          <w:tcPr>
            <w:tcW w:w="4344" w:type="dxa"/>
            <w:shd w:val="clear" w:color="auto" w:fill="auto"/>
            <w:vAlign w:val="center"/>
          </w:tcPr>
          <w:p w14:paraId="234EBE9B" w14:textId="3D350268" w:rsidR="00777BB6" w:rsidRPr="00844704" w:rsidRDefault="001853C7" w:rsidP="0040526F">
            <w:pPr>
              <w:widowControl w:val="0"/>
              <w:autoSpaceDE w:val="0"/>
              <w:autoSpaceDN w:val="0"/>
              <w:adjustRightInd w:val="0"/>
              <w:spacing w:after="0" w:line="240" w:lineRule="auto"/>
              <w:jc w:val="center"/>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Степень деградации</w:t>
            </w:r>
          </w:p>
        </w:tc>
        <w:tc>
          <w:tcPr>
            <w:tcW w:w="4893" w:type="dxa"/>
            <w:shd w:val="clear" w:color="auto" w:fill="auto"/>
            <w:vAlign w:val="center"/>
          </w:tcPr>
          <w:p w14:paraId="1EF3065E" w14:textId="77777777" w:rsidR="00777BB6" w:rsidRPr="00844704" w:rsidRDefault="00777BB6" w:rsidP="0040526F">
            <w:pPr>
              <w:widowControl w:val="0"/>
              <w:spacing w:after="0" w:line="240" w:lineRule="auto"/>
              <w:jc w:val="center"/>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Сумма значений в баллах</w:t>
            </w:r>
          </w:p>
        </w:tc>
      </w:tr>
      <w:tr w:rsidR="00777BB6" w:rsidRPr="00844704" w14:paraId="4636B82D" w14:textId="77777777" w:rsidTr="00777BB6">
        <w:tc>
          <w:tcPr>
            <w:tcW w:w="4344" w:type="dxa"/>
            <w:shd w:val="clear" w:color="auto" w:fill="auto"/>
          </w:tcPr>
          <w:p w14:paraId="24BEEF94" w14:textId="3C0F5678" w:rsidR="00777BB6" w:rsidRPr="00844704" w:rsidRDefault="00777BB6" w:rsidP="0040526F">
            <w:pPr>
              <w:widowControl w:val="0"/>
              <w:autoSpaceDE w:val="0"/>
              <w:autoSpaceDN w:val="0"/>
              <w:adjustRightInd w:val="0"/>
              <w:spacing w:after="0" w:line="240" w:lineRule="auto"/>
              <w:jc w:val="both"/>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Слабо деградированные</w:t>
            </w:r>
          </w:p>
        </w:tc>
        <w:tc>
          <w:tcPr>
            <w:tcW w:w="4893" w:type="dxa"/>
            <w:shd w:val="clear" w:color="auto" w:fill="auto"/>
          </w:tcPr>
          <w:p w14:paraId="4BF9B8E3" w14:textId="2CCD019C" w:rsidR="00777BB6" w:rsidRPr="00844704" w:rsidRDefault="00777BB6" w:rsidP="0040526F">
            <w:pPr>
              <w:widowControl w:val="0"/>
              <w:spacing w:after="0" w:line="240" w:lineRule="auto"/>
              <w:jc w:val="center"/>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 xml:space="preserve">менее </w:t>
            </w:r>
            <w:r w:rsidR="00205345" w:rsidRPr="00844704">
              <w:rPr>
                <w:rFonts w:ascii="Times New Roman" w:eastAsia="SimSun" w:hAnsi="Times New Roman" w:cs="Times New Roman"/>
                <w:sz w:val="24"/>
                <w:szCs w:val="24"/>
                <w:lang w:eastAsia="ru-RU"/>
              </w:rPr>
              <w:t>15</w:t>
            </w:r>
          </w:p>
        </w:tc>
      </w:tr>
      <w:tr w:rsidR="00777BB6" w:rsidRPr="00844704" w14:paraId="30699032" w14:textId="77777777" w:rsidTr="00777BB6">
        <w:tc>
          <w:tcPr>
            <w:tcW w:w="4344" w:type="dxa"/>
            <w:shd w:val="clear" w:color="auto" w:fill="auto"/>
          </w:tcPr>
          <w:p w14:paraId="3C447CC6" w14:textId="337520D9" w:rsidR="00777BB6" w:rsidRPr="00844704" w:rsidRDefault="00777BB6" w:rsidP="0040526F">
            <w:pPr>
              <w:widowControl w:val="0"/>
              <w:autoSpaceDE w:val="0"/>
              <w:autoSpaceDN w:val="0"/>
              <w:adjustRightInd w:val="0"/>
              <w:spacing w:after="0" w:line="240" w:lineRule="auto"/>
              <w:jc w:val="both"/>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Средне деградированные</w:t>
            </w:r>
          </w:p>
        </w:tc>
        <w:tc>
          <w:tcPr>
            <w:tcW w:w="4893" w:type="dxa"/>
            <w:shd w:val="clear" w:color="auto" w:fill="auto"/>
          </w:tcPr>
          <w:p w14:paraId="2A739D62" w14:textId="61B615B4" w:rsidR="00777BB6" w:rsidRPr="00844704" w:rsidRDefault="00205345" w:rsidP="0040526F">
            <w:pPr>
              <w:widowControl w:val="0"/>
              <w:spacing w:after="0" w:line="240" w:lineRule="auto"/>
              <w:jc w:val="center"/>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15-30</w:t>
            </w:r>
          </w:p>
        </w:tc>
      </w:tr>
      <w:tr w:rsidR="00777BB6" w:rsidRPr="00844704" w14:paraId="5ED6F9B9" w14:textId="77777777" w:rsidTr="00777BB6">
        <w:tc>
          <w:tcPr>
            <w:tcW w:w="4344" w:type="dxa"/>
            <w:shd w:val="clear" w:color="auto" w:fill="auto"/>
          </w:tcPr>
          <w:p w14:paraId="5CCD8E9A" w14:textId="2F79E3D9" w:rsidR="00777BB6" w:rsidRPr="00844704" w:rsidRDefault="00777BB6" w:rsidP="0040526F">
            <w:pPr>
              <w:widowControl w:val="0"/>
              <w:autoSpaceDE w:val="0"/>
              <w:autoSpaceDN w:val="0"/>
              <w:adjustRightInd w:val="0"/>
              <w:spacing w:after="0" w:line="240" w:lineRule="auto"/>
              <w:jc w:val="both"/>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Сильно деградированные</w:t>
            </w:r>
          </w:p>
        </w:tc>
        <w:tc>
          <w:tcPr>
            <w:tcW w:w="4893" w:type="dxa"/>
            <w:shd w:val="clear" w:color="auto" w:fill="auto"/>
          </w:tcPr>
          <w:p w14:paraId="54E48BE0" w14:textId="0F3646F0" w:rsidR="00777BB6" w:rsidRPr="00844704" w:rsidRDefault="00205345" w:rsidP="0040526F">
            <w:pPr>
              <w:widowControl w:val="0"/>
              <w:spacing w:after="0" w:line="240" w:lineRule="auto"/>
              <w:jc w:val="center"/>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31</w:t>
            </w:r>
            <w:r w:rsidR="00777BB6" w:rsidRPr="00844704">
              <w:rPr>
                <w:rFonts w:ascii="Times New Roman" w:eastAsia="SimSun" w:hAnsi="Times New Roman" w:cs="Times New Roman"/>
                <w:sz w:val="24"/>
                <w:szCs w:val="24"/>
                <w:lang w:eastAsia="ru-RU"/>
              </w:rPr>
              <w:t>-</w:t>
            </w:r>
            <w:r w:rsidRPr="00844704">
              <w:rPr>
                <w:rFonts w:ascii="Times New Roman" w:eastAsia="SimSun" w:hAnsi="Times New Roman" w:cs="Times New Roman"/>
                <w:sz w:val="24"/>
                <w:szCs w:val="24"/>
                <w:lang w:eastAsia="ru-RU"/>
              </w:rPr>
              <w:t>40</w:t>
            </w:r>
          </w:p>
        </w:tc>
      </w:tr>
      <w:tr w:rsidR="00777BB6" w:rsidRPr="00844704" w14:paraId="6164A0A5" w14:textId="77777777" w:rsidTr="00777BB6">
        <w:tc>
          <w:tcPr>
            <w:tcW w:w="4344" w:type="dxa"/>
            <w:shd w:val="clear" w:color="auto" w:fill="auto"/>
          </w:tcPr>
          <w:p w14:paraId="783716E1" w14:textId="7226CC74" w:rsidR="00777BB6" w:rsidRPr="00844704" w:rsidRDefault="00777BB6" w:rsidP="0040526F">
            <w:pPr>
              <w:widowControl w:val="0"/>
              <w:autoSpaceDE w:val="0"/>
              <w:autoSpaceDN w:val="0"/>
              <w:adjustRightInd w:val="0"/>
              <w:spacing w:after="0" w:line="240" w:lineRule="auto"/>
              <w:jc w:val="both"/>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Очень сильно деградированные</w:t>
            </w:r>
          </w:p>
        </w:tc>
        <w:tc>
          <w:tcPr>
            <w:tcW w:w="4893" w:type="dxa"/>
            <w:shd w:val="clear" w:color="auto" w:fill="auto"/>
          </w:tcPr>
          <w:p w14:paraId="7475AC6C" w14:textId="55105A86" w:rsidR="00777BB6" w:rsidRPr="00844704" w:rsidRDefault="00777BB6" w:rsidP="0040526F">
            <w:pPr>
              <w:widowControl w:val="0"/>
              <w:spacing w:after="0" w:line="240" w:lineRule="auto"/>
              <w:jc w:val="center"/>
              <w:rPr>
                <w:rFonts w:ascii="Times New Roman" w:eastAsia="SimSun" w:hAnsi="Times New Roman" w:cs="Times New Roman"/>
                <w:sz w:val="24"/>
                <w:szCs w:val="24"/>
                <w:lang w:eastAsia="ru-RU"/>
              </w:rPr>
            </w:pPr>
            <w:r w:rsidRPr="00844704">
              <w:rPr>
                <w:rFonts w:ascii="Times New Roman" w:eastAsia="SimSun" w:hAnsi="Times New Roman" w:cs="Times New Roman"/>
                <w:sz w:val="24"/>
                <w:szCs w:val="24"/>
                <w:lang w:eastAsia="ru-RU"/>
              </w:rPr>
              <w:t xml:space="preserve">более </w:t>
            </w:r>
            <w:r w:rsidR="00205345" w:rsidRPr="00844704">
              <w:rPr>
                <w:rFonts w:ascii="Times New Roman" w:eastAsia="SimSun" w:hAnsi="Times New Roman" w:cs="Times New Roman"/>
                <w:sz w:val="24"/>
                <w:szCs w:val="24"/>
                <w:lang w:eastAsia="ru-RU"/>
              </w:rPr>
              <w:t>40</w:t>
            </w:r>
          </w:p>
        </w:tc>
      </w:tr>
    </w:tbl>
    <w:p w14:paraId="137B75EF" w14:textId="77777777" w:rsidR="00DF2FEF" w:rsidRPr="00844704" w:rsidRDefault="00DF2FEF" w:rsidP="0040526F">
      <w:pPr>
        <w:widowControl w:val="0"/>
        <w:spacing w:after="0" w:line="240" w:lineRule="auto"/>
        <w:ind w:firstLine="567"/>
        <w:jc w:val="both"/>
        <w:rPr>
          <w:rFonts w:ascii="Times New Roman" w:hAnsi="Times New Roman" w:cs="Times New Roman"/>
          <w:sz w:val="28"/>
          <w:szCs w:val="28"/>
        </w:rPr>
      </w:pPr>
    </w:p>
    <w:p w14:paraId="2CA050D7" w14:textId="7E9916AE" w:rsidR="00633548" w:rsidRPr="00844704" w:rsidRDefault="00633548"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Формула расчета степени деградации ландшафтов сельскохозяйственного использования представлена уравнением 4.1:</w:t>
      </w:r>
    </w:p>
    <w:p w14:paraId="52080C18" w14:textId="77777777" w:rsidR="00DF2FEF" w:rsidRPr="00844704" w:rsidRDefault="00DF2FEF" w:rsidP="0040526F">
      <w:pPr>
        <w:widowControl w:val="0"/>
        <w:spacing w:after="0" w:line="240" w:lineRule="auto"/>
        <w:ind w:firstLine="567"/>
        <w:jc w:val="both"/>
        <w:rPr>
          <w:rFonts w:ascii="Times New Roman" w:hAnsi="Times New Roman" w:cs="Times New Roman"/>
          <w:sz w:val="28"/>
          <w:szCs w:val="28"/>
        </w:rPr>
      </w:pPr>
    </w:p>
    <w:p w14:paraId="3BDD8270" w14:textId="5F99EC78" w:rsidR="00633548" w:rsidRPr="00844704" w:rsidRDefault="00633548" w:rsidP="0040526F">
      <w:pPr>
        <w:widowControl w:val="0"/>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Кдл = Дф1(1+2+… n)…+ Дф2(1+2+… n) +… + Ап1 (1+2+… n) + … ,   (4.1)</w:t>
      </w:r>
    </w:p>
    <w:p w14:paraId="485F9CC7" w14:textId="77777777" w:rsidR="00B1661A" w:rsidRPr="00844704" w:rsidRDefault="00B1661A" w:rsidP="0040526F">
      <w:pPr>
        <w:widowControl w:val="0"/>
        <w:spacing w:after="0" w:line="240" w:lineRule="auto"/>
        <w:rPr>
          <w:rFonts w:ascii="Times New Roman" w:hAnsi="Times New Roman" w:cs="Times New Roman"/>
          <w:sz w:val="28"/>
          <w:szCs w:val="28"/>
        </w:rPr>
      </w:pPr>
    </w:p>
    <w:p w14:paraId="614F0A4D" w14:textId="77777777" w:rsidR="00633548" w:rsidRPr="00844704" w:rsidRDefault="00633548"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где Кдл – степень деградации; Дф1, Дф2, … – степень и вид деградации; 1+2+…n – число параметров (критериев) оценки вида деградации; Ап1, Ап2, … – степень и вид проявления антропогенно-обусловленных процессов деградации; 1+2+...n – число параметров (критериев) оценки антропогенно-обусловленного процесса деградации.</w:t>
      </w:r>
    </w:p>
    <w:p w14:paraId="087437B1" w14:textId="6D8946FB" w:rsidR="00777BB6" w:rsidRPr="00844704" w:rsidRDefault="00777BB6" w:rsidP="0040526F">
      <w:pPr>
        <w:widowControl w:val="0"/>
        <w:spacing w:after="0" w:line="240" w:lineRule="auto"/>
        <w:ind w:firstLine="567"/>
        <w:jc w:val="both"/>
        <w:rPr>
          <w:rFonts w:ascii="Times New Roman" w:hAnsi="Times New Roman" w:cs="Times New Roman"/>
          <w:sz w:val="28"/>
          <w:szCs w:val="28"/>
        </w:rPr>
      </w:pPr>
    </w:p>
    <w:p w14:paraId="4675088A" w14:textId="5C53413A" w:rsidR="00777BB6" w:rsidRPr="00844704" w:rsidRDefault="009C5D95" w:rsidP="0040526F">
      <w:pPr>
        <w:widowControl w:val="0"/>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lastRenderedPageBreak/>
        <w:drawing>
          <wp:inline distT="0" distB="0" distL="0" distR="0" wp14:anchorId="00FA33D4" wp14:editId="7D0E6176">
            <wp:extent cx="5930265" cy="574357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93807" cy="5805117"/>
                    </a:xfrm>
                    <a:prstGeom prst="rect">
                      <a:avLst/>
                    </a:prstGeom>
                  </pic:spPr>
                </pic:pic>
              </a:graphicData>
            </a:graphic>
          </wp:inline>
        </w:drawing>
      </w:r>
    </w:p>
    <w:p w14:paraId="208EBCA2" w14:textId="1EE74EB9" w:rsidR="00777BB6" w:rsidRPr="00844704" w:rsidRDefault="00777BB6" w:rsidP="0040526F">
      <w:pPr>
        <w:widowControl w:val="0"/>
        <w:spacing w:after="0" w:line="240" w:lineRule="auto"/>
        <w:ind w:firstLine="567"/>
        <w:jc w:val="both"/>
        <w:rPr>
          <w:rFonts w:ascii="Times New Roman" w:hAnsi="Times New Roman" w:cs="Times New Roman"/>
          <w:sz w:val="28"/>
          <w:szCs w:val="28"/>
        </w:rPr>
      </w:pPr>
    </w:p>
    <w:p w14:paraId="190C9A0A" w14:textId="2FCD6AFA" w:rsidR="00467144" w:rsidRPr="00844704" w:rsidRDefault="00467144" w:rsidP="0040526F">
      <w:pPr>
        <w:pStyle w:val="a3"/>
        <w:widowControl w:val="0"/>
        <w:spacing w:before="0" w:beforeAutospacing="0" w:after="0" w:afterAutospacing="0"/>
        <w:ind w:firstLine="709"/>
        <w:jc w:val="center"/>
        <w:rPr>
          <w:sz w:val="28"/>
          <w:szCs w:val="28"/>
        </w:rPr>
      </w:pPr>
      <w:r w:rsidRPr="00844704">
        <w:rPr>
          <w:sz w:val="28"/>
          <w:szCs w:val="28"/>
        </w:rPr>
        <w:t>Рисунок 4.8 – Карта деградации ландшафтов сельскохозяйственного использования Жамбылской области</w:t>
      </w:r>
      <w:r w:rsidR="00C4529C">
        <w:rPr>
          <w:sz w:val="28"/>
          <w:szCs w:val="28"/>
        </w:rPr>
        <w:t xml:space="preserve"> РК</w:t>
      </w:r>
    </w:p>
    <w:p w14:paraId="0BE4B644" w14:textId="77777777" w:rsidR="009C5D95" w:rsidRPr="00844704" w:rsidRDefault="009C5D95" w:rsidP="0040526F">
      <w:pPr>
        <w:pStyle w:val="a3"/>
        <w:widowControl w:val="0"/>
        <w:spacing w:before="0" w:beforeAutospacing="0" w:after="0" w:afterAutospacing="0"/>
        <w:ind w:firstLine="709"/>
        <w:jc w:val="center"/>
        <w:rPr>
          <w:sz w:val="28"/>
          <w:szCs w:val="28"/>
        </w:rPr>
      </w:pPr>
    </w:p>
    <w:p w14:paraId="415533A0" w14:textId="3E27461E" w:rsidR="00B1661A" w:rsidRPr="00844704" w:rsidRDefault="00B1661A" w:rsidP="0040526F">
      <w:pPr>
        <w:spacing w:after="0" w:line="240" w:lineRule="auto"/>
        <w:ind w:firstLine="567"/>
        <w:jc w:val="both"/>
        <w:rPr>
          <w:rFonts w:ascii="Times New Roman" w:hAnsi="Times New Roman" w:cs="Times New Roman"/>
          <w:sz w:val="28"/>
          <w:szCs w:val="28"/>
        </w:rPr>
      </w:pPr>
      <w:r w:rsidRPr="00844704">
        <w:rPr>
          <w:rFonts w:ascii="Times New Roman" w:eastAsia="Times New Roman" w:hAnsi="Times New Roman" w:cs="Times New Roman"/>
          <w:sz w:val="28"/>
          <w:szCs w:val="28"/>
          <w:lang w:eastAsia="ru-RU"/>
        </w:rPr>
        <w:t>Степень деградации ландшафтов сельскохозяйственного использования на карте показана цветом, интенсивность</w:t>
      </w:r>
      <w:r w:rsidR="00F24FDD" w:rsidRPr="00844704">
        <w:rPr>
          <w:rFonts w:ascii="Times New Roman" w:eastAsia="Times New Roman" w:hAnsi="Times New Roman" w:cs="Times New Roman"/>
          <w:sz w:val="28"/>
          <w:szCs w:val="28"/>
          <w:lang w:eastAsia="ru-RU"/>
        </w:rPr>
        <w:t xml:space="preserve"> цвета</w:t>
      </w:r>
      <w:r w:rsidRPr="00844704">
        <w:rPr>
          <w:rFonts w:ascii="Times New Roman" w:eastAsia="Times New Roman" w:hAnsi="Times New Roman" w:cs="Times New Roman"/>
          <w:sz w:val="28"/>
          <w:szCs w:val="28"/>
          <w:lang w:eastAsia="ru-RU"/>
        </w:rPr>
        <w:t xml:space="preserve"> увеличивается по мере её проявления. На карте размещена матричная легенда с указанием видов ландшафтов, используемых под сельскохозяйственное освоение, выделены границы сельскохозяйственных угодий (пашни, пастбищ и сенокосов). Пастбищные угодья в ландшафтах выделены по средней их урожайности за 2018-2021 гг.</w:t>
      </w:r>
    </w:p>
    <w:p w14:paraId="7CAA45E8" w14:textId="7FEA4206" w:rsidR="00B1661A" w:rsidRPr="00844704" w:rsidRDefault="00B1661A" w:rsidP="0040526F">
      <w:pPr>
        <w:pStyle w:val="a9"/>
        <w:widowControl w:val="0"/>
        <w:spacing w:after="0"/>
        <w:ind w:firstLine="567"/>
        <w:jc w:val="both"/>
        <w:rPr>
          <w:sz w:val="28"/>
          <w:szCs w:val="28"/>
        </w:rPr>
      </w:pPr>
      <w:r w:rsidRPr="00844704">
        <w:rPr>
          <w:sz w:val="28"/>
          <w:szCs w:val="28"/>
        </w:rPr>
        <w:t>Процессы деградации ландшафтов сельскохозяйственного использования оценивались по следующим критериям</w:t>
      </w:r>
      <w:r w:rsidR="00DF2FEF" w:rsidRPr="00844704">
        <w:rPr>
          <w:sz w:val="28"/>
          <w:szCs w:val="28"/>
        </w:rPr>
        <w:t xml:space="preserve"> [</w:t>
      </w:r>
      <w:r w:rsidR="00906FD2">
        <w:rPr>
          <w:sz w:val="28"/>
          <w:szCs w:val="28"/>
        </w:rPr>
        <w:t>130, с. 23-32; 178, с. 66</w:t>
      </w:r>
      <w:r w:rsidR="00DF2FEF" w:rsidRPr="00844704">
        <w:rPr>
          <w:sz w:val="28"/>
          <w:szCs w:val="28"/>
        </w:rPr>
        <w:t>]</w:t>
      </w:r>
      <w:r w:rsidRPr="00844704">
        <w:rPr>
          <w:sz w:val="28"/>
          <w:szCs w:val="28"/>
        </w:rPr>
        <w:t>:</w:t>
      </w:r>
    </w:p>
    <w:p w14:paraId="2B48CBBF" w14:textId="77777777" w:rsidR="00B1661A" w:rsidRPr="00844704" w:rsidRDefault="00B1661A" w:rsidP="0040526F">
      <w:pPr>
        <w:pStyle w:val="a9"/>
        <w:widowControl w:val="0"/>
        <w:numPr>
          <w:ilvl w:val="0"/>
          <w:numId w:val="15"/>
        </w:numPr>
        <w:tabs>
          <w:tab w:val="left" w:pos="900"/>
        </w:tabs>
        <w:spacing w:after="0"/>
        <w:ind w:left="0" w:firstLine="567"/>
        <w:jc w:val="both"/>
        <w:rPr>
          <w:iCs/>
          <w:sz w:val="28"/>
          <w:szCs w:val="28"/>
        </w:rPr>
      </w:pPr>
      <w:r w:rsidRPr="00844704">
        <w:rPr>
          <w:iCs/>
          <w:sz w:val="28"/>
          <w:szCs w:val="28"/>
        </w:rPr>
        <w:t xml:space="preserve"> ветровая эрозия (дефляция) по отношению к группе доминирующих почв по степени податливости и подверженности дефляции; влажности верхнего почвенного горизонта; скорости господствующих ветров, в м/с; изменению гранулометрического состава почвогрунтов от фонового </w:t>
      </w:r>
      <w:r w:rsidRPr="00844704">
        <w:rPr>
          <w:iCs/>
          <w:sz w:val="28"/>
          <w:szCs w:val="28"/>
        </w:rPr>
        <w:lastRenderedPageBreak/>
        <w:t>состояния; глубине дефляционного рельефа, в см; высоте аккумулятивного рельефа, в см; нарушенности сплошного ареала почвенно-растительного покрова, в %;</w:t>
      </w:r>
    </w:p>
    <w:p w14:paraId="22BD189C" w14:textId="77777777" w:rsidR="00B1661A" w:rsidRPr="00844704" w:rsidRDefault="00B1661A" w:rsidP="0040526F">
      <w:pPr>
        <w:widowControl w:val="0"/>
        <w:numPr>
          <w:ilvl w:val="0"/>
          <w:numId w:val="15"/>
        </w:numPr>
        <w:tabs>
          <w:tab w:val="left" w:pos="900"/>
        </w:tabs>
        <w:spacing w:after="0" w:line="240" w:lineRule="auto"/>
        <w:ind w:left="0" w:firstLine="567"/>
        <w:jc w:val="both"/>
        <w:rPr>
          <w:rFonts w:ascii="Times New Roman" w:hAnsi="Times New Roman" w:cs="Times New Roman"/>
          <w:iCs/>
          <w:sz w:val="28"/>
          <w:szCs w:val="28"/>
        </w:rPr>
      </w:pPr>
      <w:r w:rsidRPr="00844704">
        <w:rPr>
          <w:rFonts w:ascii="Times New Roman" w:hAnsi="Times New Roman" w:cs="Times New Roman"/>
          <w:iCs/>
          <w:sz w:val="28"/>
          <w:szCs w:val="28"/>
        </w:rPr>
        <w:t xml:space="preserve"> водная эрозия по степени проявления линейного и плоскостного смыва, зависящего от характера рельефа, уклона поверхности, глубины эрозионных борозд и промоин, в см; механического состава почвенных разностей, нарушенности сплошного ареала почвенно-растительного покрова, в %; расчлененности территории оврагами, в км/км</w:t>
      </w:r>
      <w:r w:rsidRPr="00844704">
        <w:rPr>
          <w:rFonts w:ascii="Times New Roman" w:hAnsi="Times New Roman" w:cs="Times New Roman"/>
          <w:iCs/>
          <w:sz w:val="28"/>
          <w:szCs w:val="28"/>
          <w:vertAlign w:val="superscript"/>
        </w:rPr>
        <w:t>2</w:t>
      </w:r>
      <w:r w:rsidRPr="00844704">
        <w:rPr>
          <w:rFonts w:ascii="Times New Roman" w:hAnsi="Times New Roman" w:cs="Times New Roman"/>
          <w:iCs/>
          <w:sz w:val="28"/>
          <w:szCs w:val="28"/>
        </w:rPr>
        <w:t>;</w:t>
      </w:r>
    </w:p>
    <w:p w14:paraId="4B65D151" w14:textId="77777777" w:rsidR="00B1661A" w:rsidRPr="00844704" w:rsidRDefault="00B1661A" w:rsidP="0040526F">
      <w:pPr>
        <w:pStyle w:val="a9"/>
        <w:widowControl w:val="0"/>
        <w:numPr>
          <w:ilvl w:val="0"/>
          <w:numId w:val="15"/>
        </w:numPr>
        <w:tabs>
          <w:tab w:val="left" w:pos="900"/>
        </w:tabs>
        <w:spacing w:after="0"/>
        <w:ind w:left="0" w:firstLine="567"/>
        <w:jc w:val="both"/>
        <w:rPr>
          <w:iCs/>
          <w:sz w:val="28"/>
          <w:szCs w:val="28"/>
        </w:rPr>
      </w:pPr>
      <w:r w:rsidRPr="00844704">
        <w:rPr>
          <w:iCs/>
          <w:sz w:val="28"/>
          <w:szCs w:val="28"/>
        </w:rPr>
        <w:t xml:space="preserve"> деградация пашни по снижению площади пахотных земель; снижению урожайности; уменьшению содержания гумуса в почве; увеличению площади эродированных и смытых почв;</w:t>
      </w:r>
    </w:p>
    <w:p w14:paraId="1C1BF68E" w14:textId="77777777" w:rsidR="00B1661A" w:rsidRPr="00844704" w:rsidRDefault="00B1661A" w:rsidP="0040526F">
      <w:pPr>
        <w:widowControl w:val="0"/>
        <w:numPr>
          <w:ilvl w:val="0"/>
          <w:numId w:val="15"/>
        </w:numPr>
        <w:tabs>
          <w:tab w:val="left" w:pos="900"/>
        </w:tabs>
        <w:spacing w:after="0" w:line="240" w:lineRule="auto"/>
        <w:ind w:left="0" w:firstLine="567"/>
        <w:jc w:val="both"/>
        <w:rPr>
          <w:rFonts w:ascii="Times New Roman" w:hAnsi="Times New Roman" w:cs="Times New Roman"/>
          <w:iCs/>
          <w:sz w:val="28"/>
          <w:szCs w:val="28"/>
        </w:rPr>
      </w:pPr>
      <w:r w:rsidRPr="00844704">
        <w:rPr>
          <w:rFonts w:ascii="Times New Roman" w:hAnsi="Times New Roman" w:cs="Times New Roman"/>
          <w:iCs/>
          <w:sz w:val="28"/>
          <w:szCs w:val="28"/>
        </w:rPr>
        <w:t xml:space="preserve"> деградация растительности по снижению продуктивности пастбищ, в % от фонового; сокращению проективного покрытия, в % от фонового состояния; состоянию растительного покрова; изменению участия непоедаемых видов, в %; площади выведенных из землепользования угодий;</w:t>
      </w:r>
    </w:p>
    <w:p w14:paraId="77CE6F2A" w14:textId="77777777" w:rsidR="00B1661A" w:rsidRPr="00844704" w:rsidRDefault="00B1661A" w:rsidP="0040526F">
      <w:pPr>
        <w:pStyle w:val="a9"/>
        <w:widowControl w:val="0"/>
        <w:numPr>
          <w:ilvl w:val="0"/>
          <w:numId w:val="15"/>
        </w:numPr>
        <w:tabs>
          <w:tab w:val="left" w:pos="900"/>
        </w:tabs>
        <w:spacing w:after="0"/>
        <w:ind w:left="0" w:firstLine="567"/>
        <w:jc w:val="both"/>
        <w:rPr>
          <w:iCs/>
          <w:sz w:val="28"/>
          <w:szCs w:val="28"/>
        </w:rPr>
      </w:pPr>
      <w:r w:rsidRPr="00844704">
        <w:rPr>
          <w:iCs/>
          <w:sz w:val="28"/>
          <w:szCs w:val="28"/>
        </w:rPr>
        <w:t>засоление по площади засоленных почв; степени засоления почвогрунтов; глубине залегания грунтовых вод, в м; минерализации грунтовых вод, в г/л; площади галофитных сообществ, в % от фонового; урожайности сельскохозяйственных культур в ц/га и др.</w:t>
      </w:r>
    </w:p>
    <w:p w14:paraId="0C3566AE" w14:textId="7BAE22D4" w:rsidR="0036401A" w:rsidRPr="00844704" w:rsidRDefault="0036401A"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Результаты картографического анализа </w:t>
      </w:r>
      <w:r w:rsidR="00F24FDD" w:rsidRPr="00844704">
        <w:rPr>
          <w:rFonts w:ascii="Times New Roman" w:hAnsi="Times New Roman" w:cs="Times New Roman"/>
          <w:sz w:val="28"/>
          <w:szCs w:val="28"/>
        </w:rPr>
        <w:t xml:space="preserve">степени </w:t>
      </w:r>
      <w:r w:rsidRPr="00844704">
        <w:rPr>
          <w:rFonts w:ascii="Times New Roman" w:hAnsi="Times New Roman" w:cs="Times New Roman"/>
          <w:sz w:val="28"/>
          <w:szCs w:val="28"/>
        </w:rPr>
        <w:t>деградации ландшафтов сельскохозяйственного использования Жамбылской области представлены на рисунке 4.9.</w:t>
      </w:r>
    </w:p>
    <w:p w14:paraId="77B0E877" w14:textId="7DEBEB64" w:rsidR="0036401A" w:rsidRPr="00844704" w:rsidRDefault="0036401A" w:rsidP="0040526F">
      <w:pPr>
        <w:pStyle w:val="a7"/>
        <w:widowControl w:val="0"/>
        <w:spacing w:after="0"/>
        <w:ind w:left="0" w:firstLine="709"/>
        <w:jc w:val="both"/>
        <w:rPr>
          <w:sz w:val="28"/>
          <w:szCs w:val="28"/>
        </w:rPr>
      </w:pPr>
    </w:p>
    <w:p w14:paraId="58D31377" w14:textId="6CB1C940" w:rsidR="0036401A" w:rsidRPr="00844704" w:rsidRDefault="00A65826" w:rsidP="0040526F">
      <w:pPr>
        <w:widowControl w:val="0"/>
        <w:spacing w:line="240" w:lineRule="auto"/>
        <w:jc w:val="center"/>
        <w:rPr>
          <w:rFonts w:ascii="Times New Roman" w:hAnsi="Times New Roman" w:cs="Times New Roman"/>
          <w:caps/>
          <w:sz w:val="28"/>
          <w:szCs w:val="28"/>
        </w:rPr>
      </w:pPr>
      <w:r w:rsidRPr="00844704">
        <w:rPr>
          <w:noProof/>
          <w:lang w:eastAsia="ru-RU"/>
        </w:rPr>
        <w:drawing>
          <wp:inline distT="0" distB="0" distL="0" distR="0" wp14:anchorId="7B827FFA" wp14:editId="7BC550E0">
            <wp:extent cx="3731260" cy="1609725"/>
            <wp:effectExtent l="0" t="0" r="2540"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49EAE59" w14:textId="401FA581" w:rsidR="0036401A" w:rsidRPr="00844704" w:rsidRDefault="0036401A" w:rsidP="0040526F">
      <w:pPr>
        <w:widowControl w:val="0"/>
        <w:autoSpaceDE w:val="0"/>
        <w:autoSpaceDN w:val="0"/>
        <w:adjustRightInd w:val="0"/>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shd w:val="clear" w:color="auto" w:fill="FFFFFF"/>
        </w:rPr>
        <w:t xml:space="preserve">Рисунок 4.9 </w:t>
      </w:r>
      <w:r w:rsidRPr="00844704">
        <w:rPr>
          <w:rFonts w:ascii="Times New Roman" w:hAnsi="Times New Roman" w:cs="Times New Roman"/>
          <w:sz w:val="28"/>
          <w:szCs w:val="28"/>
        </w:rPr>
        <w:t xml:space="preserve">– Соотношение </w:t>
      </w:r>
      <w:r w:rsidR="005C7D44" w:rsidRPr="00844704">
        <w:rPr>
          <w:rFonts w:ascii="Times New Roman" w:hAnsi="Times New Roman" w:cs="Times New Roman"/>
          <w:sz w:val="28"/>
          <w:szCs w:val="28"/>
        </w:rPr>
        <w:t xml:space="preserve">площадей </w:t>
      </w:r>
      <w:r w:rsidRPr="00844704">
        <w:rPr>
          <w:rFonts w:ascii="Times New Roman" w:hAnsi="Times New Roman" w:cs="Times New Roman"/>
          <w:sz w:val="28"/>
          <w:szCs w:val="28"/>
        </w:rPr>
        <w:t xml:space="preserve">ландшафтов сельскохозяйственного использования Жамбылской области по степени их деградации, </w:t>
      </w:r>
      <w:r w:rsidR="00A65826" w:rsidRPr="00844704">
        <w:rPr>
          <w:rFonts w:ascii="Times New Roman" w:hAnsi="Times New Roman" w:cs="Times New Roman"/>
          <w:sz w:val="28"/>
          <w:szCs w:val="28"/>
        </w:rPr>
        <w:t>в тыс. га</w:t>
      </w:r>
      <w:r w:rsidR="00F9360A" w:rsidRPr="00844704">
        <w:rPr>
          <w:rFonts w:ascii="Times New Roman" w:hAnsi="Times New Roman" w:cs="Times New Roman"/>
          <w:sz w:val="28"/>
          <w:szCs w:val="28"/>
        </w:rPr>
        <w:t xml:space="preserve"> и %</w:t>
      </w:r>
    </w:p>
    <w:p w14:paraId="35995620" w14:textId="77777777" w:rsidR="00E04A2E" w:rsidRPr="00844704" w:rsidRDefault="00E04A2E" w:rsidP="0040526F">
      <w:pPr>
        <w:tabs>
          <w:tab w:val="center" w:pos="7639"/>
        </w:tabs>
        <w:spacing w:after="0" w:line="240" w:lineRule="auto"/>
        <w:ind w:firstLine="567"/>
        <w:jc w:val="both"/>
        <w:rPr>
          <w:rFonts w:ascii="Times New Roman" w:hAnsi="Times New Roman" w:cs="Times New Roman"/>
          <w:sz w:val="28"/>
          <w:szCs w:val="28"/>
        </w:rPr>
      </w:pPr>
    </w:p>
    <w:p w14:paraId="6A2BABCA" w14:textId="15749C35" w:rsidR="00467144" w:rsidRPr="00844704" w:rsidRDefault="00467144" w:rsidP="0040526F">
      <w:pPr>
        <w:tabs>
          <w:tab w:val="center" w:pos="7639"/>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Установлено, что очень сильно деградированные ландшафты сельскохозяйственного использования наблюдаются на площади </w:t>
      </w:r>
      <w:r w:rsidR="00A65826" w:rsidRPr="00844704">
        <w:rPr>
          <w:rFonts w:ascii="Times New Roman" w:hAnsi="Times New Roman" w:cs="Times New Roman"/>
          <w:sz w:val="28"/>
          <w:szCs w:val="28"/>
        </w:rPr>
        <w:t>477,5</w:t>
      </w:r>
      <w:r w:rsidRPr="00844704">
        <w:rPr>
          <w:rFonts w:ascii="Times New Roman" w:hAnsi="Times New Roman" w:cs="Times New Roman"/>
          <w:sz w:val="28"/>
          <w:szCs w:val="28"/>
        </w:rPr>
        <w:t xml:space="preserve"> тыс. га (4 % </w:t>
      </w:r>
      <w:r w:rsidR="00542A18" w:rsidRPr="00844704">
        <w:rPr>
          <w:rFonts w:ascii="Times New Roman" w:hAnsi="Times New Roman" w:cs="Times New Roman"/>
          <w:sz w:val="28"/>
          <w:szCs w:val="28"/>
        </w:rPr>
        <w:t>от площади</w:t>
      </w:r>
      <w:r w:rsidR="005C7D44" w:rsidRPr="00844704">
        <w:rPr>
          <w:rFonts w:ascii="Times New Roman" w:hAnsi="Times New Roman" w:cs="Times New Roman"/>
          <w:sz w:val="28"/>
          <w:szCs w:val="28"/>
        </w:rPr>
        <w:t xml:space="preserve"> области</w:t>
      </w:r>
      <w:r w:rsidRPr="00844704">
        <w:rPr>
          <w:rFonts w:ascii="Times New Roman" w:hAnsi="Times New Roman" w:cs="Times New Roman"/>
          <w:sz w:val="28"/>
          <w:szCs w:val="28"/>
        </w:rPr>
        <w:t xml:space="preserve">), приурочены к следующим видам ландшафтов – тектонически-денудационный, мелкосопочный аллювиально-пролювиальный, расположенных в южных районах области и представлены </w:t>
      </w:r>
      <w:r w:rsidR="008460CD" w:rsidRPr="00844704">
        <w:rPr>
          <w:rFonts w:ascii="Times New Roman" w:hAnsi="Times New Roman" w:cs="Times New Roman"/>
          <w:sz w:val="28"/>
          <w:szCs w:val="28"/>
        </w:rPr>
        <w:t>–</w:t>
      </w:r>
      <w:r w:rsidRPr="00844704">
        <w:rPr>
          <w:rFonts w:ascii="Times New Roman" w:hAnsi="Times New Roman" w:cs="Times New Roman"/>
          <w:sz w:val="28"/>
          <w:szCs w:val="28"/>
        </w:rPr>
        <w:t xml:space="preserve"> очагами орошаемой пашни с вторичным засолением почв</w:t>
      </w:r>
      <w:r w:rsidR="00DF2FEF" w:rsidRPr="00844704">
        <w:rPr>
          <w:rFonts w:ascii="Times New Roman" w:hAnsi="Times New Roman" w:cs="Times New Roman"/>
          <w:sz w:val="28"/>
          <w:szCs w:val="28"/>
        </w:rPr>
        <w:t>,</w:t>
      </w:r>
      <w:r w:rsidRPr="00844704">
        <w:rPr>
          <w:rFonts w:ascii="Times New Roman" w:hAnsi="Times New Roman" w:cs="Times New Roman"/>
          <w:sz w:val="28"/>
          <w:szCs w:val="28"/>
        </w:rPr>
        <w:t xml:space="preserve"> проявлением водной и ветровой эрозии, стравленными пастбищами.</w:t>
      </w:r>
    </w:p>
    <w:p w14:paraId="286A5035" w14:textId="4BD554CB" w:rsidR="00467144" w:rsidRPr="00844704" w:rsidRDefault="00467144" w:rsidP="0040526F">
      <w:pPr>
        <w:widowControl w:val="0"/>
        <w:spacing w:after="0" w:line="240" w:lineRule="auto"/>
        <w:ind w:firstLine="567"/>
        <w:jc w:val="both"/>
        <w:rPr>
          <w:rFonts w:ascii="Times New Roman" w:hAnsi="Times New Roman" w:cs="Times New Roman"/>
          <w:sz w:val="28"/>
          <w:szCs w:val="28"/>
          <w:lang w:val="kk-KZ"/>
        </w:rPr>
      </w:pPr>
      <w:r w:rsidRPr="00844704">
        <w:rPr>
          <w:rFonts w:ascii="Times New Roman" w:hAnsi="Times New Roman" w:cs="Times New Roman"/>
          <w:sz w:val="28"/>
          <w:szCs w:val="28"/>
        </w:rPr>
        <w:t xml:space="preserve">Сильно деградированные ландшафты сельскохозяйственного использования отмечены на площади </w:t>
      </w:r>
      <w:r w:rsidR="00A65826" w:rsidRPr="00844704">
        <w:rPr>
          <w:rFonts w:ascii="Times New Roman" w:hAnsi="Times New Roman" w:cs="Times New Roman"/>
          <w:sz w:val="28"/>
          <w:szCs w:val="28"/>
        </w:rPr>
        <w:t>3103,9</w:t>
      </w:r>
      <w:r w:rsidRPr="00844704">
        <w:rPr>
          <w:rFonts w:ascii="Times New Roman" w:hAnsi="Times New Roman" w:cs="Times New Roman"/>
          <w:sz w:val="28"/>
          <w:szCs w:val="28"/>
        </w:rPr>
        <w:t xml:space="preserve"> тыс. га (26 % </w:t>
      </w:r>
      <w:r w:rsidR="00542A18" w:rsidRPr="00844704">
        <w:rPr>
          <w:rFonts w:ascii="Times New Roman" w:hAnsi="Times New Roman" w:cs="Times New Roman"/>
          <w:sz w:val="28"/>
          <w:szCs w:val="28"/>
        </w:rPr>
        <w:t>от площади</w:t>
      </w:r>
      <w:r w:rsidR="005C7D44" w:rsidRPr="00844704">
        <w:rPr>
          <w:rFonts w:ascii="Times New Roman" w:hAnsi="Times New Roman" w:cs="Times New Roman"/>
          <w:sz w:val="28"/>
          <w:szCs w:val="28"/>
        </w:rPr>
        <w:t xml:space="preserve"> области</w:t>
      </w:r>
      <w:r w:rsidRPr="00844704">
        <w:rPr>
          <w:rFonts w:ascii="Times New Roman" w:hAnsi="Times New Roman" w:cs="Times New Roman"/>
          <w:sz w:val="28"/>
          <w:szCs w:val="28"/>
        </w:rPr>
        <w:t>) представлены эоловы</w:t>
      </w:r>
      <w:r w:rsidR="005C7D44" w:rsidRPr="00844704">
        <w:rPr>
          <w:rFonts w:ascii="Times New Roman" w:hAnsi="Times New Roman" w:cs="Times New Roman"/>
          <w:sz w:val="28"/>
          <w:szCs w:val="28"/>
        </w:rPr>
        <w:t>ми и</w:t>
      </w:r>
      <w:r w:rsidRPr="00844704">
        <w:rPr>
          <w:rFonts w:ascii="Times New Roman" w:hAnsi="Times New Roman" w:cs="Times New Roman"/>
          <w:sz w:val="28"/>
          <w:szCs w:val="28"/>
        </w:rPr>
        <w:t xml:space="preserve"> цокольны</w:t>
      </w:r>
      <w:r w:rsidR="005C7D44" w:rsidRPr="00844704">
        <w:rPr>
          <w:rFonts w:ascii="Times New Roman" w:hAnsi="Times New Roman" w:cs="Times New Roman"/>
          <w:sz w:val="28"/>
          <w:szCs w:val="28"/>
        </w:rPr>
        <w:t>ми ландшафтами</w:t>
      </w:r>
      <w:r w:rsidRPr="00844704">
        <w:rPr>
          <w:rFonts w:ascii="Times New Roman" w:hAnsi="Times New Roman" w:cs="Times New Roman"/>
          <w:sz w:val="28"/>
          <w:szCs w:val="28"/>
        </w:rPr>
        <w:t xml:space="preserve">, расположенные на </w:t>
      </w:r>
      <w:r w:rsidRPr="00844704">
        <w:rPr>
          <w:rFonts w:ascii="Times New Roman" w:hAnsi="Times New Roman" w:cs="Times New Roman"/>
          <w:sz w:val="28"/>
          <w:szCs w:val="28"/>
        </w:rPr>
        <w:lastRenderedPageBreak/>
        <w:t xml:space="preserve">засоленных и эродированных массивах орошения в долинах рек </w:t>
      </w:r>
      <w:r w:rsidRPr="00844704">
        <w:rPr>
          <w:rFonts w:ascii="Times New Roman" w:hAnsi="Times New Roman" w:cs="Times New Roman"/>
          <w:sz w:val="28"/>
          <w:szCs w:val="28"/>
          <w:lang w:val="kk-KZ"/>
        </w:rPr>
        <w:t xml:space="preserve">Шу (Шуский район) и Талас </w:t>
      </w:r>
      <w:r w:rsidRPr="00844704">
        <w:rPr>
          <w:rFonts w:ascii="Times New Roman" w:hAnsi="Times New Roman" w:cs="Times New Roman"/>
          <w:sz w:val="28"/>
          <w:szCs w:val="28"/>
        </w:rPr>
        <w:t>(Байзакский</w:t>
      </w:r>
      <w:r w:rsidR="005C7D44" w:rsidRPr="00844704">
        <w:rPr>
          <w:rFonts w:ascii="Times New Roman" w:hAnsi="Times New Roman" w:cs="Times New Roman"/>
          <w:sz w:val="28"/>
          <w:szCs w:val="28"/>
        </w:rPr>
        <w:t xml:space="preserve"> и</w:t>
      </w:r>
      <w:r w:rsidRPr="00844704">
        <w:rPr>
          <w:rFonts w:ascii="Times New Roman" w:hAnsi="Times New Roman" w:cs="Times New Roman"/>
          <w:sz w:val="28"/>
          <w:szCs w:val="28"/>
        </w:rPr>
        <w:t xml:space="preserve"> Жамбылский районы), а также стравленными (с деградацией растительности), закамененными пастбищами предгорий и песчаных массивов (район</w:t>
      </w:r>
      <w:r w:rsidR="008460CD" w:rsidRPr="00844704">
        <w:rPr>
          <w:rFonts w:ascii="Times New Roman" w:hAnsi="Times New Roman" w:cs="Times New Roman"/>
          <w:sz w:val="28"/>
          <w:szCs w:val="28"/>
        </w:rPr>
        <w:t>ы</w:t>
      </w:r>
      <w:r w:rsidRPr="00844704">
        <w:rPr>
          <w:rFonts w:ascii="Times New Roman" w:hAnsi="Times New Roman" w:cs="Times New Roman"/>
          <w:sz w:val="28"/>
          <w:szCs w:val="28"/>
        </w:rPr>
        <w:t xml:space="preserve"> Т.</w:t>
      </w:r>
      <w:r w:rsidR="00BF319F" w:rsidRPr="00844704">
        <w:rPr>
          <w:rFonts w:ascii="Times New Roman" w:hAnsi="Times New Roman" w:cs="Times New Roman"/>
          <w:sz w:val="28"/>
          <w:szCs w:val="28"/>
        </w:rPr>
        <w:t xml:space="preserve"> </w:t>
      </w:r>
      <w:r w:rsidRPr="00844704">
        <w:rPr>
          <w:rFonts w:ascii="Times New Roman" w:hAnsi="Times New Roman" w:cs="Times New Roman"/>
          <w:sz w:val="28"/>
          <w:szCs w:val="28"/>
        </w:rPr>
        <w:t>Рыскулова, Жуалынский</w:t>
      </w:r>
      <w:r w:rsidR="005C7D44" w:rsidRPr="00844704">
        <w:rPr>
          <w:rFonts w:ascii="Times New Roman" w:hAnsi="Times New Roman" w:cs="Times New Roman"/>
          <w:sz w:val="28"/>
          <w:szCs w:val="28"/>
        </w:rPr>
        <w:t xml:space="preserve"> и</w:t>
      </w:r>
      <w:r w:rsidRPr="00844704">
        <w:rPr>
          <w:rFonts w:ascii="Times New Roman" w:hAnsi="Times New Roman" w:cs="Times New Roman"/>
          <w:sz w:val="28"/>
          <w:szCs w:val="28"/>
        </w:rPr>
        <w:t xml:space="preserve"> Меркенский) в поймах и комплексах надпойменных террас долинных ландшафтов.</w:t>
      </w:r>
    </w:p>
    <w:p w14:paraId="1193C358" w14:textId="41E1C803" w:rsidR="00467144" w:rsidRPr="00844704" w:rsidRDefault="00467144" w:rsidP="0040526F">
      <w:pPr>
        <w:widowControl w:val="0"/>
        <w:spacing w:after="0" w:line="240" w:lineRule="auto"/>
        <w:ind w:firstLine="567"/>
        <w:jc w:val="both"/>
        <w:rPr>
          <w:rFonts w:ascii="Times New Roman" w:hAnsi="Times New Roman" w:cs="Times New Roman"/>
          <w:sz w:val="28"/>
          <w:szCs w:val="28"/>
          <w:lang w:val="kk-KZ"/>
        </w:rPr>
      </w:pPr>
      <w:r w:rsidRPr="00844704">
        <w:rPr>
          <w:rFonts w:ascii="Times New Roman" w:hAnsi="Times New Roman" w:cs="Times New Roman"/>
          <w:sz w:val="28"/>
          <w:szCs w:val="28"/>
        </w:rPr>
        <w:t xml:space="preserve">Средне деградированные ландшафты сельскохозяйственного использования занимают </w:t>
      </w:r>
      <w:r w:rsidR="00A65826" w:rsidRPr="00844704">
        <w:rPr>
          <w:rFonts w:ascii="Times New Roman" w:hAnsi="Times New Roman" w:cs="Times New Roman"/>
          <w:sz w:val="28"/>
          <w:szCs w:val="28"/>
        </w:rPr>
        <w:t>6685,4</w:t>
      </w:r>
      <w:r w:rsidRPr="00844704">
        <w:rPr>
          <w:rFonts w:ascii="Times New Roman" w:hAnsi="Times New Roman" w:cs="Times New Roman"/>
          <w:sz w:val="28"/>
          <w:szCs w:val="28"/>
        </w:rPr>
        <w:t xml:space="preserve"> тыс. га (56 %), распространены </w:t>
      </w:r>
      <w:r w:rsidR="005F7F2D" w:rsidRPr="00844704">
        <w:rPr>
          <w:rFonts w:ascii="Times New Roman" w:hAnsi="Times New Roman" w:cs="Times New Roman"/>
          <w:sz w:val="28"/>
          <w:szCs w:val="28"/>
        </w:rPr>
        <w:t xml:space="preserve">во всех видах </w:t>
      </w:r>
      <w:r w:rsidRPr="00844704">
        <w:rPr>
          <w:rFonts w:ascii="Times New Roman" w:hAnsi="Times New Roman" w:cs="Times New Roman"/>
          <w:sz w:val="28"/>
          <w:szCs w:val="28"/>
        </w:rPr>
        <w:t>ландшафт</w:t>
      </w:r>
      <w:r w:rsidR="005F7F2D" w:rsidRPr="00844704">
        <w:rPr>
          <w:rFonts w:ascii="Times New Roman" w:hAnsi="Times New Roman" w:cs="Times New Roman"/>
          <w:sz w:val="28"/>
          <w:szCs w:val="28"/>
        </w:rPr>
        <w:t>ов</w:t>
      </w:r>
      <w:r w:rsidRPr="00844704">
        <w:rPr>
          <w:rFonts w:ascii="Times New Roman" w:hAnsi="Times New Roman" w:cs="Times New Roman"/>
          <w:sz w:val="28"/>
          <w:szCs w:val="28"/>
        </w:rPr>
        <w:t xml:space="preserve">, представлены пастбищами и </w:t>
      </w:r>
      <w:r w:rsidR="005F7F2D" w:rsidRPr="00844704">
        <w:rPr>
          <w:rFonts w:ascii="Times New Roman" w:hAnsi="Times New Roman" w:cs="Times New Roman"/>
          <w:sz w:val="28"/>
          <w:szCs w:val="28"/>
        </w:rPr>
        <w:t>пахотными массивами,</w:t>
      </w:r>
      <w:r w:rsidRPr="00844704">
        <w:rPr>
          <w:rFonts w:ascii="Times New Roman" w:hAnsi="Times New Roman" w:cs="Times New Roman"/>
          <w:sz w:val="28"/>
          <w:szCs w:val="28"/>
        </w:rPr>
        <w:t xml:space="preserve"> </w:t>
      </w:r>
      <w:r w:rsidR="005F7F2D" w:rsidRPr="00844704">
        <w:rPr>
          <w:rFonts w:ascii="Times New Roman" w:hAnsi="Times New Roman" w:cs="Times New Roman"/>
          <w:sz w:val="28"/>
          <w:szCs w:val="28"/>
        </w:rPr>
        <w:t xml:space="preserve">расположенными </w:t>
      </w:r>
      <w:r w:rsidRPr="00844704">
        <w:rPr>
          <w:rFonts w:ascii="Times New Roman" w:hAnsi="Times New Roman" w:cs="Times New Roman"/>
          <w:sz w:val="28"/>
          <w:szCs w:val="28"/>
        </w:rPr>
        <w:t xml:space="preserve">близ населенных пунктов. Ведущими процессами деградации являются </w:t>
      </w:r>
      <w:r w:rsidR="00DF2FEF" w:rsidRPr="00844704">
        <w:rPr>
          <w:rFonts w:ascii="Times New Roman" w:hAnsi="Times New Roman" w:cs="Times New Roman"/>
          <w:sz w:val="28"/>
          <w:szCs w:val="28"/>
        </w:rPr>
        <w:t>–</w:t>
      </w:r>
      <w:r w:rsidRPr="00844704">
        <w:rPr>
          <w:rFonts w:ascii="Times New Roman" w:hAnsi="Times New Roman" w:cs="Times New Roman"/>
          <w:sz w:val="28"/>
          <w:szCs w:val="28"/>
        </w:rPr>
        <w:t xml:space="preserve"> дефляция, деградация растительности, засоление и водная эрозия.</w:t>
      </w:r>
    </w:p>
    <w:bookmarkEnd w:id="13"/>
    <w:p w14:paraId="6CB9C262" w14:textId="40CE355B" w:rsidR="00467144" w:rsidRPr="00844704" w:rsidRDefault="00467144"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Слабо деградированные ландшафты сельскохозяйственного использования занимают </w:t>
      </w:r>
      <w:r w:rsidR="00A65826" w:rsidRPr="00844704">
        <w:rPr>
          <w:rFonts w:ascii="Times New Roman" w:hAnsi="Times New Roman" w:cs="Times New Roman"/>
          <w:sz w:val="28"/>
          <w:szCs w:val="28"/>
        </w:rPr>
        <w:t>1671,3</w:t>
      </w:r>
      <w:r w:rsidRPr="00844704">
        <w:rPr>
          <w:rFonts w:ascii="Times New Roman" w:hAnsi="Times New Roman" w:cs="Times New Roman"/>
          <w:sz w:val="28"/>
          <w:szCs w:val="28"/>
        </w:rPr>
        <w:t xml:space="preserve"> тыс. га </w:t>
      </w:r>
      <w:r w:rsidR="00E04A2E" w:rsidRPr="00844704">
        <w:rPr>
          <w:rFonts w:ascii="Times New Roman" w:hAnsi="Times New Roman" w:cs="Times New Roman"/>
          <w:sz w:val="28"/>
          <w:szCs w:val="28"/>
        </w:rPr>
        <w:t>(</w:t>
      </w:r>
      <w:r w:rsidRPr="00844704">
        <w:rPr>
          <w:rFonts w:ascii="Times New Roman" w:hAnsi="Times New Roman" w:cs="Times New Roman"/>
          <w:sz w:val="28"/>
          <w:szCs w:val="28"/>
        </w:rPr>
        <w:t>14 %</w:t>
      </w:r>
      <w:r w:rsidR="00E04A2E" w:rsidRPr="00844704">
        <w:rPr>
          <w:rFonts w:ascii="Times New Roman" w:hAnsi="Times New Roman" w:cs="Times New Roman"/>
          <w:sz w:val="28"/>
          <w:szCs w:val="28"/>
        </w:rPr>
        <w:t>)</w:t>
      </w:r>
      <w:r w:rsidRPr="00844704">
        <w:rPr>
          <w:rFonts w:ascii="Times New Roman" w:hAnsi="Times New Roman" w:cs="Times New Roman"/>
          <w:sz w:val="28"/>
          <w:szCs w:val="28"/>
        </w:rPr>
        <w:t>, располагаются на севере и северо-востоке области (Мойынкумский, Сарысуский районы) на цокольных, тектонически-денудационных, пластовых</w:t>
      </w:r>
      <w:r w:rsidR="00890730" w:rsidRPr="00844704">
        <w:rPr>
          <w:rFonts w:ascii="Times New Roman" w:hAnsi="Times New Roman" w:cs="Times New Roman"/>
          <w:sz w:val="28"/>
          <w:szCs w:val="28"/>
        </w:rPr>
        <w:t xml:space="preserve"> и</w:t>
      </w:r>
      <w:r w:rsidRPr="00844704">
        <w:rPr>
          <w:rFonts w:ascii="Times New Roman" w:hAnsi="Times New Roman" w:cs="Times New Roman"/>
          <w:sz w:val="28"/>
          <w:szCs w:val="28"/>
        </w:rPr>
        <w:t xml:space="preserve"> денудационных видах ландшафтов, используются как пастбища. Ведущими природными и антропогенно-обусловленными процессами деградации здесь являются дефляция</w:t>
      </w:r>
      <w:r w:rsidR="00890730" w:rsidRPr="00844704">
        <w:rPr>
          <w:rFonts w:ascii="Times New Roman" w:hAnsi="Times New Roman" w:cs="Times New Roman"/>
          <w:sz w:val="28"/>
          <w:szCs w:val="28"/>
        </w:rPr>
        <w:t xml:space="preserve"> и</w:t>
      </w:r>
      <w:r w:rsidRPr="00844704">
        <w:rPr>
          <w:rFonts w:ascii="Times New Roman" w:hAnsi="Times New Roman" w:cs="Times New Roman"/>
          <w:sz w:val="28"/>
          <w:szCs w:val="28"/>
        </w:rPr>
        <w:t xml:space="preserve"> деградация растительности. </w:t>
      </w:r>
    </w:p>
    <w:p w14:paraId="2401A86C" w14:textId="1802B6EF" w:rsidR="000C4033" w:rsidRPr="00844704" w:rsidRDefault="00E04A2E" w:rsidP="000C4033">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Таким образом, проведенная оценка наличия деградации в ландшафтах сельскохозяйственного </w:t>
      </w:r>
      <w:r w:rsidR="000C4033" w:rsidRPr="00844704">
        <w:rPr>
          <w:rFonts w:ascii="Times New Roman" w:hAnsi="Times New Roman" w:cs="Times New Roman"/>
          <w:sz w:val="28"/>
          <w:szCs w:val="28"/>
        </w:rPr>
        <w:t xml:space="preserve">(земледельческого и пастбищного) </w:t>
      </w:r>
      <w:r w:rsidRPr="00844704">
        <w:rPr>
          <w:rFonts w:ascii="Times New Roman" w:hAnsi="Times New Roman" w:cs="Times New Roman"/>
          <w:sz w:val="28"/>
          <w:szCs w:val="28"/>
        </w:rPr>
        <w:t xml:space="preserve">использования показала, что основными причинами ее проявления являются </w:t>
      </w:r>
      <w:r w:rsidR="004E3B92" w:rsidRPr="00844704">
        <w:rPr>
          <w:rFonts w:ascii="Times New Roman" w:hAnsi="Times New Roman" w:cs="Times New Roman"/>
          <w:sz w:val="28"/>
          <w:szCs w:val="28"/>
        </w:rPr>
        <w:t xml:space="preserve">в основном </w:t>
      </w:r>
      <w:r w:rsidR="000C4033" w:rsidRPr="00844704">
        <w:rPr>
          <w:rFonts w:ascii="Times New Roman" w:hAnsi="Times New Roman" w:cs="Times New Roman"/>
          <w:sz w:val="28"/>
          <w:szCs w:val="28"/>
        </w:rPr>
        <w:t>несбалансированность (не нормированная нагрузка) их использования, приводящая к увеличению площадей засоленных земель, изменению физических и химических свойств почв, снижению продуктивности сельскохозяйственных угодий, развитию эрозионных процессов, ухудшению видового состава пастбищ</w:t>
      </w:r>
      <w:r w:rsidR="00E616A0" w:rsidRPr="00844704">
        <w:rPr>
          <w:rFonts w:ascii="Times New Roman" w:hAnsi="Times New Roman" w:cs="Times New Roman"/>
          <w:sz w:val="28"/>
          <w:szCs w:val="28"/>
        </w:rPr>
        <w:t>ных угодий</w:t>
      </w:r>
      <w:r w:rsidR="000C4033" w:rsidRPr="00844704">
        <w:rPr>
          <w:rFonts w:ascii="Times New Roman" w:hAnsi="Times New Roman" w:cs="Times New Roman"/>
          <w:sz w:val="28"/>
          <w:szCs w:val="28"/>
        </w:rPr>
        <w:t>, снижени</w:t>
      </w:r>
      <w:r w:rsidR="00E616A0" w:rsidRPr="00844704">
        <w:rPr>
          <w:rFonts w:ascii="Times New Roman" w:hAnsi="Times New Roman" w:cs="Times New Roman"/>
          <w:sz w:val="28"/>
          <w:szCs w:val="28"/>
        </w:rPr>
        <w:t>ю</w:t>
      </w:r>
      <w:r w:rsidR="000C4033" w:rsidRPr="00844704">
        <w:rPr>
          <w:rFonts w:ascii="Times New Roman" w:hAnsi="Times New Roman" w:cs="Times New Roman"/>
          <w:sz w:val="28"/>
          <w:szCs w:val="28"/>
        </w:rPr>
        <w:t xml:space="preserve"> урожайности выращиваемых сельскохозяйственных культур.</w:t>
      </w:r>
    </w:p>
    <w:p w14:paraId="5083F2CB" w14:textId="6EA6FC64" w:rsidR="00125882" w:rsidRPr="00844704" w:rsidRDefault="00125882" w:rsidP="0040526F">
      <w:pPr>
        <w:widowControl w:val="0"/>
        <w:spacing w:after="0" w:line="240" w:lineRule="auto"/>
        <w:ind w:firstLine="567"/>
        <w:jc w:val="both"/>
        <w:rPr>
          <w:rFonts w:ascii="Times New Roman" w:hAnsi="Times New Roman" w:cs="Times New Roman"/>
          <w:b/>
          <w:bCs/>
          <w:color w:val="000000"/>
          <w:kern w:val="24"/>
          <w:sz w:val="28"/>
          <w:szCs w:val="28"/>
        </w:rPr>
      </w:pPr>
    </w:p>
    <w:p w14:paraId="71062551" w14:textId="7873D244" w:rsidR="00DA1B4C" w:rsidRPr="00844704" w:rsidRDefault="00900E03" w:rsidP="0040526F">
      <w:pPr>
        <w:widowControl w:val="0"/>
        <w:spacing w:after="0" w:line="240" w:lineRule="auto"/>
        <w:ind w:firstLine="567"/>
        <w:jc w:val="both"/>
        <w:rPr>
          <w:rFonts w:ascii="Times New Roman" w:hAnsi="Times New Roman" w:cs="Times New Roman"/>
          <w:b/>
          <w:bCs/>
          <w:color w:val="000000"/>
          <w:kern w:val="24"/>
          <w:sz w:val="28"/>
          <w:szCs w:val="28"/>
        </w:rPr>
      </w:pPr>
      <w:r w:rsidRPr="00844704">
        <w:rPr>
          <w:rFonts w:ascii="Times New Roman" w:hAnsi="Times New Roman" w:cs="Times New Roman"/>
          <w:b/>
          <w:bCs/>
          <w:color w:val="000000"/>
          <w:kern w:val="24"/>
          <w:sz w:val="28"/>
          <w:szCs w:val="28"/>
        </w:rPr>
        <w:t xml:space="preserve">4.2 </w:t>
      </w:r>
      <w:r w:rsidR="000650D5" w:rsidRPr="00844704">
        <w:rPr>
          <w:rFonts w:ascii="Times New Roman" w:hAnsi="Times New Roman" w:cs="Times New Roman"/>
          <w:b/>
          <w:bCs/>
          <w:color w:val="000000"/>
          <w:kern w:val="24"/>
          <w:sz w:val="28"/>
          <w:szCs w:val="28"/>
        </w:rPr>
        <w:t>Функциональное зонирование ландшафтов</w:t>
      </w:r>
      <w:r w:rsidR="00471C32" w:rsidRPr="00844704">
        <w:rPr>
          <w:rFonts w:ascii="Times New Roman" w:hAnsi="Times New Roman" w:cs="Times New Roman"/>
          <w:b/>
          <w:bCs/>
          <w:color w:val="000000"/>
          <w:kern w:val="24"/>
          <w:sz w:val="28"/>
          <w:szCs w:val="28"/>
        </w:rPr>
        <w:t xml:space="preserve"> </w:t>
      </w:r>
    </w:p>
    <w:p w14:paraId="13D290E2" w14:textId="7B8376D1" w:rsidR="00900E03" w:rsidRPr="00844704" w:rsidRDefault="00900E03" w:rsidP="0040526F">
      <w:pPr>
        <w:widowControl w:val="0"/>
        <w:spacing w:after="0" w:line="240" w:lineRule="auto"/>
        <w:ind w:firstLine="567"/>
        <w:jc w:val="both"/>
        <w:rPr>
          <w:rFonts w:ascii="Times New Roman" w:hAnsi="Times New Roman" w:cs="Times New Roman"/>
          <w:b/>
          <w:sz w:val="28"/>
          <w:szCs w:val="28"/>
        </w:rPr>
      </w:pPr>
    </w:p>
    <w:p w14:paraId="4B3A97D6" w14:textId="1FE62CED" w:rsidR="00FE018C" w:rsidRPr="00844704" w:rsidRDefault="00674B44"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Не сбалансированная</w:t>
      </w:r>
      <w:r w:rsidR="00330DFC" w:rsidRPr="00844704">
        <w:rPr>
          <w:rFonts w:ascii="Times New Roman" w:hAnsi="Times New Roman" w:cs="Times New Roman"/>
          <w:sz w:val="28"/>
          <w:szCs w:val="28"/>
        </w:rPr>
        <w:t xml:space="preserve"> организация</w:t>
      </w:r>
      <w:r w:rsidR="00FE018C" w:rsidRPr="00844704">
        <w:rPr>
          <w:rFonts w:ascii="Times New Roman" w:hAnsi="Times New Roman" w:cs="Times New Roman"/>
          <w:sz w:val="28"/>
          <w:szCs w:val="28"/>
        </w:rPr>
        <w:t xml:space="preserve"> сельскохозяйственно</w:t>
      </w:r>
      <w:r w:rsidR="00330DFC" w:rsidRPr="00844704">
        <w:rPr>
          <w:rFonts w:ascii="Times New Roman" w:hAnsi="Times New Roman" w:cs="Times New Roman"/>
          <w:sz w:val="28"/>
          <w:szCs w:val="28"/>
        </w:rPr>
        <w:t>го</w:t>
      </w:r>
      <w:r w:rsidR="00FE018C" w:rsidRPr="00844704">
        <w:rPr>
          <w:rFonts w:ascii="Times New Roman" w:hAnsi="Times New Roman" w:cs="Times New Roman"/>
          <w:sz w:val="28"/>
          <w:szCs w:val="28"/>
        </w:rPr>
        <w:t xml:space="preserve"> природопользовани</w:t>
      </w:r>
      <w:r w:rsidR="00330DFC" w:rsidRPr="00844704">
        <w:rPr>
          <w:rFonts w:ascii="Times New Roman" w:hAnsi="Times New Roman" w:cs="Times New Roman"/>
          <w:sz w:val="28"/>
          <w:szCs w:val="28"/>
        </w:rPr>
        <w:t>я</w:t>
      </w:r>
      <w:r w:rsidR="00FE018C" w:rsidRPr="00844704">
        <w:rPr>
          <w:rFonts w:ascii="Times New Roman" w:hAnsi="Times New Roman" w:cs="Times New Roman"/>
          <w:sz w:val="28"/>
          <w:szCs w:val="28"/>
        </w:rPr>
        <w:t xml:space="preserve"> </w:t>
      </w:r>
      <w:r w:rsidR="00862091" w:rsidRPr="00844704">
        <w:rPr>
          <w:rFonts w:ascii="Times New Roman" w:hAnsi="Times New Roman" w:cs="Times New Roman"/>
          <w:sz w:val="28"/>
          <w:szCs w:val="28"/>
        </w:rPr>
        <w:t>без учета</w:t>
      </w:r>
      <w:r w:rsidR="00FE018C" w:rsidRPr="00844704">
        <w:rPr>
          <w:rFonts w:ascii="Times New Roman" w:hAnsi="Times New Roman" w:cs="Times New Roman"/>
          <w:sz w:val="28"/>
          <w:szCs w:val="28"/>
        </w:rPr>
        <w:t xml:space="preserve"> особенност</w:t>
      </w:r>
      <w:r w:rsidR="00862091" w:rsidRPr="00844704">
        <w:rPr>
          <w:rFonts w:ascii="Times New Roman" w:hAnsi="Times New Roman" w:cs="Times New Roman"/>
          <w:sz w:val="28"/>
          <w:szCs w:val="28"/>
        </w:rPr>
        <w:t>ей</w:t>
      </w:r>
      <w:r w:rsidR="00FE018C" w:rsidRPr="00844704">
        <w:rPr>
          <w:rFonts w:ascii="Times New Roman" w:hAnsi="Times New Roman" w:cs="Times New Roman"/>
          <w:sz w:val="28"/>
          <w:szCs w:val="28"/>
        </w:rPr>
        <w:t xml:space="preserve"> </w:t>
      </w:r>
      <w:r w:rsidR="00967AFC" w:rsidRPr="00844704">
        <w:rPr>
          <w:rFonts w:ascii="Times New Roman" w:hAnsi="Times New Roman" w:cs="Times New Roman"/>
          <w:sz w:val="28"/>
          <w:szCs w:val="28"/>
        </w:rPr>
        <w:t xml:space="preserve">развития </w:t>
      </w:r>
      <w:r w:rsidR="00330DFC" w:rsidRPr="00844704">
        <w:rPr>
          <w:rFonts w:ascii="Times New Roman" w:hAnsi="Times New Roman" w:cs="Times New Roman"/>
          <w:sz w:val="28"/>
          <w:szCs w:val="28"/>
        </w:rPr>
        <w:t>природно-территориальных комплексов</w:t>
      </w:r>
      <w:r w:rsidR="00FE018C" w:rsidRPr="00844704">
        <w:rPr>
          <w:rFonts w:ascii="Times New Roman" w:hAnsi="Times New Roman" w:cs="Times New Roman"/>
          <w:sz w:val="28"/>
          <w:szCs w:val="28"/>
        </w:rPr>
        <w:t xml:space="preserve"> </w:t>
      </w:r>
      <w:r w:rsidR="00330DFC" w:rsidRPr="00844704">
        <w:rPr>
          <w:rFonts w:ascii="Times New Roman" w:hAnsi="Times New Roman" w:cs="Times New Roman"/>
          <w:sz w:val="28"/>
          <w:szCs w:val="28"/>
        </w:rPr>
        <w:t>приводит к деградации ландшафтов сельскохозяйственного использования</w:t>
      </w:r>
      <w:r w:rsidR="00FE018C" w:rsidRPr="00844704">
        <w:rPr>
          <w:rFonts w:ascii="Times New Roman" w:hAnsi="Times New Roman" w:cs="Times New Roman"/>
          <w:sz w:val="28"/>
          <w:szCs w:val="28"/>
        </w:rPr>
        <w:t xml:space="preserve"> и отража</w:t>
      </w:r>
      <w:r w:rsidR="00330DFC" w:rsidRPr="00844704">
        <w:rPr>
          <w:rFonts w:ascii="Times New Roman" w:hAnsi="Times New Roman" w:cs="Times New Roman"/>
          <w:sz w:val="28"/>
          <w:szCs w:val="28"/>
        </w:rPr>
        <w:t>е</w:t>
      </w:r>
      <w:r w:rsidR="00FE018C" w:rsidRPr="00844704">
        <w:rPr>
          <w:rFonts w:ascii="Times New Roman" w:hAnsi="Times New Roman" w:cs="Times New Roman"/>
          <w:sz w:val="28"/>
          <w:szCs w:val="28"/>
        </w:rPr>
        <w:t xml:space="preserve">тся на обеспеченности продовольственной безопасности. </w:t>
      </w:r>
      <w:r w:rsidR="00330DFC" w:rsidRPr="00844704">
        <w:rPr>
          <w:rFonts w:ascii="Times New Roman" w:hAnsi="Times New Roman" w:cs="Times New Roman"/>
          <w:sz w:val="28"/>
          <w:szCs w:val="28"/>
        </w:rPr>
        <w:t xml:space="preserve">Организацию сельскохозяйственных </w:t>
      </w:r>
      <w:r w:rsidRPr="00844704">
        <w:rPr>
          <w:rFonts w:ascii="Times New Roman" w:hAnsi="Times New Roman" w:cs="Times New Roman"/>
          <w:sz w:val="28"/>
          <w:szCs w:val="28"/>
        </w:rPr>
        <w:t>ландшафтов</w:t>
      </w:r>
      <w:r w:rsidR="00FE018C" w:rsidRPr="00844704">
        <w:rPr>
          <w:rFonts w:ascii="Times New Roman" w:hAnsi="Times New Roman" w:cs="Times New Roman"/>
          <w:sz w:val="28"/>
          <w:szCs w:val="28"/>
        </w:rPr>
        <w:t xml:space="preserve"> </w:t>
      </w:r>
      <w:r w:rsidR="00330DFC" w:rsidRPr="00844704">
        <w:rPr>
          <w:rFonts w:ascii="Times New Roman" w:hAnsi="Times New Roman" w:cs="Times New Roman"/>
          <w:sz w:val="28"/>
          <w:szCs w:val="28"/>
        </w:rPr>
        <w:t xml:space="preserve">необходимо проводить </w:t>
      </w:r>
      <w:r w:rsidR="00FE018C" w:rsidRPr="00844704">
        <w:rPr>
          <w:rFonts w:ascii="Times New Roman" w:hAnsi="Times New Roman" w:cs="Times New Roman"/>
          <w:sz w:val="28"/>
          <w:szCs w:val="28"/>
        </w:rPr>
        <w:t xml:space="preserve">с привлечением инструментов ландшафтного планирования, </w:t>
      </w:r>
      <w:r w:rsidRPr="00844704">
        <w:rPr>
          <w:rFonts w:ascii="Times New Roman" w:hAnsi="Times New Roman" w:cs="Times New Roman"/>
          <w:sz w:val="28"/>
          <w:szCs w:val="28"/>
        </w:rPr>
        <w:t>одним из которых является</w:t>
      </w:r>
      <w:r w:rsidR="00FE018C" w:rsidRPr="00844704">
        <w:rPr>
          <w:rFonts w:ascii="Times New Roman" w:hAnsi="Times New Roman" w:cs="Times New Roman"/>
          <w:sz w:val="28"/>
          <w:szCs w:val="28"/>
        </w:rPr>
        <w:t xml:space="preserve"> функциональное зонирование</w:t>
      </w:r>
      <w:r w:rsidR="0055523A" w:rsidRPr="00844704">
        <w:rPr>
          <w:rFonts w:ascii="Times New Roman" w:hAnsi="Times New Roman" w:cs="Times New Roman"/>
          <w:sz w:val="28"/>
          <w:szCs w:val="28"/>
        </w:rPr>
        <w:t>,</w:t>
      </w:r>
      <w:r w:rsidR="00FE018C" w:rsidRPr="00844704">
        <w:rPr>
          <w:rFonts w:ascii="Times New Roman" w:hAnsi="Times New Roman" w:cs="Times New Roman"/>
          <w:sz w:val="28"/>
          <w:szCs w:val="28"/>
        </w:rPr>
        <w:t xml:space="preserve"> </w:t>
      </w:r>
      <w:r w:rsidRPr="00844704">
        <w:rPr>
          <w:rFonts w:ascii="Times New Roman" w:hAnsi="Times New Roman" w:cs="Times New Roman"/>
          <w:sz w:val="28"/>
          <w:szCs w:val="28"/>
        </w:rPr>
        <w:t>обеспечивающее</w:t>
      </w:r>
      <w:r w:rsidR="00FE018C" w:rsidRPr="00844704">
        <w:rPr>
          <w:rFonts w:ascii="Times New Roman" w:hAnsi="Times New Roman" w:cs="Times New Roman"/>
          <w:sz w:val="28"/>
          <w:szCs w:val="28"/>
        </w:rPr>
        <w:t xml:space="preserve"> устойчиво</w:t>
      </w:r>
      <w:r w:rsidRPr="00844704">
        <w:rPr>
          <w:rFonts w:ascii="Times New Roman" w:hAnsi="Times New Roman" w:cs="Times New Roman"/>
          <w:sz w:val="28"/>
          <w:szCs w:val="28"/>
        </w:rPr>
        <w:t>е</w:t>
      </w:r>
      <w:r w:rsidR="00FE018C" w:rsidRPr="00844704">
        <w:rPr>
          <w:rFonts w:ascii="Times New Roman" w:hAnsi="Times New Roman" w:cs="Times New Roman"/>
          <w:sz w:val="28"/>
          <w:szCs w:val="28"/>
        </w:rPr>
        <w:t xml:space="preserve"> </w:t>
      </w:r>
      <w:r w:rsidRPr="00844704">
        <w:rPr>
          <w:rFonts w:ascii="Times New Roman" w:hAnsi="Times New Roman" w:cs="Times New Roman"/>
          <w:sz w:val="28"/>
          <w:szCs w:val="28"/>
        </w:rPr>
        <w:t>развитие</w:t>
      </w:r>
      <w:r w:rsidR="007F43F4" w:rsidRPr="00844704">
        <w:rPr>
          <w:rFonts w:ascii="Times New Roman" w:hAnsi="Times New Roman" w:cs="Times New Roman"/>
          <w:sz w:val="28"/>
          <w:szCs w:val="28"/>
        </w:rPr>
        <w:t xml:space="preserve"> территории</w:t>
      </w:r>
      <w:r w:rsidR="00FE018C" w:rsidRPr="00844704">
        <w:rPr>
          <w:rFonts w:ascii="Times New Roman" w:hAnsi="Times New Roman" w:cs="Times New Roman"/>
          <w:sz w:val="28"/>
          <w:szCs w:val="28"/>
        </w:rPr>
        <w:t>.</w:t>
      </w:r>
    </w:p>
    <w:p w14:paraId="04670F75" w14:textId="1333E2AA" w:rsidR="00862091" w:rsidRPr="00844704" w:rsidRDefault="004E3B92" w:rsidP="0040526F">
      <w:pPr>
        <w:widowControl w:val="0"/>
        <w:spacing w:after="0" w:line="240" w:lineRule="auto"/>
        <w:ind w:firstLine="567"/>
        <w:jc w:val="both"/>
        <w:rPr>
          <w:rFonts w:ascii="Times New Roman" w:hAnsi="Times New Roman" w:cs="Times New Roman"/>
          <w:sz w:val="28"/>
          <w:szCs w:val="28"/>
        </w:rPr>
      </w:pPr>
      <w:r w:rsidRPr="00844704">
        <w:rPr>
          <w:rFonts w:ascii="Times New Roman" w:eastAsia="Times-Roman" w:hAnsi="Times New Roman" w:cs="Times New Roman"/>
          <w:sz w:val="28"/>
          <w:szCs w:val="28"/>
        </w:rPr>
        <w:t>В основу разработки ф</w:t>
      </w:r>
      <w:r w:rsidR="0040526F" w:rsidRPr="00844704">
        <w:rPr>
          <w:rFonts w:ascii="Times New Roman" w:eastAsia="Times-Roman" w:hAnsi="Times New Roman" w:cs="Times New Roman"/>
          <w:sz w:val="28"/>
          <w:szCs w:val="28"/>
        </w:rPr>
        <w:t>ункционально</w:t>
      </w:r>
      <w:r w:rsidRPr="00844704">
        <w:rPr>
          <w:rFonts w:ascii="Times New Roman" w:eastAsia="Times-Roman" w:hAnsi="Times New Roman" w:cs="Times New Roman"/>
          <w:sz w:val="28"/>
          <w:szCs w:val="28"/>
        </w:rPr>
        <w:t>го</w:t>
      </w:r>
      <w:r w:rsidR="0040526F" w:rsidRPr="00844704">
        <w:rPr>
          <w:rFonts w:ascii="Times New Roman" w:eastAsia="Times-Roman" w:hAnsi="Times New Roman" w:cs="Times New Roman"/>
          <w:sz w:val="28"/>
          <w:szCs w:val="28"/>
        </w:rPr>
        <w:t xml:space="preserve"> зонировани</w:t>
      </w:r>
      <w:r w:rsidRPr="00844704">
        <w:rPr>
          <w:rFonts w:ascii="Times New Roman" w:eastAsia="Times-Roman" w:hAnsi="Times New Roman" w:cs="Times New Roman"/>
          <w:sz w:val="28"/>
          <w:szCs w:val="28"/>
        </w:rPr>
        <w:t>я</w:t>
      </w:r>
      <w:r w:rsidR="0040526F" w:rsidRPr="00844704">
        <w:rPr>
          <w:rFonts w:ascii="Times New Roman" w:eastAsia="Times-Roman" w:hAnsi="Times New Roman" w:cs="Times New Roman"/>
          <w:sz w:val="28"/>
          <w:szCs w:val="28"/>
        </w:rPr>
        <w:t xml:space="preserve"> ландшафтов Жамбылской области </w:t>
      </w:r>
      <w:r w:rsidRPr="00844704">
        <w:rPr>
          <w:rFonts w:ascii="Times New Roman" w:eastAsia="Times-Roman" w:hAnsi="Times New Roman" w:cs="Times New Roman"/>
          <w:sz w:val="28"/>
          <w:szCs w:val="28"/>
        </w:rPr>
        <w:t>положены</w:t>
      </w:r>
      <w:r w:rsidR="0040526F" w:rsidRPr="00844704">
        <w:rPr>
          <w:rFonts w:ascii="Times New Roman" w:eastAsia="Times-Roman" w:hAnsi="Times New Roman" w:cs="Times New Roman"/>
          <w:sz w:val="28"/>
          <w:szCs w:val="28"/>
        </w:rPr>
        <w:t xml:space="preserve"> оценочны</w:t>
      </w:r>
      <w:r w:rsidRPr="00844704">
        <w:rPr>
          <w:rFonts w:ascii="Times New Roman" w:eastAsia="Times-Roman" w:hAnsi="Times New Roman" w:cs="Times New Roman"/>
          <w:sz w:val="28"/>
          <w:szCs w:val="28"/>
        </w:rPr>
        <w:t>е</w:t>
      </w:r>
      <w:r w:rsidR="0040526F" w:rsidRPr="00844704">
        <w:rPr>
          <w:rFonts w:ascii="Times New Roman" w:eastAsia="Times-Roman" w:hAnsi="Times New Roman" w:cs="Times New Roman"/>
          <w:sz w:val="28"/>
          <w:szCs w:val="28"/>
        </w:rPr>
        <w:t xml:space="preserve"> показател</w:t>
      </w:r>
      <w:r w:rsidRPr="00844704">
        <w:rPr>
          <w:rFonts w:ascii="Times New Roman" w:eastAsia="Times-Roman" w:hAnsi="Times New Roman" w:cs="Times New Roman"/>
          <w:sz w:val="28"/>
          <w:szCs w:val="28"/>
        </w:rPr>
        <w:t>и</w:t>
      </w:r>
      <w:r w:rsidR="00330DFC" w:rsidRPr="00844704">
        <w:rPr>
          <w:rFonts w:ascii="Times New Roman" w:eastAsia="Times-Roman" w:hAnsi="Times New Roman" w:cs="Times New Roman"/>
          <w:sz w:val="28"/>
          <w:szCs w:val="28"/>
        </w:rPr>
        <w:t xml:space="preserve"> </w:t>
      </w:r>
      <w:r w:rsidRPr="00844704">
        <w:rPr>
          <w:rFonts w:ascii="Times New Roman" w:eastAsia="Times-Roman" w:hAnsi="Times New Roman" w:cs="Times New Roman"/>
          <w:sz w:val="28"/>
          <w:szCs w:val="28"/>
        </w:rPr>
        <w:t>по</w:t>
      </w:r>
      <w:r w:rsidR="00330DFC" w:rsidRPr="00844704">
        <w:rPr>
          <w:rFonts w:ascii="Times New Roman" w:eastAsia="Times-Roman" w:hAnsi="Times New Roman" w:cs="Times New Roman"/>
          <w:sz w:val="28"/>
          <w:szCs w:val="28"/>
        </w:rPr>
        <w:t xml:space="preserve"> </w:t>
      </w:r>
      <w:r w:rsidR="00862091" w:rsidRPr="00844704">
        <w:rPr>
          <w:rFonts w:ascii="Times New Roman" w:eastAsia="Times-Roman" w:hAnsi="Times New Roman" w:cs="Times New Roman"/>
          <w:sz w:val="28"/>
          <w:szCs w:val="28"/>
        </w:rPr>
        <w:t>природно-ресурсно</w:t>
      </w:r>
      <w:r w:rsidR="006C643A" w:rsidRPr="00844704">
        <w:rPr>
          <w:rFonts w:ascii="Times New Roman" w:eastAsia="Times-Roman" w:hAnsi="Times New Roman" w:cs="Times New Roman"/>
          <w:sz w:val="28"/>
          <w:szCs w:val="28"/>
        </w:rPr>
        <w:t>му</w:t>
      </w:r>
      <w:r w:rsidR="00862091" w:rsidRPr="00844704">
        <w:rPr>
          <w:rFonts w:ascii="Times New Roman" w:eastAsia="Times-Roman" w:hAnsi="Times New Roman" w:cs="Times New Roman"/>
          <w:sz w:val="28"/>
          <w:szCs w:val="28"/>
        </w:rPr>
        <w:t xml:space="preserve"> потенциал</w:t>
      </w:r>
      <w:r w:rsidR="006C643A" w:rsidRPr="00844704">
        <w:rPr>
          <w:rFonts w:ascii="Times New Roman" w:eastAsia="Times-Roman" w:hAnsi="Times New Roman" w:cs="Times New Roman"/>
          <w:sz w:val="28"/>
          <w:szCs w:val="28"/>
        </w:rPr>
        <w:t>у</w:t>
      </w:r>
      <w:r w:rsidR="00862091" w:rsidRPr="00844704">
        <w:rPr>
          <w:rFonts w:ascii="Times New Roman" w:eastAsia="Times-Roman" w:hAnsi="Times New Roman" w:cs="Times New Roman"/>
          <w:sz w:val="28"/>
          <w:szCs w:val="28"/>
        </w:rPr>
        <w:t>, степени деградации ландшафтов сельскохозяйственного использования</w:t>
      </w:r>
      <w:r w:rsidR="00F239F9" w:rsidRPr="00844704">
        <w:rPr>
          <w:rFonts w:ascii="Times New Roman" w:eastAsia="Times-Roman" w:hAnsi="Times New Roman" w:cs="Times New Roman"/>
          <w:sz w:val="28"/>
          <w:szCs w:val="28"/>
        </w:rPr>
        <w:t xml:space="preserve"> области</w:t>
      </w:r>
      <w:r w:rsidR="00862091" w:rsidRPr="00844704">
        <w:rPr>
          <w:rFonts w:ascii="Times New Roman" w:eastAsia="Times-Roman" w:hAnsi="Times New Roman" w:cs="Times New Roman"/>
          <w:sz w:val="28"/>
          <w:szCs w:val="28"/>
        </w:rPr>
        <w:t xml:space="preserve"> и др. </w:t>
      </w:r>
      <w:r w:rsidR="00870E6F" w:rsidRPr="00844704">
        <w:rPr>
          <w:rFonts w:ascii="Times New Roman" w:hAnsi="Times New Roman" w:cs="Times New Roman"/>
          <w:sz w:val="28"/>
          <w:szCs w:val="28"/>
        </w:rPr>
        <w:t xml:space="preserve">В результате выделены </w:t>
      </w:r>
      <w:bookmarkStart w:id="15" w:name="_Hlk153980500"/>
      <w:r w:rsidR="00870E6F" w:rsidRPr="00844704">
        <w:rPr>
          <w:rFonts w:ascii="Times New Roman" w:hAnsi="Times New Roman" w:cs="Times New Roman"/>
          <w:sz w:val="28"/>
          <w:szCs w:val="28"/>
        </w:rPr>
        <w:t>функциональные зоны на территории области</w:t>
      </w:r>
      <w:bookmarkEnd w:id="15"/>
      <w:r w:rsidR="00870E6F" w:rsidRPr="00844704">
        <w:rPr>
          <w:rFonts w:ascii="Times New Roman" w:hAnsi="Times New Roman" w:cs="Times New Roman"/>
          <w:sz w:val="28"/>
          <w:szCs w:val="28"/>
        </w:rPr>
        <w:t xml:space="preserve"> с различными режимами сельскохозяйственного природопользования</w:t>
      </w:r>
      <w:r w:rsidR="00862091" w:rsidRPr="00844704">
        <w:rPr>
          <w:rFonts w:ascii="Times New Roman" w:hAnsi="Times New Roman" w:cs="Times New Roman"/>
          <w:sz w:val="28"/>
          <w:szCs w:val="28"/>
        </w:rPr>
        <w:t xml:space="preserve"> (рисунок </w:t>
      </w:r>
      <w:r w:rsidR="00F239F9" w:rsidRPr="00844704">
        <w:rPr>
          <w:rFonts w:ascii="Times New Roman" w:hAnsi="Times New Roman" w:cs="Times New Roman"/>
          <w:sz w:val="28"/>
          <w:szCs w:val="28"/>
        </w:rPr>
        <w:t>4.10</w:t>
      </w:r>
      <w:r w:rsidR="00862091" w:rsidRPr="00844704">
        <w:rPr>
          <w:rFonts w:ascii="Times New Roman" w:hAnsi="Times New Roman" w:cs="Times New Roman"/>
          <w:sz w:val="28"/>
          <w:szCs w:val="28"/>
        </w:rPr>
        <w:t>) [</w:t>
      </w:r>
      <w:r w:rsidR="00326107" w:rsidRPr="00844704">
        <w:rPr>
          <w:rFonts w:ascii="Times New Roman" w:hAnsi="Times New Roman" w:cs="Times New Roman"/>
          <w:sz w:val="28"/>
          <w:szCs w:val="28"/>
        </w:rPr>
        <w:t xml:space="preserve">98, с. 34-40; </w:t>
      </w:r>
      <w:r w:rsidR="00862091" w:rsidRPr="00844704">
        <w:rPr>
          <w:rFonts w:ascii="Times New Roman" w:hAnsi="Times New Roman" w:cs="Times New Roman"/>
          <w:sz w:val="28"/>
          <w:szCs w:val="28"/>
        </w:rPr>
        <w:t>17</w:t>
      </w:r>
      <w:r w:rsidR="003E0B78" w:rsidRPr="00844704">
        <w:rPr>
          <w:rFonts w:ascii="Times New Roman" w:hAnsi="Times New Roman" w:cs="Times New Roman"/>
          <w:sz w:val="28"/>
          <w:szCs w:val="28"/>
          <w:lang w:val="kk-KZ"/>
        </w:rPr>
        <w:t>9</w:t>
      </w:r>
      <w:r w:rsidR="00906FD2">
        <w:rPr>
          <w:rFonts w:ascii="Times New Roman" w:hAnsi="Times New Roman" w:cs="Times New Roman"/>
          <w:sz w:val="28"/>
          <w:szCs w:val="28"/>
          <w:lang w:val="kk-KZ"/>
        </w:rPr>
        <w:t>-183</w:t>
      </w:r>
      <w:r w:rsidR="00862091" w:rsidRPr="00844704">
        <w:rPr>
          <w:rFonts w:ascii="Times New Roman" w:hAnsi="Times New Roman" w:cs="Times New Roman"/>
          <w:sz w:val="28"/>
          <w:szCs w:val="28"/>
        </w:rPr>
        <w:t xml:space="preserve">]. </w:t>
      </w:r>
    </w:p>
    <w:p w14:paraId="5A15D1DB" w14:textId="29AC3671" w:rsidR="00F239F9" w:rsidRPr="00844704" w:rsidRDefault="00B56071" w:rsidP="0040526F">
      <w:pPr>
        <w:widowControl w:val="0"/>
        <w:spacing w:after="0" w:line="240" w:lineRule="auto"/>
        <w:jc w:val="center"/>
        <w:rPr>
          <w:rFonts w:ascii="Times New Roman" w:eastAsia="TimesNewRoman" w:hAnsi="Times New Roman" w:cs="Times New Roman"/>
          <w:sz w:val="28"/>
          <w:szCs w:val="28"/>
        </w:rPr>
      </w:pPr>
      <w:r w:rsidRPr="00B56071">
        <w:rPr>
          <w:rFonts w:ascii="Times New Roman" w:eastAsia="TimesNewRoman" w:hAnsi="Times New Roman" w:cs="Times New Roman"/>
          <w:noProof/>
          <w:sz w:val="28"/>
          <w:szCs w:val="28"/>
          <w:lang w:eastAsia="ru-RU"/>
        </w:rPr>
        <w:lastRenderedPageBreak/>
        <w:drawing>
          <wp:inline distT="0" distB="0" distL="0" distR="0" wp14:anchorId="7145BBE3" wp14:editId="44F93A4F">
            <wp:extent cx="6011868" cy="5600700"/>
            <wp:effectExtent l="0" t="0" r="8255" b="0"/>
            <wp:docPr id="338" name="Рисунок 338" descr="C:\Users\Aldazhanova-G\Desktop\карты пэйнт\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ldazhanova-G\Desktop\карты пэйнт\4.10.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22537" cy="5610639"/>
                    </a:xfrm>
                    <a:prstGeom prst="rect">
                      <a:avLst/>
                    </a:prstGeom>
                    <a:noFill/>
                    <a:ln>
                      <a:noFill/>
                    </a:ln>
                  </pic:spPr>
                </pic:pic>
              </a:graphicData>
            </a:graphic>
          </wp:inline>
        </w:drawing>
      </w:r>
    </w:p>
    <w:p w14:paraId="1220B77F" w14:textId="77777777" w:rsidR="00F239F9" w:rsidRPr="00844704" w:rsidRDefault="00F239F9" w:rsidP="0040526F">
      <w:pPr>
        <w:autoSpaceDE w:val="0"/>
        <w:autoSpaceDN w:val="0"/>
        <w:adjustRightInd w:val="0"/>
        <w:spacing w:after="0" w:line="240" w:lineRule="auto"/>
        <w:jc w:val="center"/>
        <w:rPr>
          <w:rFonts w:ascii="Times New Roman" w:eastAsia="TimesNewRoman" w:hAnsi="Times New Roman" w:cs="Times New Roman"/>
          <w:sz w:val="24"/>
          <w:szCs w:val="24"/>
        </w:rPr>
      </w:pPr>
    </w:p>
    <w:p w14:paraId="2208120C" w14:textId="379AFEB1" w:rsidR="00FE018C" w:rsidRPr="00844704" w:rsidRDefault="00F239F9" w:rsidP="0040526F">
      <w:pPr>
        <w:autoSpaceDE w:val="0"/>
        <w:autoSpaceDN w:val="0"/>
        <w:adjustRightInd w:val="0"/>
        <w:spacing w:after="0" w:line="240" w:lineRule="auto"/>
        <w:jc w:val="center"/>
        <w:rPr>
          <w:rFonts w:ascii="Times New Roman" w:hAnsi="Times New Roman" w:cs="Times New Roman"/>
          <w:sz w:val="28"/>
          <w:szCs w:val="28"/>
        </w:rPr>
      </w:pPr>
      <w:r w:rsidRPr="00844704">
        <w:rPr>
          <w:rFonts w:ascii="Times New Roman" w:eastAsia="TimesNewRoman" w:hAnsi="Times New Roman" w:cs="Times New Roman"/>
          <w:sz w:val="28"/>
          <w:szCs w:val="28"/>
        </w:rPr>
        <w:t xml:space="preserve">Рисунок 4.10 – Карта функционального зонирования </w:t>
      </w:r>
      <w:r w:rsidRPr="00844704">
        <w:rPr>
          <w:rFonts w:ascii="Times New Roman" w:eastAsia="TimesNewRoman" w:hAnsi="Times New Roman" w:cs="Times New Roman"/>
          <w:sz w:val="28"/>
          <w:szCs w:val="28"/>
          <w:lang w:val="kk-KZ"/>
        </w:rPr>
        <w:t>ландшафтов</w:t>
      </w:r>
      <w:r w:rsidRPr="00844704">
        <w:rPr>
          <w:rFonts w:ascii="Times New Roman" w:eastAsia="TimesNewRoman" w:hAnsi="Times New Roman" w:cs="Times New Roman"/>
          <w:sz w:val="28"/>
          <w:szCs w:val="28"/>
        </w:rPr>
        <w:t xml:space="preserve"> Жамбылской области</w:t>
      </w:r>
    </w:p>
    <w:p w14:paraId="18F29733" w14:textId="77777777" w:rsidR="00FE018C" w:rsidRPr="00844704" w:rsidRDefault="00FE018C" w:rsidP="0040526F">
      <w:pPr>
        <w:widowControl w:val="0"/>
        <w:spacing w:after="0" w:line="240" w:lineRule="auto"/>
        <w:ind w:firstLine="567"/>
        <w:jc w:val="both"/>
        <w:rPr>
          <w:rFonts w:ascii="Times New Roman" w:hAnsi="Times New Roman" w:cs="Times New Roman"/>
          <w:sz w:val="28"/>
          <w:szCs w:val="28"/>
        </w:rPr>
      </w:pPr>
    </w:p>
    <w:p w14:paraId="1E75FFED" w14:textId="2393D5A4" w:rsidR="004D1994" w:rsidRPr="00844704" w:rsidRDefault="004D1994" w:rsidP="0040526F">
      <w:pPr>
        <w:spacing w:after="0" w:line="240" w:lineRule="auto"/>
        <w:ind w:firstLine="708"/>
        <w:jc w:val="both"/>
        <w:rPr>
          <w:rFonts w:ascii="Times New Roman" w:eastAsia="TimesNewRoman" w:hAnsi="Times New Roman" w:cs="Times New Roman"/>
          <w:sz w:val="28"/>
          <w:szCs w:val="28"/>
        </w:rPr>
      </w:pPr>
      <w:r w:rsidRPr="00844704">
        <w:rPr>
          <w:rFonts w:ascii="Times New Roman" w:hAnsi="Times New Roman" w:cs="Times New Roman"/>
          <w:bCs/>
          <w:spacing w:val="30"/>
          <w:sz w:val="28"/>
          <w:szCs w:val="28"/>
        </w:rPr>
        <w:t>I</w:t>
      </w:r>
      <w:r w:rsidRPr="00844704">
        <w:rPr>
          <w:rFonts w:ascii="Times New Roman" w:hAnsi="Times New Roman" w:cs="Times New Roman"/>
          <w:spacing w:val="30"/>
          <w:sz w:val="28"/>
          <w:szCs w:val="28"/>
        </w:rPr>
        <w:t xml:space="preserve"> Зона </w:t>
      </w:r>
      <w:r w:rsidRPr="00844704">
        <w:rPr>
          <w:rFonts w:ascii="Times New Roman" w:eastAsia="TimesNewRoman" w:hAnsi="Times New Roman" w:cs="Times New Roman"/>
          <w:spacing w:val="30"/>
          <w:sz w:val="28"/>
          <w:szCs w:val="28"/>
        </w:rPr>
        <w:t>экономически целесообразного использования ландшафтов</w:t>
      </w:r>
      <w:r w:rsidRPr="00844704">
        <w:rPr>
          <w:rFonts w:ascii="Times New Roman" w:eastAsia="TimesNewRoman" w:hAnsi="Times New Roman" w:cs="Times New Roman"/>
          <w:sz w:val="28"/>
          <w:szCs w:val="28"/>
        </w:rPr>
        <w:t xml:space="preserve"> объединяет относительно устойчивые ландшафты лучшего и хорошего качества и состоит из подзон: а) с интенсивным режимом сельскохозяйственного использования ландшафтов лучшего и хорошего качества; б) с экстенсивным режимом использования ландшафтов хорошего, а также хорошего и среднего качества. </w:t>
      </w:r>
    </w:p>
    <w:p w14:paraId="5EF727A0" w14:textId="2ADB87F7" w:rsidR="00870E6F" w:rsidRPr="00844704" w:rsidRDefault="004D1994" w:rsidP="00870E6F">
      <w:pPr>
        <w:spacing w:after="0" w:line="240" w:lineRule="auto"/>
        <w:ind w:firstLine="708"/>
        <w:jc w:val="both"/>
        <w:rPr>
          <w:rFonts w:ascii="Times New Roman" w:hAnsi="Times New Roman" w:cs="Times New Roman"/>
          <w:sz w:val="28"/>
          <w:szCs w:val="28"/>
        </w:rPr>
      </w:pPr>
      <w:r w:rsidRPr="00844704">
        <w:rPr>
          <w:rFonts w:ascii="Times New Roman" w:hAnsi="Times New Roman" w:cs="Times New Roman"/>
          <w:sz w:val="28"/>
          <w:szCs w:val="28"/>
        </w:rPr>
        <w:t xml:space="preserve">Данная зона предназначена для реализации хозяйственной деятельности основной части населения в южной части Жамбылской области. </w:t>
      </w:r>
      <w:r w:rsidR="00EC610B" w:rsidRPr="00844704">
        <w:rPr>
          <w:rFonts w:ascii="Times New Roman" w:hAnsi="Times New Roman" w:cs="Times New Roman"/>
          <w:sz w:val="28"/>
          <w:szCs w:val="28"/>
        </w:rPr>
        <w:t>Л</w:t>
      </w:r>
      <w:r w:rsidRPr="00844704">
        <w:rPr>
          <w:rFonts w:ascii="Times New Roman" w:hAnsi="Times New Roman" w:cs="Times New Roman"/>
          <w:sz w:val="28"/>
          <w:szCs w:val="28"/>
        </w:rPr>
        <w:t xml:space="preserve">андшафты </w:t>
      </w:r>
      <w:r w:rsidR="00EC610B" w:rsidRPr="00844704">
        <w:rPr>
          <w:rFonts w:ascii="Times New Roman" w:hAnsi="Times New Roman" w:cs="Times New Roman"/>
          <w:sz w:val="28"/>
          <w:szCs w:val="28"/>
        </w:rPr>
        <w:t>входящие в данную</w:t>
      </w:r>
      <w:r w:rsidRPr="00844704">
        <w:rPr>
          <w:rFonts w:ascii="Times New Roman" w:hAnsi="Times New Roman" w:cs="Times New Roman"/>
          <w:sz w:val="28"/>
          <w:szCs w:val="28"/>
        </w:rPr>
        <w:t xml:space="preserve"> зону относительно устойчив</w:t>
      </w:r>
      <w:r w:rsidR="00EC610B" w:rsidRPr="00844704">
        <w:rPr>
          <w:rFonts w:ascii="Times New Roman" w:hAnsi="Times New Roman" w:cs="Times New Roman"/>
          <w:sz w:val="28"/>
          <w:szCs w:val="28"/>
        </w:rPr>
        <w:t>ые</w:t>
      </w:r>
      <w:r w:rsidRPr="00844704">
        <w:rPr>
          <w:rFonts w:ascii="Times New Roman" w:hAnsi="Times New Roman" w:cs="Times New Roman"/>
          <w:sz w:val="28"/>
          <w:szCs w:val="28"/>
        </w:rPr>
        <w:t xml:space="preserve"> к сельскохозяйственному воздействию, </w:t>
      </w:r>
      <w:r w:rsidR="00EC610B" w:rsidRPr="00844704">
        <w:rPr>
          <w:rFonts w:ascii="Times New Roman" w:hAnsi="Times New Roman" w:cs="Times New Roman"/>
          <w:sz w:val="28"/>
          <w:szCs w:val="28"/>
        </w:rPr>
        <w:t>здесь</w:t>
      </w:r>
      <w:r w:rsidRPr="00844704">
        <w:rPr>
          <w:rFonts w:ascii="Times New Roman" w:hAnsi="Times New Roman" w:cs="Times New Roman"/>
          <w:sz w:val="28"/>
          <w:szCs w:val="28"/>
        </w:rPr>
        <w:t xml:space="preserve"> </w:t>
      </w:r>
      <w:r w:rsidR="00EC610B" w:rsidRPr="00844704">
        <w:rPr>
          <w:rFonts w:ascii="Times New Roman" w:hAnsi="Times New Roman" w:cs="Times New Roman"/>
          <w:sz w:val="28"/>
          <w:szCs w:val="28"/>
        </w:rPr>
        <w:t>ведется</w:t>
      </w:r>
      <w:r w:rsidRPr="00844704">
        <w:rPr>
          <w:rFonts w:ascii="Times New Roman" w:hAnsi="Times New Roman" w:cs="Times New Roman"/>
          <w:sz w:val="28"/>
          <w:szCs w:val="28"/>
        </w:rPr>
        <w:t xml:space="preserve"> </w:t>
      </w:r>
      <w:r w:rsidR="00EC610B" w:rsidRPr="00844704">
        <w:rPr>
          <w:rFonts w:ascii="Times New Roman" w:hAnsi="Times New Roman" w:cs="Times New Roman"/>
          <w:sz w:val="28"/>
          <w:szCs w:val="28"/>
        </w:rPr>
        <w:t>основное сельскохозяйственное производство</w:t>
      </w:r>
      <w:r w:rsidRPr="00844704">
        <w:rPr>
          <w:rFonts w:ascii="Times New Roman" w:hAnsi="Times New Roman" w:cs="Times New Roman"/>
          <w:sz w:val="28"/>
          <w:szCs w:val="28"/>
        </w:rPr>
        <w:t xml:space="preserve">. </w:t>
      </w:r>
      <w:r w:rsidR="0040526F" w:rsidRPr="00844704">
        <w:rPr>
          <w:rFonts w:ascii="Times New Roman" w:hAnsi="Times New Roman" w:cs="Times New Roman"/>
          <w:sz w:val="28"/>
          <w:szCs w:val="28"/>
        </w:rPr>
        <w:t xml:space="preserve">Выделение </w:t>
      </w:r>
      <w:r w:rsidR="00870E6F" w:rsidRPr="00844704">
        <w:rPr>
          <w:rFonts w:ascii="Times New Roman" w:hAnsi="Times New Roman" w:cs="Times New Roman"/>
          <w:sz w:val="28"/>
          <w:szCs w:val="28"/>
        </w:rPr>
        <w:t>данной</w:t>
      </w:r>
      <w:r w:rsidR="0040526F" w:rsidRPr="00844704">
        <w:rPr>
          <w:rFonts w:ascii="Times New Roman" w:hAnsi="Times New Roman" w:cs="Times New Roman"/>
          <w:sz w:val="28"/>
          <w:szCs w:val="28"/>
        </w:rPr>
        <w:t xml:space="preserve"> зоны </w:t>
      </w:r>
      <w:r w:rsidR="00870E6F" w:rsidRPr="00844704">
        <w:rPr>
          <w:rFonts w:ascii="Times New Roman" w:hAnsi="Times New Roman" w:cs="Times New Roman"/>
          <w:sz w:val="28"/>
          <w:szCs w:val="28"/>
        </w:rPr>
        <w:t>предполагает</w:t>
      </w:r>
      <w:r w:rsidR="0040526F" w:rsidRPr="00844704">
        <w:rPr>
          <w:rFonts w:ascii="Times New Roman" w:hAnsi="Times New Roman" w:cs="Times New Roman"/>
          <w:sz w:val="28"/>
          <w:szCs w:val="28"/>
        </w:rPr>
        <w:t xml:space="preserve">, что </w:t>
      </w:r>
      <w:r w:rsidR="00870E6F" w:rsidRPr="00844704">
        <w:rPr>
          <w:rFonts w:ascii="Times New Roman" w:hAnsi="Times New Roman" w:cs="Times New Roman"/>
          <w:sz w:val="28"/>
          <w:szCs w:val="28"/>
        </w:rPr>
        <w:t>ведение сельскохозяйственного производства на данной территории сопряжено с наименьшим риском нарушения природного равновесия.</w:t>
      </w:r>
    </w:p>
    <w:p w14:paraId="202637DC" w14:textId="0B767F7D" w:rsidR="00936301" w:rsidRPr="00844704" w:rsidRDefault="004D1994" w:rsidP="00936301">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lastRenderedPageBreak/>
        <w:t xml:space="preserve">Подзона использования ландшафтов в интенсивном режиме выделена в южной, юго-западной и юго-восточной части области, приурочена к долинам рек Шу и Талас, а также в предгорной равнине и низкогорье хребтов Каратау, Кыргызский Алатау, Киндиктас, Жетыжол и Кастек. </w:t>
      </w:r>
      <w:r w:rsidR="00936301" w:rsidRPr="00844704">
        <w:rPr>
          <w:rFonts w:ascii="Times New Roman" w:hAnsi="Times New Roman" w:cs="Times New Roman"/>
          <w:sz w:val="28"/>
          <w:szCs w:val="28"/>
        </w:rPr>
        <w:t>Для ведения орошаемого и богарного земледелия необходимо использовать сероземы обыкновенные, сероземы светлые и сероземы луговые, которые сконцентрированы на территории предгорных равнин и долин рек.</w:t>
      </w:r>
    </w:p>
    <w:p w14:paraId="25AA4893" w14:textId="7539BF32" w:rsidR="004D1994" w:rsidRPr="00844704" w:rsidRDefault="004D1994" w:rsidP="00936301">
      <w:pPr>
        <w:spacing w:after="0" w:line="240" w:lineRule="auto"/>
        <w:ind w:firstLine="708"/>
        <w:jc w:val="both"/>
        <w:rPr>
          <w:rFonts w:ascii="Times New Roman" w:hAnsi="Times New Roman" w:cs="Times New Roman"/>
          <w:sz w:val="28"/>
          <w:szCs w:val="28"/>
        </w:rPr>
      </w:pPr>
      <w:r w:rsidRPr="00844704">
        <w:rPr>
          <w:rFonts w:ascii="Times New Roman" w:hAnsi="Times New Roman" w:cs="Times New Roman"/>
          <w:sz w:val="28"/>
          <w:szCs w:val="28"/>
        </w:rPr>
        <w:t>В пределах Каратау относительно устойчивыми к сельскохозяйственному воздействию являются степные ландшафты мелкосопочного тектонически-денудационного низкого и гривового предгорья на предгорных серо-каштановых, темно-каштановых неполноразвитых щебнистых почвах и сероземах; пустынные ландшафты аллювиально-пролювиального наклонного волнистого предгорья на предгорных серо-каштановых каменисто-щебнистых почвах</w:t>
      </w:r>
      <w:r w:rsidR="00204DA0" w:rsidRPr="00844704">
        <w:rPr>
          <w:rFonts w:ascii="Times New Roman" w:hAnsi="Times New Roman" w:cs="Times New Roman"/>
          <w:sz w:val="28"/>
          <w:szCs w:val="28"/>
        </w:rPr>
        <w:t>.</w:t>
      </w:r>
    </w:p>
    <w:p w14:paraId="10AEF277" w14:textId="77777777" w:rsidR="004D1994" w:rsidRPr="00844704" w:rsidRDefault="004D1994"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Богарное земледелие (территория окрестностей г. Тараз, оз. Биликоль) наиболее развито на пустынных ландшафтах аллювиального, наклонного предгорья с эрозионным расчленением на луговых сазовых почвах, предгорных лугово-сероземных и сероземах обыкновенных и аллювиально-пролювиального наклонного волнистого предгорья на предгорных сероземах обыкновенных. </w:t>
      </w:r>
    </w:p>
    <w:p w14:paraId="50B9D5CB" w14:textId="2D124421" w:rsidR="004D1994" w:rsidRPr="00844704" w:rsidRDefault="004D1994"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Для орошаемого земледелия наиболее подходят пустынные ландшафты аллювиальной, наклонной предгорной равнины Кыргызского Алатау на луговых сазовых, предгорных лугово-сероземных почвах, предгорных сероземах обыкновенных, аллювиально-пролювиальной наклонной расчлененной предгорной равнины на предгорных серо-каштановых почвах и лугово-сероземных почвах. В долине р. Шу (до </w:t>
      </w:r>
      <w:r w:rsidR="00913205" w:rsidRPr="00844704">
        <w:rPr>
          <w:rFonts w:ascii="Times New Roman" w:hAnsi="Times New Roman" w:cs="Times New Roman"/>
          <w:sz w:val="28"/>
          <w:szCs w:val="28"/>
        </w:rPr>
        <w:t>с.</w:t>
      </w:r>
      <w:r w:rsidRPr="00844704">
        <w:rPr>
          <w:rFonts w:ascii="Times New Roman" w:hAnsi="Times New Roman" w:cs="Times New Roman"/>
          <w:sz w:val="28"/>
          <w:szCs w:val="28"/>
        </w:rPr>
        <w:t xml:space="preserve"> Кордай) богарная и орошаемая пашня сосредоточена на пустынных ландшафтах аллювиально-пролювиальной наклонной слаборасчлененной предгорной равнины, на предгорных сероземах обыкновенных. На склонах гор Киндиктас, хребтов Жетыжол и Кастек получило развитие орошаемое земледелие в пределах степных ландшафтов тектонически-денудационного грядового и грядово-увалистого низкогорья, осложненное руслами рек на горных черноземах и горных каштановых почвах; полупустынных ландшафтов цокольной, наклонной, средневолнистой предгорной равнины с новейшим эрозионным расчленением на предгорных серо-каштановых почвах. </w:t>
      </w:r>
    </w:p>
    <w:p w14:paraId="044B9C2D" w14:textId="77777777" w:rsidR="004D1994" w:rsidRPr="00844704" w:rsidRDefault="004D1994"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К экстенсивному режиму использования ландшафтов относятся горные пастбища, приуроченные к тектонически-денудационным низкогорьям, среднегорьям и высокогорьям Кыргызского Алатау и Каратау, Киндиктас, Жетыжол и Кастек. Пастбищное животноводство сосредоточено на ландшафтах предгорий, которые представлены преимущественно аллювиально-пролювиальными, цокольными и мелкосопочными тектонически-денудационными равнинами. </w:t>
      </w:r>
    </w:p>
    <w:p w14:paraId="10FF2059" w14:textId="3AB35D2F" w:rsidR="004D1994" w:rsidRPr="00844704" w:rsidRDefault="004D1994"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bCs/>
          <w:sz w:val="28"/>
          <w:szCs w:val="28"/>
        </w:rPr>
        <w:t xml:space="preserve">В пределах высокогорий </w:t>
      </w:r>
      <w:r w:rsidRPr="00844704">
        <w:rPr>
          <w:rFonts w:ascii="Times New Roman" w:hAnsi="Times New Roman" w:cs="Times New Roman"/>
          <w:sz w:val="28"/>
          <w:szCs w:val="28"/>
        </w:rPr>
        <w:t>Кыргызского Алатау</w:t>
      </w:r>
      <w:r w:rsidRPr="00844704">
        <w:rPr>
          <w:rFonts w:ascii="Times New Roman" w:hAnsi="Times New Roman" w:cs="Times New Roman"/>
          <w:bCs/>
          <w:sz w:val="28"/>
          <w:szCs w:val="28"/>
        </w:rPr>
        <w:t xml:space="preserve"> и </w:t>
      </w:r>
      <w:r w:rsidRPr="00844704">
        <w:rPr>
          <w:rFonts w:ascii="Times New Roman" w:hAnsi="Times New Roman" w:cs="Times New Roman"/>
          <w:sz w:val="28"/>
          <w:szCs w:val="28"/>
        </w:rPr>
        <w:t>Каратау</w:t>
      </w:r>
      <w:r w:rsidRPr="00844704">
        <w:rPr>
          <w:rFonts w:ascii="Times New Roman" w:hAnsi="Times New Roman" w:cs="Times New Roman"/>
          <w:bCs/>
          <w:sz w:val="28"/>
          <w:szCs w:val="28"/>
        </w:rPr>
        <w:t xml:space="preserve"> можно выделить альпийские и субальпийские луга</w:t>
      </w:r>
      <w:r w:rsidRPr="00844704">
        <w:rPr>
          <w:rFonts w:ascii="Times New Roman" w:hAnsi="Times New Roman" w:cs="Times New Roman"/>
          <w:sz w:val="28"/>
          <w:szCs w:val="28"/>
        </w:rPr>
        <w:t xml:space="preserve">, </w:t>
      </w:r>
      <w:r w:rsidRPr="00844704">
        <w:rPr>
          <w:rFonts w:ascii="Times New Roman" w:hAnsi="Times New Roman" w:cs="Times New Roman"/>
          <w:bCs/>
          <w:sz w:val="28"/>
          <w:szCs w:val="28"/>
        </w:rPr>
        <w:t xml:space="preserve">представляющие большую ценность для летнего выпаса скота. Для среднегорья Кыргызского Алатау, </w:t>
      </w:r>
      <w:r w:rsidRPr="00844704">
        <w:rPr>
          <w:rFonts w:ascii="Times New Roman" w:hAnsi="Times New Roman" w:cs="Times New Roman"/>
          <w:bCs/>
          <w:sz w:val="28"/>
          <w:szCs w:val="28"/>
        </w:rPr>
        <w:lastRenderedPageBreak/>
        <w:t>хребтов Каратау и Жетыжол характерны лугово-степные пастбища, которые характеризуются высоким урожаем поедаемой зелёной массы (до 8 ц/га к. ед.). К высокопродуктивным пастбищам относятся кормовые угодья с кобрезиевой, манжетковой, разнотравно-типчаковой, разнотравно-дерновиннозлаковой растительностью.</w:t>
      </w:r>
      <w:r w:rsidR="003D1190" w:rsidRPr="00844704">
        <w:rPr>
          <w:rFonts w:ascii="Times New Roman" w:hAnsi="Times New Roman" w:cs="Times New Roman"/>
          <w:bCs/>
          <w:sz w:val="28"/>
          <w:szCs w:val="28"/>
        </w:rPr>
        <w:t xml:space="preserve"> </w:t>
      </w:r>
      <w:r w:rsidRPr="00844704">
        <w:rPr>
          <w:rFonts w:ascii="Times New Roman" w:hAnsi="Times New Roman" w:cs="Times New Roman"/>
          <w:bCs/>
          <w:sz w:val="28"/>
          <w:szCs w:val="28"/>
        </w:rPr>
        <w:t>Степные и сухостепные пастбища низкогорий Каратау, Жетыжол, Кастек и Киндиктас представлены разнотравно-типчаковой, разнотравно-дерновиннозлаковой, эфемероидно-полынно-ковыльной</w:t>
      </w:r>
      <w:r w:rsidRPr="00844704">
        <w:rPr>
          <w:rFonts w:ascii="Times New Roman" w:hAnsi="Times New Roman" w:cs="Times New Roman"/>
          <w:sz w:val="28"/>
          <w:szCs w:val="28"/>
        </w:rPr>
        <w:t>, полынно-типчаковой, высокозлаковой растительностью.</w:t>
      </w:r>
      <w:r w:rsidR="003D1190" w:rsidRPr="00844704">
        <w:rPr>
          <w:rFonts w:ascii="Times New Roman" w:hAnsi="Times New Roman" w:cs="Times New Roman"/>
          <w:sz w:val="28"/>
          <w:szCs w:val="28"/>
        </w:rPr>
        <w:t xml:space="preserve"> </w:t>
      </w:r>
      <w:r w:rsidRPr="00844704">
        <w:rPr>
          <w:rFonts w:ascii="Times New Roman" w:hAnsi="Times New Roman" w:cs="Times New Roman"/>
          <w:sz w:val="28"/>
          <w:szCs w:val="28"/>
        </w:rPr>
        <w:t>Пастбищные угодья, приуроченные к аллювиально-пролювиальным, цокольным и мелкосопочным тектонически-денудационным ландшафтам предгорий Каратау, Кыргызского Алатау, Киндиктас, образованы эфемероидно-злаково-полынной, эфемероидно-полынно-ковыльной, разнотравно-типчаковой, нагорноксерофитно-типчаковой, саванноидно-типчаковой растительностью.</w:t>
      </w:r>
    </w:p>
    <w:p w14:paraId="2688B8DF" w14:textId="4CE26043" w:rsidR="004D1994" w:rsidRPr="00844704" w:rsidRDefault="004D1994" w:rsidP="0040526F">
      <w:pPr>
        <w:spacing w:after="0" w:line="240" w:lineRule="auto"/>
        <w:ind w:firstLine="709"/>
        <w:jc w:val="both"/>
        <w:rPr>
          <w:rFonts w:ascii="Times New Roman" w:hAnsi="Times New Roman" w:cs="Times New Roman"/>
          <w:sz w:val="28"/>
          <w:szCs w:val="28"/>
        </w:rPr>
      </w:pPr>
      <w:r w:rsidRPr="00844704">
        <w:rPr>
          <w:rFonts w:ascii="Times New Roman" w:eastAsia="TimesNewRoman" w:hAnsi="Times New Roman" w:cs="Times New Roman"/>
          <w:bCs/>
          <w:spacing w:val="30"/>
          <w:sz w:val="28"/>
          <w:szCs w:val="28"/>
        </w:rPr>
        <w:t>II</w:t>
      </w:r>
      <w:r w:rsidRPr="00844704">
        <w:rPr>
          <w:rFonts w:ascii="Times New Roman" w:eastAsia="TimesNewRoman" w:hAnsi="Times New Roman" w:cs="Times New Roman"/>
          <w:spacing w:val="30"/>
          <w:sz w:val="28"/>
          <w:szCs w:val="28"/>
        </w:rPr>
        <w:t xml:space="preserve"> Зона экологически адаптивного использования ландшафтов</w:t>
      </w:r>
      <w:r w:rsidRPr="00844704">
        <w:rPr>
          <w:rFonts w:ascii="Times New Roman" w:eastAsia="TimesNewRoman" w:hAnsi="Times New Roman" w:cs="Times New Roman"/>
          <w:sz w:val="28"/>
          <w:szCs w:val="28"/>
        </w:rPr>
        <w:t xml:space="preserve"> объединяет малоустойчивые ландшафты среднего и ниже среднего качества, чье использование возможно с определенными ограничениями на интенсивность эксплуатации сельскохозяйственных угодий для исключения негативных экологических последствий. </w:t>
      </w:r>
      <w:r w:rsidRPr="00844704">
        <w:rPr>
          <w:rFonts w:ascii="Times New Roman" w:hAnsi="Times New Roman" w:cs="Times New Roman"/>
          <w:sz w:val="28"/>
          <w:szCs w:val="28"/>
        </w:rPr>
        <w:t>Данная зона расположена ниже зоны экономически целесообразного использования ландшафтов. Богарное земледелие в зоне адаптивного использования ландшафтов развито в среднем течении р. Шу (от вдхр. Тасоткель до а. Мойынкум) и представлено слабонаклонной слабоволнистой поймой и надпойменной террасой на лугово-болотных, на пойменных луговых и лесолуговых, на такыровидных почвах, на луговых и лугово-сероземных почвах, на сероземах обыкновенных.</w:t>
      </w:r>
    </w:p>
    <w:p w14:paraId="14EE82EA" w14:textId="77777777" w:rsidR="003E27A5" w:rsidRPr="00844704" w:rsidRDefault="004D1994" w:rsidP="0040526F">
      <w:pPr>
        <w:spacing w:after="0" w:line="240" w:lineRule="auto"/>
        <w:ind w:firstLine="708"/>
        <w:jc w:val="both"/>
        <w:rPr>
          <w:rFonts w:ascii="Times New Roman" w:hAnsi="Times New Roman" w:cs="Times New Roman"/>
          <w:sz w:val="28"/>
          <w:szCs w:val="28"/>
        </w:rPr>
      </w:pPr>
      <w:r w:rsidRPr="00844704">
        <w:rPr>
          <w:rFonts w:ascii="Times New Roman" w:hAnsi="Times New Roman" w:cs="Times New Roman"/>
          <w:sz w:val="28"/>
          <w:szCs w:val="28"/>
        </w:rPr>
        <w:t>Орошаемое земледелие развито в пределах пустынных ландшафтов аллювиальной слабовогнутой и наклонной равнины предгорья Каратау на сероземах обыкновенных, лугово-сероземных, луговых сазовых почвах; аллювиально-пролювиальной наклонной слаборасчлененной предгорья Кыргызского Алатау, гор Айтау и Киндиктас на лугово-сероземных почвах, сероземах обыкновенных; предгорной цокольной слабоволнистой равнины на сероземах светлых (группа озер Тузколь, Ащыколь); мелкосопочного тектонически-денудационного предгорья Кыргызского Алатау на сероземах обыкновенных.</w:t>
      </w:r>
      <w:r w:rsidR="003E27A5" w:rsidRPr="00844704">
        <w:rPr>
          <w:rFonts w:ascii="Times New Roman" w:hAnsi="Times New Roman" w:cs="Times New Roman"/>
          <w:sz w:val="28"/>
          <w:szCs w:val="28"/>
        </w:rPr>
        <w:t xml:space="preserve"> </w:t>
      </w:r>
    </w:p>
    <w:p w14:paraId="4E39D76D" w14:textId="138CA04E" w:rsidR="004D1994" w:rsidRPr="00844704" w:rsidRDefault="004D1994" w:rsidP="0040526F">
      <w:pPr>
        <w:spacing w:after="0" w:line="240" w:lineRule="auto"/>
        <w:ind w:firstLine="708"/>
        <w:jc w:val="both"/>
        <w:rPr>
          <w:rFonts w:ascii="Times New Roman" w:hAnsi="Times New Roman" w:cs="Times New Roman"/>
          <w:sz w:val="28"/>
          <w:szCs w:val="28"/>
        </w:rPr>
      </w:pPr>
      <w:r w:rsidRPr="00844704">
        <w:rPr>
          <w:rFonts w:ascii="Times New Roman" w:hAnsi="Times New Roman" w:cs="Times New Roman"/>
          <w:sz w:val="28"/>
          <w:szCs w:val="28"/>
        </w:rPr>
        <w:t>Пастбищные угодья сосредоточены в пределах пустынных ландшафтов:</w:t>
      </w:r>
    </w:p>
    <w:p w14:paraId="1C0A3D67" w14:textId="5BBCA34D" w:rsidR="004D1994" w:rsidRPr="00844704" w:rsidRDefault="004D199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 низменной эоловой грядово-ячеистой и со смешаносаксауловой, саксаулово-псаммофитнокустарниковой, песчанополынной, злаково-полынной растительностью, бугристой равнины с псаммофитнокустарниковой, белосаксауловой растительностью; </w:t>
      </w:r>
    </w:p>
    <w:p w14:paraId="4FE252DD" w14:textId="77777777" w:rsidR="004D1994" w:rsidRPr="00844704" w:rsidRDefault="004D199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возвышенной цокольной наклонной слабоволнистой равнины со злаково-полынно-чернобоялычевой с эфемероидами, злаково-полынной растительностью;</w:t>
      </w:r>
    </w:p>
    <w:p w14:paraId="3891B5D6" w14:textId="77777777" w:rsidR="004D1994" w:rsidRPr="00844704" w:rsidRDefault="004D199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предгорной аллювиальной наклонной волнистой равнины с ивовой, лоховой, свинороево-разнотравной, чиево-кустарниковой растительностью;</w:t>
      </w:r>
    </w:p>
    <w:p w14:paraId="48F9AC82" w14:textId="77777777" w:rsidR="004D1994" w:rsidRPr="00844704" w:rsidRDefault="004D199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 предгорной аллювиально-пролювиальной наклонной слаборасчлененной равнины с белоземельнополынно-чернобоялычевой с эфемероидами, эфемерово-боялычево-полынной, эфемерово-злаково-полынной, эфемероидно-злаково-полынной, ковыльно-полынной растительностью;</w:t>
      </w:r>
    </w:p>
    <w:p w14:paraId="2D5BC1EE" w14:textId="77777777" w:rsidR="004D1994" w:rsidRPr="00844704" w:rsidRDefault="004D199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предгорной делювиально-пролювиальной наклонной равнины, с эрозионным расчленением, с эфемероидно-полынно-ковыльной растительностью;</w:t>
      </w:r>
    </w:p>
    <w:p w14:paraId="342BA4F9" w14:textId="77777777" w:rsidR="004D1994" w:rsidRPr="00844704" w:rsidRDefault="004D199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предгорной цокольной наклонной, волнистой с полынно-чернобоялычевой с эфемероидами, эфемероидно-злаково-полынной растительностью;</w:t>
      </w:r>
    </w:p>
    <w:p w14:paraId="0964B250" w14:textId="65E87E3C" w:rsidR="004D1994" w:rsidRPr="00844704" w:rsidRDefault="004D199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предгорной мелкосопочной тектонически-денудационной увалистой и грядово-увалистой равнины с эфемероидно-злаково-полынной, эфемероидно-полынно-ковыльной, злаково-полынно-чернобоялычевой</w:t>
      </w:r>
      <w:r w:rsidR="00C4529C">
        <w:rPr>
          <w:rFonts w:ascii="Times New Roman" w:hAnsi="Times New Roman" w:cs="Times New Roman"/>
          <w:sz w:val="28"/>
          <w:szCs w:val="28"/>
        </w:rPr>
        <w:t xml:space="preserve"> </w:t>
      </w:r>
      <w:r w:rsidRPr="00844704">
        <w:rPr>
          <w:rFonts w:ascii="Times New Roman" w:hAnsi="Times New Roman" w:cs="Times New Roman"/>
          <w:sz w:val="28"/>
          <w:szCs w:val="28"/>
        </w:rPr>
        <w:t>растительностью.</w:t>
      </w:r>
    </w:p>
    <w:p w14:paraId="77194FF8" w14:textId="6AA32291" w:rsidR="004D1994" w:rsidRPr="00844704" w:rsidRDefault="004D1994" w:rsidP="0040526F">
      <w:pPr>
        <w:spacing w:after="0" w:line="240" w:lineRule="auto"/>
        <w:ind w:firstLine="708"/>
        <w:jc w:val="both"/>
        <w:rPr>
          <w:rFonts w:ascii="Times New Roman" w:hAnsi="Times New Roman" w:cs="Times New Roman"/>
          <w:sz w:val="28"/>
          <w:szCs w:val="28"/>
        </w:rPr>
      </w:pPr>
      <w:r w:rsidRPr="00844704">
        <w:rPr>
          <w:rFonts w:ascii="Times New Roman" w:hAnsi="Times New Roman" w:cs="Times New Roman"/>
          <w:sz w:val="28"/>
          <w:szCs w:val="28"/>
        </w:rPr>
        <w:t>Для предгорья гор Айтау, Киндиктас характерны степные и полупустынные ландшафты мелкосопочной тектонически-денудационной увалистой, гривово-увалистой и цокольной наклонной равнины с ковыльно-полынной, эфемероидно-полынно-ковыльной и полынной растительностью. Кроме того, для орошаемого земледелия и пастбищного животноводства наиболее подходят долинные ландшафты слабонаклонных, слабоволнистых пойм и надпойменных террас с тростниковой, злаковой, разнотравно-злаковой растительностью на луговых и лугово-болотных почвах, чиево-кустарниковой и кустарниково-лоховой</w:t>
      </w:r>
      <w:r w:rsidR="00C4529C">
        <w:rPr>
          <w:rFonts w:ascii="Times New Roman" w:hAnsi="Times New Roman" w:cs="Times New Roman"/>
          <w:sz w:val="28"/>
          <w:szCs w:val="28"/>
        </w:rPr>
        <w:t xml:space="preserve"> </w:t>
      </w:r>
      <w:r w:rsidRPr="00844704">
        <w:rPr>
          <w:rFonts w:ascii="Times New Roman" w:hAnsi="Times New Roman" w:cs="Times New Roman"/>
          <w:sz w:val="28"/>
          <w:szCs w:val="28"/>
        </w:rPr>
        <w:t>и разнотравной на луговых и лугово-сероземных почвах, галофитной разнотравно-злаковой на солонцах луговых.</w:t>
      </w:r>
    </w:p>
    <w:p w14:paraId="211DE40B" w14:textId="77777777" w:rsidR="004D1994" w:rsidRPr="00844704" w:rsidRDefault="004D1994" w:rsidP="0040526F">
      <w:pPr>
        <w:spacing w:after="0" w:line="240" w:lineRule="auto"/>
        <w:ind w:firstLine="708"/>
        <w:jc w:val="both"/>
        <w:rPr>
          <w:rFonts w:ascii="Times New Roman" w:hAnsi="Times New Roman" w:cs="Times New Roman"/>
          <w:sz w:val="28"/>
          <w:szCs w:val="28"/>
        </w:rPr>
      </w:pPr>
      <w:r w:rsidRPr="00844704">
        <w:rPr>
          <w:rFonts w:ascii="Times New Roman" w:hAnsi="Times New Roman" w:cs="Times New Roman"/>
          <w:sz w:val="28"/>
          <w:szCs w:val="28"/>
        </w:rPr>
        <w:t>Сенокосные угодья расположены в нижнем течении р. Шу и Талас и представлены волнистыми комплексами пойм и надпойменных террас с тростниковой и травяной растительностью на болотных почвах, злаковой, разнотравно-злаковой и злаково-солодковой на луговых и лугово-болотных почвах, кустарниковой в сочетании с редколесьями туранги на луговых опустыненных почвах, галофитной разнотравно-злаковой, однолетнесолянково-карабараковой и карабараково-сарсазановой на солончаках обыкновенных и луговых.</w:t>
      </w:r>
    </w:p>
    <w:p w14:paraId="12C232B8" w14:textId="2E74E83B" w:rsidR="004D1994" w:rsidRPr="00844704" w:rsidRDefault="004D1994" w:rsidP="0040526F">
      <w:pPr>
        <w:spacing w:after="0" w:line="240" w:lineRule="auto"/>
        <w:ind w:firstLine="709"/>
        <w:jc w:val="both"/>
        <w:rPr>
          <w:rFonts w:ascii="Times New Roman" w:hAnsi="Times New Roman" w:cs="Times New Roman"/>
          <w:sz w:val="28"/>
          <w:szCs w:val="28"/>
        </w:rPr>
      </w:pPr>
      <w:r w:rsidRPr="00844704">
        <w:rPr>
          <w:rFonts w:ascii="Times New Roman" w:eastAsia="TimesNewRoman" w:hAnsi="Times New Roman" w:cs="Times New Roman"/>
          <w:sz w:val="28"/>
          <w:szCs w:val="28"/>
        </w:rPr>
        <w:t>Таким образом, а</w:t>
      </w:r>
      <w:r w:rsidRPr="00844704">
        <w:rPr>
          <w:rFonts w:ascii="Times New Roman" w:hAnsi="Times New Roman" w:cs="Times New Roman"/>
          <w:sz w:val="28"/>
          <w:szCs w:val="28"/>
        </w:rPr>
        <w:t>гроклиматические условия позволяют рекомендовать эти территории для пастбищного использования и местами – для орошаемого земледелия. Ландшафты долин и пойм рек также целесообразно использовать в качестве пастбищ</w:t>
      </w:r>
      <w:r w:rsidR="003D1190" w:rsidRPr="00844704">
        <w:rPr>
          <w:rFonts w:ascii="Times New Roman" w:hAnsi="Times New Roman" w:cs="Times New Roman"/>
          <w:sz w:val="28"/>
          <w:szCs w:val="28"/>
        </w:rPr>
        <w:t xml:space="preserve"> и</w:t>
      </w:r>
      <w:r w:rsidRPr="00844704">
        <w:rPr>
          <w:rFonts w:ascii="Times New Roman" w:hAnsi="Times New Roman" w:cs="Times New Roman"/>
          <w:sz w:val="28"/>
          <w:szCs w:val="28"/>
        </w:rPr>
        <w:t xml:space="preserve"> сенокосов.</w:t>
      </w:r>
    </w:p>
    <w:p w14:paraId="3F208394" w14:textId="7977AC3F" w:rsidR="004D1994" w:rsidRPr="00844704" w:rsidRDefault="004D1994"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bCs/>
          <w:spacing w:val="30"/>
          <w:sz w:val="28"/>
          <w:szCs w:val="28"/>
        </w:rPr>
        <w:t>III</w:t>
      </w:r>
      <w:r w:rsidRPr="00844704">
        <w:rPr>
          <w:rFonts w:ascii="Times New Roman" w:hAnsi="Times New Roman" w:cs="Times New Roman"/>
          <w:spacing w:val="30"/>
          <w:sz w:val="28"/>
          <w:szCs w:val="28"/>
        </w:rPr>
        <w:t xml:space="preserve"> </w:t>
      </w:r>
      <w:r w:rsidRPr="00844704">
        <w:rPr>
          <w:rFonts w:ascii="Times New Roman" w:eastAsia="TimesNewRoman" w:hAnsi="Times New Roman"/>
          <w:spacing w:val="30"/>
          <w:sz w:val="28"/>
          <w:szCs w:val="28"/>
        </w:rPr>
        <w:t>Зона использования ландшафтов в режиме сохранения</w:t>
      </w:r>
      <w:r w:rsidRPr="00844704">
        <w:rPr>
          <w:rFonts w:ascii="Times New Roman" w:eastAsia="TimesNewRoman" w:hAnsi="Times New Roman"/>
          <w:sz w:val="28"/>
          <w:szCs w:val="28"/>
        </w:rPr>
        <w:t xml:space="preserve"> объединяет неустойчивые и весьма неустойчивые ландшафты с низким и очень низким агропроизводственным качеством. Зона представлена пустынными ландшафтами </w:t>
      </w:r>
      <w:r w:rsidRPr="00844704">
        <w:rPr>
          <w:rFonts w:ascii="Times New Roman" w:hAnsi="Times New Roman"/>
          <w:sz w:val="28"/>
          <w:szCs w:val="28"/>
        </w:rPr>
        <w:t>цокольных, пластовых и эоловых</w:t>
      </w:r>
      <w:r w:rsidRPr="00844704">
        <w:rPr>
          <w:rFonts w:ascii="Times New Roman" w:hAnsi="Times New Roman"/>
          <w:spacing w:val="-8"/>
          <w:sz w:val="28"/>
          <w:szCs w:val="28"/>
        </w:rPr>
        <w:t xml:space="preserve"> равнин</w:t>
      </w:r>
      <w:r w:rsidRPr="00844704">
        <w:rPr>
          <w:rFonts w:ascii="Times New Roman" w:eastAsia="TimesNewRoman" w:hAnsi="Times New Roman"/>
          <w:sz w:val="28"/>
          <w:szCs w:val="28"/>
        </w:rPr>
        <w:t>, располагается преимущественно в Мойынкумском и Сарысуском районах на севере области, в пределах Бетпакдалы и песков Мойынкум.</w:t>
      </w:r>
      <w:r w:rsidRPr="00844704">
        <w:rPr>
          <w:rFonts w:ascii="Times New Roman" w:hAnsi="Times New Roman"/>
          <w:spacing w:val="-8"/>
          <w:sz w:val="28"/>
          <w:szCs w:val="28"/>
        </w:rPr>
        <w:t xml:space="preserve"> К</w:t>
      </w:r>
      <w:r w:rsidRPr="00844704">
        <w:rPr>
          <w:rFonts w:ascii="Times New Roman" w:hAnsi="Times New Roman"/>
          <w:sz w:val="28"/>
          <w:szCs w:val="28"/>
        </w:rPr>
        <w:t xml:space="preserve">омплексы серо-бурых солонцеватых почв и солонцов </w:t>
      </w:r>
      <w:r w:rsidRPr="00844704">
        <w:rPr>
          <w:rFonts w:ascii="Times New Roman" w:eastAsia="TimesNewRoman" w:hAnsi="Times New Roman"/>
          <w:sz w:val="28"/>
          <w:szCs w:val="28"/>
        </w:rPr>
        <w:t>в естественном состоянии мало пригодны для сельскохозяйственного производства.</w:t>
      </w:r>
      <w:r w:rsidRPr="00844704">
        <w:rPr>
          <w:rFonts w:ascii="Times New Roman" w:hAnsi="Times New Roman"/>
          <w:spacing w:val="-8"/>
          <w:sz w:val="28"/>
          <w:szCs w:val="28"/>
        </w:rPr>
        <w:t xml:space="preserve"> Территории этой зоны целесообразно использовать в качестве кормовых пастбищных угодий, но с </w:t>
      </w:r>
      <w:r w:rsidRPr="00844704">
        <w:rPr>
          <w:rFonts w:ascii="Times New Roman" w:hAnsi="Times New Roman"/>
          <w:spacing w:val="-8"/>
          <w:sz w:val="28"/>
          <w:szCs w:val="28"/>
        </w:rPr>
        <w:lastRenderedPageBreak/>
        <w:t xml:space="preserve">соблюдением </w:t>
      </w:r>
      <w:r w:rsidRPr="00844704">
        <w:rPr>
          <w:rFonts w:ascii="Times New Roman" w:eastAsia="TimesNewRoman" w:hAnsi="Times New Roman"/>
          <w:sz w:val="28"/>
          <w:szCs w:val="28"/>
        </w:rPr>
        <w:t xml:space="preserve">экологически приемлемых норм выпаса по причине </w:t>
      </w:r>
      <w:r w:rsidRPr="00844704">
        <w:rPr>
          <w:rFonts w:ascii="Times New Roman" w:hAnsi="Times New Roman"/>
          <w:sz w:val="28"/>
          <w:szCs w:val="28"/>
        </w:rPr>
        <w:t>низкой фоновой водообеспеченности, бонитета почв и урожайности кормовых угодий</w:t>
      </w:r>
      <w:r w:rsidRPr="00844704">
        <w:rPr>
          <w:rFonts w:ascii="Times New Roman" w:eastAsia="TimesNewRoman" w:hAnsi="Times New Roman"/>
          <w:sz w:val="28"/>
          <w:szCs w:val="28"/>
        </w:rPr>
        <w:t xml:space="preserve">. </w:t>
      </w:r>
    </w:p>
    <w:p w14:paraId="5D648A39" w14:textId="3AA8EE8B" w:rsidR="004D1994" w:rsidRPr="00844704" w:rsidRDefault="00936301" w:rsidP="0040526F">
      <w:pPr>
        <w:autoSpaceDE w:val="0"/>
        <w:autoSpaceDN w:val="0"/>
        <w:adjustRightInd w:val="0"/>
        <w:spacing w:after="0" w:line="240" w:lineRule="auto"/>
        <w:ind w:firstLine="709"/>
        <w:jc w:val="both"/>
        <w:rPr>
          <w:rFonts w:ascii="Times New Roman" w:hAnsi="Times New Roman" w:cs="Times New Roman"/>
          <w:sz w:val="28"/>
          <w:szCs w:val="28"/>
        </w:rPr>
      </w:pPr>
      <w:r w:rsidRPr="00844704">
        <w:rPr>
          <w:rFonts w:ascii="Times New Roman" w:eastAsia="TimesNewRoman" w:hAnsi="Times New Roman" w:cs="Times New Roman"/>
          <w:spacing w:val="20"/>
          <w:sz w:val="28"/>
          <w:szCs w:val="28"/>
        </w:rPr>
        <w:t>Выделены с</w:t>
      </w:r>
      <w:r w:rsidR="0040526F" w:rsidRPr="00844704">
        <w:rPr>
          <w:rFonts w:ascii="Times New Roman" w:eastAsia="TimesNewRoman" w:hAnsi="Times New Roman" w:cs="Times New Roman"/>
          <w:spacing w:val="20"/>
          <w:sz w:val="28"/>
          <w:szCs w:val="28"/>
        </w:rPr>
        <w:t>ельскохозяйственные угодья с режимом восстановления</w:t>
      </w:r>
      <w:r w:rsidRPr="00844704">
        <w:rPr>
          <w:rFonts w:ascii="Times New Roman" w:eastAsia="TimesNewRoman" w:hAnsi="Times New Roman" w:cs="Times New Roman"/>
          <w:spacing w:val="20"/>
          <w:sz w:val="28"/>
          <w:szCs w:val="28"/>
        </w:rPr>
        <w:t>.</w:t>
      </w:r>
      <w:r w:rsidR="0040526F" w:rsidRPr="00844704">
        <w:rPr>
          <w:rFonts w:ascii="Times New Roman" w:eastAsia="TimesNewRoman" w:hAnsi="Times New Roman" w:cs="Times New Roman"/>
          <w:spacing w:val="20"/>
          <w:sz w:val="28"/>
          <w:szCs w:val="28"/>
        </w:rPr>
        <w:t xml:space="preserve"> </w:t>
      </w:r>
      <w:r w:rsidRPr="00844704">
        <w:rPr>
          <w:rFonts w:ascii="Times New Roman" w:eastAsia="TimesNewRoman" w:hAnsi="Times New Roman" w:cs="Times New Roman"/>
          <w:sz w:val="28"/>
          <w:szCs w:val="28"/>
        </w:rPr>
        <w:t>Данная территория</w:t>
      </w:r>
      <w:r w:rsidRPr="00844704">
        <w:rPr>
          <w:rFonts w:ascii="Times New Roman" w:eastAsia="TimesNewRoman" w:hAnsi="Times New Roman" w:cs="Times New Roman"/>
          <w:spacing w:val="20"/>
          <w:sz w:val="28"/>
          <w:szCs w:val="28"/>
        </w:rPr>
        <w:t xml:space="preserve"> </w:t>
      </w:r>
      <w:r w:rsidRPr="00844704">
        <w:rPr>
          <w:rFonts w:ascii="Times New Roman" w:eastAsia="TimesNewRoman" w:hAnsi="Times New Roman" w:cs="Times New Roman"/>
          <w:sz w:val="28"/>
          <w:szCs w:val="28"/>
        </w:rPr>
        <w:t xml:space="preserve">представлена сильно деградированными агроландшафтами расположенных на </w:t>
      </w:r>
      <w:r w:rsidRPr="00844704">
        <w:rPr>
          <w:rFonts w:ascii="Times New Roman" w:hAnsi="Times New Roman" w:cs="Times New Roman"/>
          <w:sz w:val="28"/>
          <w:szCs w:val="28"/>
        </w:rPr>
        <w:t>массивах орошения. Земли характеризуются низким плодородием, высокой степенью распаханности, неудовлетворительным (изношенным) состоянием ирригационной сети и нестабильной водообеспеченностью.</w:t>
      </w:r>
    </w:p>
    <w:p w14:paraId="75179527" w14:textId="77777777" w:rsidR="004D1994" w:rsidRPr="00844704" w:rsidRDefault="004D1994" w:rsidP="0040526F">
      <w:pPr>
        <w:spacing w:after="0" w:line="240" w:lineRule="auto"/>
        <w:ind w:firstLine="709"/>
        <w:jc w:val="both"/>
        <w:rPr>
          <w:rFonts w:ascii="Times New Roman" w:hAnsi="Times New Roman" w:cs="Times New Roman"/>
          <w:color w:val="000000"/>
          <w:sz w:val="28"/>
          <w:szCs w:val="28"/>
          <w:shd w:val="clear" w:color="auto" w:fill="FFFFFF"/>
        </w:rPr>
      </w:pPr>
      <w:r w:rsidRPr="00844704">
        <w:rPr>
          <w:rFonts w:ascii="Times New Roman" w:eastAsia="TimesNewRoman" w:hAnsi="Times New Roman" w:cs="Times New Roman"/>
          <w:sz w:val="28"/>
          <w:szCs w:val="28"/>
        </w:rPr>
        <w:t>Особое место отводится территориям, имеющим статус ООПТ.</w:t>
      </w:r>
      <w:r w:rsidRPr="00844704">
        <w:rPr>
          <w:rFonts w:ascii="Times New Roman" w:hAnsi="Times New Roman" w:cs="Times New Roman"/>
          <w:sz w:val="28"/>
          <w:szCs w:val="28"/>
        </w:rPr>
        <w:t xml:space="preserve"> На территории Жамбылской области имеются несколько объектов с особым режимом. Среди них </w:t>
      </w:r>
      <w:r w:rsidRPr="00844704">
        <w:rPr>
          <w:rFonts w:ascii="Times New Roman" w:hAnsi="Times New Roman" w:cs="Times New Roman"/>
          <w:color w:val="000000"/>
          <w:sz w:val="28"/>
          <w:szCs w:val="28"/>
          <w:shd w:val="clear" w:color="auto" w:fill="FFFFFF"/>
        </w:rPr>
        <w:t xml:space="preserve">государственный природный заказник «Мерке» на территории Меркенского и Т. Рыскулова районов, площадью 68,9 тыс. га, расположенный вдоль южных границ области на живописных склонах Киргизского хребта. </w:t>
      </w:r>
    </w:p>
    <w:p w14:paraId="5DEF50AC" w14:textId="77777777" w:rsidR="008437EB" w:rsidRDefault="004D1994" w:rsidP="0040526F">
      <w:pPr>
        <w:spacing w:after="0" w:line="240" w:lineRule="auto"/>
        <w:ind w:firstLine="709"/>
        <w:jc w:val="both"/>
        <w:rPr>
          <w:rFonts w:ascii="Times New Roman" w:hAnsi="Times New Roman" w:cs="Times New Roman"/>
          <w:color w:val="000000"/>
          <w:sz w:val="28"/>
          <w:szCs w:val="28"/>
          <w:shd w:val="clear" w:color="auto" w:fill="FFFFFF"/>
        </w:rPr>
      </w:pPr>
      <w:r w:rsidRPr="00844704">
        <w:rPr>
          <w:rFonts w:ascii="Times New Roman" w:hAnsi="Times New Roman" w:cs="Times New Roman"/>
          <w:color w:val="000000"/>
          <w:sz w:val="28"/>
          <w:szCs w:val="28"/>
          <w:shd w:val="clear" w:color="auto" w:fill="FFFFFF"/>
        </w:rPr>
        <w:t>На юго-западе области расположен комплексный заказник «Урочище «Бериккара», занимающий площадь 17,5 тыс. га в Жуалынском районе. В пределах уникальных горных и предгорных ландшафтов этих заказников имеется более 50 видов особо ценных древесно-кустарниковых и травянистых растений-эндемиков, занесенных в Красную книгу, а также редких животных (архар, индийского дикобраза</w:t>
      </w:r>
      <w:r w:rsidR="00DF6B1E">
        <w:rPr>
          <w:rFonts w:ascii="Times New Roman" w:hAnsi="Times New Roman" w:cs="Times New Roman"/>
          <w:color w:val="000000"/>
          <w:sz w:val="28"/>
          <w:szCs w:val="28"/>
          <w:shd w:val="clear" w:color="auto" w:fill="FFFFFF"/>
        </w:rPr>
        <w:t xml:space="preserve"> и др.</w:t>
      </w:r>
      <w:r w:rsidRPr="00844704">
        <w:rPr>
          <w:rFonts w:ascii="Times New Roman" w:hAnsi="Times New Roman" w:cs="Times New Roman"/>
          <w:color w:val="000000"/>
          <w:sz w:val="28"/>
          <w:szCs w:val="28"/>
          <w:shd w:val="clear" w:color="auto" w:fill="FFFFFF"/>
        </w:rPr>
        <w:t xml:space="preserve">). Государственный природный ботанический заказник «Урочище «Каракунуз» в Кордайском районе площадью 3,07 тыс. га расположен в западных отрогах Заилийского Алатау. Территория заповедника изобилует плодовыми насаждениями яблонь, вишен, алычи, винограда, чередующимися участками кленового леса, белой акации, шелковицы, грецкого ореха. </w:t>
      </w:r>
    </w:p>
    <w:p w14:paraId="24C20151" w14:textId="7C4F8482" w:rsidR="004D1994" w:rsidRPr="00844704" w:rsidRDefault="004D1994"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color w:val="000000"/>
          <w:sz w:val="28"/>
          <w:szCs w:val="28"/>
          <w:shd w:val="clear" w:color="auto" w:fill="FFFFFF"/>
        </w:rPr>
        <w:t>В центральной части Жамбылской области в Мойынкумском районе, на правому берегу реки Шу расположен Андасайский государственный природный зоологический заказник площадью одна тысяча гектар. В растительном покрове преобладают ковыль, типчак, биюргун, редкие эфемеры, саксаул черный. Богатый животный мир представлен архарами, куланами, джейранами, косулями, кабанами</w:t>
      </w:r>
      <w:r w:rsidR="009A59B2">
        <w:rPr>
          <w:rFonts w:ascii="Times New Roman" w:hAnsi="Times New Roman" w:cs="Times New Roman"/>
          <w:color w:val="000000"/>
          <w:sz w:val="28"/>
          <w:szCs w:val="28"/>
          <w:shd w:val="clear" w:color="auto" w:fill="FFFFFF"/>
        </w:rPr>
        <w:t xml:space="preserve"> и др</w:t>
      </w:r>
      <w:r w:rsidRPr="00844704">
        <w:rPr>
          <w:rFonts w:ascii="Times New Roman" w:hAnsi="Times New Roman" w:cs="Times New Roman"/>
          <w:color w:val="000000"/>
          <w:sz w:val="28"/>
          <w:szCs w:val="28"/>
          <w:shd w:val="clear" w:color="auto" w:fill="FFFFFF"/>
        </w:rPr>
        <w:t>. Также на территории региона частично расположены Жусандалинская государственная заповедная зона республиканского значения и Аксу-Жабаглинский государственный природный заповедник</w:t>
      </w:r>
      <w:r w:rsidR="00326107" w:rsidRPr="00844704">
        <w:rPr>
          <w:rFonts w:ascii="Times New Roman" w:hAnsi="Times New Roman" w:cs="Times New Roman"/>
          <w:color w:val="000000"/>
          <w:sz w:val="28"/>
          <w:szCs w:val="28"/>
          <w:shd w:val="clear" w:color="auto" w:fill="FFFFFF"/>
        </w:rPr>
        <w:t xml:space="preserve"> [98, с. 34-40</w:t>
      </w:r>
      <w:r w:rsidR="00906FD2">
        <w:rPr>
          <w:rFonts w:ascii="Times New Roman" w:hAnsi="Times New Roman" w:cs="Times New Roman"/>
          <w:color w:val="000000"/>
          <w:sz w:val="28"/>
          <w:szCs w:val="28"/>
          <w:shd w:val="clear" w:color="auto" w:fill="FFFFFF"/>
        </w:rPr>
        <w:t>; 183, с. 95-116</w:t>
      </w:r>
      <w:r w:rsidR="00326107" w:rsidRPr="00844704">
        <w:rPr>
          <w:rFonts w:ascii="Times New Roman" w:hAnsi="Times New Roman" w:cs="Times New Roman"/>
          <w:color w:val="000000"/>
          <w:sz w:val="28"/>
          <w:szCs w:val="28"/>
          <w:shd w:val="clear" w:color="auto" w:fill="FFFFFF"/>
        </w:rPr>
        <w:t>]</w:t>
      </w:r>
      <w:r w:rsidRPr="00844704">
        <w:rPr>
          <w:rFonts w:ascii="Times New Roman" w:hAnsi="Times New Roman" w:cs="Times New Roman"/>
          <w:color w:val="000000"/>
          <w:sz w:val="28"/>
          <w:szCs w:val="28"/>
          <w:shd w:val="clear" w:color="auto" w:fill="FFFFFF"/>
        </w:rPr>
        <w:t>.</w:t>
      </w:r>
    </w:p>
    <w:p w14:paraId="794833BE" w14:textId="5F5D8664" w:rsidR="004D1994" w:rsidRPr="00844704" w:rsidRDefault="00581A0B" w:rsidP="0040526F">
      <w:pPr>
        <w:widowControl w:val="0"/>
        <w:spacing w:after="0" w:line="240" w:lineRule="auto"/>
        <w:ind w:firstLine="567"/>
        <w:jc w:val="both"/>
        <w:rPr>
          <w:rFonts w:ascii="Times New Roman" w:hAnsi="Times New Roman" w:cs="Times New Roman"/>
          <w:sz w:val="28"/>
          <w:szCs w:val="28"/>
        </w:rPr>
      </w:pPr>
      <w:r w:rsidRPr="00844704">
        <w:rPr>
          <w:rFonts w:ascii="Times New Roman" w:eastAsia="TimesNewRoman" w:hAnsi="Times New Roman" w:cs="Times New Roman"/>
          <w:sz w:val="28"/>
          <w:szCs w:val="28"/>
        </w:rPr>
        <w:t xml:space="preserve">Картографический анализ </w:t>
      </w:r>
      <w:r w:rsidR="00B86177" w:rsidRPr="00844704">
        <w:rPr>
          <w:rFonts w:ascii="Times New Roman" w:eastAsia="TimesNewRoman" w:hAnsi="Times New Roman" w:cs="Times New Roman"/>
          <w:sz w:val="28"/>
          <w:szCs w:val="28"/>
        </w:rPr>
        <w:t xml:space="preserve">площадей </w:t>
      </w:r>
      <w:r w:rsidRPr="00844704">
        <w:rPr>
          <w:rFonts w:ascii="Times New Roman" w:eastAsia="TimesNewRoman" w:hAnsi="Times New Roman" w:cs="Times New Roman"/>
          <w:sz w:val="28"/>
          <w:szCs w:val="28"/>
        </w:rPr>
        <w:t xml:space="preserve">выделенных </w:t>
      </w:r>
      <w:r w:rsidRPr="00844704">
        <w:rPr>
          <w:rFonts w:ascii="Times New Roman" w:hAnsi="Times New Roman" w:cs="Times New Roman"/>
          <w:sz w:val="28"/>
          <w:szCs w:val="28"/>
        </w:rPr>
        <w:t xml:space="preserve">функциональных зон на территории Жамбылской области позволил установить, что: </w:t>
      </w:r>
      <w:r w:rsidRPr="00844704">
        <w:rPr>
          <w:rFonts w:ascii="Times New Roman" w:eastAsia="TimesNewRoman" w:hAnsi="Times New Roman" w:cs="Times New Roman"/>
          <w:sz w:val="28"/>
          <w:szCs w:val="28"/>
        </w:rPr>
        <w:t>з</w:t>
      </w:r>
      <w:r w:rsidR="004D1994" w:rsidRPr="00844704">
        <w:rPr>
          <w:rFonts w:ascii="Times New Roman" w:eastAsia="TimesNewRoman" w:hAnsi="Times New Roman" w:cs="Times New Roman"/>
          <w:sz w:val="28"/>
          <w:szCs w:val="28"/>
        </w:rPr>
        <w:t xml:space="preserve">она экономически целесообразного использования ландшафтов </w:t>
      </w:r>
      <w:r w:rsidR="00192A0A" w:rsidRPr="00844704">
        <w:rPr>
          <w:rFonts w:ascii="Times New Roman" w:eastAsia="TimesNewRoman" w:hAnsi="Times New Roman" w:cs="Times New Roman"/>
          <w:sz w:val="28"/>
          <w:szCs w:val="28"/>
        </w:rPr>
        <w:t>составляет</w:t>
      </w:r>
      <w:r w:rsidR="004D1994" w:rsidRPr="00844704">
        <w:rPr>
          <w:rFonts w:ascii="Times New Roman" w:eastAsia="TimesNewRoman" w:hAnsi="Times New Roman" w:cs="Times New Roman"/>
          <w:sz w:val="28"/>
          <w:szCs w:val="28"/>
        </w:rPr>
        <w:t xml:space="preserve"> </w:t>
      </w:r>
      <w:r w:rsidR="004D1994" w:rsidRPr="00844704">
        <w:rPr>
          <w:rFonts w:ascii="Times New Roman" w:hAnsi="Times New Roman"/>
          <w:sz w:val="28"/>
          <w:szCs w:val="28"/>
        </w:rPr>
        <w:t>1934,0 тыс. га (</w:t>
      </w:r>
      <w:r w:rsidR="004D1994" w:rsidRPr="00844704">
        <w:rPr>
          <w:rFonts w:ascii="Times New Roman" w:eastAsia="TimesNewRoman" w:hAnsi="Times New Roman" w:cs="Times New Roman"/>
          <w:sz w:val="28"/>
          <w:szCs w:val="28"/>
        </w:rPr>
        <w:t xml:space="preserve">16,2 % территории области), зона экологически адаптивного использования ландшафтов </w:t>
      </w:r>
      <w:r w:rsidR="00B86177" w:rsidRPr="00844704">
        <w:rPr>
          <w:rFonts w:ascii="Times New Roman" w:eastAsia="TimesNewRoman" w:hAnsi="Times New Roman" w:cs="Times New Roman"/>
          <w:sz w:val="28"/>
          <w:szCs w:val="28"/>
        </w:rPr>
        <w:t>–</w:t>
      </w:r>
      <w:r w:rsidR="004D1994" w:rsidRPr="00844704">
        <w:rPr>
          <w:rFonts w:ascii="Times New Roman" w:eastAsia="TimesNewRoman" w:hAnsi="Times New Roman" w:cs="Times New Roman"/>
          <w:sz w:val="28"/>
          <w:szCs w:val="28"/>
        </w:rPr>
        <w:t xml:space="preserve"> </w:t>
      </w:r>
      <w:r w:rsidR="004D1994" w:rsidRPr="00844704">
        <w:rPr>
          <w:rFonts w:ascii="Times New Roman" w:hAnsi="Times New Roman"/>
          <w:sz w:val="28"/>
          <w:szCs w:val="28"/>
        </w:rPr>
        <w:t>3378,5 тыс. га</w:t>
      </w:r>
      <w:r w:rsidR="004D1994" w:rsidRPr="00844704">
        <w:rPr>
          <w:rFonts w:ascii="Times New Roman" w:eastAsia="TimesNewRoman" w:hAnsi="Times New Roman" w:cs="Times New Roman"/>
          <w:sz w:val="28"/>
          <w:szCs w:val="28"/>
        </w:rPr>
        <w:t xml:space="preserve"> (28,3 %). Преобладающие площади области </w:t>
      </w:r>
      <w:r w:rsidR="00192A0A" w:rsidRPr="00844704">
        <w:rPr>
          <w:rFonts w:ascii="Times New Roman" w:eastAsia="TimesNewRoman" w:hAnsi="Times New Roman" w:cs="Times New Roman"/>
          <w:sz w:val="28"/>
          <w:szCs w:val="28"/>
        </w:rPr>
        <w:t>–</w:t>
      </w:r>
      <w:r w:rsidR="004D1994" w:rsidRPr="00844704">
        <w:rPr>
          <w:rFonts w:ascii="Times New Roman" w:eastAsia="TimesNewRoman" w:hAnsi="Times New Roman" w:cs="Times New Roman"/>
          <w:sz w:val="28"/>
          <w:szCs w:val="28"/>
        </w:rPr>
        <w:t xml:space="preserve"> </w:t>
      </w:r>
      <w:r w:rsidR="004D1994" w:rsidRPr="00844704">
        <w:rPr>
          <w:rFonts w:ascii="Times New Roman" w:hAnsi="Times New Roman"/>
          <w:sz w:val="28"/>
          <w:szCs w:val="28"/>
        </w:rPr>
        <w:t xml:space="preserve">6195,9 тыс. га </w:t>
      </w:r>
      <w:r w:rsidR="004D1994" w:rsidRPr="00844704">
        <w:rPr>
          <w:rFonts w:ascii="Times New Roman" w:eastAsia="TimesNewRoman" w:hAnsi="Times New Roman" w:cs="Times New Roman"/>
          <w:sz w:val="28"/>
          <w:szCs w:val="28"/>
        </w:rPr>
        <w:t xml:space="preserve">(51,9 %) представлены территориями, входящими в зону использования ландшафтов в режиме сохранения. Участки сельскохозяйственных угодий, которым необходим режим восстановления, занимают </w:t>
      </w:r>
      <w:r w:rsidR="004D1994" w:rsidRPr="00844704">
        <w:rPr>
          <w:rFonts w:ascii="Times New Roman" w:hAnsi="Times New Roman"/>
          <w:sz w:val="28"/>
          <w:szCs w:val="28"/>
        </w:rPr>
        <w:t>429,8 тыс. га (</w:t>
      </w:r>
      <w:r w:rsidR="004D1994" w:rsidRPr="00844704">
        <w:rPr>
          <w:rFonts w:ascii="Times New Roman" w:eastAsia="TimesNewRoman" w:hAnsi="Times New Roman" w:cs="Times New Roman"/>
          <w:sz w:val="28"/>
          <w:szCs w:val="28"/>
        </w:rPr>
        <w:t xml:space="preserve">3,6 % площади области) </w:t>
      </w:r>
      <w:r w:rsidR="004D1994" w:rsidRPr="00844704">
        <w:rPr>
          <w:rFonts w:ascii="Times New Roman" w:hAnsi="Times New Roman" w:cs="Times New Roman"/>
          <w:sz w:val="28"/>
          <w:szCs w:val="28"/>
        </w:rPr>
        <w:t>(рисунок 4.11).</w:t>
      </w:r>
    </w:p>
    <w:p w14:paraId="334B9BA6" w14:textId="77777777" w:rsidR="004D1994" w:rsidRPr="00844704" w:rsidRDefault="004D1994" w:rsidP="0040526F">
      <w:pPr>
        <w:widowControl w:val="0"/>
        <w:spacing w:after="0" w:line="240" w:lineRule="auto"/>
        <w:ind w:firstLine="567"/>
        <w:jc w:val="both"/>
        <w:rPr>
          <w:rFonts w:ascii="Times New Roman" w:eastAsia="Times-Roman" w:hAnsi="Times New Roman" w:cs="Times New Roman"/>
          <w:sz w:val="28"/>
          <w:szCs w:val="28"/>
        </w:rPr>
      </w:pPr>
    </w:p>
    <w:p w14:paraId="5A46BD0D" w14:textId="77777777" w:rsidR="004D1994" w:rsidRPr="00844704" w:rsidRDefault="004D1994" w:rsidP="0040526F">
      <w:pPr>
        <w:widowControl w:val="0"/>
        <w:spacing w:after="0" w:line="240" w:lineRule="auto"/>
        <w:ind w:firstLine="567"/>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lastRenderedPageBreak/>
        <w:drawing>
          <wp:inline distT="0" distB="0" distL="0" distR="0" wp14:anchorId="5ED18E2A" wp14:editId="37A45B77">
            <wp:extent cx="3059639" cy="1839173"/>
            <wp:effectExtent l="0" t="0" r="7620" b="889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01686" cy="1864448"/>
                    </a:xfrm>
                    <a:prstGeom prst="rect">
                      <a:avLst/>
                    </a:prstGeom>
                    <a:noFill/>
                  </pic:spPr>
                </pic:pic>
              </a:graphicData>
            </a:graphic>
          </wp:inline>
        </w:drawing>
      </w:r>
    </w:p>
    <w:p w14:paraId="66CF7748" w14:textId="77777777" w:rsidR="004D1994" w:rsidRPr="00844704" w:rsidRDefault="004D1994" w:rsidP="0040526F">
      <w:pPr>
        <w:widowControl w:val="0"/>
        <w:spacing w:after="0" w:line="240" w:lineRule="auto"/>
        <w:ind w:firstLine="567"/>
        <w:jc w:val="center"/>
        <w:rPr>
          <w:rFonts w:ascii="Times New Roman" w:hAnsi="Times New Roman" w:cs="Times New Roman"/>
          <w:sz w:val="28"/>
          <w:szCs w:val="28"/>
        </w:rPr>
      </w:pPr>
    </w:p>
    <w:p w14:paraId="40200403" w14:textId="15A8DAA1" w:rsidR="004D1994" w:rsidRPr="00844704" w:rsidRDefault="004D1994" w:rsidP="0040526F">
      <w:pPr>
        <w:widowControl w:val="0"/>
        <w:spacing w:after="0" w:line="240" w:lineRule="auto"/>
        <w:ind w:firstLine="567"/>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4.11 – Соотношение </w:t>
      </w:r>
      <w:r w:rsidR="000708DA" w:rsidRPr="00844704">
        <w:rPr>
          <w:rFonts w:ascii="Times New Roman" w:hAnsi="Times New Roman" w:cs="Times New Roman"/>
          <w:sz w:val="28"/>
          <w:szCs w:val="28"/>
        </w:rPr>
        <w:t>площадей</w:t>
      </w:r>
      <w:r w:rsidR="00224591" w:rsidRPr="00844704">
        <w:rPr>
          <w:rFonts w:ascii="Times New Roman" w:hAnsi="Times New Roman" w:cs="Times New Roman"/>
          <w:sz w:val="28"/>
          <w:szCs w:val="28"/>
        </w:rPr>
        <w:t xml:space="preserve"> </w:t>
      </w:r>
      <w:r w:rsidRPr="00844704">
        <w:rPr>
          <w:rFonts w:ascii="Times New Roman" w:hAnsi="Times New Roman" w:cs="Times New Roman"/>
          <w:sz w:val="28"/>
          <w:szCs w:val="28"/>
        </w:rPr>
        <w:t>функциональных зон на территории Жамбылской области, %</w:t>
      </w:r>
    </w:p>
    <w:p w14:paraId="2746AE6C" w14:textId="77777777" w:rsidR="004D1994" w:rsidRPr="00844704" w:rsidRDefault="004D1994" w:rsidP="0040526F">
      <w:pPr>
        <w:widowControl w:val="0"/>
        <w:spacing w:after="0" w:line="240" w:lineRule="auto"/>
        <w:ind w:firstLine="567"/>
        <w:jc w:val="both"/>
        <w:rPr>
          <w:rFonts w:ascii="Times New Roman" w:hAnsi="Times New Roman" w:cs="Times New Roman"/>
          <w:sz w:val="28"/>
          <w:szCs w:val="28"/>
        </w:rPr>
      </w:pPr>
    </w:p>
    <w:p w14:paraId="48F51E14" w14:textId="16328368" w:rsidR="00467144" w:rsidRPr="00844704" w:rsidRDefault="00467144" w:rsidP="0040526F">
      <w:pPr>
        <w:widowControl w:val="0"/>
        <w:spacing w:after="0" w:line="240" w:lineRule="auto"/>
        <w:ind w:firstLine="567"/>
        <w:jc w:val="both"/>
        <w:rPr>
          <w:rFonts w:ascii="Times New Roman" w:hAnsi="Times New Roman" w:cs="Times New Roman"/>
          <w:bCs/>
          <w:sz w:val="28"/>
          <w:szCs w:val="28"/>
        </w:rPr>
      </w:pPr>
      <w:r w:rsidRPr="00844704">
        <w:rPr>
          <w:rFonts w:ascii="Times New Roman" w:hAnsi="Times New Roman" w:cs="Times New Roman"/>
          <w:bCs/>
          <w:sz w:val="28"/>
          <w:szCs w:val="28"/>
        </w:rPr>
        <w:t>Выводы по 4 разделу:</w:t>
      </w:r>
    </w:p>
    <w:p w14:paraId="7E8FCED6" w14:textId="77777777" w:rsidR="00467144" w:rsidRPr="00844704" w:rsidRDefault="00467144" w:rsidP="0040526F">
      <w:pPr>
        <w:widowControl w:val="0"/>
        <w:spacing w:after="0" w:line="240" w:lineRule="auto"/>
        <w:ind w:firstLine="567"/>
        <w:jc w:val="both"/>
        <w:rPr>
          <w:rFonts w:ascii="Times New Roman" w:hAnsi="Times New Roman" w:cs="Times New Roman"/>
          <w:bCs/>
          <w:sz w:val="28"/>
          <w:szCs w:val="28"/>
        </w:rPr>
      </w:pPr>
    </w:p>
    <w:p w14:paraId="6DFEE552" w14:textId="4981CF3D" w:rsidR="00467144" w:rsidRPr="00844704" w:rsidRDefault="00467144" w:rsidP="0040526F">
      <w:pPr>
        <w:pStyle w:val="ac"/>
        <w:widowControl w:val="0"/>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1</w:t>
      </w:r>
      <w:r w:rsidR="000911BA">
        <w:rPr>
          <w:rFonts w:ascii="Times New Roman" w:hAnsi="Times New Roman"/>
          <w:sz w:val="28"/>
          <w:szCs w:val="28"/>
        </w:rPr>
        <w:t>.</w:t>
      </w:r>
      <w:r w:rsidRPr="00844704">
        <w:rPr>
          <w:rFonts w:ascii="Times New Roman" w:hAnsi="Times New Roman"/>
          <w:sz w:val="28"/>
          <w:szCs w:val="28"/>
        </w:rPr>
        <w:t xml:space="preserve"> </w:t>
      </w:r>
      <w:r w:rsidR="00A57DD5" w:rsidRPr="00844704">
        <w:rPr>
          <w:rFonts w:ascii="Times New Roman" w:hAnsi="Times New Roman"/>
          <w:sz w:val="28"/>
          <w:szCs w:val="28"/>
        </w:rPr>
        <w:t>Проведенная о</w:t>
      </w:r>
      <w:r w:rsidRPr="00844704">
        <w:rPr>
          <w:rFonts w:ascii="Times New Roman" w:hAnsi="Times New Roman"/>
          <w:sz w:val="28"/>
          <w:szCs w:val="28"/>
        </w:rPr>
        <w:t xml:space="preserve">ценка деградации ландшафтов сельскохозяйственного использования </w:t>
      </w:r>
      <w:r w:rsidR="000B29E6" w:rsidRPr="00844704">
        <w:rPr>
          <w:rFonts w:ascii="Times New Roman" w:hAnsi="Times New Roman"/>
          <w:sz w:val="28"/>
          <w:szCs w:val="28"/>
        </w:rPr>
        <w:t>Ж</w:t>
      </w:r>
      <w:r w:rsidR="00301986" w:rsidRPr="00844704">
        <w:rPr>
          <w:rFonts w:ascii="Times New Roman" w:hAnsi="Times New Roman"/>
          <w:sz w:val="28"/>
          <w:szCs w:val="28"/>
        </w:rPr>
        <w:t xml:space="preserve">амбылской области </w:t>
      </w:r>
      <w:r w:rsidRPr="00844704">
        <w:rPr>
          <w:rFonts w:ascii="Times New Roman" w:hAnsi="Times New Roman"/>
          <w:sz w:val="28"/>
          <w:szCs w:val="28"/>
        </w:rPr>
        <w:t>установила</w:t>
      </w:r>
      <w:r w:rsidR="00A57DD5" w:rsidRPr="00844704">
        <w:rPr>
          <w:rFonts w:ascii="Times New Roman" w:hAnsi="Times New Roman"/>
          <w:sz w:val="28"/>
          <w:szCs w:val="28"/>
        </w:rPr>
        <w:t>, что</w:t>
      </w:r>
      <w:r w:rsidRPr="00844704">
        <w:rPr>
          <w:rFonts w:ascii="Times New Roman" w:hAnsi="Times New Roman"/>
          <w:sz w:val="28"/>
          <w:szCs w:val="28"/>
        </w:rPr>
        <w:t>: деградационным процессам, вызванным засолением почв и грунтовых вод, подвержен</w:t>
      </w:r>
      <w:r w:rsidR="003E4D96" w:rsidRPr="00844704">
        <w:rPr>
          <w:rFonts w:ascii="Times New Roman" w:hAnsi="Times New Roman"/>
          <w:sz w:val="28"/>
          <w:szCs w:val="28"/>
        </w:rPr>
        <w:t>о</w:t>
      </w:r>
      <w:r w:rsidRPr="00844704">
        <w:rPr>
          <w:rFonts w:ascii="Times New Roman" w:hAnsi="Times New Roman"/>
          <w:sz w:val="28"/>
          <w:szCs w:val="28"/>
        </w:rPr>
        <w:t xml:space="preserve"> </w:t>
      </w:r>
      <w:r w:rsidR="00944CDC" w:rsidRPr="00844704">
        <w:rPr>
          <w:rFonts w:ascii="Times New Roman" w:hAnsi="Times New Roman"/>
          <w:sz w:val="28"/>
          <w:szCs w:val="28"/>
        </w:rPr>
        <w:t>57,2</w:t>
      </w:r>
      <w:r w:rsidRPr="00844704">
        <w:rPr>
          <w:rFonts w:ascii="Times New Roman" w:hAnsi="Times New Roman"/>
          <w:sz w:val="28"/>
          <w:szCs w:val="28"/>
        </w:rPr>
        <w:t xml:space="preserve"> тыс. га</w:t>
      </w:r>
      <w:r w:rsidRPr="00844704">
        <w:rPr>
          <w:rFonts w:ascii="Times New Roman" w:eastAsia="CenturySchoolbook" w:hAnsi="Times New Roman"/>
          <w:sz w:val="28"/>
          <w:szCs w:val="28"/>
        </w:rPr>
        <w:t xml:space="preserve"> орошаемых земель в </w:t>
      </w:r>
      <w:r w:rsidRPr="00844704">
        <w:rPr>
          <w:rFonts w:ascii="Times New Roman" w:hAnsi="Times New Roman"/>
          <w:sz w:val="28"/>
          <w:szCs w:val="28"/>
        </w:rPr>
        <w:t>Кордайском, Байзакском, Жамбылском, Шуском и Меркенском районах (</w:t>
      </w:r>
      <w:r w:rsidR="00944CDC" w:rsidRPr="00844704">
        <w:rPr>
          <w:rFonts w:ascii="Times New Roman" w:eastAsia="CenturySchoolbook" w:hAnsi="Times New Roman"/>
          <w:sz w:val="28"/>
          <w:szCs w:val="28"/>
        </w:rPr>
        <w:t>27,9</w:t>
      </w:r>
      <w:r w:rsidRPr="00844704">
        <w:rPr>
          <w:rFonts w:ascii="Times New Roman" w:eastAsia="CenturySchoolbook" w:hAnsi="Times New Roman"/>
          <w:sz w:val="28"/>
          <w:szCs w:val="28"/>
        </w:rPr>
        <w:t xml:space="preserve"> % от всей площади орошаемой пашни области). </w:t>
      </w:r>
      <w:r w:rsidRPr="00844704">
        <w:rPr>
          <w:rFonts w:ascii="Times New Roman" w:hAnsi="Times New Roman"/>
          <w:spacing w:val="5"/>
          <w:sz w:val="28"/>
          <w:szCs w:val="28"/>
        </w:rPr>
        <w:t xml:space="preserve">Снижение </w:t>
      </w:r>
      <w:r w:rsidRPr="00844704">
        <w:rPr>
          <w:rFonts w:ascii="Times New Roman" w:hAnsi="Times New Roman"/>
          <w:sz w:val="28"/>
          <w:szCs w:val="28"/>
        </w:rPr>
        <w:t xml:space="preserve">гумуса в орошаемых почвах зафиксировано в Жамбылском на 1,5-2,2 %, в Байзакском на 5,6-5,8 %, им. Т. Рыскулова на 27-28 %, Жуалынском на 6,2-6,5 % </w:t>
      </w:r>
      <w:r w:rsidR="00301986" w:rsidRPr="00844704">
        <w:rPr>
          <w:rFonts w:ascii="Times New Roman" w:hAnsi="Times New Roman"/>
          <w:sz w:val="28"/>
          <w:szCs w:val="28"/>
        </w:rPr>
        <w:t xml:space="preserve">административных </w:t>
      </w:r>
      <w:r w:rsidRPr="00844704">
        <w:rPr>
          <w:rFonts w:ascii="Times New Roman" w:hAnsi="Times New Roman"/>
          <w:sz w:val="28"/>
          <w:szCs w:val="28"/>
        </w:rPr>
        <w:t xml:space="preserve">районах. </w:t>
      </w:r>
      <w:r w:rsidRPr="00844704">
        <w:rPr>
          <w:rFonts w:ascii="Times New Roman" w:hAnsi="Times New Roman"/>
          <w:sz w:val="28"/>
          <w:szCs w:val="28"/>
          <w:shd w:val="clear" w:color="auto" w:fill="FFFFFF"/>
        </w:rPr>
        <w:t>В</w:t>
      </w:r>
      <w:r w:rsidRPr="00844704">
        <w:rPr>
          <w:rFonts w:ascii="Times New Roman" w:hAnsi="Times New Roman"/>
          <w:sz w:val="28"/>
          <w:szCs w:val="28"/>
        </w:rPr>
        <w:t>одной эрозии подвержено 52,7 тыс. га пашни области, включая 3,2 тыс. га о</w:t>
      </w:r>
      <w:bookmarkStart w:id="16" w:name="_GoBack"/>
      <w:bookmarkEnd w:id="16"/>
      <w:r w:rsidRPr="00844704">
        <w:rPr>
          <w:rFonts w:ascii="Times New Roman" w:hAnsi="Times New Roman"/>
          <w:sz w:val="28"/>
          <w:szCs w:val="28"/>
        </w:rPr>
        <w:t xml:space="preserve">рошаемой пашни с наиболее смытыми площадями в Жуалынском (27,7 тыс. га), Сарысуском (7,3 тыс. га) и Меркенском (8,2 тыс. га) </w:t>
      </w:r>
      <w:r w:rsidR="00301986" w:rsidRPr="00844704">
        <w:rPr>
          <w:rFonts w:ascii="Times New Roman" w:hAnsi="Times New Roman"/>
          <w:sz w:val="28"/>
          <w:szCs w:val="28"/>
        </w:rPr>
        <w:t xml:space="preserve">административных </w:t>
      </w:r>
      <w:r w:rsidRPr="00844704">
        <w:rPr>
          <w:rFonts w:ascii="Times New Roman" w:hAnsi="Times New Roman"/>
          <w:sz w:val="28"/>
          <w:szCs w:val="28"/>
        </w:rPr>
        <w:t xml:space="preserve">районах. </w:t>
      </w:r>
    </w:p>
    <w:p w14:paraId="3129B429" w14:textId="13F82C95" w:rsidR="004A389F" w:rsidRPr="00844704" w:rsidRDefault="00F27903" w:rsidP="00C4529C">
      <w:pPr>
        <w:pStyle w:val="a9"/>
        <w:tabs>
          <w:tab w:val="left" w:pos="851"/>
          <w:tab w:val="left" w:pos="993"/>
          <w:tab w:val="left" w:pos="1134"/>
        </w:tabs>
        <w:spacing w:after="0"/>
        <w:ind w:firstLine="567"/>
        <w:jc w:val="both"/>
        <w:rPr>
          <w:sz w:val="28"/>
          <w:szCs w:val="28"/>
        </w:rPr>
      </w:pPr>
      <w:r w:rsidRPr="00844704">
        <w:rPr>
          <w:sz w:val="28"/>
          <w:szCs w:val="28"/>
        </w:rPr>
        <w:t>2</w:t>
      </w:r>
      <w:r w:rsidR="000911BA">
        <w:rPr>
          <w:sz w:val="28"/>
          <w:szCs w:val="28"/>
        </w:rPr>
        <w:t>.</w:t>
      </w:r>
      <w:r w:rsidR="00467144" w:rsidRPr="00844704">
        <w:rPr>
          <w:sz w:val="28"/>
          <w:szCs w:val="28"/>
        </w:rPr>
        <w:t xml:space="preserve"> Картографический анализ деградации </w:t>
      </w:r>
      <w:r w:rsidR="00A57DD5" w:rsidRPr="00844704">
        <w:rPr>
          <w:sz w:val="28"/>
          <w:szCs w:val="28"/>
        </w:rPr>
        <w:t>ландшафтов сельскохозяйственного использования</w:t>
      </w:r>
      <w:r w:rsidR="00467144" w:rsidRPr="00844704">
        <w:rPr>
          <w:sz w:val="28"/>
          <w:szCs w:val="28"/>
        </w:rPr>
        <w:t xml:space="preserve"> Жамбылской области позволил выделить территории с различной степенью их проявления:</w:t>
      </w:r>
      <w:r w:rsidR="007A603D" w:rsidRPr="00844704">
        <w:rPr>
          <w:sz w:val="28"/>
          <w:szCs w:val="28"/>
        </w:rPr>
        <w:t xml:space="preserve"> </w:t>
      </w:r>
      <w:r w:rsidR="004A389F" w:rsidRPr="00844704">
        <w:rPr>
          <w:sz w:val="28"/>
          <w:szCs w:val="28"/>
        </w:rPr>
        <w:t>очень сильно деградированные ландшафты наблюдаются на площади 418,7 тыс. га (4 % всех земель), приурочены к тектонически-денудационным, мелкосопочно-тектонически-денудационным, аллювиально-пролювиальным видам ландшафтов; сильно деградированные ландшафты отмечены на площади 2721,2 тыс. га (26 % всех земель) представлены в основном ландшафтами эоловых и цокольных равнин;</w:t>
      </w:r>
      <w:r w:rsidR="007A603D" w:rsidRPr="00844704">
        <w:rPr>
          <w:sz w:val="28"/>
          <w:szCs w:val="28"/>
        </w:rPr>
        <w:t xml:space="preserve"> </w:t>
      </w:r>
      <w:r w:rsidR="004A389F" w:rsidRPr="00844704">
        <w:rPr>
          <w:sz w:val="28"/>
          <w:szCs w:val="28"/>
        </w:rPr>
        <w:t>средне деградированные ландшафты занимают площадь 5861,3 тыс. га (56 % всех земель), имеют место быть на всех видах ландшафтов;</w:t>
      </w:r>
      <w:r w:rsidR="007A603D" w:rsidRPr="00844704">
        <w:rPr>
          <w:sz w:val="28"/>
          <w:szCs w:val="28"/>
        </w:rPr>
        <w:t xml:space="preserve"> </w:t>
      </w:r>
      <w:r w:rsidR="004A389F" w:rsidRPr="00844704">
        <w:rPr>
          <w:sz w:val="28"/>
          <w:szCs w:val="28"/>
        </w:rPr>
        <w:t>слабо деградированные ландшафты</w:t>
      </w:r>
      <w:r w:rsidR="007A603D" w:rsidRPr="00844704">
        <w:rPr>
          <w:sz w:val="28"/>
          <w:szCs w:val="28"/>
        </w:rPr>
        <w:t xml:space="preserve"> </w:t>
      </w:r>
      <w:r w:rsidR="004A389F" w:rsidRPr="00844704">
        <w:rPr>
          <w:sz w:val="28"/>
          <w:szCs w:val="28"/>
        </w:rPr>
        <w:t>– 1465,3 тыс. га (около 14 % территории области), располагаются на севере и северо-востоке области на цокольных, тектонически-денудационных, пластовых, денудационных видах ландшафтов.</w:t>
      </w:r>
    </w:p>
    <w:p w14:paraId="333EF001" w14:textId="32D3064E" w:rsidR="00301986" w:rsidRPr="00844704" w:rsidRDefault="00F27903" w:rsidP="0040526F">
      <w:pPr>
        <w:widowControl w:val="0"/>
        <w:spacing w:after="0" w:line="240" w:lineRule="auto"/>
        <w:ind w:firstLine="567"/>
        <w:jc w:val="both"/>
        <w:rPr>
          <w:rFonts w:ascii="Times New Roman" w:eastAsia="TimesNewRoman" w:hAnsi="Times New Roman" w:cs="Times New Roman"/>
          <w:b/>
          <w:bCs/>
          <w:sz w:val="28"/>
          <w:szCs w:val="28"/>
        </w:rPr>
      </w:pPr>
      <w:r w:rsidRPr="00844704">
        <w:rPr>
          <w:rFonts w:ascii="Times New Roman" w:hAnsi="Times New Roman" w:cs="Times New Roman"/>
          <w:sz w:val="28"/>
          <w:szCs w:val="28"/>
        </w:rPr>
        <w:t>3</w:t>
      </w:r>
      <w:r w:rsidR="000911BA">
        <w:rPr>
          <w:rFonts w:ascii="Times New Roman" w:hAnsi="Times New Roman" w:cs="Times New Roman"/>
          <w:sz w:val="28"/>
          <w:szCs w:val="28"/>
        </w:rPr>
        <w:t>.</w:t>
      </w:r>
      <w:r w:rsidR="00467144" w:rsidRPr="00844704">
        <w:rPr>
          <w:rFonts w:ascii="Times New Roman" w:hAnsi="Times New Roman" w:cs="Times New Roman"/>
          <w:sz w:val="28"/>
          <w:szCs w:val="28"/>
        </w:rPr>
        <w:t xml:space="preserve"> </w:t>
      </w:r>
      <w:r w:rsidR="007A603D" w:rsidRPr="00844704">
        <w:rPr>
          <w:rFonts w:ascii="Times New Roman" w:eastAsia="Calibri" w:hAnsi="Times New Roman" w:cs="Times New Roman"/>
          <w:sz w:val="28"/>
          <w:szCs w:val="28"/>
        </w:rPr>
        <w:t>Для обеспечения продовольственной безопасности на основе сопряженного анализа результатов оценок природно-ресурсного потенциала и степени деградации ландшафтов сельскохозяйственного использования Жамбылской области, проведено функциональное зонирование, где вся территория</w:t>
      </w:r>
      <w:r w:rsidR="00D84CE7" w:rsidRPr="00844704">
        <w:rPr>
          <w:rFonts w:ascii="Times New Roman" w:eastAsia="Calibri" w:hAnsi="Times New Roman" w:cs="Times New Roman"/>
          <w:sz w:val="28"/>
          <w:szCs w:val="28"/>
        </w:rPr>
        <w:t xml:space="preserve"> области</w:t>
      </w:r>
      <w:r w:rsidR="007A603D" w:rsidRPr="00844704">
        <w:rPr>
          <w:rFonts w:ascii="Times New Roman" w:eastAsia="Calibri" w:hAnsi="Times New Roman" w:cs="Times New Roman"/>
          <w:sz w:val="28"/>
          <w:szCs w:val="28"/>
        </w:rPr>
        <w:t xml:space="preserve"> разделена на </w:t>
      </w:r>
      <w:r w:rsidR="00D84CE7" w:rsidRPr="00844704">
        <w:rPr>
          <w:rFonts w:ascii="Times New Roman" w:eastAsia="Calibri" w:hAnsi="Times New Roman" w:cs="Times New Roman"/>
          <w:sz w:val="28"/>
          <w:szCs w:val="28"/>
        </w:rPr>
        <w:t xml:space="preserve">функциональные </w:t>
      </w:r>
      <w:r w:rsidR="007A603D" w:rsidRPr="00844704">
        <w:rPr>
          <w:rFonts w:ascii="Times New Roman" w:eastAsia="Calibri" w:hAnsi="Times New Roman" w:cs="Times New Roman"/>
          <w:sz w:val="28"/>
          <w:szCs w:val="28"/>
        </w:rPr>
        <w:t>зоны</w:t>
      </w:r>
      <w:r w:rsidR="00D84CE7" w:rsidRPr="00844704">
        <w:rPr>
          <w:rFonts w:ascii="Times New Roman" w:hAnsi="Times New Roman" w:cs="Times New Roman"/>
          <w:sz w:val="28"/>
          <w:szCs w:val="28"/>
        </w:rPr>
        <w:t xml:space="preserve"> их использования.</w:t>
      </w:r>
      <w:r w:rsidR="007A603D" w:rsidRPr="00844704">
        <w:rPr>
          <w:rFonts w:ascii="Times New Roman" w:hAnsi="Times New Roman" w:cs="Times New Roman"/>
          <w:sz w:val="28"/>
          <w:szCs w:val="28"/>
        </w:rPr>
        <w:t xml:space="preserve"> </w:t>
      </w:r>
      <w:r w:rsidR="00301986" w:rsidRPr="00844704">
        <w:rPr>
          <w:rFonts w:ascii="Times New Roman" w:eastAsia="TimesNewRoman" w:hAnsi="Times New Roman" w:cs="Times New Roman"/>
          <w:b/>
          <w:bCs/>
          <w:sz w:val="28"/>
          <w:szCs w:val="28"/>
        </w:rPr>
        <w:br w:type="page"/>
      </w:r>
    </w:p>
    <w:p w14:paraId="130DB19D" w14:textId="38F9F93B" w:rsidR="005A1EF4" w:rsidRPr="00844704" w:rsidRDefault="7E798560" w:rsidP="3A48B4A5">
      <w:pPr>
        <w:widowControl w:val="0"/>
        <w:spacing w:after="0" w:line="240" w:lineRule="auto"/>
        <w:ind w:firstLine="567"/>
        <w:jc w:val="both"/>
        <w:rPr>
          <w:rFonts w:ascii="Times New Roman" w:hAnsi="Times New Roman" w:cs="Times New Roman"/>
          <w:b/>
          <w:bCs/>
          <w:sz w:val="28"/>
          <w:szCs w:val="28"/>
        </w:rPr>
      </w:pPr>
      <w:r w:rsidRPr="00844704">
        <w:rPr>
          <w:rFonts w:ascii="Times New Roman" w:hAnsi="Times New Roman" w:cs="Times New Roman"/>
          <w:b/>
          <w:bCs/>
          <w:color w:val="000000"/>
          <w:kern w:val="24"/>
          <w:sz w:val="28"/>
          <w:szCs w:val="28"/>
        </w:rPr>
        <w:lastRenderedPageBreak/>
        <w:t xml:space="preserve">5 </w:t>
      </w:r>
      <w:r w:rsidR="04962E39" w:rsidRPr="00844704">
        <w:rPr>
          <w:rFonts w:ascii="Times New Roman" w:eastAsia="Times New Roman" w:hAnsi="Times New Roman" w:cs="Times New Roman"/>
          <w:b/>
          <w:bCs/>
          <w:sz w:val="28"/>
          <w:szCs w:val="28"/>
          <w:lang w:eastAsia="ru-RU"/>
        </w:rPr>
        <w:t>ОСНОВНЫЕ НАПРАВЛЕНИЯ УСТОЙЧИВОГО РАЗВИТИЯ</w:t>
      </w:r>
      <w:r w:rsidR="04962E39" w:rsidRPr="00844704">
        <w:rPr>
          <w:rFonts w:ascii="Times New Roman" w:hAnsi="Times New Roman" w:cs="Times New Roman"/>
          <w:b/>
          <w:bCs/>
          <w:sz w:val="28"/>
          <w:szCs w:val="28"/>
        </w:rPr>
        <w:t xml:space="preserve"> ЛАНДШАФТОВ СЕЛЬСКОХОЗЯЙСТВЕННОГО ИСПОЛЬЗОВАНИЯ </w:t>
      </w:r>
      <w:r w:rsidR="63FD1B01" w:rsidRPr="00844704">
        <w:rPr>
          <w:rFonts w:ascii="Times New Roman" w:hAnsi="Times New Roman" w:cs="Times New Roman"/>
          <w:b/>
          <w:bCs/>
          <w:sz w:val="28"/>
          <w:szCs w:val="28"/>
        </w:rPr>
        <w:t xml:space="preserve">ЖАМБЫЛСКОЙ ОБЛАСТИ </w:t>
      </w:r>
      <w:r w:rsidR="04962E39" w:rsidRPr="00844704">
        <w:rPr>
          <w:rFonts w:ascii="Times New Roman" w:hAnsi="Times New Roman" w:cs="Times New Roman"/>
          <w:b/>
          <w:bCs/>
          <w:sz w:val="28"/>
          <w:szCs w:val="28"/>
        </w:rPr>
        <w:t xml:space="preserve">ДЛЯ ОБЕСПЕЧЕНИЯ ПРОДОВОЛЬСТВЕННОЙ БЕЗОПАСНОСТИ </w:t>
      </w:r>
    </w:p>
    <w:p w14:paraId="180FC5C6" w14:textId="1774BF9A" w:rsidR="3A48B4A5" w:rsidRPr="00844704" w:rsidRDefault="3A48B4A5" w:rsidP="3A48B4A5">
      <w:pPr>
        <w:widowControl w:val="0"/>
        <w:spacing w:after="0" w:line="240" w:lineRule="auto"/>
        <w:ind w:firstLine="567"/>
        <w:jc w:val="both"/>
        <w:rPr>
          <w:rFonts w:ascii="Times New Roman" w:hAnsi="Times New Roman" w:cs="Times New Roman"/>
          <w:b/>
          <w:bCs/>
          <w:sz w:val="28"/>
          <w:szCs w:val="28"/>
        </w:rPr>
      </w:pPr>
    </w:p>
    <w:p w14:paraId="14A59020" w14:textId="017B9649" w:rsidR="005A1EF4" w:rsidRPr="00844704" w:rsidRDefault="005A1EF4" w:rsidP="0040526F">
      <w:pPr>
        <w:widowControl w:val="0"/>
        <w:spacing w:after="0" w:line="240" w:lineRule="auto"/>
        <w:ind w:firstLine="567"/>
        <w:jc w:val="both"/>
        <w:rPr>
          <w:rFonts w:ascii="Times New Roman" w:eastAsia="TimesNewRoman" w:hAnsi="Times New Roman" w:cs="Times New Roman"/>
          <w:b/>
          <w:bCs/>
          <w:sz w:val="28"/>
          <w:szCs w:val="28"/>
        </w:rPr>
      </w:pPr>
      <w:r w:rsidRPr="00844704">
        <w:rPr>
          <w:rFonts w:ascii="Times New Roman" w:eastAsia="TimesNewRoman" w:hAnsi="Times New Roman" w:cs="Times New Roman"/>
          <w:b/>
          <w:bCs/>
          <w:sz w:val="28"/>
          <w:szCs w:val="28"/>
        </w:rPr>
        <w:t xml:space="preserve">5.1 </w:t>
      </w:r>
      <w:r w:rsidR="000650D5" w:rsidRPr="00844704">
        <w:rPr>
          <w:rFonts w:ascii="Times New Roman" w:hAnsi="Times New Roman" w:cs="Times New Roman"/>
          <w:b/>
          <w:bCs/>
          <w:sz w:val="28"/>
          <w:szCs w:val="28"/>
        </w:rPr>
        <w:t>Природоохранные мероприятий по стабилизации экологического состояния ландшафтов сельскохозяйственного использования</w:t>
      </w:r>
    </w:p>
    <w:p w14:paraId="2E96DE8A" w14:textId="77777777" w:rsidR="005A1EF4" w:rsidRPr="00844704" w:rsidRDefault="005A1EF4" w:rsidP="0040526F">
      <w:pPr>
        <w:widowControl w:val="0"/>
        <w:spacing w:after="0" w:line="240" w:lineRule="auto"/>
        <w:ind w:firstLine="567"/>
        <w:jc w:val="both"/>
        <w:rPr>
          <w:rFonts w:ascii="Times New Roman" w:eastAsia="TimesNewRoman" w:hAnsi="Times New Roman" w:cs="Times New Roman"/>
          <w:b/>
          <w:bCs/>
          <w:sz w:val="28"/>
          <w:szCs w:val="28"/>
        </w:rPr>
      </w:pPr>
    </w:p>
    <w:p w14:paraId="6CE40F79" w14:textId="218EB6E0" w:rsidR="006A53E4" w:rsidRPr="00844704" w:rsidRDefault="006A53E4" w:rsidP="0040526F">
      <w:pPr>
        <w:spacing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Приостановить существующие процессы деградации </w:t>
      </w:r>
      <w:r w:rsidR="00B93A1C" w:rsidRPr="00844704">
        <w:rPr>
          <w:rFonts w:ascii="Times New Roman" w:hAnsi="Times New Roman" w:cs="Times New Roman"/>
          <w:sz w:val="28"/>
          <w:szCs w:val="28"/>
        </w:rPr>
        <w:t xml:space="preserve">ландшафтов </w:t>
      </w:r>
      <w:r w:rsidRPr="00844704">
        <w:rPr>
          <w:rFonts w:ascii="Times New Roman" w:hAnsi="Times New Roman" w:cs="Times New Roman"/>
          <w:sz w:val="28"/>
          <w:szCs w:val="28"/>
        </w:rPr>
        <w:t xml:space="preserve">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возможно с помощью соблюдения стратегии решения</w:t>
      </w:r>
      <w:r w:rsidRPr="00844704">
        <w:rPr>
          <w:rFonts w:ascii="Times New Roman" w:hAnsi="Times New Roman" w:cs="Times New Roman"/>
          <w:color w:val="000000"/>
          <w:sz w:val="28"/>
          <w:szCs w:val="28"/>
        </w:rPr>
        <w:t xml:space="preserve"> приоритетных природоохранных задач в области хозяйственного использования Жамбылской области РК. </w:t>
      </w:r>
      <w:r w:rsidRPr="00844704">
        <w:rPr>
          <w:rFonts w:ascii="Times New Roman" w:hAnsi="Times New Roman" w:cs="Times New Roman"/>
          <w:sz w:val="28"/>
          <w:szCs w:val="28"/>
        </w:rPr>
        <w:t>Стратегические направления решения</w:t>
      </w:r>
      <w:r w:rsidRPr="00844704">
        <w:rPr>
          <w:rFonts w:ascii="Times New Roman" w:hAnsi="Times New Roman" w:cs="Times New Roman"/>
          <w:color w:val="000000"/>
          <w:sz w:val="28"/>
          <w:szCs w:val="28"/>
        </w:rPr>
        <w:t xml:space="preserve"> приоритетных природоохранных задач </w:t>
      </w:r>
      <w:r w:rsidRPr="00844704">
        <w:rPr>
          <w:rFonts w:ascii="Times New Roman" w:hAnsi="Times New Roman" w:cs="Times New Roman"/>
          <w:sz w:val="28"/>
          <w:szCs w:val="28"/>
        </w:rPr>
        <w:t xml:space="preserve">области представлены в таблице 5.1. </w:t>
      </w:r>
    </w:p>
    <w:p w14:paraId="04328FC5" w14:textId="0C7B93F1" w:rsidR="006A53E4" w:rsidRPr="00844704" w:rsidRDefault="006A53E4" w:rsidP="0040526F">
      <w:pPr>
        <w:spacing w:line="240" w:lineRule="auto"/>
        <w:jc w:val="both"/>
        <w:rPr>
          <w:rFonts w:ascii="Times New Roman" w:hAnsi="Times New Roman" w:cs="Times New Roman"/>
          <w:sz w:val="28"/>
          <w:szCs w:val="28"/>
        </w:rPr>
      </w:pPr>
      <w:r w:rsidRPr="00844704">
        <w:rPr>
          <w:rFonts w:ascii="Times New Roman" w:hAnsi="Times New Roman" w:cs="Times New Roman"/>
          <w:sz w:val="28"/>
          <w:szCs w:val="28"/>
        </w:rPr>
        <w:t xml:space="preserve">Таблица 5.1 </w:t>
      </w:r>
      <w:r w:rsidR="00AF0D84" w:rsidRPr="00844704">
        <w:rPr>
          <w:rFonts w:ascii="Times New Roman" w:hAnsi="Times New Roman" w:cs="Times New Roman"/>
          <w:sz w:val="28"/>
          <w:szCs w:val="28"/>
        </w:rPr>
        <w:t>–</w:t>
      </w:r>
      <w:r w:rsidRPr="00844704">
        <w:rPr>
          <w:rFonts w:ascii="Times New Roman" w:hAnsi="Times New Roman" w:cs="Times New Roman"/>
          <w:sz w:val="28"/>
          <w:szCs w:val="28"/>
        </w:rPr>
        <w:t xml:space="preserve"> Стратегические направления решения</w:t>
      </w:r>
      <w:r w:rsidRPr="00844704">
        <w:rPr>
          <w:rFonts w:ascii="Times New Roman" w:hAnsi="Times New Roman" w:cs="Times New Roman"/>
          <w:color w:val="000000"/>
          <w:sz w:val="28"/>
          <w:szCs w:val="28"/>
        </w:rPr>
        <w:t xml:space="preserve"> приоритетных природоохранных задач в Жамбылской области Республики Казахстан</w:t>
      </w:r>
    </w:p>
    <w:tbl>
      <w:tblPr>
        <w:tblW w:w="95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43"/>
        <w:gridCol w:w="2268"/>
        <w:gridCol w:w="1843"/>
        <w:gridCol w:w="1984"/>
        <w:gridCol w:w="1626"/>
      </w:tblGrid>
      <w:tr w:rsidR="006A53E4" w:rsidRPr="00844704" w14:paraId="065F6AE1" w14:textId="77777777" w:rsidTr="006A53E4">
        <w:tc>
          <w:tcPr>
            <w:tcW w:w="1843" w:type="dxa"/>
          </w:tcPr>
          <w:p w14:paraId="22C220F4" w14:textId="77777777"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Водные</w:t>
            </w:r>
          </w:p>
          <w:p w14:paraId="0C7706D0" w14:textId="77777777"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 xml:space="preserve"> ресурсы</w:t>
            </w:r>
          </w:p>
        </w:tc>
        <w:tc>
          <w:tcPr>
            <w:tcW w:w="2268" w:type="dxa"/>
          </w:tcPr>
          <w:p w14:paraId="4D4D08B1" w14:textId="77777777"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Земельные</w:t>
            </w:r>
          </w:p>
          <w:p w14:paraId="1F5351CF" w14:textId="77777777"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 xml:space="preserve"> ресурсы</w:t>
            </w:r>
          </w:p>
        </w:tc>
        <w:tc>
          <w:tcPr>
            <w:tcW w:w="1843" w:type="dxa"/>
          </w:tcPr>
          <w:p w14:paraId="5A762E11" w14:textId="77777777"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Почвенные</w:t>
            </w:r>
          </w:p>
          <w:p w14:paraId="02D2210A" w14:textId="77777777"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 xml:space="preserve"> ресурсы</w:t>
            </w:r>
          </w:p>
        </w:tc>
        <w:tc>
          <w:tcPr>
            <w:tcW w:w="1984" w:type="dxa"/>
          </w:tcPr>
          <w:p w14:paraId="524A2E76" w14:textId="77777777"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Биологические</w:t>
            </w:r>
          </w:p>
          <w:p w14:paraId="02E536B2" w14:textId="528E3E85"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 xml:space="preserve"> </w:t>
            </w:r>
            <w:r w:rsidR="005C5B65" w:rsidRPr="00844704">
              <w:rPr>
                <w:rFonts w:ascii="Times New Roman" w:hAnsi="Times New Roman" w:cs="Times New Roman"/>
              </w:rPr>
              <w:t>Р</w:t>
            </w:r>
            <w:r w:rsidRPr="00844704">
              <w:rPr>
                <w:rFonts w:ascii="Times New Roman" w:hAnsi="Times New Roman" w:cs="Times New Roman"/>
              </w:rPr>
              <w:t>есурсы</w:t>
            </w:r>
          </w:p>
        </w:tc>
        <w:tc>
          <w:tcPr>
            <w:tcW w:w="1626" w:type="dxa"/>
          </w:tcPr>
          <w:p w14:paraId="2E6FFC45" w14:textId="77777777"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Рекреационные</w:t>
            </w:r>
          </w:p>
          <w:p w14:paraId="192D9FFD" w14:textId="77777777" w:rsidR="006A53E4" w:rsidRPr="00844704" w:rsidRDefault="006A53E4" w:rsidP="0040526F">
            <w:pPr>
              <w:spacing w:after="0" w:line="240" w:lineRule="auto"/>
              <w:jc w:val="center"/>
              <w:rPr>
                <w:rFonts w:ascii="Times New Roman" w:hAnsi="Times New Roman" w:cs="Times New Roman"/>
              </w:rPr>
            </w:pPr>
            <w:r w:rsidRPr="00844704">
              <w:rPr>
                <w:rFonts w:ascii="Times New Roman" w:hAnsi="Times New Roman" w:cs="Times New Roman"/>
              </w:rPr>
              <w:t xml:space="preserve"> ресурсы</w:t>
            </w:r>
          </w:p>
        </w:tc>
      </w:tr>
      <w:tr w:rsidR="006A53E4" w:rsidRPr="00844704" w14:paraId="11D045D0" w14:textId="77777777" w:rsidTr="006A53E4">
        <w:trPr>
          <w:trHeight w:val="4390"/>
        </w:trPr>
        <w:tc>
          <w:tcPr>
            <w:tcW w:w="1843" w:type="dxa"/>
          </w:tcPr>
          <w:p w14:paraId="1593F589"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внедрение маловодных технологий;</w:t>
            </w:r>
          </w:p>
          <w:p w14:paraId="683F3A4C"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внедрение передовых систем орошения;</w:t>
            </w:r>
          </w:p>
          <w:p w14:paraId="5CAC51EB"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контроль за использованием вод;</w:t>
            </w:r>
          </w:p>
          <w:p w14:paraId="59CF9C2E"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охрана вод от загрязнения;</w:t>
            </w:r>
          </w:p>
          <w:p w14:paraId="0CA77B90"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очистка сточных вод.</w:t>
            </w:r>
          </w:p>
        </w:tc>
        <w:tc>
          <w:tcPr>
            <w:tcW w:w="2268" w:type="dxa"/>
          </w:tcPr>
          <w:p w14:paraId="103BF78A"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рациональные формы размещения сельскохозяйственных комплексов;</w:t>
            </w:r>
          </w:p>
          <w:p w14:paraId="679433C2"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рекультивация нарушенных земель;</w:t>
            </w:r>
          </w:p>
          <w:p w14:paraId="3B929662"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технология разработки с внутренним отвалообразованием, закладкой выработанного пространства;</w:t>
            </w:r>
          </w:p>
          <w:p w14:paraId="019FFF94"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безотвальная технология разработки месторождений.</w:t>
            </w:r>
          </w:p>
        </w:tc>
        <w:tc>
          <w:tcPr>
            <w:tcW w:w="1843" w:type="dxa"/>
          </w:tcPr>
          <w:p w14:paraId="721C794D"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противоэрозионная технология и мероприятия;</w:t>
            </w:r>
          </w:p>
          <w:p w14:paraId="49666314"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повышение плодородия путем правильной организации севооборотов, нормированного внесения удобрений;</w:t>
            </w:r>
          </w:p>
          <w:p w14:paraId="77F3CF0D"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охрана почв от заболачивания и засоления;</w:t>
            </w:r>
          </w:p>
          <w:p w14:paraId="5F5B2F4A"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мелиорация земель.</w:t>
            </w:r>
          </w:p>
        </w:tc>
        <w:tc>
          <w:tcPr>
            <w:tcW w:w="1984" w:type="dxa"/>
          </w:tcPr>
          <w:p w14:paraId="4832169B"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организация научно-обоснованной системы ООПТ;</w:t>
            </w:r>
          </w:p>
          <w:p w14:paraId="449A014A"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сохранение редких видов растений и животных;</w:t>
            </w:r>
          </w:p>
          <w:p w14:paraId="63304A93"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внедрение норм изъятия растений, отстрела, отлова животных, заготовки древесины;</w:t>
            </w:r>
          </w:p>
          <w:p w14:paraId="4EA9C94F"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восстановление природных ареалов обитания, интродукция видов флоры и фауны и др.</w:t>
            </w:r>
          </w:p>
          <w:p w14:paraId="629CC8B8" w14:textId="77777777" w:rsidR="006A53E4" w:rsidRPr="00844704" w:rsidRDefault="006A53E4" w:rsidP="0040526F">
            <w:pPr>
              <w:spacing w:after="0" w:line="240" w:lineRule="auto"/>
              <w:rPr>
                <w:rFonts w:ascii="Times New Roman" w:hAnsi="Times New Roman" w:cs="Times New Roman"/>
              </w:rPr>
            </w:pPr>
          </w:p>
        </w:tc>
        <w:tc>
          <w:tcPr>
            <w:tcW w:w="1626" w:type="dxa"/>
          </w:tcPr>
          <w:p w14:paraId="33CD1FB3"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охрана и рациональное использование бальнеологических ресурсов;</w:t>
            </w:r>
          </w:p>
          <w:p w14:paraId="5F45DC3C"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экология человека и курортно-рекреационное районирование территории;</w:t>
            </w:r>
          </w:p>
          <w:p w14:paraId="161ECB35"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определение рекреационной емкости территории;</w:t>
            </w:r>
          </w:p>
          <w:p w14:paraId="366668D3" w14:textId="77777777" w:rsidR="006A53E4" w:rsidRPr="00844704" w:rsidRDefault="006A53E4" w:rsidP="0040526F">
            <w:pPr>
              <w:numPr>
                <w:ilvl w:val="0"/>
                <w:numId w:val="7"/>
              </w:numPr>
              <w:spacing w:after="0" w:line="240" w:lineRule="auto"/>
              <w:ind w:left="0"/>
              <w:rPr>
                <w:rFonts w:ascii="Times New Roman" w:hAnsi="Times New Roman" w:cs="Times New Roman"/>
              </w:rPr>
            </w:pPr>
            <w:r w:rsidRPr="00844704">
              <w:rPr>
                <w:rFonts w:ascii="Times New Roman" w:hAnsi="Times New Roman" w:cs="Times New Roman"/>
              </w:rPr>
              <w:t>разработка норм антропогенной нагрузки на природные комплексы.</w:t>
            </w:r>
          </w:p>
        </w:tc>
      </w:tr>
    </w:tbl>
    <w:p w14:paraId="7E130A42" w14:textId="77777777" w:rsidR="006A53E4" w:rsidRPr="00844704" w:rsidRDefault="006A53E4" w:rsidP="0040526F">
      <w:pPr>
        <w:spacing w:after="0" w:line="240" w:lineRule="auto"/>
        <w:ind w:firstLine="567"/>
        <w:jc w:val="both"/>
        <w:rPr>
          <w:rFonts w:ascii="Times New Roman" w:hAnsi="Times New Roman" w:cs="Times New Roman"/>
          <w:sz w:val="24"/>
          <w:szCs w:val="24"/>
        </w:rPr>
      </w:pPr>
    </w:p>
    <w:p w14:paraId="3B7D940B" w14:textId="585AC9A8" w:rsidR="006A53E4" w:rsidRPr="00844704" w:rsidRDefault="006A53E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Природоохранные предложения по нейтрализации процессов деградации </w:t>
      </w:r>
      <w:r w:rsidR="00B93A1C" w:rsidRPr="00844704">
        <w:rPr>
          <w:rFonts w:ascii="Times New Roman" w:hAnsi="Times New Roman" w:cs="Times New Roman"/>
          <w:sz w:val="28"/>
          <w:szCs w:val="28"/>
        </w:rPr>
        <w:t xml:space="preserve">ландшафтов 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Жамбылской области должны организовываться в соответствии с принципами, представленными на рисунке 5.1 [</w:t>
      </w:r>
      <w:r w:rsidR="001D674D" w:rsidRPr="00844704">
        <w:rPr>
          <w:rFonts w:ascii="Times New Roman" w:hAnsi="Times New Roman" w:cs="Times New Roman"/>
          <w:sz w:val="28"/>
          <w:szCs w:val="28"/>
          <w:lang w:val="kk-KZ"/>
        </w:rPr>
        <w:t>18</w:t>
      </w:r>
      <w:r w:rsidR="00326107" w:rsidRPr="00844704">
        <w:rPr>
          <w:rFonts w:ascii="Times New Roman" w:hAnsi="Times New Roman" w:cs="Times New Roman"/>
          <w:sz w:val="28"/>
          <w:szCs w:val="28"/>
          <w:lang w:val="kk-KZ"/>
        </w:rPr>
        <w:t>4</w:t>
      </w:r>
      <w:r w:rsidR="001D674D" w:rsidRPr="00844704">
        <w:rPr>
          <w:rFonts w:ascii="Times New Roman" w:hAnsi="Times New Roman" w:cs="Times New Roman"/>
          <w:sz w:val="28"/>
          <w:szCs w:val="28"/>
          <w:lang w:val="kk-KZ"/>
        </w:rPr>
        <w:t>-18</w:t>
      </w:r>
      <w:r w:rsidR="00326107" w:rsidRPr="00844704">
        <w:rPr>
          <w:rFonts w:ascii="Times New Roman" w:hAnsi="Times New Roman" w:cs="Times New Roman"/>
          <w:sz w:val="28"/>
          <w:szCs w:val="28"/>
          <w:lang w:val="kk-KZ"/>
        </w:rPr>
        <w:t>6</w:t>
      </w:r>
      <w:r w:rsidRPr="00844704">
        <w:rPr>
          <w:rFonts w:ascii="Times New Roman" w:hAnsi="Times New Roman" w:cs="Times New Roman"/>
          <w:sz w:val="28"/>
          <w:szCs w:val="28"/>
        </w:rPr>
        <w:t>].</w:t>
      </w:r>
    </w:p>
    <w:p w14:paraId="5BA52C75" w14:textId="32A80433" w:rsidR="00B93A1C" w:rsidRPr="00844704" w:rsidRDefault="00B93A1C"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napToGrid w:val="0"/>
          <w:sz w:val="28"/>
          <w:szCs w:val="28"/>
        </w:rPr>
        <w:t>Сельскохозяйственная деятельность на территории природно-территориальных комплексов Жамбылской области вызвала развитие ряда негативных процессов, которые отразились на экологическом состоянии сельскохозяйственных угодий и их продуктивности. В</w:t>
      </w:r>
      <w:r w:rsidRPr="00844704">
        <w:rPr>
          <w:rFonts w:ascii="Times New Roman" w:hAnsi="Times New Roman" w:cs="Times New Roman"/>
          <w:sz w:val="28"/>
          <w:szCs w:val="28"/>
        </w:rPr>
        <w:t xml:space="preserve"> качестве основного </w:t>
      </w:r>
      <w:r w:rsidRPr="00844704">
        <w:rPr>
          <w:rFonts w:ascii="Times New Roman" w:hAnsi="Times New Roman" w:cs="Times New Roman"/>
          <w:sz w:val="28"/>
          <w:szCs w:val="28"/>
        </w:rPr>
        <w:lastRenderedPageBreak/>
        <w:t>научного обеспечения их предотвращения следует считать разработку конкретных природоохранных предложений для улучшения их состояния</w:t>
      </w:r>
      <w:r w:rsidR="0006126E" w:rsidRPr="00844704">
        <w:rPr>
          <w:rFonts w:ascii="Times New Roman" w:hAnsi="Times New Roman" w:cs="Times New Roman"/>
          <w:sz w:val="28"/>
          <w:szCs w:val="28"/>
        </w:rPr>
        <w:t xml:space="preserve"> [</w:t>
      </w:r>
      <w:r w:rsidR="001D674D" w:rsidRPr="00844704">
        <w:rPr>
          <w:rFonts w:ascii="Times New Roman" w:hAnsi="Times New Roman" w:cs="Times New Roman"/>
          <w:sz w:val="28"/>
          <w:szCs w:val="28"/>
          <w:lang w:val="kk-KZ"/>
        </w:rPr>
        <w:t>18</w:t>
      </w:r>
      <w:r w:rsidR="00326107" w:rsidRPr="00844704">
        <w:rPr>
          <w:rFonts w:ascii="Times New Roman" w:hAnsi="Times New Roman" w:cs="Times New Roman"/>
          <w:sz w:val="28"/>
          <w:szCs w:val="28"/>
          <w:lang w:val="kk-KZ"/>
        </w:rPr>
        <w:t>7</w:t>
      </w:r>
      <w:r w:rsidR="001D674D" w:rsidRPr="00844704">
        <w:rPr>
          <w:rFonts w:ascii="Times New Roman" w:hAnsi="Times New Roman" w:cs="Times New Roman"/>
          <w:sz w:val="28"/>
          <w:szCs w:val="28"/>
          <w:lang w:val="kk-KZ"/>
        </w:rPr>
        <w:t>-18</w:t>
      </w:r>
      <w:r w:rsidR="00326107" w:rsidRPr="00844704">
        <w:rPr>
          <w:rFonts w:ascii="Times New Roman" w:hAnsi="Times New Roman" w:cs="Times New Roman"/>
          <w:sz w:val="28"/>
          <w:szCs w:val="28"/>
          <w:lang w:val="kk-KZ"/>
        </w:rPr>
        <w:t>9</w:t>
      </w:r>
      <w:r w:rsidR="0006126E"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p>
    <w:p w14:paraId="6AA762C3" w14:textId="77777777" w:rsidR="00B93A1C" w:rsidRPr="00844704" w:rsidRDefault="00B93A1C" w:rsidP="0040526F">
      <w:pPr>
        <w:spacing w:after="0" w:line="240" w:lineRule="auto"/>
        <w:ind w:firstLine="567"/>
        <w:jc w:val="both"/>
        <w:rPr>
          <w:rFonts w:ascii="Times New Roman" w:hAnsi="Times New Roman" w:cs="Times New Roman"/>
          <w:sz w:val="28"/>
          <w:szCs w:val="28"/>
        </w:rPr>
      </w:pPr>
    </w:p>
    <w:p w14:paraId="3284C003" w14:textId="77777777" w:rsidR="006A53E4" w:rsidRPr="00844704" w:rsidRDefault="006A53E4" w:rsidP="0040526F">
      <w:pPr>
        <w:jc w:val="center"/>
        <w:rPr>
          <w:rFonts w:ascii="Times New Roman" w:hAnsi="Times New Roman" w:cs="Times New Roman"/>
          <w:sz w:val="24"/>
          <w:szCs w:val="24"/>
        </w:rPr>
      </w:pPr>
      <w:r w:rsidRPr="00844704">
        <w:rPr>
          <w:rFonts w:ascii="Times New Roman" w:hAnsi="Times New Roman" w:cs="Times New Roman"/>
          <w:noProof/>
          <w:sz w:val="24"/>
          <w:szCs w:val="24"/>
          <w:lang w:eastAsia="ru-RU"/>
        </w:rPr>
        <w:drawing>
          <wp:inline distT="0" distB="0" distL="0" distR="0" wp14:anchorId="23E15B5E" wp14:editId="2C87A03E">
            <wp:extent cx="4118559" cy="1649764"/>
            <wp:effectExtent l="0" t="0" r="0" b="7620"/>
            <wp:docPr id="1" name="Рисунок 2" descr=" Организационные принципы природоохранной деятель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 Организационные принципы природоохранной деятельности"/>
                    <pic:cNvPicPr>
                      <a:picLocks noChangeAspect="1" noChangeArrowheads="1"/>
                    </pic:cNvPicPr>
                  </pic:nvPicPr>
                  <pic:blipFill rotWithShape="1">
                    <a:blip r:embed="rId81">
                      <a:extLst>
                        <a:ext uri="{28A0092B-C50C-407E-A947-70E740481C1C}">
                          <a14:useLocalDpi xmlns:a14="http://schemas.microsoft.com/office/drawing/2010/main" val="0"/>
                        </a:ext>
                      </a:extLst>
                    </a:blip>
                    <a:srcRect t="10728" b="6183"/>
                    <a:stretch/>
                  </pic:blipFill>
                  <pic:spPr bwMode="auto">
                    <a:xfrm>
                      <a:off x="0" y="0"/>
                      <a:ext cx="4137794" cy="1657469"/>
                    </a:xfrm>
                    <a:prstGeom prst="rect">
                      <a:avLst/>
                    </a:prstGeom>
                    <a:noFill/>
                    <a:ln>
                      <a:noFill/>
                    </a:ln>
                    <a:extLst>
                      <a:ext uri="{53640926-AAD7-44D8-BBD7-CCE9431645EC}">
                        <a14:shadowObscured xmlns:a14="http://schemas.microsoft.com/office/drawing/2010/main"/>
                      </a:ext>
                    </a:extLst>
                  </pic:spPr>
                </pic:pic>
              </a:graphicData>
            </a:graphic>
          </wp:inline>
        </w:drawing>
      </w:r>
    </w:p>
    <w:p w14:paraId="29C6FF85" w14:textId="77777777" w:rsidR="006A53E4" w:rsidRPr="00844704" w:rsidRDefault="006A53E4" w:rsidP="0040526F">
      <w:pPr>
        <w:spacing w:after="0" w:line="240" w:lineRule="auto"/>
        <w:ind w:firstLine="567"/>
        <w:rPr>
          <w:rFonts w:ascii="Times New Roman" w:hAnsi="Times New Roman" w:cs="Times New Roman"/>
          <w:sz w:val="28"/>
          <w:szCs w:val="28"/>
        </w:rPr>
      </w:pPr>
      <w:r w:rsidRPr="00844704">
        <w:rPr>
          <w:rFonts w:ascii="Times New Roman" w:hAnsi="Times New Roman" w:cs="Times New Roman"/>
          <w:sz w:val="28"/>
          <w:szCs w:val="28"/>
        </w:rPr>
        <w:t>Рисунок 5.1 – Принципы организации природоохранной деятельности</w:t>
      </w:r>
    </w:p>
    <w:p w14:paraId="041F4D7F" w14:textId="77777777" w:rsidR="00906FD2" w:rsidRDefault="00906FD2" w:rsidP="0040526F">
      <w:pPr>
        <w:spacing w:after="0" w:line="240" w:lineRule="auto"/>
        <w:ind w:firstLine="567"/>
        <w:jc w:val="both"/>
        <w:rPr>
          <w:rFonts w:ascii="Times New Roman" w:hAnsi="Times New Roman" w:cs="Times New Roman"/>
          <w:sz w:val="28"/>
          <w:szCs w:val="28"/>
        </w:rPr>
      </w:pPr>
    </w:p>
    <w:p w14:paraId="52454F48" w14:textId="71953501" w:rsidR="006A53E4" w:rsidRPr="00906FD2" w:rsidRDefault="006A53E4" w:rsidP="0040526F">
      <w:pPr>
        <w:spacing w:after="0" w:line="240" w:lineRule="auto"/>
        <w:ind w:firstLine="567"/>
        <w:jc w:val="both"/>
        <w:rPr>
          <w:rFonts w:ascii="Times New Roman" w:hAnsi="Times New Roman" w:cs="Times New Roman"/>
          <w:sz w:val="24"/>
          <w:szCs w:val="24"/>
        </w:rPr>
      </w:pPr>
      <w:r w:rsidRPr="00906FD2">
        <w:rPr>
          <w:rFonts w:ascii="Times New Roman" w:hAnsi="Times New Roman" w:cs="Times New Roman"/>
          <w:sz w:val="24"/>
          <w:szCs w:val="24"/>
        </w:rPr>
        <w:t>Использовано из источника [</w:t>
      </w:r>
      <w:r w:rsidR="001D674D" w:rsidRPr="00906FD2">
        <w:rPr>
          <w:rFonts w:ascii="Times New Roman" w:hAnsi="Times New Roman" w:cs="Times New Roman"/>
          <w:sz w:val="24"/>
          <w:szCs w:val="24"/>
          <w:lang w:val="kk-KZ"/>
        </w:rPr>
        <w:t>1</w:t>
      </w:r>
      <w:r w:rsidR="00326107" w:rsidRPr="00906FD2">
        <w:rPr>
          <w:rFonts w:ascii="Times New Roman" w:hAnsi="Times New Roman" w:cs="Times New Roman"/>
          <w:sz w:val="24"/>
          <w:szCs w:val="24"/>
          <w:lang w:val="kk-KZ"/>
        </w:rPr>
        <w:t>90</w:t>
      </w:r>
      <w:r w:rsidRPr="00906FD2">
        <w:rPr>
          <w:rFonts w:ascii="Times New Roman" w:hAnsi="Times New Roman" w:cs="Times New Roman"/>
          <w:sz w:val="24"/>
          <w:szCs w:val="24"/>
        </w:rPr>
        <w:t>]</w:t>
      </w:r>
    </w:p>
    <w:p w14:paraId="47FF5F50" w14:textId="77777777" w:rsidR="00400DB3" w:rsidRPr="00844704" w:rsidRDefault="00400DB3" w:rsidP="0040526F">
      <w:pPr>
        <w:spacing w:after="0" w:line="360" w:lineRule="auto"/>
        <w:rPr>
          <w:rFonts w:ascii="Times New Roman" w:hAnsi="Times New Roman" w:cs="Times New Roman"/>
          <w:snapToGrid w:val="0"/>
          <w:sz w:val="28"/>
          <w:szCs w:val="28"/>
        </w:rPr>
      </w:pPr>
    </w:p>
    <w:p w14:paraId="2AF857F4" w14:textId="2484A7EE" w:rsidR="006A53E4" w:rsidRPr="00844704" w:rsidRDefault="006A53E4"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Предлагается </w:t>
      </w:r>
      <w:r w:rsidR="00B93A1C" w:rsidRPr="00844704">
        <w:rPr>
          <w:rFonts w:ascii="Times New Roman" w:hAnsi="Times New Roman" w:cs="Times New Roman"/>
          <w:sz w:val="28"/>
          <w:szCs w:val="28"/>
        </w:rPr>
        <w:t>в ландшафтах</w:t>
      </w:r>
      <w:r w:rsidRPr="00844704">
        <w:rPr>
          <w:rFonts w:ascii="Times New Roman" w:hAnsi="Times New Roman" w:cs="Times New Roman"/>
          <w:sz w:val="28"/>
          <w:szCs w:val="28"/>
        </w:rPr>
        <w:t xml:space="preserve"> 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Жамбылской области выделить четыре группы природоохранных мероприятий по нейтрализации процессов</w:t>
      </w:r>
      <w:r w:rsidR="00B93A1C" w:rsidRPr="00844704">
        <w:rPr>
          <w:rFonts w:ascii="Times New Roman" w:hAnsi="Times New Roman" w:cs="Times New Roman"/>
          <w:sz w:val="28"/>
          <w:szCs w:val="28"/>
        </w:rPr>
        <w:t xml:space="preserve"> их</w:t>
      </w:r>
      <w:r w:rsidRPr="00844704">
        <w:rPr>
          <w:rFonts w:ascii="Times New Roman" w:hAnsi="Times New Roman" w:cs="Times New Roman"/>
          <w:sz w:val="28"/>
          <w:szCs w:val="28"/>
        </w:rPr>
        <w:t xml:space="preserve"> деградации: земледельческого, пастбищного и сенокосного использования и лесны</w:t>
      </w:r>
      <w:r w:rsidR="003035A6" w:rsidRPr="00844704">
        <w:rPr>
          <w:rFonts w:ascii="Times New Roman" w:hAnsi="Times New Roman" w:cs="Times New Roman"/>
          <w:sz w:val="28"/>
          <w:szCs w:val="28"/>
        </w:rPr>
        <w:t>е</w:t>
      </w:r>
      <w:r w:rsidRPr="00844704">
        <w:rPr>
          <w:rFonts w:ascii="Times New Roman" w:hAnsi="Times New Roman" w:cs="Times New Roman"/>
          <w:sz w:val="28"/>
          <w:szCs w:val="28"/>
        </w:rPr>
        <w:t xml:space="preserve">. Каждая группа природоохранных предложений предполагает проведение определенных работ, направленных на сохранение существующего режима использования угодий. На рисунке </w:t>
      </w:r>
      <w:r w:rsidR="00B93A1C" w:rsidRPr="00844704">
        <w:rPr>
          <w:rFonts w:ascii="Times New Roman" w:hAnsi="Times New Roman" w:cs="Times New Roman"/>
          <w:sz w:val="28"/>
          <w:szCs w:val="28"/>
        </w:rPr>
        <w:t>5</w:t>
      </w:r>
      <w:r w:rsidRPr="00844704">
        <w:rPr>
          <w:rFonts w:ascii="Times New Roman" w:hAnsi="Times New Roman" w:cs="Times New Roman"/>
          <w:sz w:val="28"/>
          <w:szCs w:val="28"/>
        </w:rPr>
        <w:t xml:space="preserve">.2 представлен комплекс природоохранных предложений по нейтрализации деградации </w:t>
      </w:r>
      <w:r w:rsidR="00B93A1C" w:rsidRPr="00844704">
        <w:rPr>
          <w:rFonts w:ascii="Times New Roman" w:hAnsi="Times New Roman" w:cs="Times New Roman"/>
          <w:sz w:val="28"/>
          <w:szCs w:val="28"/>
        </w:rPr>
        <w:t>ландшафтов</w:t>
      </w:r>
      <w:r w:rsidRPr="00844704">
        <w:rPr>
          <w:rFonts w:ascii="Times New Roman" w:hAnsi="Times New Roman" w:cs="Times New Roman"/>
          <w:sz w:val="28"/>
          <w:szCs w:val="28"/>
        </w:rPr>
        <w:t xml:space="preserve"> 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Жамбылской области.</w:t>
      </w:r>
    </w:p>
    <w:p w14:paraId="145307F5" w14:textId="3E2619D5" w:rsidR="00400DB3" w:rsidRPr="00844704" w:rsidRDefault="00400DB3"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При создании природоохранной карты </w:t>
      </w:r>
      <w:r w:rsidR="00DC2DE8" w:rsidRPr="00844704">
        <w:rPr>
          <w:rFonts w:ascii="Times New Roman" w:hAnsi="Times New Roman" w:cs="Times New Roman"/>
          <w:sz w:val="28"/>
          <w:szCs w:val="28"/>
        </w:rPr>
        <w:t>необходимо соблюдать</w:t>
      </w:r>
      <w:r w:rsidRPr="00844704">
        <w:rPr>
          <w:rFonts w:ascii="Times New Roman" w:hAnsi="Times New Roman" w:cs="Times New Roman"/>
          <w:sz w:val="28"/>
          <w:szCs w:val="28"/>
        </w:rPr>
        <w:t xml:space="preserve"> природно-экологически</w:t>
      </w:r>
      <w:r w:rsidR="00DC2DE8" w:rsidRPr="00844704">
        <w:rPr>
          <w:rFonts w:ascii="Times New Roman" w:hAnsi="Times New Roman" w:cs="Times New Roman"/>
          <w:sz w:val="28"/>
          <w:szCs w:val="28"/>
        </w:rPr>
        <w:t>е</w:t>
      </w:r>
      <w:r w:rsidRPr="00844704">
        <w:rPr>
          <w:rFonts w:ascii="Times New Roman" w:hAnsi="Times New Roman" w:cs="Times New Roman"/>
          <w:sz w:val="28"/>
          <w:szCs w:val="28"/>
        </w:rPr>
        <w:t xml:space="preserve"> требовани</w:t>
      </w:r>
      <w:r w:rsidR="00DC2DE8" w:rsidRPr="00844704">
        <w:rPr>
          <w:rFonts w:ascii="Times New Roman" w:hAnsi="Times New Roman" w:cs="Times New Roman"/>
          <w:sz w:val="28"/>
          <w:szCs w:val="28"/>
        </w:rPr>
        <w:t>я</w:t>
      </w:r>
      <w:r w:rsidRPr="00844704">
        <w:rPr>
          <w:rFonts w:ascii="Times New Roman" w:hAnsi="Times New Roman" w:cs="Times New Roman"/>
          <w:sz w:val="28"/>
          <w:szCs w:val="28"/>
        </w:rPr>
        <w:t xml:space="preserve"> </w:t>
      </w:r>
      <w:r w:rsidR="005C5B65" w:rsidRPr="00844704">
        <w:rPr>
          <w:rFonts w:ascii="Times New Roman" w:hAnsi="Times New Roman" w:cs="Times New Roman"/>
          <w:sz w:val="28"/>
          <w:szCs w:val="28"/>
        </w:rPr>
        <w:t xml:space="preserve">ведения </w:t>
      </w:r>
      <w:r w:rsidR="00DC2DE8" w:rsidRPr="00844704">
        <w:rPr>
          <w:rFonts w:ascii="Times New Roman" w:hAnsi="Times New Roman" w:cs="Times New Roman"/>
          <w:sz w:val="28"/>
          <w:szCs w:val="28"/>
        </w:rPr>
        <w:t>сельскохозяйственного природопользования, которые включают</w:t>
      </w:r>
      <w:r w:rsidRPr="00844704">
        <w:rPr>
          <w:rFonts w:ascii="Times New Roman" w:hAnsi="Times New Roman" w:cs="Times New Roman"/>
          <w:sz w:val="28"/>
          <w:szCs w:val="28"/>
        </w:rPr>
        <w:t xml:space="preserve">: </w:t>
      </w:r>
      <w:r w:rsidR="00DC2DE8" w:rsidRPr="00844704">
        <w:rPr>
          <w:rFonts w:ascii="Times New Roman" w:hAnsi="Times New Roman" w:cs="Times New Roman"/>
          <w:sz w:val="28"/>
          <w:szCs w:val="28"/>
        </w:rPr>
        <w:t>сохранение</w:t>
      </w:r>
      <w:r w:rsidRPr="00844704">
        <w:rPr>
          <w:rFonts w:ascii="Times New Roman" w:hAnsi="Times New Roman" w:cs="Times New Roman"/>
          <w:sz w:val="28"/>
          <w:szCs w:val="28"/>
        </w:rPr>
        <w:t xml:space="preserve"> продуктивны</w:t>
      </w:r>
      <w:r w:rsidR="00DC2DE8" w:rsidRPr="00844704">
        <w:rPr>
          <w:rFonts w:ascii="Times New Roman" w:hAnsi="Times New Roman" w:cs="Times New Roman"/>
          <w:sz w:val="28"/>
          <w:szCs w:val="28"/>
        </w:rPr>
        <w:t>х</w:t>
      </w:r>
      <w:r w:rsidRPr="00844704">
        <w:rPr>
          <w:rFonts w:ascii="Times New Roman" w:hAnsi="Times New Roman" w:cs="Times New Roman"/>
          <w:sz w:val="28"/>
          <w:szCs w:val="28"/>
        </w:rPr>
        <w:t xml:space="preserve"> сельскохозяйственны</w:t>
      </w:r>
      <w:r w:rsidR="00DC2DE8" w:rsidRPr="00844704">
        <w:rPr>
          <w:rFonts w:ascii="Times New Roman" w:hAnsi="Times New Roman" w:cs="Times New Roman"/>
          <w:sz w:val="28"/>
          <w:szCs w:val="28"/>
        </w:rPr>
        <w:t>х</w:t>
      </w:r>
      <w:r w:rsidRPr="00844704">
        <w:rPr>
          <w:rFonts w:ascii="Times New Roman" w:hAnsi="Times New Roman" w:cs="Times New Roman"/>
          <w:sz w:val="28"/>
          <w:szCs w:val="28"/>
        </w:rPr>
        <w:t xml:space="preserve"> </w:t>
      </w:r>
      <w:r w:rsidR="00DC2DE8" w:rsidRPr="00844704">
        <w:rPr>
          <w:rFonts w:ascii="Times New Roman" w:hAnsi="Times New Roman" w:cs="Times New Roman"/>
          <w:sz w:val="28"/>
          <w:szCs w:val="28"/>
        </w:rPr>
        <w:t>угодий</w:t>
      </w:r>
      <w:r w:rsidRPr="00844704">
        <w:rPr>
          <w:rFonts w:ascii="Times New Roman" w:hAnsi="Times New Roman" w:cs="Times New Roman"/>
          <w:sz w:val="28"/>
          <w:szCs w:val="28"/>
        </w:rPr>
        <w:t xml:space="preserve"> для решения </w:t>
      </w:r>
      <w:r w:rsidR="00DC2DE8" w:rsidRPr="00844704">
        <w:rPr>
          <w:rFonts w:ascii="Times New Roman" w:hAnsi="Times New Roman" w:cs="Times New Roman"/>
          <w:sz w:val="28"/>
          <w:szCs w:val="28"/>
        </w:rPr>
        <w:t xml:space="preserve">проблем </w:t>
      </w:r>
      <w:r w:rsidRPr="00844704">
        <w:rPr>
          <w:rFonts w:ascii="Times New Roman" w:hAnsi="Times New Roman" w:cs="Times New Roman"/>
          <w:sz w:val="28"/>
          <w:szCs w:val="28"/>
        </w:rPr>
        <w:t>продовольственн</w:t>
      </w:r>
      <w:r w:rsidR="00DC2DE8" w:rsidRPr="00844704">
        <w:rPr>
          <w:rFonts w:ascii="Times New Roman" w:hAnsi="Times New Roman" w:cs="Times New Roman"/>
          <w:sz w:val="28"/>
          <w:szCs w:val="28"/>
        </w:rPr>
        <w:t>ой</w:t>
      </w:r>
      <w:r w:rsidRPr="00844704">
        <w:rPr>
          <w:rFonts w:ascii="Times New Roman" w:hAnsi="Times New Roman" w:cs="Times New Roman"/>
          <w:sz w:val="28"/>
          <w:szCs w:val="28"/>
        </w:rPr>
        <w:t xml:space="preserve"> </w:t>
      </w:r>
      <w:r w:rsidR="00DC2DE8" w:rsidRPr="00844704">
        <w:rPr>
          <w:rFonts w:ascii="Times New Roman" w:hAnsi="Times New Roman" w:cs="Times New Roman"/>
          <w:sz w:val="28"/>
          <w:szCs w:val="28"/>
        </w:rPr>
        <w:t>безопасности</w:t>
      </w:r>
      <w:r w:rsidRPr="00844704">
        <w:rPr>
          <w:rFonts w:ascii="Times New Roman" w:hAnsi="Times New Roman" w:cs="Times New Roman"/>
          <w:sz w:val="28"/>
          <w:szCs w:val="28"/>
        </w:rPr>
        <w:t xml:space="preserve">; </w:t>
      </w:r>
      <w:r w:rsidR="00DC2DE8" w:rsidRPr="00844704">
        <w:rPr>
          <w:rFonts w:ascii="Times New Roman" w:hAnsi="Times New Roman" w:cs="Times New Roman"/>
          <w:sz w:val="28"/>
          <w:szCs w:val="28"/>
        </w:rPr>
        <w:t>запрет</w:t>
      </w:r>
      <w:r w:rsidRPr="00844704">
        <w:rPr>
          <w:rFonts w:ascii="Times New Roman" w:hAnsi="Times New Roman" w:cs="Times New Roman"/>
          <w:sz w:val="28"/>
          <w:szCs w:val="28"/>
        </w:rPr>
        <w:t xml:space="preserve"> отвод</w:t>
      </w:r>
      <w:r w:rsidR="00DC2DE8" w:rsidRPr="00844704">
        <w:rPr>
          <w:rFonts w:ascii="Times New Roman" w:hAnsi="Times New Roman" w:cs="Times New Roman"/>
          <w:sz w:val="28"/>
          <w:szCs w:val="28"/>
        </w:rPr>
        <w:t>а</w:t>
      </w:r>
      <w:r w:rsidRPr="00844704">
        <w:rPr>
          <w:rFonts w:ascii="Times New Roman" w:hAnsi="Times New Roman" w:cs="Times New Roman"/>
          <w:sz w:val="28"/>
          <w:szCs w:val="28"/>
        </w:rPr>
        <w:t xml:space="preserve"> </w:t>
      </w:r>
      <w:r w:rsidR="00DC2DE8" w:rsidRPr="00844704">
        <w:rPr>
          <w:rFonts w:ascii="Times New Roman" w:hAnsi="Times New Roman" w:cs="Times New Roman"/>
          <w:sz w:val="28"/>
          <w:szCs w:val="28"/>
        </w:rPr>
        <w:t>пахотнопригодных</w:t>
      </w:r>
      <w:r w:rsidRPr="00844704">
        <w:rPr>
          <w:rFonts w:ascii="Times New Roman" w:hAnsi="Times New Roman" w:cs="Times New Roman"/>
          <w:sz w:val="28"/>
          <w:szCs w:val="28"/>
        </w:rPr>
        <w:t xml:space="preserve"> земель</w:t>
      </w:r>
      <w:r w:rsidR="00DC2DE8" w:rsidRPr="00844704">
        <w:rPr>
          <w:rFonts w:ascii="Times New Roman" w:hAnsi="Times New Roman" w:cs="Times New Roman"/>
          <w:sz w:val="28"/>
          <w:szCs w:val="28"/>
        </w:rPr>
        <w:t xml:space="preserve"> под другое целое назначение;</w:t>
      </w:r>
      <w:r w:rsidRPr="00844704">
        <w:rPr>
          <w:rFonts w:ascii="Times New Roman" w:hAnsi="Times New Roman" w:cs="Times New Roman"/>
          <w:sz w:val="28"/>
          <w:szCs w:val="28"/>
        </w:rPr>
        <w:t xml:space="preserve"> повышени</w:t>
      </w:r>
      <w:r w:rsidR="00DC2DE8" w:rsidRPr="00844704">
        <w:rPr>
          <w:rFonts w:ascii="Times New Roman" w:hAnsi="Times New Roman" w:cs="Times New Roman"/>
          <w:sz w:val="28"/>
          <w:szCs w:val="28"/>
        </w:rPr>
        <w:t>е</w:t>
      </w:r>
      <w:r w:rsidRPr="00844704">
        <w:rPr>
          <w:rFonts w:ascii="Times New Roman" w:hAnsi="Times New Roman" w:cs="Times New Roman"/>
          <w:sz w:val="28"/>
          <w:szCs w:val="28"/>
        </w:rPr>
        <w:t xml:space="preserve"> плодородия </w:t>
      </w:r>
      <w:r w:rsidR="00DC2DE8" w:rsidRPr="00844704">
        <w:rPr>
          <w:rFonts w:ascii="Times New Roman" w:hAnsi="Times New Roman" w:cs="Times New Roman"/>
          <w:sz w:val="28"/>
          <w:szCs w:val="28"/>
        </w:rPr>
        <w:t xml:space="preserve">почв и др. </w:t>
      </w:r>
      <w:r w:rsidR="00620E0C" w:rsidRPr="00844704">
        <w:rPr>
          <w:rFonts w:ascii="Times New Roman" w:hAnsi="Times New Roman" w:cs="Times New Roman"/>
          <w:sz w:val="28"/>
          <w:szCs w:val="28"/>
        </w:rPr>
        <w:t>[</w:t>
      </w:r>
      <w:r w:rsidR="001D674D" w:rsidRPr="00844704">
        <w:rPr>
          <w:rFonts w:ascii="Times New Roman" w:hAnsi="Times New Roman" w:cs="Times New Roman"/>
          <w:sz w:val="28"/>
          <w:szCs w:val="28"/>
          <w:lang w:val="kk-KZ"/>
        </w:rPr>
        <w:t>1</w:t>
      </w:r>
      <w:r w:rsidR="00326107" w:rsidRPr="00844704">
        <w:rPr>
          <w:rFonts w:ascii="Times New Roman" w:hAnsi="Times New Roman" w:cs="Times New Roman"/>
          <w:sz w:val="28"/>
          <w:szCs w:val="28"/>
          <w:lang w:val="kk-KZ"/>
        </w:rPr>
        <w:t>91</w:t>
      </w:r>
      <w:r w:rsidR="00620E0C" w:rsidRPr="00844704">
        <w:rPr>
          <w:rFonts w:ascii="Times New Roman" w:hAnsi="Times New Roman" w:cs="Times New Roman"/>
          <w:sz w:val="28"/>
          <w:szCs w:val="28"/>
        </w:rPr>
        <w:t>]</w:t>
      </w:r>
      <w:r w:rsidRPr="00844704">
        <w:rPr>
          <w:rFonts w:ascii="Times New Roman" w:hAnsi="Times New Roman" w:cs="Times New Roman"/>
          <w:sz w:val="28"/>
          <w:szCs w:val="28"/>
        </w:rPr>
        <w:t>.</w:t>
      </w:r>
    </w:p>
    <w:p w14:paraId="5064ED16" w14:textId="6932F8C2" w:rsidR="00400DB3" w:rsidRPr="00844704" w:rsidRDefault="00400DB3"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Методологической основой природоохранного картографирования ландшафтов 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Жамбылской области </w:t>
      </w:r>
      <w:r w:rsidR="002F4579" w:rsidRPr="00844704">
        <w:rPr>
          <w:rFonts w:ascii="Times New Roman" w:hAnsi="Times New Roman" w:cs="Times New Roman"/>
          <w:sz w:val="28"/>
          <w:szCs w:val="28"/>
        </w:rPr>
        <w:t>являются</w:t>
      </w:r>
      <w:r w:rsidRPr="00844704">
        <w:rPr>
          <w:rFonts w:ascii="Times New Roman" w:hAnsi="Times New Roman" w:cs="Times New Roman"/>
          <w:sz w:val="28"/>
          <w:szCs w:val="28"/>
        </w:rPr>
        <w:t xml:space="preserve">: экологический подход; метод геоинформационного картографирования на основе ДДЗ; принцип соблюдения оптимального соотношения площадей основных видов сельхозугодий; </w:t>
      </w:r>
      <w:r w:rsidR="00DC2DE8" w:rsidRPr="00844704">
        <w:rPr>
          <w:rFonts w:ascii="Times New Roman" w:hAnsi="Times New Roman" w:cs="Times New Roman"/>
          <w:sz w:val="28"/>
          <w:szCs w:val="28"/>
        </w:rPr>
        <w:t xml:space="preserve">строгий контроль за </w:t>
      </w:r>
      <w:r w:rsidRPr="00844704">
        <w:rPr>
          <w:rFonts w:ascii="Times New Roman" w:hAnsi="Times New Roman" w:cs="Times New Roman"/>
          <w:sz w:val="28"/>
          <w:szCs w:val="28"/>
        </w:rPr>
        <w:t>нормативны</w:t>
      </w:r>
      <w:r w:rsidR="002F4579" w:rsidRPr="00844704">
        <w:rPr>
          <w:rFonts w:ascii="Times New Roman" w:hAnsi="Times New Roman" w:cs="Times New Roman"/>
          <w:sz w:val="28"/>
          <w:szCs w:val="28"/>
        </w:rPr>
        <w:t>ми</w:t>
      </w:r>
      <w:r w:rsidRPr="00844704">
        <w:rPr>
          <w:rFonts w:ascii="Times New Roman" w:hAnsi="Times New Roman" w:cs="Times New Roman"/>
          <w:sz w:val="28"/>
          <w:szCs w:val="28"/>
        </w:rPr>
        <w:t xml:space="preserve"> требовани</w:t>
      </w:r>
      <w:r w:rsidR="002F4579" w:rsidRPr="00844704">
        <w:rPr>
          <w:rFonts w:ascii="Times New Roman" w:hAnsi="Times New Roman" w:cs="Times New Roman"/>
          <w:sz w:val="28"/>
          <w:szCs w:val="28"/>
        </w:rPr>
        <w:t>ями</w:t>
      </w:r>
      <w:r w:rsidRPr="00844704">
        <w:rPr>
          <w:rFonts w:ascii="Times New Roman" w:hAnsi="Times New Roman" w:cs="Times New Roman"/>
          <w:sz w:val="28"/>
          <w:szCs w:val="28"/>
        </w:rPr>
        <w:t xml:space="preserve"> </w:t>
      </w:r>
      <w:r w:rsidR="002F4579" w:rsidRPr="00844704">
        <w:rPr>
          <w:rFonts w:ascii="Times New Roman" w:hAnsi="Times New Roman" w:cs="Times New Roman"/>
          <w:sz w:val="28"/>
          <w:szCs w:val="28"/>
        </w:rPr>
        <w:t xml:space="preserve">в области </w:t>
      </w:r>
      <w:r w:rsidRPr="00844704">
        <w:rPr>
          <w:rFonts w:ascii="Times New Roman" w:hAnsi="Times New Roman" w:cs="Times New Roman"/>
          <w:sz w:val="28"/>
          <w:szCs w:val="28"/>
        </w:rPr>
        <w:t xml:space="preserve">охраны </w:t>
      </w:r>
      <w:r w:rsidR="002F4579" w:rsidRPr="00844704">
        <w:rPr>
          <w:rFonts w:ascii="Times New Roman" w:hAnsi="Times New Roman" w:cs="Times New Roman"/>
          <w:sz w:val="28"/>
          <w:szCs w:val="28"/>
        </w:rPr>
        <w:t xml:space="preserve">сельскохозяйственных </w:t>
      </w:r>
      <w:r w:rsidRPr="00844704">
        <w:rPr>
          <w:rFonts w:ascii="Times New Roman" w:hAnsi="Times New Roman" w:cs="Times New Roman"/>
          <w:sz w:val="28"/>
          <w:szCs w:val="28"/>
        </w:rPr>
        <w:t xml:space="preserve">земель, </w:t>
      </w:r>
      <w:r w:rsidR="002F4579" w:rsidRPr="00844704">
        <w:rPr>
          <w:rFonts w:ascii="Times New Roman" w:hAnsi="Times New Roman" w:cs="Times New Roman"/>
          <w:sz w:val="28"/>
          <w:szCs w:val="28"/>
        </w:rPr>
        <w:t>борьба</w:t>
      </w:r>
      <w:r w:rsidRPr="00844704">
        <w:rPr>
          <w:rFonts w:ascii="Times New Roman" w:hAnsi="Times New Roman" w:cs="Times New Roman"/>
          <w:sz w:val="28"/>
          <w:szCs w:val="28"/>
        </w:rPr>
        <w:t xml:space="preserve"> с </w:t>
      </w:r>
      <w:r w:rsidR="002F4579" w:rsidRPr="00844704">
        <w:rPr>
          <w:rFonts w:ascii="Times New Roman" w:hAnsi="Times New Roman" w:cs="Times New Roman"/>
          <w:sz w:val="28"/>
          <w:szCs w:val="28"/>
        </w:rPr>
        <w:t xml:space="preserve">негативными природными и антропогенно-обусловленными </w:t>
      </w:r>
      <w:r w:rsidRPr="00844704">
        <w:rPr>
          <w:rFonts w:ascii="Times New Roman" w:hAnsi="Times New Roman" w:cs="Times New Roman"/>
          <w:sz w:val="28"/>
          <w:szCs w:val="28"/>
        </w:rPr>
        <w:t xml:space="preserve"> </w:t>
      </w:r>
      <w:r w:rsidR="002F4579" w:rsidRPr="00844704">
        <w:rPr>
          <w:rFonts w:ascii="Times New Roman" w:hAnsi="Times New Roman" w:cs="Times New Roman"/>
          <w:sz w:val="28"/>
          <w:szCs w:val="28"/>
        </w:rPr>
        <w:t xml:space="preserve">процессами </w:t>
      </w:r>
      <w:r w:rsidRPr="00844704">
        <w:rPr>
          <w:rFonts w:ascii="Times New Roman" w:hAnsi="Times New Roman" w:cs="Times New Roman"/>
          <w:sz w:val="28"/>
          <w:szCs w:val="28"/>
        </w:rPr>
        <w:t>(водной и ветровой эрозией, засолением и др.)</w:t>
      </w:r>
      <w:r w:rsidR="002F4579"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и др. </w:t>
      </w:r>
    </w:p>
    <w:p w14:paraId="61E80A2D" w14:textId="1DDB44AE" w:rsidR="00DC2DE8" w:rsidRPr="00844704" w:rsidRDefault="00DC2DE8" w:rsidP="0040526F">
      <w:pPr>
        <w:spacing w:after="0" w:line="240" w:lineRule="auto"/>
        <w:ind w:firstLine="709"/>
        <w:jc w:val="both"/>
        <w:rPr>
          <w:rFonts w:ascii="Times New Roman" w:hAnsi="Times New Roman" w:cs="Times New Roman"/>
          <w:sz w:val="28"/>
          <w:szCs w:val="28"/>
        </w:rPr>
      </w:pPr>
    </w:p>
    <w:p w14:paraId="7FE68300" w14:textId="493C9541" w:rsidR="00DC2DE8" w:rsidRPr="00844704" w:rsidRDefault="00DC2DE8" w:rsidP="0040526F">
      <w:pPr>
        <w:spacing w:after="0" w:line="240" w:lineRule="auto"/>
        <w:ind w:firstLine="709"/>
        <w:jc w:val="both"/>
        <w:rPr>
          <w:rFonts w:ascii="Times New Roman" w:hAnsi="Times New Roman" w:cs="Times New Roman"/>
          <w:sz w:val="28"/>
          <w:szCs w:val="28"/>
        </w:rPr>
      </w:pPr>
    </w:p>
    <w:p w14:paraId="3436BB00" w14:textId="77777777" w:rsidR="00DC2DE8" w:rsidRPr="00844704" w:rsidRDefault="00DC2DE8" w:rsidP="0040526F">
      <w:pPr>
        <w:spacing w:after="0" w:line="240" w:lineRule="auto"/>
        <w:ind w:firstLine="709"/>
        <w:jc w:val="both"/>
        <w:rPr>
          <w:rFonts w:ascii="Times New Roman" w:hAnsi="Times New Roman" w:cs="Times New Roman"/>
          <w:sz w:val="28"/>
          <w:szCs w:val="28"/>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DBDB" w:themeFill="accent2" w:themeFillTint="33"/>
        <w:tblLook w:val="04A0" w:firstRow="1" w:lastRow="0" w:firstColumn="1" w:lastColumn="0" w:noHBand="0" w:noVBand="1"/>
      </w:tblPr>
      <w:tblGrid>
        <w:gridCol w:w="9498"/>
      </w:tblGrid>
      <w:tr w:rsidR="009554D8" w:rsidRPr="00844704" w14:paraId="4D4BC5B1" w14:textId="77777777" w:rsidTr="00D75A12">
        <w:trPr>
          <w:trHeight w:val="711"/>
        </w:trPr>
        <w:tc>
          <w:tcPr>
            <w:tcW w:w="9498" w:type="dxa"/>
            <w:shd w:val="clear" w:color="auto" w:fill="F2DBDB" w:themeFill="accent2" w:themeFillTint="33"/>
            <w:vAlign w:val="center"/>
          </w:tcPr>
          <w:p w14:paraId="4AE84FD7" w14:textId="64B76961" w:rsidR="00FF0BF9" w:rsidRPr="00844704" w:rsidRDefault="009554D8" w:rsidP="008437EB">
            <w:pPr>
              <w:spacing w:after="0" w:line="240" w:lineRule="auto"/>
              <w:jc w:val="center"/>
              <w:rPr>
                <w:rFonts w:ascii="Times New Roman" w:eastAsia="Calibri" w:hAnsi="Times New Roman" w:cs="Times New Roman"/>
                <w:b/>
                <w:color w:val="FFFFFF" w:themeColor="background1"/>
                <w:sz w:val="24"/>
                <w:szCs w:val="24"/>
              </w:rPr>
            </w:pPr>
            <w:r w:rsidRPr="00844704">
              <w:rPr>
                <w:rFonts w:ascii="Times New Roman" w:eastAsia="Calibri" w:hAnsi="Times New Roman" w:cs="Times New Roman"/>
                <w:b/>
                <w:sz w:val="24"/>
                <w:szCs w:val="24"/>
              </w:rPr>
              <w:lastRenderedPageBreak/>
              <w:t>Комплекс природоохранных предложений по нейтрализации процессов деградации в ландшафтах сельскохозяйственного использования</w:t>
            </w:r>
          </w:p>
        </w:tc>
      </w:tr>
    </w:tbl>
    <w:p w14:paraId="6EEC084A" w14:textId="1F4637BC" w:rsidR="00FF0BF9" w:rsidRPr="00844704" w:rsidRDefault="009554D8" w:rsidP="0040526F">
      <w:pPr>
        <w:jc w:val="center"/>
        <w:rPr>
          <w:rFonts w:ascii="Times New Roman" w:eastAsia="Calibri" w:hAnsi="Times New Roman" w:cs="Times New Roman"/>
          <w:b/>
          <w:sz w:val="24"/>
          <w:szCs w:val="24"/>
        </w:rPr>
      </w:pPr>
      <w:r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02624" behindDoc="0" locked="0" layoutInCell="1" allowOverlap="1" wp14:anchorId="7B7514FE" wp14:editId="362E3B09">
                <wp:simplePos x="0" y="0"/>
                <wp:positionH relativeFrom="margin">
                  <wp:align>left</wp:align>
                </wp:positionH>
                <wp:positionV relativeFrom="paragraph">
                  <wp:posOffset>53391</wp:posOffset>
                </wp:positionV>
                <wp:extent cx="1423670" cy="445821"/>
                <wp:effectExtent l="0" t="0" r="24130" b="11430"/>
                <wp:wrapNone/>
                <wp:docPr id="5"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670" cy="445821"/>
                        </a:xfrm>
                        <a:prstGeom prst="rect">
                          <a:avLst/>
                        </a:prstGeom>
                        <a:solidFill>
                          <a:srgbClr val="FFFF99"/>
                        </a:solidFill>
                        <a:ln w="9525">
                          <a:solidFill>
                            <a:srgbClr val="000000"/>
                          </a:solidFill>
                          <a:miter lim="800000"/>
                          <a:headEnd/>
                          <a:tailEnd/>
                        </a:ln>
                      </wps:spPr>
                      <wps:txbx>
                        <w:txbxContent>
                          <w:p w14:paraId="6E486A3C" w14:textId="58A853C8" w:rsidR="005D5FF5" w:rsidRPr="009554D8" w:rsidRDefault="005D5FF5" w:rsidP="00FF0BF9">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Для</w:t>
                            </w:r>
                            <w:r w:rsidRPr="009554D8">
                              <w:rPr>
                                <w:rFonts w:ascii="Times New Roman" w:hAnsi="Times New Roman" w:cs="Times New Roman"/>
                                <w:b/>
                                <w:bCs/>
                                <w:i/>
                                <w:sz w:val="20"/>
                                <w:szCs w:val="20"/>
                              </w:rPr>
                              <w:t xml:space="preserve"> </w:t>
                            </w:r>
                            <w:r>
                              <w:rPr>
                                <w:rFonts w:ascii="Times New Roman" w:hAnsi="Times New Roman" w:cs="Times New Roman"/>
                                <w:b/>
                                <w:bCs/>
                                <w:i/>
                                <w:sz w:val="20"/>
                                <w:szCs w:val="20"/>
                              </w:rPr>
                              <w:t>пахотных угодий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7514FE" id="Rectangle 78" o:spid="_x0000_s1045" style="position:absolute;left:0;text-align:left;margin-left:0;margin-top:4.2pt;width:112.1pt;height:35.1pt;z-index:251802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" fillcolor="#ff9">
                <v:textbox>
                  <w:txbxContent>
                    <w:p w14:paraId="6E486A3C" w14:textId="58A853C8" w:rsidR="005D5FF5" w:rsidRPr="009554D8" w:rsidRDefault="005D5FF5" w:rsidP="00FF0BF9">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Для</w:t>
                      </w:r>
                      <w:r w:rsidRPr="009554D8">
                        <w:rPr>
                          <w:rFonts w:ascii="Times New Roman" w:hAnsi="Times New Roman" w:cs="Times New Roman"/>
                          <w:b/>
                          <w:bCs/>
                          <w:i/>
                          <w:sz w:val="20"/>
                          <w:szCs w:val="20"/>
                        </w:rPr>
                        <w:t xml:space="preserve"> </w:t>
                      </w:r>
                      <w:r>
                        <w:rPr>
                          <w:rFonts w:ascii="Times New Roman" w:hAnsi="Times New Roman" w:cs="Times New Roman"/>
                          <w:b/>
                          <w:bCs/>
                          <w:i/>
                          <w:sz w:val="20"/>
                          <w:szCs w:val="20"/>
                        </w:rPr>
                        <w:t>пахотных угодий</w:t>
                      </w:r>
                    </w:p>
                  </w:txbxContent>
                </v:textbox>
                <w10:wrap anchorx="margin"/>
              </v:rect>
            </w:pict>
          </mc:Fallback>
        </mc:AlternateContent>
      </w:r>
      <w:r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04672" behindDoc="0" locked="0" layoutInCell="1" allowOverlap="1" wp14:anchorId="3F746987" wp14:editId="0EC84501">
                <wp:simplePos x="0" y="0"/>
                <wp:positionH relativeFrom="column">
                  <wp:posOffset>1531391</wp:posOffset>
                </wp:positionH>
                <wp:positionV relativeFrom="paragraph">
                  <wp:posOffset>53722</wp:posOffset>
                </wp:positionV>
                <wp:extent cx="1459230" cy="416966"/>
                <wp:effectExtent l="0" t="0" r="26670" b="21590"/>
                <wp:wrapNone/>
                <wp:docPr id="10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9230" cy="416966"/>
                        </a:xfrm>
                        <a:prstGeom prst="rect">
                          <a:avLst/>
                        </a:prstGeom>
                        <a:solidFill>
                          <a:schemeClr val="accent4">
                            <a:lumMod val="20000"/>
                            <a:lumOff val="80000"/>
                          </a:schemeClr>
                        </a:solidFill>
                        <a:ln w="9525">
                          <a:solidFill>
                            <a:srgbClr val="000000"/>
                          </a:solidFill>
                          <a:miter lim="800000"/>
                          <a:headEnd/>
                          <a:tailEnd/>
                        </a:ln>
                      </wps:spPr>
                      <wps:txbx>
                        <w:txbxContent>
                          <w:p w14:paraId="66A86F11" w14:textId="4B19B381" w:rsidR="005D5FF5" w:rsidRPr="009554D8" w:rsidRDefault="005D5FF5" w:rsidP="00FF0BF9">
                            <w:pPr>
                              <w:jc w:val="center"/>
                              <w:rPr>
                                <w:rFonts w:ascii="Times New Roman" w:hAnsi="Times New Roman" w:cs="Times New Roman"/>
                                <w:b/>
                                <w:bCs/>
                                <w:i/>
                                <w:sz w:val="20"/>
                                <w:szCs w:val="20"/>
                              </w:rPr>
                            </w:pPr>
                            <w:r>
                              <w:rPr>
                                <w:rFonts w:ascii="Times New Roman" w:hAnsi="Times New Roman" w:cs="Times New Roman"/>
                                <w:b/>
                                <w:bCs/>
                                <w:i/>
                                <w:sz w:val="20"/>
                                <w:szCs w:val="20"/>
                              </w:rPr>
                              <w:t>Для</w:t>
                            </w:r>
                            <w:r w:rsidRPr="009554D8">
                              <w:rPr>
                                <w:rFonts w:ascii="Times New Roman" w:hAnsi="Times New Roman" w:cs="Times New Roman"/>
                                <w:b/>
                                <w:bCs/>
                                <w:i/>
                                <w:sz w:val="20"/>
                                <w:szCs w:val="20"/>
                              </w:rPr>
                              <w:t xml:space="preserve"> пастбищных угодий</w:t>
                            </w:r>
                          </w:p>
                          <w:p w14:paraId="66B9BDA9" w14:textId="77777777" w:rsidR="005D5FF5" w:rsidRDefault="005D5FF5" w:rsidP="00FF0B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746987" id="Rectangle 80" o:spid="_x0000_s1046" style="position:absolute;left:0;text-align:left;margin-left:120.6pt;margin-top:4.25pt;width:114.9pt;height:32.8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" fillcolor="#e5dfec [663]">
                <v:textbox>
                  <w:txbxContent>
                    <w:p w14:paraId="66A86F11" w14:textId="4B19B381" w:rsidR="005D5FF5" w:rsidRPr="009554D8" w:rsidRDefault="005D5FF5" w:rsidP="00FF0BF9">
                      <w:pPr>
                        <w:jc w:val="center"/>
                        <w:rPr>
                          <w:rFonts w:ascii="Times New Roman" w:hAnsi="Times New Roman" w:cs="Times New Roman"/>
                          <w:b/>
                          <w:bCs/>
                          <w:i/>
                          <w:sz w:val="20"/>
                          <w:szCs w:val="20"/>
                        </w:rPr>
                      </w:pPr>
                      <w:r>
                        <w:rPr>
                          <w:rFonts w:ascii="Times New Roman" w:hAnsi="Times New Roman" w:cs="Times New Roman"/>
                          <w:b/>
                          <w:bCs/>
                          <w:i/>
                          <w:sz w:val="20"/>
                          <w:szCs w:val="20"/>
                        </w:rPr>
                        <w:t>Для</w:t>
                      </w:r>
                      <w:r w:rsidRPr="009554D8">
                        <w:rPr>
                          <w:rFonts w:ascii="Times New Roman" w:hAnsi="Times New Roman" w:cs="Times New Roman"/>
                          <w:b/>
                          <w:bCs/>
                          <w:i/>
                          <w:sz w:val="20"/>
                          <w:szCs w:val="20"/>
                        </w:rPr>
                        <w:t xml:space="preserve"> пастбищных угодий</w:t>
                      </w:r>
                    </w:p>
                    <w:p w14:paraId="66B9BDA9" w14:textId="77777777" w:rsidR="005D5FF5" w:rsidRDefault="005D5FF5" w:rsidP="00FF0BF9"/>
                  </w:txbxContent>
                </v:textbox>
              </v:rect>
            </w:pict>
          </mc:Fallback>
        </mc:AlternateContent>
      </w:r>
      <w:r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06720" behindDoc="0" locked="0" layoutInCell="1" allowOverlap="1" wp14:anchorId="69A74FDE" wp14:editId="59E10B4A">
                <wp:simplePos x="0" y="0"/>
                <wp:positionH relativeFrom="column">
                  <wp:posOffset>3155366</wp:posOffset>
                </wp:positionH>
                <wp:positionV relativeFrom="paragraph">
                  <wp:posOffset>39091</wp:posOffset>
                </wp:positionV>
                <wp:extent cx="1295400" cy="424281"/>
                <wp:effectExtent l="0" t="0" r="19050" b="13970"/>
                <wp:wrapNone/>
                <wp:docPr id="188"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424281"/>
                        </a:xfrm>
                        <a:prstGeom prst="rect">
                          <a:avLst/>
                        </a:prstGeom>
                        <a:solidFill>
                          <a:srgbClr val="A8EC86"/>
                        </a:solidFill>
                        <a:ln w="9525">
                          <a:solidFill>
                            <a:srgbClr val="000000"/>
                          </a:solidFill>
                          <a:miter lim="800000"/>
                          <a:headEnd/>
                          <a:tailEnd/>
                        </a:ln>
                      </wps:spPr>
                      <wps:txbx>
                        <w:txbxContent>
                          <w:p w14:paraId="55D26F63" w14:textId="44C28C98" w:rsidR="005D5FF5" w:rsidRPr="009554D8" w:rsidRDefault="005D5FF5" w:rsidP="00FF0BF9">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Для</w:t>
                            </w:r>
                            <w:r w:rsidRPr="009554D8">
                              <w:rPr>
                                <w:rFonts w:ascii="Times New Roman" w:hAnsi="Times New Roman" w:cs="Times New Roman"/>
                                <w:b/>
                                <w:bCs/>
                                <w:i/>
                                <w:sz w:val="20"/>
                                <w:szCs w:val="20"/>
                              </w:rPr>
                              <w:t xml:space="preserve"> сенокосных угодий</w:t>
                            </w:r>
                          </w:p>
                          <w:p w14:paraId="0507FE63" w14:textId="77777777" w:rsidR="005D5FF5" w:rsidRDefault="005D5FF5" w:rsidP="00FF0B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74FDE" id="Rectangle 82" o:spid="_x0000_s1047" style="position:absolute;left:0;text-align:left;margin-left:248.45pt;margin-top:3.1pt;width:102pt;height:33.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" fillcolor="#a8ec86">
                <v:textbox>
                  <w:txbxContent>
                    <w:p w14:paraId="55D26F63" w14:textId="44C28C98" w:rsidR="005D5FF5" w:rsidRPr="009554D8" w:rsidRDefault="005D5FF5" w:rsidP="00FF0BF9">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Для</w:t>
                      </w:r>
                      <w:r w:rsidRPr="009554D8">
                        <w:rPr>
                          <w:rFonts w:ascii="Times New Roman" w:hAnsi="Times New Roman" w:cs="Times New Roman"/>
                          <w:b/>
                          <w:bCs/>
                          <w:i/>
                          <w:sz w:val="20"/>
                          <w:szCs w:val="20"/>
                        </w:rPr>
                        <w:t xml:space="preserve"> сенокосных угодий</w:t>
                      </w:r>
                    </w:p>
                    <w:p w14:paraId="0507FE63" w14:textId="77777777" w:rsidR="005D5FF5" w:rsidRDefault="005D5FF5" w:rsidP="00FF0BF9"/>
                  </w:txbxContent>
                </v:textbox>
              </v:rect>
            </w:pict>
          </mc:Fallback>
        </mc:AlternateContent>
      </w:r>
      <w:r w:rsidR="0046156A"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37440" behindDoc="0" locked="0" layoutInCell="1" allowOverlap="1" wp14:anchorId="6039B3C2" wp14:editId="3ECCB244">
                <wp:simplePos x="0" y="0"/>
                <wp:positionH relativeFrom="column">
                  <wp:posOffset>4633036</wp:posOffset>
                </wp:positionH>
                <wp:positionV relativeFrom="paragraph">
                  <wp:posOffset>53721</wp:posOffset>
                </wp:positionV>
                <wp:extent cx="1369695" cy="395021"/>
                <wp:effectExtent l="0" t="0" r="20955" b="24130"/>
                <wp:wrapNone/>
                <wp:docPr id="4"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9695" cy="395021"/>
                        </a:xfrm>
                        <a:prstGeom prst="rect">
                          <a:avLst/>
                        </a:prstGeom>
                        <a:solidFill>
                          <a:srgbClr val="C2D69B"/>
                        </a:solidFill>
                        <a:ln w="9525">
                          <a:solidFill>
                            <a:srgbClr val="000000"/>
                          </a:solidFill>
                          <a:miter lim="800000"/>
                          <a:headEnd/>
                          <a:tailEnd/>
                        </a:ln>
                      </wps:spPr>
                      <wps:txbx>
                        <w:txbxContent>
                          <w:p w14:paraId="09F7EE0B" w14:textId="72613A46" w:rsidR="005D5FF5" w:rsidRPr="009554D8" w:rsidRDefault="005D5FF5" w:rsidP="00FF0BF9">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Для</w:t>
                            </w:r>
                            <w:r w:rsidRPr="009554D8">
                              <w:rPr>
                                <w:rFonts w:ascii="Times New Roman" w:hAnsi="Times New Roman" w:cs="Times New Roman"/>
                                <w:b/>
                                <w:bCs/>
                                <w:i/>
                                <w:sz w:val="20"/>
                                <w:szCs w:val="20"/>
                              </w:rPr>
                              <w:t xml:space="preserve"> лесных насаждений</w:t>
                            </w:r>
                          </w:p>
                          <w:p w14:paraId="0773E042" w14:textId="77777777" w:rsidR="005D5FF5" w:rsidRPr="0078501C" w:rsidRDefault="005D5FF5" w:rsidP="00FF0BF9">
                            <w:pPr>
                              <w:jc w:val="center"/>
                              <w:rPr>
                                <w:rFonts w:ascii="Times New Roman" w:hAnsi="Times New Roman" w:cs="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9B3C2" id="Text Box 116" o:spid="_x0000_s1048" type="#_x0000_t202" style="position:absolute;left:0;text-align:left;margin-left:364.8pt;margin-top:4.25pt;width:107.85pt;height:31.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" fillcolor="#c2d69b">
                <v:textbox>
                  <w:txbxContent>
                    <w:p w14:paraId="09F7EE0B" w14:textId="72613A46" w:rsidR="005D5FF5" w:rsidRPr="009554D8" w:rsidRDefault="005D5FF5" w:rsidP="00FF0BF9">
                      <w:pPr>
                        <w:spacing w:after="0" w:line="240" w:lineRule="auto"/>
                        <w:jc w:val="center"/>
                        <w:rPr>
                          <w:rFonts w:ascii="Times New Roman" w:hAnsi="Times New Roman" w:cs="Times New Roman"/>
                          <w:b/>
                          <w:bCs/>
                          <w:i/>
                          <w:sz w:val="20"/>
                          <w:szCs w:val="20"/>
                        </w:rPr>
                      </w:pPr>
                      <w:r>
                        <w:rPr>
                          <w:rFonts w:ascii="Times New Roman" w:hAnsi="Times New Roman" w:cs="Times New Roman"/>
                          <w:b/>
                          <w:bCs/>
                          <w:i/>
                          <w:sz w:val="20"/>
                          <w:szCs w:val="20"/>
                        </w:rPr>
                        <w:t>Для</w:t>
                      </w:r>
                      <w:r w:rsidRPr="009554D8">
                        <w:rPr>
                          <w:rFonts w:ascii="Times New Roman" w:hAnsi="Times New Roman" w:cs="Times New Roman"/>
                          <w:b/>
                          <w:bCs/>
                          <w:i/>
                          <w:sz w:val="20"/>
                          <w:szCs w:val="20"/>
                        </w:rPr>
                        <w:t xml:space="preserve"> лесных насаждений</w:t>
                      </w:r>
                    </w:p>
                    <w:p w14:paraId="0773E042" w14:textId="77777777" w:rsidR="005D5FF5" w:rsidRPr="0078501C" w:rsidRDefault="005D5FF5" w:rsidP="00FF0BF9">
                      <w:pPr>
                        <w:jc w:val="center"/>
                        <w:rPr>
                          <w:rFonts w:ascii="Times New Roman" w:hAnsi="Times New Roman" w:cs="Times New Roman"/>
                          <w:sz w:val="18"/>
                          <w:szCs w:val="18"/>
                        </w:rPr>
                      </w:pPr>
                    </w:p>
                  </w:txbxContent>
                </v:textbox>
              </v:shape>
            </w:pict>
          </mc:Fallback>
        </mc:AlternateContent>
      </w:r>
      <w:r w:rsidR="00FF0BF9"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05696" behindDoc="0" locked="0" layoutInCell="1" allowOverlap="1" wp14:anchorId="5B1025D3" wp14:editId="15880119">
                <wp:simplePos x="0" y="0"/>
                <wp:positionH relativeFrom="column">
                  <wp:posOffset>2275840</wp:posOffset>
                </wp:positionH>
                <wp:positionV relativeFrom="paragraph">
                  <wp:posOffset>8255</wp:posOffset>
                </wp:positionV>
                <wp:extent cx="0" cy="83820"/>
                <wp:effectExtent l="0" t="0" r="0" b="0"/>
                <wp:wrapNone/>
                <wp:docPr id="105"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8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90A2309">
              <v:shape id="AutoShape 81" style="position:absolute;margin-left:179.2pt;margin-top:.65pt;width:0;height:6.6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" w14:anchorId="5F8C94BE"/>
            </w:pict>
          </mc:Fallback>
        </mc:AlternateContent>
      </w:r>
      <w:r w:rsidR="00FF0BF9"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36416" behindDoc="0" locked="0" layoutInCell="1" allowOverlap="1" wp14:anchorId="1D9ECFB6" wp14:editId="7093325C">
                <wp:simplePos x="0" y="0"/>
                <wp:positionH relativeFrom="column">
                  <wp:posOffset>5285105</wp:posOffset>
                </wp:positionH>
                <wp:positionV relativeFrom="paragraph">
                  <wp:posOffset>8255</wp:posOffset>
                </wp:positionV>
                <wp:extent cx="0" cy="83820"/>
                <wp:effectExtent l="0" t="0" r="0" b="0"/>
                <wp:wrapNone/>
                <wp:docPr id="109"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8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B386D77">
              <v:shape id="AutoShape 115" style="position:absolute;margin-left:416.15pt;margin-top:.65pt;width:0;height:6.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" w14:anchorId="369BDF07"/>
            </w:pict>
          </mc:Fallback>
        </mc:AlternateContent>
      </w:r>
      <w:r w:rsidR="00FF0BF9"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35392" behindDoc="0" locked="0" layoutInCell="1" allowOverlap="1" wp14:anchorId="59FFEAEE" wp14:editId="49E4A1E0">
                <wp:simplePos x="0" y="0"/>
                <wp:positionH relativeFrom="column">
                  <wp:posOffset>3772535</wp:posOffset>
                </wp:positionH>
                <wp:positionV relativeFrom="paragraph">
                  <wp:posOffset>2540</wp:posOffset>
                </wp:positionV>
                <wp:extent cx="0" cy="83820"/>
                <wp:effectExtent l="0" t="0" r="0" b="0"/>
                <wp:wrapNone/>
                <wp:docPr id="180" name="AutoShap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8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90FB465">
              <v:shape id="AutoShape 114" style="position:absolute;margin-left:297.05pt;margin-top:.2pt;width:0;height:6.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" w14:anchorId="6A9B8EA7"/>
            </w:pict>
          </mc:Fallback>
        </mc:AlternateContent>
      </w:r>
      <w:r w:rsidR="00FF0BF9"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03648" behindDoc="0" locked="0" layoutInCell="1" allowOverlap="1" wp14:anchorId="6322DA0D" wp14:editId="4B141018">
                <wp:simplePos x="0" y="0"/>
                <wp:positionH relativeFrom="column">
                  <wp:posOffset>681990</wp:posOffset>
                </wp:positionH>
                <wp:positionV relativeFrom="paragraph">
                  <wp:posOffset>2540</wp:posOffset>
                </wp:positionV>
                <wp:extent cx="0" cy="67310"/>
                <wp:effectExtent l="0" t="0" r="0" b="0"/>
                <wp:wrapNone/>
                <wp:docPr id="189"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8071717">
              <v:shape id="AutoShape 79" style="position:absolute;margin-left:53.7pt;margin-top:.2pt;width:0;height:5.3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" w14:anchorId="1D6F19D6"/>
            </w:pict>
          </mc:Fallback>
        </mc:AlternateContent>
      </w:r>
    </w:p>
    <w:p w14:paraId="7006FBC9" w14:textId="59E6F92C" w:rsidR="00FF0BF9" w:rsidRPr="00844704" w:rsidRDefault="00947E98" w:rsidP="0040526F">
      <w:pPr>
        <w:jc w:val="center"/>
        <w:rPr>
          <w:rFonts w:ascii="Times New Roman" w:eastAsia="Calibri" w:hAnsi="Times New Roman" w:cs="Times New Roman"/>
          <w:b/>
          <w:sz w:val="24"/>
          <w:szCs w:val="24"/>
        </w:rPr>
      </w:pPr>
      <w:r w:rsidRPr="00844704">
        <w:rPr>
          <w:rFonts w:ascii="Calibri" w:eastAsia="Calibri" w:hAnsi="Calibri" w:cs="Times New Roman"/>
          <w:noProof/>
          <w:lang w:eastAsia="ru-RU"/>
        </w:rPr>
        <mc:AlternateContent>
          <mc:Choice Requires="wps">
            <w:drawing>
              <wp:anchor distT="0" distB="0" distL="114300" distR="114300" simplePos="0" relativeHeight="251830272" behindDoc="0" locked="0" layoutInCell="1" allowOverlap="1" wp14:anchorId="5BBA4DB9" wp14:editId="2C1A179C">
                <wp:simplePos x="0" y="0"/>
                <wp:positionH relativeFrom="column">
                  <wp:posOffset>4635551</wp:posOffset>
                </wp:positionH>
                <wp:positionV relativeFrom="paragraph">
                  <wp:posOffset>184963</wp:posOffset>
                </wp:positionV>
                <wp:extent cx="1369695" cy="555625"/>
                <wp:effectExtent l="0" t="0" r="20955" b="15875"/>
                <wp:wrapNone/>
                <wp:docPr id="19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9695" cy="555625"/>
                        </a:xfrm>
                        <a:prstGeom prst="rect">
                          <a:avLst/>
                        </a:prstGeom>
                        <a:solidFill>
                          <a:srgbClr val="C2D69B"/>
                        </a:solidFill>
                        <a:ln w="9525">
                          <a:solidFill>
                            <a:srgbClr val="000000"/>
                          </a:solidFill>
                          <a:miter lim="800000"/>
                          <a:headEnd/>
                          <a:tailEnd/>
                        </a:ln>
                      </wps:spPr>
                      <wps:txbx>
                        <w:txbxContent>
                          <w:p w14:paraId="54DBFFC9"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Рациональное лесопользование и лесоустройство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A4DB9" id="Text Box 109" o:spid="_x0000_s1049" type="#_x0000_t202" style="position:absolute;left:0;text-align:left;margin-left:365pt;margin-top:14.55pt;width:107.85pt;height:43.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" fillcolor="#c2d69b">
                <v:textbox>
                  <w:txbxContent>
                    <w:p w14:paraId="54DBFFC9"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Рациональное лесопользование и лесоустройство</w:t>
                      </w:r>
                    </w:p>
                  </w:txbxContent>
                </v:textbox>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24128" behindDoc="0" locked="0" layoutInCell="1" allowOverlap="1" wp14:anchorId="242FCB6A" wp14:editId="1FB25C1D">
                <wp:simplePos x="0" y="0"/>
                <wp:positionH relativeFrom="column">
                  <wp:posOffset>3134665</wp:posOffset>
                </wp:positionH>
                <wp:positionV relativeFrom="paragraph">
                  <wp:posOffset>216129</wp:posOffset>
                </wp:positionV>
                <wp:extent cx="1323975" cy="438150"/>
                <wp:effectExtent l="0" t="0" r="0" b="0"/>
                <wp:wrapNone/>
                <wp:docPr id="19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438150"/>
                        </a:xfrm>
                        <a:prstGeom prst="rect">
                          <a:avLst/>
                        </a:prstGeom>
                        <a:solidFill>
                          <a:srgbClr val="A8EC86"/>
                        </a:solidFill>
                        <a:ln w="9525">
                          <a:solidFill>
                            <a:srgbClr val="000000"/>
                          </a:solidFill>
                          <a:miter lim="800000"/>
                          <a:headEnd/>
                          <a:tailEnd/>
                        </a:ln>
                      </wps:spPr>
                      <wps:txbx>
                        <w:txbxContent>
                          <w:p w14:paraId="0CC937D8" w14:textId="77777777" w:rsidR="005D5FF5"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 xml:space="preserve">Инвентаризация </w:t>
                            </w:r>
                          </w:p>
                          <w:p w14:paraId="1E70217A"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сенокосных угодий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FCB6A" id="Text Box 102" o:spid="_x0000_s1050" type="#_x0000_t202" style="position:absolute;left:0;text-align:left;margin-left:246.8pt;margin-top:17pt;width:104.25pt;height:34.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" fillcolor="#a8ec86">
                <v:textbox>
                  <w:txbxContent>
                    <w:p w14:paraId="0CC937D8" w14:textId="77777777" w:rsidR="005D5FF5"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 xml:space="preserve">Инвентаризация </w:t>
                      </w:r>
                    </w:p>
                    <w:p w14:paraId="1E70217A"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сенокосных угодий</w:t>
                      </w:r>
                    </w:p>
                  </w:txbxContent>
                </v:textbox>
              </v:shape>
            </w:pict>
          </mc:Fallback>
        </mc:AlternateContent>
      </w:r>
      <w:r w:rsidR="007D2111"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07744" behindDoc="0" locked="0" layoutInCell="1" allowOverlap="1" wp14:anchorId="00E303DD" wp14:editId="18278C3B">
                <wp:simplePos x="0" y="0"/>
                <wp:positionH relativeFrom="margin">
                  <wp:align>left</wp:align>
                </wp:positionH>
                <wp:positionV relativeFrom="paragraph">
                  <wp:posOffset>254559</wp:posOffset>
                </wp:positionV>
                <wp:extent cx="1412240" cy="387706"/>
                <wp:effectExtent l="0" t="0" r="16510" b="12700"/>
                <wp:wrapNone/>
                <wp:docPr id="19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387706"/>
                        </a:xfrm>
                        <a:prstGeom prst="rect">
                          <a:avLst/>
                        </a:prstGeom>
                        <a:solidFill>
                          <a:srgbClr val="FFFF99"/>
                        </a:solidFill>
                        <a:ln w="9525">
                          <a:solidFill>
                            <a:srgbClr val="000000"/>
                          </a:solidFill>
                          <a:miter lim="800000"/>
                          <a:headEnd/>
                          <a:tailEnd/>
                        </a:ln>
                      </wps:spPr>
                      <wps:txbx>
                        <w:txbxContent>
                          <w:p w14:paraId="29F97D2E" w14:textId="3FCF7FA6" w:rsidR="005D5FF5" w:rsidRPr="0078501C" w:rsidRDefault="005D5FF5" w:rsidP="00FF0BF9">
                            <w:pPr>
                              <w:jc w:val="center"/>
                              <w:rPr>
                                <w:rFonts w:ascii="Times New Roman" w:hAnsi="Times New Roman" w:cs="Times New Roman"/>
                                <w:sz w:val="18"/>
                                <w:szCs w:val="18"/>
                              </w:rPr>
                            </w:pPr>
                            <w:r w:rsidRPr="0078501C">
                              <w:rPr>
                                <w:rFonts w:ascii="Times New Roman" w:hAnsi="Times New Roman" w:cs="Times New Roman"/>
                                <w:sz w:val="18"/>
                                <w:szCs w:val="18"/>
                              </w:rPr>
                              <w:t xml:space="preserve">Почвозащитные севообороты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303DD" id="Text Box 84" o:spid="_x0000_s1051" type="#_x0000_t202" style="position:absolute;left:0;text-align:left;margin-left:0;margin-top:20.05pt;width:111.2pt;height:30.55pt;z-index:251807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" fillcolor="#ff9">
                <v:textbox>
                  <w:txbxContent>
                    <w:p w14:paraId="29F97D2E" w14:textId="3FCF7FA6" w:rsidR="005D5FF5" w:rsidRPr="0078501C" w:rsidRDefault="005D5FF5" w:rsidP="00FF0BF9">
                      <w:pPr>
                        <w:jc w:val="center"/>
                        <w:rPr>
                          <w:rFonts w:ascii="Times New Roman" w:hAnsi="Times New Roman" w:cs="Times New Roman"/>
                          <w:sz w:val="18"/>
                          <w:szCs w:val="18"/>
                        </w:rPr>
                      </w:pPr>
                      <w:r w:rsidRPr="0078501C">
                        <w:rPr>
                          <w:rFonts w:ascii="Times New Roman" w:hAnsi="Times New Roman" w:cs="Times New Roman"/>
                          <w:sz w:val="18"/>
                          <w:szCs w:val="18"/>
                        </w:rPr>
                        <w:t xml:space="preserve">Почвозащитные севообороты </w:t>
                      </w:r>
                    </w:p>
                  </w:txbxContent>
                </v:textbox>
                <w10:wrap anchorx="margin"/>
              </v:shape>
            </w:pict>
          </mc:Fallback>
        </mc:AlternateContent>
      </w:r>
      <w:r w:rsidR="007D2111"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15936" behindDoc="0" locked="0" layoutInCell="1" allowOverlap="1" wp14:anchorId="5129886D" wp14:editId="5A404F59">
                <wp:simplePos x="0" y="0"/>
                <wp:positionH relativeFrom="column">
                  <wp:posOffset>1545590</wp:posOffset>
                </wp:positionH>
                <wp:positionV relativeFrom="paragraph">
                  <wp:posOffset>222174</wp:posOffset>
                </wp:positionV>
                <wp:extent cx="1459230" cy="387706"/>
                <wp:effectExtent l="0" t="0" r="26670" b="12700"/>
                <wp:wrapNone/>
                <wp:docPr id="19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230" cy="387706"/>
                        </a:xfrm>
                        <a:prstGeom prst="rect">
                          <a:avLst/>
                        </a:prstGeom>
                        <a:solidFill>
                          <a:schemeClr val="accent4">
                            <a:lumMod val="20000"/>
                            <a:lumOff val="80000"/>
                          </a:schemeClr>
                        </a:solidFill>
                        <a:ln w="9525">
                          <a:solidFill>
                            <a:srgbClr val="000000"/>
                          </a:solidFill>
                          <a:miter lim="800000"/>
                          <a:headEnd/>
                          <a:tailEnd/>
                        </a:ln>
                      </wps:spPr>
                      <wps:txbx>
                        <w:txbxContent>
                          <w:p w14:paraId="442A91E2" w14:textId="5630CF7D"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 xml:space="preserve">Организация культурного (загонного) выпаса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9886D" id="Text Box 93" o:spid="_x0000_s1052" type="#_x0000_t202" style="position:absolute;left:0;text-align:left;margin-left:121.7pt;margin-top:17.5pt;width:114.9pt;height:30.5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" fillcolor="#e5dfec [663]">
                <v:textbox>
                  <w:txbxContent>
                    <w:p w14:paraId="442A91E2" w14:textId="5630CF7D"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 xml:space="preserve">Организация культурного (загонного) выпаса </w:t>
                      </w:r>
                    </w:p>
                  </w:txbxContent>
                </v:textbox>
              </v:shape>
            </w:pict>
          </mc:Fallback>
        </mc:AlternateContent>
      </w:r>
    </w:p>
    <w:p w14:paraId="56F6466E" w14:textId="77777777" w:rsidR="00FF0BF9" w:rsidRPr="00844704" w:rsidRDefault="00FF0BF9" w:rsidP="0040526F">
      <w:pPr>
        <w:jc w:val="center"/>
        <w:rPr>
          <w:rFonts w:ascii="Times New Roman" w:eastAsia="Calibri" w:hAnsi="Times New Roman" w:cs="Times New Roman"/>
          <w:b/>
          <w:sz w:val="24"/>
          <w:szCs w:val="24"/>
        </w:rPr>
      </w:pPr>
      <w:r w:rsidRPr="00844704">
        <w:rPr>
          <w:rFonts w:ascii="Times New Roman" w:eastAsia="Calibri" w:hAnsi="Times New Roman" w:cs="Times New Roman"/>
          <w:b/>
          <w:noProof/>
          <w:sz w:val="24"/>
          <w:szCs w:val="24"/>
          <w:lang w:eastAsia="ru-RU"/>
        </w:rPr>
        <mc:AlternateContent>
          <mc:Choice Requires="wps">
            <w:drawing>
              <wp:anchor distT="0" distB="0" distL="114300" distR="114300" simplePos="0" relativeHeight="251814912" behindDoc="0" locked="0" layoutInCell="1" allowOverlap="1" wp14:anchorId="5A85544E" wp14:editId="48000A94">
                <wp:simplePos x="0" y="0"/>
                <wp:positionH relativeFrom="column">
                  <wp:posOffset>1644015</wp:posOffset>
                </wp:positionH>
                <wp:positionV relativeFrom="paragraph">
                  <wp:posOffset>250190</wp:posOffset>
                </wp:positionV>
                <wp:extent cx="0" cy="295275"/>
                <wp:effectExtent l="0" t="0" r="0" b="0"/>
                <wp:wrapNone/>
                <wp:docPr id="194"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30C8989">
              <v:shape id="AutoShape 92" style="position:absolute;margin-left:129.45pt;margin-top:19.7pt;width:0;height:23.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" w14:anchorId="4C1EB7DD"/>
            </w:pict>
          </mc:Fallback>
        </mc:AlternateContent>
      </w:r>
    </w:p>
    <w:p w14:paraId="40F8BFE7" w14:textId="7129F252" w:rsidR="00FF0BF9" w:rsidRPr="00844704" w:rsidRDefault="00947E98" w:rsidP="0040526F">
      <w:pPr>
        <w:jc w:val="center"/>
        <w:rPr>
          <w:rFonts w:ascii="Times New Roman" w:eastAsia="Calibri" w:hAnsi="Times New Roman" w:cs="Times New Roman"/>
          <w:b/>
          <w:sz w:val="24"/>
          <w:szCs w:val="24"/>
        </w:rPr>
      </w:pPr>
      <w:r w:rsidRPr="00844704">
        <w:rPr>
          <w:rFonts w:ascii="Calibri" w:eastAsia="Calibri" w:hAnsi="Calibri" w:cs="Times New Roman"/>
          <w:noProof/>
          <w:lang w:eastAsia="ru-RU"/>
        </w:rPr>
        <mc:AlternateContent>
          <mc:Choice Requires="wps">
            <w:drawing>
              <wp:anchor distT="0" distB="0" distL="114300" distR="114300" simplePos="0" relativeHeight="251831296" behindDoc="0" locked="0" layoutInCell="1" allowOverlap="1" wp14:anchorId="44A2AC3A" wp14:editId="2D170B54">
                <wp:simplePos x="0" y="0"/>
                <wp:positionH relativeFrom="column">
                  <wp:posOffset>4641215</wp:posOffset>
                </wp:positionH>
                <wp:positionV relativeFrom="paragraph">
                  <wp:posOffset>143002</wp:posOffset>
                </wp:positionV>
                <wp:extent cx="1361440" cy="424282"/>
                <wp:effectExtent l="0" t="0" r="10160" b="13970"/>
                <wp:wrapNone/>
                <wp:docPr id="19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1440" cy="424282"/>
                        </a:xfrm>
                        <a:prstGeom prst="rect">
                          <a:avLst/>
                        </a:prstGeom>
                        <a:solidFill>
                          <a:srgbClr val="C2D69B"/>
                        </a:solidFill>
                        <a:ln w="9525">
                          <a:solidFill>
                            <a:srgbClr val="000000"/>
                          </a:solidFill>
                          <a:miter lim="800000"/>
                          <a:headEnd/>
                          <a:tailEnd/>
                        </a:ln>
                      </wps:spPr>
                      <wps:txbx>
                        <w:txbxContent>
                          <w:p w14:paraId="5F48B6EC"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Лесоразведение и воспроизводство лесов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2AC3A" id="Text Box 110" o:spid="_x0000_s1053" type="#_x0000_t202" style="position:absolute;left:0;text-align:left;margin-left:365.45pt;margin-top:11.25pt;width:107.2pt;height:33.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" fillcolor="#c2d69b">
                <v:textbox>
                  <w:txbxContent>
                    <w:p w14:paraId="5F48B6EC"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Лесоразведение и воспроизводство лесов</w:t>
                      </w:r>
                    </w:p>
                  </w:txbxContent>
                </v:textbox>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26176" behindDoc="0" locked="0" layoutInCell="1" allowOverlap="1" wp14:anchorId="77D928F3" wp14:editId="017E6640">
                <wp:simplePos x="0" y="0"/>
                <wp:positionH relativeFrom="column">
                  <wp:posOffset>3147721</wp:posOffset>
                </wp:positionH>
                <wp:positionV relativeFrom="paragraph">
                  <wp:posOffset>48412</wp:posOffset>
                </wp:positionV>
                <wp:extent cx="1323975" cy="497434"/>
                <wp:effectExtent l="0" t="0" r="28575" b="17145"/>
                <wp:wrapNone/>
                <wp:docPr id="202"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497434"/>
                        </a:xfrm>
                        <a:prstGeom prst="rect">
                          <a:avLst/>
                        </a:prstGeom>
                        <a:solidFill>
                          <a:srgbClr val="A8EC86"/>
                        </a:solidFill>
                        <a:ln w="9525">
                          <a:solidFill>
                            <a:srgbClr val="000000"/>
                          </a:solidFill>
                          <a:miter lim="800000"/>
                          <a:headEnd/>
                          <a:tailEnd/>
                        </a:ln>
                      </wps:spPr>
                      <wps:txbx>
                        <w:txbxContent>
                          <w:p w14:paraId="0116D0A7" w14:textId="2B044EFA" w:rsidR="005D5FF5" w:rsidRPr="0078501C"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Запрет сенокошения на деградированных участках сенокосов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928F3" id="Text Box 104" o:spid="_x0000_s1054" type="#_x0000_t202" style="position:absolute;left:0;text-align:left;margin-left:247.85pt;margin-top:3.8pt;width:104.25pt;height:39.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" fillcolor="#a8ec86">
                <v:textbox>
                  <w:txbxContent>
                    <w:p w14:paraId="0116D0A7" w14:textId="2B044EFA" w:rsidR="005D5FF5" w:rsidRPr="0078501C"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Запрет сенокошения на деградированных участках сенокосов</w:t>
                      </w:r>
                    </w:p>
                  </w:txbxContent>
                </v:textbox>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08768" behindDoc="0" locked="0" layoutInCell="1" allowOverlap="1" wp14:anchorId="6D2737AD" wp14:editId="4A61FEC6">
                <wp:simplePos x="0" y="0"/>
                <wp:positionH relativeFrom="margin">
                  <wp:align>left</wp:align>
                </wp:positionH>
                <wp:positionV relativeFrom="paragraph">
                  <wp:posOffset>69317</wp:posOffset>
                </wp:positionV>
                <wp:extent cx="1404620" cy="409652"/>
                <wp:effectExtent l="0" t="0" r="24130" b="28575"/>
                <wp:wrapNone/>
                <wp:docPr id="198"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409652"/>
                        </a:xfrm>
                        <a:prstGeom prst="rect">
                          <a:avLst/>
                        </a:prstGeom>
                        <a:solidFill>
                          <a:srgbClr val="FFFF99"/>
                        </a:solidFill>
                        <a:ln w="9525">
                          <a:solidFill>
                            <a:srgbClr val="000000"/>
                          </a:solidFill>
                          <a:miter lim="800000"/>
                          <a:headEnd/>
                          <a:tailEnd/>
                        </a:ln>
                      </wps:spPr>
                      <wps:txbx>
                        <w:txbxContent>
                          <w:p w14:paraId="7EFF0D5F"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Мероприятия по борьбе с водной эрозией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2737AD" id="Text Box 85" o:spid="_x0000_s1055" type="#_x0000_t202" style="position:absolute;left:0;text-align:left;margin-left:0;margin-top:5.45pt;width:110.6pt;height:32.25pt;z-index:251808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" fillcolor="#ff9">
                <v:textbox>
                  <w:txbxContent>
                    <w:p w14:paraId="7EFF0D5F"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Мероприятия по борьбе с водной эрозией</w:t>
                      </w:r>
                    </w:p>
                  </w:txbxContent>
                </v:textbox>
                <w10:wrap anchorx="margin"/>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16960" behindDoc="0" locked="0" layoutInCell="1" allowOverlap="1" wp14:anchorId="0C3B953C" wp14:editId="2DBE04B2">
                <wp:simplePos x="0" y="0"/>
                <wp:positionH relativeFrom="column">
                  <wp:posOffset>1569389</wp:posOffset>
                </wp:positionH>
                <wp:positionV relativeFrom="paragraph">
                  <wp:posOffset>14503</wp:posOffset>
                </wp:positionV>
                <wp:extent cx="1454150" cy="523875"/>
                <wp:effectExtent l="0" t="0" r="12700" b="28575"/>
                <wp:wrapNone/>
                <wp:docPr id="195"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523875"/>
                        </a:xfrm>
                        <a:prstGeom prst="rect">
                          <a:avLst/>
                        </a:prstGeom>
                        <a:solidFill>
                          <a:schemeClr val="accent4">
                            <a:lumMod val="20000"/>
                            <a:lumOff val="80000"/>
                          </a:schemeClr>
                        </a:solidFill>
                        <a:ln w="9525">
                          <a:solidFill>
                            <a:srgbClr val="000000"/>
                          </a:solidFill>
                          <a:miter lim="800000"/>
                          <a:headEnd/>
                          <a:tailEnd/>
                        </a:ln>
                      </wps:spPr>
                      <wps:txbx>
                        <w:txbxContent>
                          <w:p w14:paraId="7D389632" w14:textId="1953EAE2"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Соблюдение</w:t>
                            </w:r>
                            <w:r w:rsidRPr="00174884">
                              <w:rPr>
                                <w:rFonts w:ascii="Times New Roman" w:hAnsi="Times New Roman" w:cs="Times New Roman"/>
                                <w:sz w:val="18"/>
                                <w:szCs w:val="18"/>
                              </w:rPr>
                              <w:t xml:space="preserve"> пастбищеоборот</w:t>
                            </w:r>
                            <w:r>
                              <w:rPr>
                                <w:rFonts w:ascii="Times New Roman" w:hAnsi="Times New Roman" w:cs="Times New Roman"/>
                                <w:sz w:val="18"/>
                                <w:szCs w:val="18"/>
                              </w:rPr>
                              <w:t xml:space="preserve">ов и </w:t>
                            </w:r>
                            <w:r w:rsidRPr="00174884">
                              <w:rPr>
                                <w:rFonts w:ascii="Times New Roman" w:hAnsi="Times New Roman" w:cs="Times New Roman"/>
                                <w:sz w:val="18"/>
                                <w:szCs w:val="18"/>
                              </w:rPr>
                              <w:t>норм</w:t>
                            </w:r>
                            <w:r>
                              <w:rPr>
                                <w:rFonts w:ascii="Times New Roman" w:hAnsi="Times New Roman" w:cs="Times New Roman"/>
                                <w:sz w:val="18"/>
                                <w:szCs w:val="18"/>
                              </w:rPr>
                              <w:t xml:space="preserve"> выпаса</w:t>
                            </w:r>
                            <w:r w:rsidRPr="00174884">
                              <w:rPr>
                                <w:rFonts w:ascii="Times New Roman" w:hAnsi="Times New Roman" w:cs="Times New Roman"/>
                                <w:sz w:val="18"/>
                                <w:szCs w:val="18"/>
                              </w:rPr>
                              <w:t xml:space="preserve"> </w:t>
                            </w:r>
                            <w:r>
                              <w:rPr>
                                <w:rFonts w:ascii="Times New Roman" w:hAnsi="Times New Roman" w:cs="Times New Roman"/>
                                <w:sz w:val="18"/>
                                <w:szCs w:val="18"/>
                              </w:rPr>
                              <w:t>скота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B953C" id="Text Box 94" o:spid="_x0000_s1056" type="#_x0000_t202" style="position:absolute;left:0;text-align:left;margin-left:123.55pt;margin-top:1.15pt;width:114.5pt;height:41.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" fillcolor="#e5dfec [663]">
                <v:textbox>
                  <w:txbxContent>
                    <w:p w14:paraId="7D389632" w14:textId="1953EAE2"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Соблюдение</w:t>
                      </w:r>
                      <w:r w:rsidRPr="00174884">
                        <w:rPr>
                          <w:rFonts w:ascii="Times New Roman" w:hAnsi="Times New Roman" w:cs="Times New Roman"/>
                          <w:sz w:val="18"/>
                          <w:szCs w:val="18"/>
                        </w:rPr>
                        <w:t xml:space="preserve"> пастбищеоборот</w:t>
                      </w:r>
                      <w:r>
                        <w:rPr>
                          <w:rFonts w:ascii="Times New Roman" w:hAnsi="Times New Roman" w:cs="Times New Roman"/>
                          <w:sz w:val="18"/>
                          <w:szCs w:val="18"/>
                        </w:rPr>
                        <w:t xml:space="preserve">ов и </w:t>
                      </w:r>
                      <w:r w:rsidRPr="00174884">
                        <w:rPr>
                          <w:rFonts w:ascii="Times New Roman" w:hAnsi="Times New Roman" w:cs="Times New Roman"/>
                          <w:sz w:val="18"/>
                          <w:szCs w:val="18"/>
                        </w:rPr>
                        <w:t>норм</w:t>
                      </w:r>
                      <w:r>
                        <w:rPr>
                          <w:rFonts w:ascii="Times New Roman" w:hAnsi="Times New Roman" w:cs="Times New Roman"/>
                          <w:sz w:val="18"/>
                          <w:szCs w:val="18"/>
                        </w:rPr>
                        <w:t xml:space="preserve"> выпаса</w:t>
                      </w:r>
                      <w:r w:rsidRPr="00174884">
                        <w:rPr>
                          <w:rFonts w:ascii="Times New Roman" w:hAnsi="Times New Roman" w:cs="Times New Roman"/>
                          <w:sz w:val="18"/>
                          <w:szCs w:val="18"/>
                        </w:rPr>
                        <w:t xml:space="preserve"> </w:t>
                      </w:r>
                      <w:r>
                        <w:rPr>
                          <w:rFonts w:ascii="Times New Roman" w:hAnsi="Times New Roman" w:cs="Times New Roman"/>
                          <w:sz w:val="18"/>
                          <w:szCs w:val="18"/>
                        </w:rPr>
                        <w:t>скота</w:t>
                      </w:r>
                    </w:p>
                  </w:txbxContent>
                </v:textbox>
              </v:shape>
            </w:pict>
          </mc:Fallback>
        </mc:AlternateContent>
      </w:r>
    </w:p>
    <w:p w14:paraId="21E6E7DF" w14:textId="4C09A6F5" w:rsidR="00FF0BF9" w:rsidRPr="00844704" w:rsidRDefault="00947E98" w:rsidP="0040526F">
      <w:pPr>
        <w:jc w:val="center"/>
        <w:rPr>
          <w:rFonts w:ascii="Calibri" w:eastAsia="Calibri" w:hAnsi="Calibri" w:cs="Times New Roman"/>
        </w:rPr>
      </w:pPr>
      <w:r w:rsidRPr="00844704">
        <w:rPr>
          <w:rFonts w:ascii="Calibri" w:eastAsia="Calibri" w:hAnsi="Calibri" w:cs="Times New Roman"/>
          <w:noProof/>
          <w:lang w:eastAsia="ru-RU"/>
        </w:rPr>
        <mc:AlternateContent>
          <mc:Choice Requires="wps">
            <w:drawing>
              <wp:anchor distT="0" distB="0" distL="114300" distR="114300" simplePos="0" relativeHeight="251832320" behindDoc="0" locked="0" layoutInCell="1" allowOverlap="1" wp14:anchorId="427AE7EE" wp14:editId="64F7CE4D">
                <wp:simplePos x="0" y="0"/>
                <wp:positionH relativeFrom="column">
                  <wp:posOffset>4653889</wp:posOffset>
                </wp:positionH>
                <wp:positionV relativeFrom="paragraph">
                  <wp:posOffset>288722</wp:posOffset>
                </wp:positionV>
                <wp:extent cx="1351280" cy="517525"/>
                <wp:effectExtent l="0" t="0" r="0" b="0"/>
                <wp:wrapNone/>
                <wp:docPr id="20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1280" cy="517525"/>
                        </a:xfrm>
                        <a:prstGeom prst="rect">
                          <a:avLst/>
                        </a:prstGeom>
                        <a:solidFill>
                          <a:srgbClr val="C2D69B"/>
                        </a:solidFill>
                        <a:ln w="9525">
                          <a:solidFill>
                            <a:srgbClr val="000000"/>
                          </a:solidFill>
                          <a:miter lim="800000"/>
                          <a:headEnd/>
                          <a:tailEnd/>
                        </a:ln>
                      </wps:spPr>
                      <wps:txbx>
                        <w:txbxContent>
                          <w:p w14:paraId="4BA05D16"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 xml:space="preserve">Мероприятия по понижению пожарной опасности лесов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7AE7EE" id="Text Box 111" o:spid="_x0000_s1057" type="#_x0000_t202" style="position:absolute;left:0;text-align:left;margin-left:366.45pt;margin-top:22.75pt;width:106.4pt;height:40.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" fillcolor="#c2d69b">
                <v:textbox>
                  <w:txbxContent>
                    <w:p w14:paraId="4BA05D16"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 xml:space="preserve">Мероприятия по понижению пожарной опасности лесов </w:t>
                      </w:r>
                    </w:p>
                  </w:txbxContent>
                </v:textbox>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09792" behindDoc="0" locked="0" layoutInCell="1" allowOverlap="1" wp14:anchorId="6EA97932" wp14:editId="560388B4">
                <wp:simplePos x="0" y="0"/>
                <wp:positionH relativeFrom="margin">
                  <wp:align>left</wp:align>
                </wp:positionH>
                <wp:positionV relativeFrom="paragraph">
                  <wp:posOffset>187909</wp:posOffset>
                </wp:positionV>
                <wp:extent cx="1404620" cy="402336"/>
                <wp:effectExtent l="0" t="0" r="24130" b="17145"/>
                <wp:wrapNone/>
                <wp:docPr id="199"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402336"/>
                        </a:xfrm>
                        <a:prstGeom prst="rect">
                          <a:avLst/>
                        </a:prstGeom>
                        <a:solidFill>
                          <a:srgbClr val="FFFF99"/>
                        </a:solidFill>
                        <a:ln w="9525">
                          <a:solidFill>
                            <a:srgbClr val="000000"/>
                          </a:solidFill>
                          <a:miter lim="800000"/>
                          <a:headEnd/>
                          <a:tailEnd/>
                        </a:ln>
                      </wps:spPr>
                      <wps:txbx>
                        <w:txbxContent>
                          <w:p w14:paraId="34174781"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Противодефляционные мероприятия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97932" id="Text Box 86" o:spid="_x0000_s1058" type="#_x0000_t202" style="position:absolute;left:0;text-align:left;margin-left:0;margin-top:14.8pt;width:110.6pt;height:31.7pt;z-index:251809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" fillcolor="#ff9">
                <v:textbox>
                  <w:txbxContent>
                    <w:p w14:paraId="34174781"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Противодефляционные мероприятия</w:t>
                      </w:r>
                    </w:p>
                  </w:txbxContent>
                </v:textbox>
                <w10:wrap anchorx="margin"/>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27200" behindDoc="0" locked="0" layoutInCell="1" allowOverlap="1" wp14:anchorId="5B856800" wp14:editId="29757800">
                <wp:simplePos x="0" y="0"/>
                <wp:positionH relativeFrom="column">
                  <wp:posOffset>3147721</wp:posOffset>
                </wp:positionH>
                <wp:positionV relativeFrom="paragraph">
                  <wp:posOffset>268528</wp:posOffset>
                </wp:positionV>
                <wp:extent cx="1323975" cy="468173"/>
                <wp:effectExtent l="0" t="0" r="28575" b="27305"/>
                <wp:wrapNone/>
                <wp:docPr id="208"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468173"/>
                        </a:xfrm>
                        <a:prstGeom prst="rect">
                          <a:avLst/>
                        </a:prstGeom>
                        <a:solidFill>
                          <a:srgbClr val="A8EC86"/>
                        </a:solidFill>
                        <a:ln w="9525">
                          <a:solidFill>
                            <a:srgbClr val="000000"/>
                          </a:solidFill>
                          <a:miter lim="800000"/>
                          <a:headEnd/>
                          <a:tailEnd/>
                        </a:ln>
                      </wps:spPr>
                      <wps:txbx>
                        <w:txbxContent>
                          <w:p w14:paraId="722D8C8F"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Создание культурных (сеяных) сенокосов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56800" id="Text Box 105" o:spid="_x0000_s1059" type="#_x0000_t202" style="position:absolute;left:0;text-align:left;margin-left:247.85pt;margin-top:21.15pt;width:104.25pt;height:36.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" fillcolor="#a8ec86">
                <v:textbox>
                  <w:txbxContent>
                    <w:p w14:paraId="722D8C8F"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Создание культурных (сеяных) сенокосов</w:t>
                      </w:r>
                    </w:p>
                  </w:txbxContent>
                </v:textbox>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17984" behindDoc="0" locked="0" layoutInCell="1" allowOverlap="1" wp14:anchorId="1758677D" wp14:editId="1A97BC87">
                <wp:simplePos x="0" y="0"/>
                <wp:positionH relativeFrom="column">
                  <wp:posOffset>1582598</wp:posOffset>
                </wp:positionH>
                <wp:positionV relativeFrom="paragraph">
                  <wp:posOffset>254151</wp:posOffset>
                </wp:positionV>
                <wp:extent cx="1444625" cy="709575"/>
                <wp:effectExtent l="0" t="0" r="22225" b="14605"/>
                <wp:wrapNone/>
                <wp:docPr id="20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4625" cy="709575"/>
                        </a:xfrm>
                        <a:prstGeom prst="rect">
                          <a:avLst/>
                        </a:prstGeom>
                        <a:solidFill>
                          <a:schemeClr val="accent4">
                            <a:lumMod val="20000"/>
                            <a:lumOff val="80000"/>
                          </a:schemeClr>
                        </a:solidFill>
                        <a:ln w="9525">
                          <a:solidFill>
                            <a:srgbClr val="000000"/>
                          </a:solidFill>
                          <a:miter lim="800000"/>
                          <a:headEnd/>
                          <a:tailEnd/>
                        </a:ln>
                      </wps:spPr>
                      <wps:txbx>
                        <w:txbxContent>
                          <w:p w14:paraId="763DA3B2" w14:textId="55180A5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Подсев кормовых культур на деградированных пастбищах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8677D" id="Text Box 95" o:spid="_x0000_s1060" type="#_x0000_t202" style="position:absolute;left:0;text-align:left;margin-left:124.6pt;margin-top:20pt;width:113.75pt;height:55.8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" fillcolor="#e5dfec [663]">
                <v:textbox>
                  <w:txbxContent>
                    <w:p w14:paraId="763DA3B2" w14:textId="55180A5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Подсев кормовых культур на деградированных пастбищах</w:t>
                      </w:r>
                    </w:p>
                  </w:txbxContent>
                </v:textbox>
              </v:shape>
            </w:pict>
          </mc:Fallback>
        </mc:AlternateContent>
      </w:r>
    </w:p>
    <w:p w14:paraId="325A1F84" w14:textId="2345E908" w:rsidR="00FF0BF9" w:rsidRPr="00844704" w:rsidRDefault="007D2111" w:rsidP="0040526F">
      <w:pPr>
        <w:jc w:val="center"/>
        <w:rPr>
          <w:rFonts w:ascii="Calibri" w:eastAsia="Calibri" w:hAnsi="Calibri" w:cs="Times New Roman"/>
        </w:rPr>
      </w:pPr>
      <w:r w:rsidRPr="00844704">
        <w:rPr>
          <w:rFonts w:ascii="Calibri" w:eastAsia="Calibri" w:hAnsi="Calibri" w:cs="Times New Roman"/>
          <w:noProof/>
          <w:lang w:eastAsia="ru-RU"/>
        </w:rPr>
        <mc:AlternateContent>
          <mc:Choice Requires="wps">
            <w:drawing>
              <wp:anchor distT="0" distB="0" distL="114300" distR="114300" simplePos="0" relativeHeight="251810816" behindDoc="0" locked="0" layoutInCell="1" allowOverlap="1" wp14:anchorId="151EE013" wp14:editId="28397B7A">
                <wp:simplePos x="0" y="0"/>
                <wp:positionH relativeFrom="margin">
                  <wp:align>left</wp:align>
                </wp:positionH>
                <wp:positionV relativeFrom="paragraph">
                  <wp:posOffset>329565</wp:posOffset>
                </wp:positionV>
                <wp:extent cx="1394460" cy="370205"/>
                <wp:effectExtent l="0" t="0" r="15240" b="10795"/>
                <wp:wrapNone/>
                <wp:docPr id="20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370205"/>
                        </a:xfrm>
                        <a:prstGeom prst="rect">
                          <a:avLst/>
                        </a:prstGeom>
                        <a:solidFill>
                          <a:srgbClr val="FFFF99"/>
                        </a:solidFill>
                        <a:ln w="9525">
                          <a:solidFill>
                            <a:srgbClr val="000000"/>
                          </a:solidFill>
                          <a:miter lim="800000"/>
                          <a:headEnd/>
                          <a:tailEnd/>
                        </a:ln>
                      </wps:spPr>
                      <wps:txbx>
                        <w:txbxContent>
                          <w:p w14:paraId="4E0FCDAC"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Мероприятия по борьбе с засолением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EE013" id="Text Box 87" o:spid="_x0000_s1061" type="#_x0000_t202" style="position:absolute;left:0;text-align:left;margin-left:0;margin-top:25.95pt;width:109.8pt;height:29.15pt;z-index:251810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" fillcolor="#ff9">
                <v:textbox>
                  <w:txbxContent>
                    <w:p w14:paraId="4E0FCDAC"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Мероприятия по борьбе с засолением</w:t>
                      </w:r>
                    </w:p>
                  </w:txbxContent>
                </v:textbox>
                <w10:wrap anchorx="margin"/>
              </v:shape>
            </w:pict>
          </mc:Fallback>
        </mc:AlternateContent>
      </w:r>
    </w:p>
    <w:p w14:paraId="4677EC0F" w14:textId="274111BD" w:rsidR="00FF0BF9" w:rsidRPr="00844704" w:rsidRDefault="00947E98" w:rsidP="0040526F">
      <w:pPr>
        <w:spacing w:line="360" w:lineRule="auto"/>
        <w:ind w:firstLine="567"/>
        <w:jc w:val="center"/>
        <w:rPr>
          <w:rFonts w:ascii="Times New Roman" w:hAnsi="Times New Roman" w:cs="Times New Roman"/>
          <w:sz w:val="24"/>
          <w:szCs w:val="24"/>
        </w:rPr>
      </w:pPr>
      <w:r w:rsidRPr="00844704">
        <w:rPr>
          <w:rFonts w:ascii="Calibri" w:eastAsia="Calibri" w:hAnsi="Calibri" w:cs="Times New Roman"/>
          <w:noProof/>
          <w:lang w:eastAsia="ru-RU"/>
        </w:rPr>
        <mc:AlternateContent>
          <mc:Choice Requires="wps">
            <w:drawing>
              <wp:anchor distT="0" distB="0" distL="114300" distR="114300" simplePos="0" relativeHeight="251833344" behindDoc="0" locked="0" layoutInCell="1" allowOverlap="1" wp14:anchorId="4066288E" wp14:editId="5F9BB01B">
                <wp:simplePos x="0" y="0"/>
                <wp:positionH relativeFrom="column">
                  <wp:posOffset>4658690</wp:posOffset>
                </wp:positionH>
                <wp:positionV relativeFrom="paragraph">
                  <wp:posOffset>208305</wp:posOffset>
                </wp:positionV>
                <wp:extent cx="1323975" cy="676275"/>
                <wp:effectExtent l="0" t="0" r="28575" b="28575"/>
                <wp:wrapNone/>
                <wp:docPr id="20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676275"/>
                        </a:xfrm>
                        <a:prstGeom prst="rect">
                          <a:avLst/>
                        </a:prstGeom>
                        <a:solidFill>
                          <a:srgbClr val="C2D69B"/>
                        </a:solidFill>
                        <a:ln w="9525">
                          <a:solidFill>
                            <a:srgbClr val="000000"/>
                          </a:solidFill>
                          <a:miter lim="800000"/>
                          <a:headEnd/>
                          <a:tailEnd/>
                        </a:ln>
                      </wps:spPr>
                      <wps:txbx>
                        <w:txbxContent>
                          <w:p w14:paraId="1C34F03B"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Мероприятия по защите лесных массивов от вредителей леса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6288E" id="Text Box 112" o:spid="_x0000_s1062" type="#_x0000_t202" style="position:absolute;left:0;text-align:left;margin-left:366.85pt;margin-top:16.4pt;width:104.25pt;height:53.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" fillcolor="#c2d69b">
                <v:textbox>
                  <w:txbxContent>
                    <w:p w14:paraId="1C34F03B"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Мероприятия по защите лесных массивов от вредителей леса</w:t>
                      </w:r>
                    </w:p>
                  </w:txbxContent>
                </v:textbox>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25152" behindDoc="0" locked="0" layoutInCell="1" allowOverlap="1" wp14:anchorId="7608A0BE" wp14:editId="187DAA92">
                <wp:simplePos x="0" y="0"/>
                <wp:positionH relativeFrom="column">
                  <wp:posOffset>3160979</wp:posOffset>
                </wp:positionH>
                <wp:positionV relativeFrom="paragraph">
                  <wp:posOffset>140233</wp:posOffset>
                </wp:positionV>
                <wp:extent cx="1323975" cy="638175"/>
                <wp:effectExtent l="0" t="0" r="28575" b="28575"/>
                <wp:wrapNone/>
                <wp:docPr id="19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638175"/>
                        </a:xfrm>
                        <a:prstGeom prst="rect">
                          <a:avLst/>
                        </a:prstGeom>
                        <a:solidFill>
                          <a:srgbClr val="A8EC86"/>
                        </a:solidFill>
                        <a:ln w="9525">
                          <a:solidFill>
                            <a:srgbClr val="000000"/>
                          </a:solidFill>
                          <a:miter lim="800000"/>
                          <a:headEnd/>
                          <a:tailEnd/>
                        </a:ln>
                      </wps:spPr>
                      <wps:txbx>
                        <w:txbxContent>
                          <w:p w14:paraId="6E6AC15F" w14:textId="00D6F023" w:rsidR="005D5FF5" w:rsidRPr="0078501C"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Выборочное сенокошение с проведение фитомелиорации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8A0BE" id="Text Box 103" o:spid="_x0000_s1063" type="#_x0000_t202" style="position:absolute;left:0;text-align:left;margin-left:248.9pt;margin-top:11.05pt;width:104.25pt;height:50.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" fillcolor="#a8ec86">
                <v:textbox>
                  <w:txbxContent>
                    <w:p w14:paraId="6E6AC15F" w14:textId="00D6F023" w:rsidR="005D5FF5" w:rsidRPr="0078501C"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Выборочное сенокошение с проведение фитомелиорации</w:t>
                      </w:r>
                    </w:p>
                  </w:txbxContent>
                </v:textbox>
              </v:shape>
            </w:pict>
          </mc:Fallback>
        </mc:AlternateContent>
      </w:r>
    </w:p>
    <w:p w14:paraId="01A7E4E1" w14:textId="36CABA1E" w:rsidR="00FF0BF9" w:rsidRPr="00844704" w:rsidRDefault="007D2111" w:rsidP="0040526F">
      <w:pPr>
        <w:spacing w:line="360" w:lineRule="auto"/>
        <w:ind w:firstLine="567"/>
        <w:jc w:val="center"/>
        <w:rPr>
          <w:rFonts w:ascii="Times New Roman" w:hAnsi="Times New Roman" w:cs="Times New Roman"/>
          <w:sz w:val="24"/>
          <w:szCs w:val="24"/>
        </w:rPr>
      </w:pPr>
      <w:r w:rsidRPr="00844704">
        <w:rPr>
          <w:rFonts w:ascii="Calibri" w:eastAsia="Calibri" w:hAnsi="Calibri" w:cs="Times New Roman"/>
          <w:noProof/>
          <w:lang w:eastAsia="ru-RU"/>
        </w:rPr>
        <mc:AlternateContent>
          <mc:Choice Requires="wps">
            <w:drawing>
              <wp:anchor distT="0" distB="0" distL="114300" distR="114300" simplePos="0" relativeHeight="251821056" behindDoc="0" locked="0" layoutInCell="1" allowOverlap="1" wp14:anchorId="795755DE" wp14:editId="262CBE95">
                <wp:simplePos x="0" y="0"/>
                <wp:positionH relativeFrom="column">
                  <wp:posOffset>1569110</wp:posOffset>
                </wp:positionH>
                <wp:positionV relativeFrom="paragraph">
                  <wp:posOffset>5664</wp:posOffset>
                </wp:positionV>
                <wp:extent cx="1461135" cy="395020"/>
                <wp:effectExtent l="0" t="0" r="24765" b="24130"/>
                <wp:wrapNone/>
                <wp:docPr id="21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135" cy="395020"/>
                        </a:xfrm>
                        <a:prstGeom prst="rect">
                          <a:avLst/>
                        </a:prstGeom>
                        <a:solidFill>
                          <a:schemeClr val="accent4">
                            <a:lumMod val="20000"/>
                            <a:lumOff val="80000"/>
                          </a:schemeClr>
                        </a:solidFill>
                        <a:ln w="9525">
                          <a:solidFill>
                            <a:srgbClr val="000000"/>
                          </a:solidFill>
                          <a:miter lim="800000"/>
                          <a:headEnd/>
                          <a:tailEnd/>
                        </a:ln>
                      </wps:spPr>
                      <wps:txbx>
                        <w:txbxContent>
                          <w:p w14:paraId="1D2D822F" w14:textId="04AB2839"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Создание пастбище-защитных лесополос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755DE" id="Text Box 98" o:spid="_x0000_s1064" type="#_x0000_t202" style="position:absolute;left:0;text-align:left;margin-left:123.55pt;margin-top:.45pt;width:115.05pt;height:31.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" fillcolor="#e5dfec [663]">
                <v:textbox>
                  <w:txbxContent>
                    <w:p w14:paraId="1D2D822F" w14:textId="04AB2839"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Создание пастбище-защитных лесополос</w:t>
                      </w:r>
                    </w:p>
                  </w:txbxContent>
                </v:textbox>
              </v:shape>
            </w:pict>
          </mc:Fallback>
        </mc:AlternateContent>
      </w:r>
      <w:r w:rsidRPr="00844704">
        <w:rPr>
          <w:rFonts w:ascii="Calibri" w:eastAsia="Calibri" w:hAnsi="Calibri" w:cs="Times New Roman"/>
          <w:noProof/>
          <w:lang w:eastAsia="ru-RU"/>
        </w:rPr>
        <mc:AlternateContent>
          <mc:Choice Requires="wps">
            <w:drawing>
              <wp:anchor distT="0" distB="0" distL="114300" distR="114300" simplePos="0" relativeHeight="251811840" behindDoc="0" locked="0" layoutInCell="1" allowOverlap="1" wp14:anchorId="593F7AD3" wp14:editId="66E2B71E">
                <wp:simplePos x="0" y="0"/>
                <wp:positionH relativeFrom="margin">
                  <wp:align>left</wp:align>
                </wp:positionH>
                <wp:positionV relativeFrom="paragraph">
                  <wp:posOffset>44907</wp:posOffset>
                </wp:positionV>
                <wp:extent cx="1370965" cy="371475"/>
                <wp:effectExtent l="0" t="0" r="19685" b="28575"/>
                <wp:wrapNone/>
                <wp:docPr id="207"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965" cy="371475"/>
                        </a:xfrm>
                        <a:prstGeom prst="rect">
                          <a:avLst/>
                        </a:prstGeom>
                        <a:solidFill>
                          <a:srgbClr val="FFFF99"/>
                        </a:solidFill>
                        <a:ln w="9525">
                          <a:solidFill>
                            <a:srgbClr val="000000"/>
                          </a:solidFill>
                          <a:miter lim="800000"/>
                          <a:headEnd/>
                          <a:tailEnd/>
                        </a:ln>
                      </wps:spPr>
                      <wps:txbx>
                        <w:txbxContent>
                          <w:p w14:paraId="76A92512" w14:textId="4E87A235"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Организация защитных лесополос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F7AD3" id="Text Box 88" o:spid="_x0000_s1065" type="#_x0000_t202" style="position:absolute;left:0;text-align:left;margin-left:0;margin-top:3.55pt;width:107.95pt;height:29.25pt;z-index:251811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" fillcolor="#ff9">
                <v:textbox>
                  <w:txbxContent>
                    <w:p w14:paraId="76A92512" w14:textId="4E87A235"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Организация защитных лесополос</w:t>
                      </w:r>
                    </w:p>
                  </w:txbxContent>
                </v:textbox>
                <w10:wrap anchorx="margin"/>
              </v:shape>
            </w:pict>
          </mc:Fallback>
        </mc:AlternateContent>
      </w:r>
    </w:p>
    <w:p w14:paraId="21042EA8" w14:textId="184B1CA0" w:rsidR="00FF0BF9" w:rsidRPr="00844704" w:rsidRDefault="00947E98" w:rsidP="0040526F">
      <w:pPr>
        <w:spacing w:line="360" w:lineRule="auto"/>
        <w:ind w:firstLine="567"/>
        <w:jc w:val="center"/>
        <w:rPr>
          <w:rFonts w:ascii="Times New Roman" w:hAnsi="Times New Roman" w:cs="Times New Roman"/>
          <w:sz w:val="24"/>
          <w:szCs w:val="24"/>
        </w:rPr>
      </w:pPr>
      <w:r w:rsidRPr="00844704">
        <w:rPr>
          <w:rFonts w:ascii="Calibri" w:eastAsia="Calibri" w:hAnsi="Calibri" w:cs="Times New Roman"/>
          <w:noProof/>
          <w:lang w:eastAsia="ru-RU"/>
        </w:rPr>
        <mc:AlternateContent>
          <mc:Choice Requires="wps">
            <w:drawing>
              <wp:anchor distT="0" distB="0" distL="114300" distR="114300" simplePos="0" relativeHeight="251834368" behindDoc="0" locked="0" layoutInCell="1" allowOverlap="1" wp14:anchorId="0E9200D0" wp14:editId="6A20950F">
                <wp:simplePos x="0" y="0"/>
                <wp:positionH relativeFrom="column">
                  <wp:posOffset>4654855</wp:posOffset>
                </wp:positionH>
                <wp:positionV relativeFrom="paragraph">
                  <wp:posOffset>144450</wp:posOffset>
                </wp:positionV>
                <wp:extent cx="1323975" cy="1049578"/>
                <wp:effectExtent l="0" t="0" r="28575" b="17780"/>
                <wp:wrapNone/>
                <wp:docPr id="20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049578"/>
                        </a:xfrm>
                        <a:prstGeom prst="rect">
                          <a:avLst/>
                        </a:prstGeom>
                        <a:solidFill>
                          <a:srgbClr val="C2D69B"/>
                        </a:solidFill>
                        <a:ln w="9525">
                          <a:solidFill>
                            <a:srgbClr val="000000"/>
                          </a:solidFill>
                          <a:miter lim="800000"/>
                          <a:headEnd/>
                          <a:tailEnd/>
                        </a:ln>
                      </wps:spPr>
                      <wps:txbx>
                        <w:txbxContent>
                          <w:p w14:paraId="6A1D4521"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Мероприятия по нормированию и регулированию рекреационных нагрузок на лесных территориях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200D0" id="Text Box 113" o:spid="_x0000_s1066" type="#_x0000_t202" style="position:absolute;left:0;text-align:left;margin-left:366.5pt;margin-top:11.35pt;width:104.25pt;height:82.6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" fillcolor="#c2d69b">
                <v:textbox>
                  <w:txbxContent>
                    <w:p w14:paraId="6A1D4521" w14:textId="77777777"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Мероприятия по нормированию и регулированию рекреационных нагрузок на лесных территориях</w:t>
                      </w:r>
                    </w:p>
                  </w:txbxContent>
                </v:textbox>
              </v:shape>
            </w:pict>
          </mc:Fallback>
        </mc:AlternateContent>
      </w:r>
      <w:r w:rsidRPr="00844704">
        <w:rPr>
          <w:rFonts w:ascii="Calibri" w:eastAsia="Calibri" w:hAnsi="Calibri" w:cs="Times New Roman"/>
          <w:noProof/>
          <w:lang w:eastAsia="ru-RU"/>
        </w:rPr>
        <mc:AlternateContent>
          <mc:Choice Requires="wps">
            <w:drawing>
              <wp:anchor distT="0" distB="0" distL="114300" distR="114300" simplePos="0" relativeHeight="251812864" behindDoc="0" locked="0" layoutInCell="1" allowOverlap="1" wp14:anchorId="72F89A17" wp14:editId="7585E9E5">
                <wp:simplePos x="0" y="0"/>
                <wp:positionH relativeFrom="margin">
                  <wp:align>left</wp:align>
                </wp:positionH>
                <wp:positionV relativeFrom="paragraph">
                  <wp:posOffset>85395</wp:posOffset>
                </wp:positionV>
                <wp:extent cx="1390065" cy="241401"/>
                <wp:effectExtent l="0" t="0" r="19685" b="25400"/>
                <wp:wrapNone/>
                <wp:docPr id="21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065" cy="241401"/>
                        </a:xfrm>
                        <a:prstGeom prst="rect">
                          <a:avLst/>
                        </a:prstGeom>
                        <a:solidFill>
                          <a:srgbClr val="FFFF99"/>
                        </a:solidFill>
                        <a:ln w="9525">
                          <a:solidFill>
                            <a:srgbClr val="000000"/>
                          </a:solidFill>
                          <a:miter lim="800000"/>
                          <a:headEnd/>
                          <a:tailEnd/>
                        </a:ln>
                      </wps:spPr>
                      <wps:txbx>
                        <w:txbxContent>
                          <w:p w14:paraId="240A0AEA" w14:textId="6D988ACB"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Рекультивация земель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89A17" id="Text Box 89" o:spid="_x0000_s1067" type="#_x0000_t202" style="position:absolute;left:0;text-align:left;margin-left:0;margin-top:6.7pt;width:109.45pt;height:19pt;z-index:251812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" fillcolor="#ff9">
                <v:textbox>
                  <w:txbxContent>
                    <w:p w14:paraId="240A0AEA" w14:textId="6D988ACB"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Рекультивация земель</w:t>
                      </w:r>
                    </w:p>
                  </w:txbxContent>
                </v:textbox>
                <w10:wrap anchorx="margin"/>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28224" behindDoc="0" locked="0" layoutInCell="1" allowOverlap="1" wp14:anchorId="39470275" wp14:editId="6E26CB97">
                <wp:simplePos x="0" y="0"/>
                <wp:positionH relativeFrom="column">
                  <wp:posOffset>3154706</wp:posOffset>
                </wp:positionH>
                <wp:positionV relativeFrom="paragraph">
                  <wp:posOffset>42037</wp:posOffset>
                </wp:positionV>
                <wp:extent cx="1323975" cy="501650"/>
                <wp:effectExtent l="0" t="0" r="0" b="0"/>
                <wp:wrapNone/>
                <wp:docPr id="210"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501650"/>
                        </a:xfrm>
                        <a:prstGeom prst="rect">
                          <a:avLst/>
                        </a:prstGeom>
                        <a:solidFill>
                          <a:srgbClr val="A8EC86"/>
                        </a:solidFill>
                        <a:ln w="9525">
                          <a:solidFill>
                            <a:srgbClr val="000000"/>
                          </a:solidFill>
                          <a:miter lim="800000"/>
                          <a:headEnd/>
                          <a:tailEnd/>
                        </a:ln>
                      </wps:spPr>
                      <wps:txbx>
                        <w:txbxContent>
                          <w:p w14:paraId="023AA2EF" w14:textId="77777777" w:rsidR="005D5FF5" w:rsidRDefault="005D5FF5" w:rsidP="0046156A">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 xml:space="preserve">Борьба с сорными и ядовитыми </w:t>
                            </w:r>
                          </w:p>
                          <w:p w14:paraId="1E895F80" w14:textId="77777777" w:rsidR="005D5FF5" w:rsidRPr="0078501C" w:rsidRDefault="005D5FF5" w:rsidP="0046156A">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растениями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70275" id="Text Box 106" o:spid="_x0000_s1068" type="#_x0000_t202" style="position:absolute;left:0;text-align:left;margin-left:248.4pt;margin-top:3.3pt;width:104.25pt;height:3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" fillcolor="#a8ec86">
                <v:textbox>
                  <w:txbxContent>
                    <w:p w14:paraId="023AA2EF" w14:textId="77777777" w:rsidR="005D5FF5" w:rsidRDefault="005D5FF5" w:rsidP="0046156A">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 xml:space="preserve">Борьба с сорными и ядовитыми </w:t>
                      </w:r>
                    </w:p>
                    <w:p w14:paraId="1E895F80" w14:textId="77777777" w:rsidR="005D5FF5" w:rsidRPr="0078501C" w:rsidRDefault="005D5FF5" w:rsidP="0046156A">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растениями</w:t>
                      </w:r>
                    </w:p>
                  </w:txbxContent>
                </v:textbox>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22080" behindDoc="0" locked="0" layoutInCell="1" allowOverlap="1" wp14:anchorId="4ADECF9C" wp14:editId="21F8082E">
                <wp:simplePos x="0" y="0"/>
                <wp:positionH relativeFrom="column">
                  <wp:posOffset>1588719</wp:posOffset>
                </wp:positionH>
                <wp:positionV relativeFrom="paragraph">
                  <wp:posOffset>72035</wp:posOffset>
                </wp:positionV>
                <wp:extent cx="1434465" cy="361950"/>
                <wp:effectExtent l="0" t="0" r="13335" b="19050"/>
                <wp:wrapNone/>
                <wp:docPr id="214"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4465" cy="361950"/>
                        </a:xfrm>
                        <a:prstGeom prst="rect">
                          <a:avLst/>
                        </a:prstGeom>
                        <a:solidFill>
                          <a:schemeClr val="accent4">
                            <a:lumMod val="20000"/>
                            <a:lumOff val="80000"/>
                          </a:schemeClr>
                        </a:solidFill>
                        <a:ln w="9525">
                          <a:solidFill>
                            <a:srgbClr val="000000"/>
                          </a:solidFill>
                          <a:miter lim="800000"/>
                          <a:headEnd/>
                          <a:tailEnd/>
                        </a:ln>
                      </wps:spPr>
                      <wps:txbx>
                        <w:txbxContent>
                          <w:p w14:paraId="72231B87" w14:textId="41883651" w:rsidR="005D5FF5"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 xml:space="preserve">Создание культурных </w:t>
                            </w:r>
                          </w:p>
                          <w:p w14:paraId="47E40779" w14:textId="77777777" w:rsidR="005D5FF5" w:rsidRPr="0078501C"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пастбищ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ECF9C" id="Text Box 100" o:spid="_x0000_s1069" type="#_x0000_t202" style="position:absolute;left:0;text-align:left;margin-left:125.1pt;margin-top:5.65pt;width:112.95pt;height:28.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" fillcolor="#e5dfec [663]">
                <v:textbox>
                  <w:txbxContent>
                    <w:p w14:paraId="72231B87" w14:textId="41883651" w:rsidR="005D5FF5"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 xml:space="preserve">Создание культурных </w:t>
                      </w:r>
                    </w:p>
                    <w:p w14:paraId="47E40779" w14:textId="77777777" w:rsidR="005D5FF5" w:rsidRPr="0078501C" w:rsidRDefault="005D5FF5" w:rsidP="00FF0BF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пастбищ</w:t>
                      </w:r>
                    </w:p>
                  </w:txbxContent>
                </v:textbox>
              </v:shape>
            </w:pict>
          </mc:Fallback>
        </mc:AlternateContent>
      </w:r>
    </w:p>
    <w:p w14:paraId="387EAF3C" w14:textId="7FEE8D03" w:rsidR="00FF0BF9" w:rsidRPr="00844704" w:rsidRDefault="00947E98" w:rsidP="0040526F">
      <w:pPr>
        <w:spacing w:line="360" w:lineRule="auto"/>
        <w:ind w:firstLine="567"/>
        <w:jc w:val="center"/>
        <w:rPr>
          <w:rFonts w:ascii="Times New Roman" w:hAnsi="Times New Roman" w:cs="Times New Roman"/>
          <w:sz w:val="24"/>
          <w:szCs w:val="24"/>
        </w:rPr>
      </w:pPr>
      <w:r w:rsidRPr="00844704">
        <w:rPr>
          <w:rFonts w:ascii="Calibri" w:eastAsia="Calibri" w:hAnsi="Calibri" w:cs="Times New Roman"/>
          <w:noProof/>
          <w:lang w:eastAsia="ru-RU"/>
        </w:rPr>
        <mc:AlternateContent>
          <mc:Choice Requires="wps">
            <w:drawing>
              <wp:anchor distT="0" distB="0" distL="114300" distR="114300" simplePos="0" relativeHeight="251813888" behindDoc="0" locked="0" layoutInCell="1" allowOverlap="1" wp14:anchorId="0005B4F3" wp14:editId="49D44201">
                <wp:simplePos x="0" y="0"/>
                <wp:positionH relativeFrom="margin">
                  <wp:align>left</wp:align>
                </wp:positionH>
                <wp:positionV relativeFrom="paragraph">
                  <wp:posOffset>20726</wp:posOffset>
                </wp:positionV>
                <wp:extent cx="1397381" cy="647700"/>
                <wp:effectExtent l="0" t="0" r="12700" b="19050"/>
                <wp:wrapNone/>
                <wp:docPr id="215"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381" cy="647700"/>
                        </a:xfrm>
                        <a:prstGeom prst="rect">
                          <a:avLst/>
                        </a:prstGeom>
                        <a:solidFill>
                          <a:srgbClr val="FFFF99"/>
                        </a:solidFill>
                        <a:ln w="9525">
                          <a:solidFill>
                            <a:srgbClr val="000000"/>
                          </a:solidFill>
                          <a:miter lim="800000"/>
                          <a:headEnd/>
                          <a:tailEnd/>
                        </a:ln>
                      </wps:spPr>
                      <wps:txbx>
                        <w:txbxContent>
                          <w:p w14:paraId="7C6D90F8" w14:textId="518A62D4" w:rsidR="005D5FF5" w:rsidRPr="0078501C" w:rsidRDefault="005D5FF5" w:rsidP="007D2111">
                            <w:pPr>
                              <w:spacing w:after="0" w:line="240" w:lineRule="auto"/>
                              <w:jc w:val="center"/>
                              <w:rPr>
                                <w:rFonts w:ascii="Times New Roman" w:hAnsi="Times New Roman" w:cs="Times New Roman"/>
                                <w:sz w:val="18"/>
                                <w:szCs w:val="18"/>
                              </w:rPr>
                            </w:pPr>
                            <w:r w:rsidRPr="0078501C">
                              <w:rPr>
                                <w:rFonts w:ascii="Times New Roman" w:hAnsi="Times New Roman" w:cs="Times New Roman"/>
                                <w:sz w:val="18"/>
                                <w:szCs w:val="18"/>
                              </w:rPr>
                              <w:t xml:space="preserve">Организация мониторинга за </w:t>
                            </w:r>
                            <w:r>
                              <w:rPr>
                                <w:rFonts w:ascii="Times New Roman" w:hAnsi="Times New Roman" w:cs="Times New Roman"/>
                                <w:sz w:val="18"/>
                                <w:szCs w:val="18"/>
                              </w:rPr>
                              <w:t>продуктивностью орошаемых полей</w:t>
                            </w:r>
                            <w:r w:rsidRPr="0078501C">
                              <w:rPr>
                                <w:rFonts w:ascii="Times New Roman" w:hAnsi="Times New Roman" w:cs="Times New Roman"/>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5B4F3" id="Text Box 90" o:spid="_x0000_s1070" type="#_x0000_t202" style="position:absolute;left:0;text-align:left;margin-left:0;margin-top:1.65pt;width:110.05pt;height:51pt;z-index:251813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" fillcolor="#ff9">
                <v:textbox>
                  <w:txbxContent>
                    <w:p w14:paraId="7C6D90F8" w14:textId="518A62D4" w:rsidR="005D5FF5" w:rsidRPr="0078501C" w:rsidRDefault="005D5FF5" w:rsidP="007D2111">
                      <w:pPr>
                        <w:spacing w:after="0" w:line="240" w:lineRule="auto"/>
                        <w:jc w:val="center"/>
                        <w:rPr>
                          <w:rFonts w:ascii="Times New Roman" w:hAnsi="Times New Roman" w:cs="Times New Roman"/>
                          <w:sz w:val="18"/>
                          <w:szCs w:val="18"/>
                        </w:rPr>
                      </w:pPr>
                      <w:r w:rsidRPr="0078501C">
                        <w:rPr>
                          <w:rFonts w:ascii="Times New Roman" w:hAnsi="Times New Roman" w:cs="Times New Roman"/>
                          <w:sz w:val="18"/>
                          <w:szCs w:val="18"/>
                        </w:rPr>
                        <w:t xml:space="preserve">Организация мониторинга за </w:t>
                      </w:r>
                      <w:r>
                        <w:rPr>
                          <w:rFonts w:ascii="Times New Roman" w:hAnsi="Times New Roman" w:cs="Times New Roman"/>
                          <w:sz w:val="18"/>
                          <w:szCs w:val="18"/>
                        </w:rPr>
                        <w:t>продуктивностью орошаемых полей</w:t>
                      </w:r>
                      <w:r w:rsidRPr="0078501C">
                        <w:rPr>
                          <w:rFonts w:ascii="Times New Roman" w:hAnsi="Times New Roman" w:cs="Times New Roman"/>
                          <w:sz w:val="18"/>
                          <w:szCs w:val="18"/>
                        </w:rPr>
                        <w:t xml:space="preserve"> </w:t>
                      </w:r>
                    </w:p>
                  </w:txbxContent>
                </v:textbox>
                <w10:wrap anchorx="margin"/>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29248" behindDoc="0" locked="0" layoutInCell="1" allowOverlap="1" wp14:anchorId="143B6719" wp14:editId="2C13344A">
                <wp:simplePos x="0" y="0"/>
                <wp:positionH relativeFrom="column">
                  <wp:posOffset>3155366</wp:posOffset>
                </wp:positionH>
                <wp:positionV relativeFrom="paragraph">
                  <wp:posOffset>207721</wp:posOffset>
                </wp:positionV>
                <wp:extent cx="1323975" cy="548640"/>
                <wp:effectExtent l="0" t="0" r="28575" b="22860"/>
                <wp:wrapNone/>
                <wp:docPr id="213"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548640"/>
                        </a:xfrm>
                        <a:prstGeom prst="rect">
                          <a:avLst/>
                        </a:prstGeom>
                        <a:solidFill>
                          <a:srgbClr val="A8EC86"/>
                        </a:solidFill>
                        <a:ln w="9525">
                          <a:solidFill>
                            <a:srgbClr val="000000"/>
                          </a:solidFill>
                          <a:miter lim="800000"/>
                          <a:headEnd/>
                          <a:tailEnd/>
                        </a:ln>
                      </wps:spPr>
                      <wps:txbx>
                        <w:txbxContent>
                          <w:p w14:paraId="41B807F9" w14:textId="2B1F57DD"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Нормирование сроков и объемов сенокошения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B6719" id="Text Box 108" o:spid="_x0000_s1071" type="#_x0000_t202" style="position:absolute;left:0;text-align:left;margin-left:248.45pt;margin-top:16.35pt;width:104.25pt;height:43.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" fillcolor="#a8ec86">
                <v:textbox>
                  <w:txbxContent>
                    <w:p w14:paraId="41B807F9" w14:textId="2B1F57DD"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Нормирование сроков и объемов сенокошения</w:t>
                      </w:r>
                    </w:p>
                  </w:txbxContent>
                </v:textbox>
              </v:shape>
            </w:pict>
          </mc:Fallback>
        </mc:AlternateContent>
      </w:r>
      <w:r w:rsidR="007D2111" w:rsidRPr="00844704">
        <w:rPr>
          <w:rFonts w:ascii="Calibri" w:eastAsia="Calibri" w:hAnsi="Calibri" w:cs="Times New Roman"/>
          <w:noProof/>
          <w:lang w:eastAsia="ru-RU"/>
        </w:rPr>
        <mc:AlternateContent>
          <mc:Choice Requires="wps">
            <w:drawing>
              <wp:anchor distT="0" distB="0" distL="114300" distR="114300" simplePos="0" relativeHeight="251823104" behindDoc="0" locked="0" layoutInCell="1" allowOverlap="1" wp14:anchorId="0E9DE3CD" wp14:editId="48E2AD1B">
                <wp:simplePos x="0" y="0"/>
                <wp:positionH relativeFrom="column">
                  <wp:posOffset>1597228</wp:posOffset>
                </wp:positionH>
                <wp:positionV relativeFrom="paragraph">
                  <wp:posOffset>91289</wp:posOffset>
                </wp:positionV>
                <wp:extent cx="1429385" cy="555726"/>
                <wp:effectExtent l="0" t="0" r="18415" b="15875"/>
                <wp:wrapNone/>
                <wp:docPr id="21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9385" cy="555726"/>
                        </a:xfrm>
                        <a:prstGeom prst="rect">
                          <a:avLst/>
                        </a:prstGeom>
                        <a:solidFill>
                          <a:schemeClr val="accent4">
                            <a:lumMod val="20000"/>
                            <a:lumOff val="80000"/>
                          </a:schemeClr>
                        </a:solidFill>
                        <a:ln w="9525">
                          <a:solidFill>
                            <a:srgbClr val="000000"/>
                          </a:solidFill>
                          <a:miter lim="800000"/>
                          <a:headEnd/>
                          <a:tailEnd/>
                        </a:ln>
                      </wps:spPr>
                      <wps:txbx>
                        <w:txbxContent>
                          <w:p w14:paraId="134A8D21" w14:textId="03CBFCAF"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 xml:space="preserve">Реконструкция обводнительных сооружений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9DE3CD" id="Text Box 101" o:spid="_x0000_s1072" type="#_x0000_t202" style="position:absolute;left:0;text-align:left;margin-left:125.75pt;margin-top:7.2pt;width:112.55pt;height:43.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" fillcolor="#e5dfec [663]">
                <v:textbox>
                  <w:txbxContent>
                    <w:p w14:paraId="134A8D21" w14:textId="03CBFCAF" w:rsidR="005D5FF5" w:rsidRPr="0078501C" w:rsidRDefault="005D5FF5" w:rsidP="00FF0BF9">
                      <w:pPr>
                        <w:jc w:val="center"/>
                        <w:rPr>
                          <w:rFonts w:ascii="Times New Roman" w:hAnsi="Times New Roman" w:cs="Times New Roman"/>
                          <w:sz w:val="18"/>
                          <w:szCs w:val="18"/>
                        </w:rPr>
                      </w:pPr>
                      <w:r>
                        <w:rPr>
                          <w:rFonts w:ascii="Times New Roman" w:hAnsi="Times New Roman" w:cs="Times New Roman"/>
                          <w:sz w:val="18"/>
                          <w:szCs w:val="18"/>
                        </w:rPr>
                        <w:t xml:space="preserve">Реконструкция обводнительных сооружений </w:t>
                      </w:r>
                    </w:p>
                  </w:txbxContent>
                </v:textbox>
              </v:shape>
            </w:pict>
          </mc:Fallback>
        </mc:AlternateContent>
      </w:r>
    </w:p>
    <w:p w14:paraId="6F156BB8" w14:textId="5B151D4B" w:rsidR="00FF0BF9" w:rsidRPr="00844704" w:rsidRDefault="00FF0BF9" w:rsidP="0040526F">
      <w:pPr>
        <w:spacing w:line="360" w:lineRule="auto"/>
        <w:ind w:firstLine="567"/>
        <w:jc w:val="center"/>
        <w:rPr>
          <w:rFonts w:ascii="Times New Roman" w:hAnsi="Times New Roman" w:cs="Times New Roman"/>
          <w:sz w:val="24"/>
          <w:szCs w:val="24"/>
        </w:rPr>
      </w:pPr>
    </w:p>
    <w:p w14:paraId="23D26EFA" w14:textId="077502FC" w:rsidR="00FF0BF9" w:rsidRPr="00844704" w:rsidRDefault="00FF0BF9" w:rsidP="0040526F">
      <w:pPr>
        <w:spacing w:after="0" w:line="360" w:lineRule="auto"/>
        <w:ind w:firstLine="567"/>
        <w:jc w:val="center"/>
        <w:rPr>
          <w:rFonts w:ascii="Times New Roman" w:hAnsi="Times New Roman" w:cs="Times New Roman"/>
          <w:sz w:val="24"/>
          <w:szCs w:val="24"/>
        </w:rPr>
      </w:pPr>
    </w:p>
    <w:p w14:paraId="7DF5BE84" w14:textId="1CAE351A" w:rsidR="0046156A" w:rsidRPr="00844704" w:rsidRDefault="0046156A"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5.2 </w:t>
      </w:r>
      <w:r w:rsidR="0091532C" w:rsidRPr="00844704">
        <w:rPr>
          <w:rFonts w:ascii="Times New Roman" w:hAnsi="Times New Roman" w:cs="Times New Roman"/>
          <w:sz w:val="28"/>
          <w:szCs w:val="28"/>
        </w:rPr>
        <w:t>–</w:t>
      </w:r>
      <w:r w:rsidRPr="00844704">
        <w:rPr>
          <w:rFonts w:ascii="Times New Roman" w:hAnsi="Times New Roman" w:cs="Times New Roman"/>
          <w:sz w:val="28"/>
          <w:szCs w:val="28"/>
        </w:rPr>
        <w:t xml:space="preserve"> Комплекс природоохранных предложений по нейтрализации процессов деградации в ландшафтах 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Жамбылской области</w:t>
      </w:r>
      <w:r w:rsidR="00625CF7">
        <w:rPr>
          <w:rFonts w:ascii="Times New Roman" w:hAnsi="Times New Roman" w:cs="Times New Roman"/>
          <w:sz w:val="28"/>
          <w:szCs w:val="28"/>
        </w:rPr>
        <w:t xml:space="preserve"> РК</w:t>
      </w:r>
    </w:p>
    <w:p w14:paraId="579AD14D" w14:textId="77777777" w:rsidR="006A53E4" w:rsidRPr="00844704" w:rsidRDefault="006A53E4" w:rsidP="0040526F">
      <w:pPr>
        <w:spacing w:after="0" w:line="240" w:lineRule="auto"/>
        <w:ind w:firstLine="709"/>
        <w:jc w:val="both"/>
        <w:rPr>
          <w:rFonts w:ascii="Times New Roman" w:hAnsi="Times New Roman" w:cs="Times New Roman"/>
          <w:sz w:val="28"/>
          <w:szCs w:val="28"/>
        </w:rPr>
      </w:pPr>
    </w:p>
    <w:p w14:paraId="695C60D8" w14:textId="0FC53214" w:rsidR="003E19E7" w:rsidRPr="00844704" w:rsidRDefault="003E19E7"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Разработка предложений по нейтрализации развития процессов деградации ландшафтов 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основывалась на системном анализе и структуризации региональных проблем. Процедура формирования системы природоохранных предложений носила неформальный характер, по своей сути это была - экспертиза, основывающаяся </w:t>
      </w:r>
      <w:r w:rsidR="003035A6" w:rsidRPr="00844704">
        <w:rPr>
          <w:rFonts w:ascii="Times New Roman" w:hAnsi="Times New Roman" w:cs="Times New Roman"/>
          <w:sz w:val="28"/>
          <w:szCs w:val="28"/>
        </w:rPr>
        <w:t>на результатах,</w:t>
      </w:r>
      <w:r w:rsidRPr="00844704">
        <w:rPr>
          <w:rFonts w:ascii="Times New Roman" w:hAnsi="Times New Roman" w:cs="Times New Roman"/>
          <w:sz w:val="28"/>
          <w:szCs w:val="28"/>
        </w:rPr>
        <w:t xml:space="preserve"> полученных в ходе проведения исследования. </w:t>
      </w:r>
    </w:p>
    <w:p w14:paraId="18B30AC2" w14:textId="49327015" w:rsidR="00AF0D84" w:rsidRPr="00844704" w:rsidRDefault="003E19E7"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Созданная «Карта природоохранных мероприятий </w:t>
      </w:r>
      <w:r w:rsidR="00A55A0E" w:rsidRPr="00844704">
        <w:rPr>
          <w:rFonts w:ascii="Times New Roman" w:hAnsi="Times New Roman" w:cs="Times New Roman"/>
          <w:sz w:val="28"/>
          <w:szCs w:val="28"/>
        </w:rPr>
        <w:t>в</w:t>
      </w:r>
      <w:r w:rsidRPr="00844704">
        <w:rPr>
          <w:rFonts w:ascii="Times New Roman" w:hAnsi="Times New Roman" w:cs="Times New Roman"/>
          <w:sz w:val="28"/>
          <w:szCs w:val="28"/>
        </w:rPr>
        <w:t xml:space="preserve"> </w:t>
      </w:r>
      <w:r w:rsidR="00FE2F61" w:rsidRPr="00844704">
        <w:rPr>
          <w:rFonts w:ascii="Times New Roman" w:hAnsi="Times New Roman" w:cs="Times New Roman"/>
          <w:sz w:val="28"/>
          <w:szCs w:val="28"/>
        </w:rPr>
        <w:t>ландшафтах сельскохозяйственного</w:t>
      </w:r>
      <w:r w:rsidRPr="00844704">
        <w:rPr>
          <w:rFonts w:ascii="Times New Roman" w:hAnsi="Times New Roman" w:cs="Times New Roman"/>
          <w:sz w:val="28"/>
          <w:szCs w:val="28"/>
        </w:rPr>
        <w:t xml:space="preserve">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Жамбылской области» масштаба 1: </w:t>
      </w:r>
      <w:r w:rsidR="00AB52F2" w:rsidRPr="00844704">
        <w:rPr>
          <w:rFonts w:ascii="Times New Roman" w:hAnsi="Times New Roman" w:cs="Times New Roman"/>
          <w:sz w:val="28"/>
          <w:szCs w:val="28"/>
        </w:rPr>
        <w:t>500</w:t>
      </w:r>
      <w:r w:rsidRPr="00844704">
        <w:rPr>
          <w:rFonts w:ascii="Times New Roman" w:hAnsi="Times New Roman" w:cs="Times New Roman"/>
          <w:sz w:val="28"/>
          <w:szCs w:val="28"/>
        </w:rPr>
        <w:t xml:space="preserve"> 000 (рисунок 5.</w:t>
      </w:r>
      <w:r w:rsidR="00400DB3" w:rsidRPr="00844704">
        <w:rPr>
          <w:rFonts w:ascii="Times New Roman" w:hAnsi="Times New Roman" w:cs="Times New Roman"/>
          <w:sz w:val="28"/>
          <w:szCs w:val="28"/>
        </w:rPr>
        <w:t>3</w:t>
      </w:r>
      <w:r w:rsidR="00A7022C" w:rsidRPr="00844704">
        <w:rPr>
          <w:rFonts w:ascii="Times New Roman" w:hAnsi="Times New Roman" w:cs="Times New Roman"/>
          <w:sz w:val="28"/>
          <w:szCs w:val="28"/>
        </w:rPr>
        <w:t>)</w:t>
      </w:r>
      <w:r w:rsidR="003035A6" w:rsidRPr="00844704">
        <w:rPr>
          <w:rFonts w:ascii="Times New Roman" w:hAnsi="Times New Roman" w:cs="Times New Roman"/>
          <w:sz w:val="28"/>
          <w:szCs w:val="28"/>
        </w:rPr>
        <w:t xml:space="preserve"> с</w:t>
      </w:r>
      <w:r w:rsidR="00A7022C" w:rsidRPr="00844704">
        <w:rPr>
          <w:rFonts w:ascii="Times New Roman" w:hAnsi="Times New Roman" w:cs="Times New Roman"/>
          <w:sz w:val="28"/>
          <w:szCs w:val="28"/>
        </w:rPr>
        <w:t xml:space="preserve"> развернутой текстовой легендой (</w:t>
      </w:r>
      <w:r w:rsidR="00A7022C" w:rsidRPr="00D50998">
        <w:rPr>
          <w:rFonts w:ascii="Times New Roman" w:hAnsi="Times New Roman" w:cs="Times New Roman"/>
          <w:sz w:val="28"/>
          <w:szCs w:val="28"/>
          <w:lang w:val="kk-KZ"/>
        </w:rPr>
        <w:t xml:space="preserve">Приложение </w:t>
      </w:r>
      <w:r w:rsidR="00D50998">
        <w:rPr>
          <w:rFonts w:ascii="Times New Roman" w:hAnsi="Times New Roman" w:cs="Times New Roman"/>
          <w:sz w:val="28"/>
          <w:szCs w:val="28"/>
          <w:lang w:val="kk-KZ"/>
        </w:rPr>
        <w:t>К</w:t>
      </w:r>
      <w:r w:rsidR="00A7022C"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отражает несколько групп мероприятий по охране сельскохозяйственных угодий (пашня, пастбища, сенокосы, леса) в зависимости от набора, иерархии и степени проявления деградационных процессов. </w:t>
      </w:r>
      <w:r w:rsidR="00AF0D84" w:rsidRPr="00844704">
        <w:rPr>
          <w:rFonts w:ascii="Times New Roman" w:hAnsi="Times New Roman" w:cs="Times New Roman"/>
          <w:sz w:val="28"/>
          <w:szCs w:val="28"/>
        </w:rPr>
        <w:t xml:space="preserve">Карта построена на основе карт – ландшафтной, </w:t>
      </w:r>
      <w:r w:rsidR="004E2EEF" w:rsidRPr="00844704">
        <w:rPr>
          <w:rFonts w:ascii="Times New Roman" w:hAnsi="Times New Roman" w:cs="Times New Roman"/>
          <w:sz w:val="28"/>
          <w:szCs w:val="28"/>
        </w:rPr>
        <w:t>деградации ландшафтов сельскохозяйственного использования</w:t>
      </w:r>
      <w:r w:rsidR="00AF0D84" w:rsidRPr="00844704">
        <w:rPr>
          <w:rFonts w:ascii="Times New Roman" w:hAnsi="Times New Roman" w:cs="Times New Roman"/>
          <w:sz w:val="28"/>
          <w:szCs w:val="28"/>
        </w:rPr>
        <w:t xml:space="preserve">, территориального распределения сельскохозяйственных угодий. </w:t>
      </w:r>
    </w:p>
    <w:p w14:paraId="17FC3190" w14:textId="7471A6FE" w:rsidR="003E19E7" w:rsidRPr="00844704" w:rsidRDefault="003E19E7"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Фоновая раскраска </w:t>
      </w:r>
      <w:r w:rsidR="00AF0D84" w:rsidRPr="00844704">
        <w:rPr>
          <w:rFonts w:ascii="Times New Roman" w:hAnsi="Times New Roman" w:cs="Times New Roman"/>
          <w:sz w:val="28"/>
          <w:szCs w:val="28"/>
        </w:rPr>
        <w:t xml:space="preserve">на карте </w:t>
      </w:r>
      <w:r w:rsidR="00F463FF" w:rsidRPr="00844704">
        <w:rPr>
          <w:rFonts w:ascii="Times New Roman" w:hAnsi="Times New Roman" w:cs="Times New Roman"/>
          <w:sz w:val="28"/>
          <w:szCs w:val="28"/>
        </w:rPr>
        <w:t>отражает категории охраны</w:t>
      </w:r>
      <w:r w:rsidRPr="00844704">
        <w:rPr>
          <w:rFonts w:ascii="Times New Roman" w:hAnsi="Times New Roman" w:cs="Times New Roman"/>
          <w:snapToGrid w:val="0"/>
          <w:sz w:val="28"/>
          <w:szCs w:val="28"/>
        </w:rPr>
        <w:t xml:space="preserve">. </w:t>
      </w:r>
      <w:r w:rsidRPr="00844704">
        <w:rPr>
          <w:rFonts w:ascii="Times New Roman" w:hAnsi="Times New Roman" w:cs="Times New Roman"/>
          <w:sz w:val="28"/>
          <w:szCs w:val="28"/>
        </w:rPr>
        <w:t xml:space="preserve">Буквенные и цифровые индексы на карте отображают перечень рекомендуемых </w:t>
      </w:r>
      <w:r w:rsidRPr="00844704">
        <w:rPr>
          <w:rFonts w:ascii="Times New Roman" w:hAnsi="Times New Roman" w:cs="Times New Roman"/>
          <w:sz w:val="28"/>
          <w:szCs w:val="28"/>
        </w:rPr>
        <w:lastRenderedPageBreak/>
        <w:t>мероприятий для различных видов угодий</w:t>
      </w:r>
      <w:r w:rsidR="00245ACE" w:rsidRPr="00844704">
        <w:rPr>
          <w:rFonts w:ascii="Times New Roman" w:hAnsi="Times New Roman" w:cs="Times New Roman"/>
          <w:sz w:val="28"/>
          <w:szCs w:val="28"/>
        </w:rPr>
        <w:t xml:space="preserve"> </w:t>
      </w:r>
      <w:r w:rsidR="004E2EEF" w:rsidRPr="00844704">
        <w:rPr>
          <w:rFonts w:ascii="Times New Roman" w:hAnsi="Times New Roman" w:cs="Times New Roman"/>
          <w:sz w:val="28"/>
          <w:szCs w:val="28"/>
        </w:rPr>
        <w:t>в ландшафтах сельскохозяйственного использования</w:t>
      </w:r>
      <w:r w:rsidRPr="00844704">
        <w:rPr>
          <w:rFonts w:ascii="Times New Roman" w:hAnsi="Times New Roman" w:cs="Times New Roman"/>
          <w:sz w:val="28"/>
          <w:szCs w:val="28"/>
        </w:rPr>
        <w:t xml:space="preserve">. </w:t>
      </w:r>
    </w:p>
    <w:p w14:paraId="7CB6EDEB" w14:textId="77777777" w:rsidR="00AF0D84" w:rsidRPr="00844704" w:rsidRDefault="00AF0D84" w:rsidP="0040526F">
      <w:pPr>
        <w:spacing w:after="0" w:line="240" w:lineRule="auto"/>
        <w:ind w:firstLine="709"/>
        <w:jc w:val="both"/>
        <w:rPr>
          <w:rFonts w:ascii="Times New Roman" w:hAnsi="Times New Roman" w:cs="Times New Roman"/>
          <w:sz w:val="28"/>
          <w:szCs w:val="28"/>
        </w:rPr>
      </w:pPr>
    </w:p>
    <w:tbl>
      <w:tblPr>
        <w:tblW w:w="9712"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12"/>
      </w:tblGrid>
      <w:tr w:rsidR="00C57F3A" w:rsidRPr="00844704" w14:paraId="33CC35EE" w14:textId="77777777" w:rsidTr="00C57F3A">
        <w:trPr>
          <w:trHeight w:val="7401"/>
        </w:trPr>
        <w:tc>
          <w:tcPr>
            <w:tcW w:w="9712" w:type="dxa"/>
          </w:tcPr>
          <w:p w14:paraId="62E8B251" w14:textId="77777777" w:rsidR="00C57F3A" w:rsidRPr="00844704" w:rsidRDefault="00C57F3A"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noProof/>
                <w:sz w:val="28"/>
                <w:szCs w:val="28"/>
                <w:lang w:eastAsia="ru-RU"/>
              </w:rPr>
              <w:drawing>
                <wp:inline distT="0" distB="0" distL="0" distR="0" wp14:anchorId="6E40860F" wp14:editId="3C63D407">
                  <wp:extent cx="5938534" cy="4102874"/>
                  <wp:effectExtent l="0" t="0" r="5080" b="0"/>
                  <wp:docPr id="31" name="Рисунок 31" descr="C:\Users\Aldazhanova-G\Desktop\ДИССЕРТАЦИЯ ОТ ИБ\Фрагменты\фрагмент ПРох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dazhanova-G\Desktop\ДИССЕРТАЦИЯ ОТ ИБ\Фрагменты\фрагмент ПРохр.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52668" cy="4112639"/>
                          </a:xfrm>
                          <a:prstGeom prst="rect">
                            <a:avLst/>
                          </a:prstGeom>
                          <a:noFill/>
                          <a:ln>
                            <a:noFill/>
                          </a:ln>
                        </pic:spPr>
                      </pic:pic>
                    </a:graphicData>
                  </a:graphic>
                </wp:inline>
              </w:drawing>
            </w:r>
          </w:p>
          <w:p w14:paraId="0EA0398B" w14:textId="5CC9DDA5" w:rsidR="00C57F3A" w:rsidRPr="00844704" w:rsidRDefault="005D5FF5" w:rsidP="0040526F">
            <w:pPr>
              <w:spacing w:after="0" w:line="240" w:lineRule="auto"/>
              <w:jc w:val="center"/>
              <w:rPr>
                <w:rFonts w:ascii="Times New Roman" w:hAnsi="Times New Roman" w:cs="Times New Roman"/>
                <w:sz w:val="28"/>
                <w:szCs w:val="28"/>
              </w:rPr>
            </w:pPr>
            <m:oMathPara>
              <m:oMath>
                <m:f>
                  <m:fPr>
                    <m:ctrlPr>
                      <w:rPr>
                        <w:rFonts w:ascii="Cambria Math" w:hAnsi="Cambria Math" w:cs="Times New Roman"/>
                        <w:i/>
                      </w:rPr>
                    </m:ctrlPr>
                  </m:fPr>
                  <m:num>
                    <m:r>
                      <m:rPr>
                        <m:sty m:val="p"/>
                      </m:rPr>
                      <w:rPr>
                        <w:rFonts w:ascii="Cambria Math" w:hAnsi="Cambria Math" w:cs="Times New Roman"/>
                      </w:rPr>
                      <m:t>Пс2;П1,2,4;Э3</m:t>
                    </m:r>
                  </m:num>
                  <m:den>
                    <m:r>
                      <w:rPr>
                        <w:rFonts w:ascii="Cambria Math" w:hAnsi="Cambria Math" w:cs="Times New Roman"/>
                      </w:rPr>
                      <m:t>1</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виды природоохранных мероприятий</m:t>
                    </m:r>
                  </m:num>
                  <m:den>
                    <m:r>
                      <w:rPr>
                        <w:rFonts w:ascii="Cambria Math" w:hAnsi="Cambria Math" w:cs="Times New Roman"/>
                      </w:rPr>
                      <m:t>преобладающий вид сельскохозяйственного воздействия</m:t>
                    </m:r>
                  </m:den>
                </m:f>
              </m:oMath>
            </m:oMathPara>
          </w:p>
        </w:tc>
      </w:tr>
    </w:tbl>
    <w:p w14:paraId="41DF0209" w14:textId="77777777" w:rsidR="00645546" w:rsidRPr="00844704" w:rsidRDefault="00645546" w:rsidP="0040526F">
      <w:pPr>
        <w:spacing w:after="0" w:line="240" w:lineRule="auto"/>
        <w:ind w:firstLine="709"/>
        <w:jc w:val="center"/>
        <w:rPr>
          <w:rFonts w:ascii="Times New Roman" w:hAnsi="Times New Roman" w:cs="Times New Roman"/>
          <w:sz w:val="24"/>
          <w:szCs w:val="24"/>
        </w:rPr>
      </w:pPr>
    </w:p>
    <w:p w14:paraId="21585B0F" w14:textId="41C6083E" w:rsidR="003E19E7" w:rsidRPr="00844704" w:rsidRDefault="003E19E7" w:rsidP="0040526F">
      <w:pPr>
        <w:spacing w:after="0" w:line="240" w:lineRule="auto"/>
        <w:ind w:firstLine="709"/>
        <w:jc w:val="center"/>
        <w:rPr>
          <w:rFonts w:ascii="Times New Roman" w:hAnsi="Times New Roman" w:cs="Times New Roman"/>
          <w:sz w:val="28"/>
          <w:szCs w:val="28"/>
        </w:rPr>
      </w:pPr>
      <w:r w:rsidRPr="00844704">
        <w:rPr>
          <w:rFonts w:ascii="Times New Roman" w:hAnsi="Times New Roman" w:cs="Times New Roman"/>
          <w:sz w:val="28"/>
          <w:szCs w:val="28"/>
        </w:rPr>
        <w:t xml:space="preserve">Рисунок </w:t>
      </w:r>
      <w:r w:rsidR="002E3D55" w:rsidRPr="00844704">
        <w:rPr>
          <w:rFonts w:ascii="Times New Roman" w:hAnsi="Times New Roman" w:cs="Times New Roman"/>
          <w:sz w:val="28"/>
          <w:szCs w:val="28"/>
        </w:rPr>
        <w:t>5</w:t>
      </w:r>
      <w:r w:rsidRPr="00844704">
        <w:rPr>
          <w:rFonts w:ascii="Times New Roman" w:hAnsi="Times New Roman" w:cs="Times New Roman"/>
          <w:sz w:val="28"/>
          <w:szCs w:val="28"/>
        </w:rPr>
        <w:t>.</w:t>
      </w:r>
      <w:r w:rsidR="00400DB3" w:rsidRPr="00844704">
        <w:rPr>
          <w:rFonts w:ascii="Times New Roman" w:hAnsi="Times New Roman" w:cs="Times New Roman"/>
          <w:sz w:val="28"/>
          <w:szCs w:val="28"/>
        </w:rPr>
        <w:t>3</w:t>
      </w:r>
      <w:r w:rsidRPr="00844704">
        <w:rPr>
          <w:rFonts w:ascii="Times New Roman" w:hAnsi="Times New Roman" w:cs="Times New Roman"/>
          <w:sz w:val="28"/>
          <w:szCs w:val="28"/>
        </w:rPr>
        <w:t xml:space="preserve"> </w:t>
      </w:r>
      <w:r w:rsidR="00400DB3" w:rsidRPr="00844704">
        <w:rPr>
          <w:rFonts w:ascii="Times New Roman" w:hAnsi="Times New Roman" w:cs="Times New Roman"/>
          <w:sz w:val="28"/>
          <w:szCs w:val="28"/>
        </w:rPr>
        <w:t>–</w:t>
      </w:r>
      <w:r w:rsidRPr="00844704">
        <w:rPr>
          <w:rFonts w:ascii="Times New Roman" w:hAnsi="Times New Roman" w:cs="Times New Roman"/>
          <w:sz w:val="28"/>
          <w:szCs w:val="28"/>
        </w:rPr>
        <w:t xml:space="preserve"> </w:t>
      </w:r>
      <w:r w:rsidR="003F614E" w:rsidRPr="00844704">
        <w:rPr>
          <w:rFonts w:ascii="Times New Roman" w:hAnsi="Times New Roman" w:cs="Times New Roman"/>
          <w:sz w:val="28"/>
          <w:szCs w:val="28"/>
        </w:rPr>
        <w:t>Фрагмент к</w:t>
      </w:r>
      <w:r w:rsidRPr="00844704">
        <w:rPr>
          <w:rFonts w:ascii="Times New Roman" w:hAnsi="Times New Roman" w:cs="Times New Roman"/>
          <w:sz w:val="28"/>
          <w:szCs w:val="28"/>
        </w:rPr>
        <w:t>арт</w:t>
      </w:r>
      <w:r w:rsidR="003F614E" w:rsidRPr="00844704">
        <w:rPr>
          <w:rFonts w:ascii="Times New Roman" w:hAnsi="Times New Roman" w:cs="Times New Roman"/>
          <w:sz w:val="28"/>
          <w:szCs w:val="28"/>
        </w:rPr>
        <w:t>ы</w:t>
      </w:r>
      <w:r w:rsidRPr="00844704">
        <w:rPr>
          <w:rFonts w:ascii="Times New Roman" w:hAnsi="Times New Roman" w:cs="Times New Roman"/>
          <w:sz w:val="28"/>
          <w:szCs w:val="28"/>
        </w:rPr>
        <w:t xml:space="preserve"> природоохранных мероприятий </w:t>
      </w:r>
      <w:r w:rsidR="002E3D55" w:rsidRPr="00844704">
        <w:rPr>
          <w:rFonts w:ascii="Times New Roman" w:hAnsi="Times New Roman" w:cs="Times New Roman"/>
          <w:sz w:val="28"/>
          <w:szCs w:val="28"/>
        </w:rPr>
        <w:t>в ландшафтах</w:t>
      </w:r>
      <w:r w:rsidRPr="00844704">
        <w:rPr>
          <w:rFonts w:ascii="Times New Roman" w:hAnsi="Times New Roman" w:cs="Times New Roman"/>
          <w:sz w:val="28"/>
          <w:szCs w:val="28"/>
        </w:rPr>
        <w:t xml:space="preserve"> 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Жамбылской области</w:t>
      </w:r>
      <w:r w:rsidR="00625CF7">
        <w:rPr>
          <w:rFonts w:ascii="Times New Roman" w:hAnsi="Times New Roman" w:cs="Times New Roman"/>
          <w:sz w:val="28"/>
          <w:szCs w:val="28"/>
        </w:rPr>
        <w:t xml:space="preserve"> РК</w:t>
      </w:r>
    </w:p>
    <w:p w14:paraId="55AA0179" w14:textId="77777777" w:rsidR="009E0006" w:rsidRPr="00844704" w:rsidRDefault="009E0006" w:rsidP="0040526F">
      <w:pPr>
        <w:widowControl w:val="0"/>
        <w:spacing w:after="0" w:line="240" w:lineRule="auto"/>
        <w:ind w:firstLine="567"/>
        <w:jc w:val="both"/>
        <w:rPr>
          <w:rFonts w:ascii="Times New Roman" w:eastAsia="TimesNewRoman" w:hAnsi="Times New Roman" w:cs="Times New Roman"/>
          <w:b/>
          <w:bCs/>
          <w:sz w:val="28"/>
          <w:szCs w:val="28"/>
        </w:rPr>
      </w:pPr>
    </w:p>
    <w:p w14:paraId="3BD6A100" w14:textId="104CABE3" w:rsidR="008C1C61" w:rsidRPr="00844704" w:rsidRDefault="00400DB3"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 xml:space="preserve">Сопоставление и использование разномасштабных тематических карт, данных полевых исследований, материалов ДЗЗ и статистической информации позволило избежать взаимоисключающих рекомендаций, подойти к исследуемой территории комплексно с учетом возможных изменений состояния сельскохозяйственных угодий в различных видах ландшафтов в связи с их дальнейшим хозяйственным освоением. </w:t>
      </w:r>
      <w:r w:rsidR="00F463FF" w:rsidRPr="00844704">
        <w:rPr>
          <w:rFonts w:ascii="Times New Roman" w:hAnsi="Times New Roman" w:cs="Times New Roman"/>
          <w:sz w:val="28"/>
          <w:szCs w:val="28"/>
        </w:rPr>
        <w:t xml:space="preserve">Перечень разработанных природоохранных мероприятий представлен </w:t>
      </w:r>
      <w:r w:rsidR="000E635C" w:rsidRPr="00844704">
        <w:rPr>
          <w:rFonts w:ascii="Times New Roman" w:hAnsi="Times New Roman" w:cs="Times New Roman"/>
          <w:sz w:val="28"/>
          <w:szCs w:val="28"/>
        </w:rPr>
        <w:t>в Приложение</w:t>
      </w:r>
      <w:r w:rsidR="008C1C61" w:rsidRPr="00844704">
        <w:rPr>
          <w:rFonts w:ascii="Times New Roman" w:hAnsi="Times New Roman" w:cs="Times New Roman"/>
          <w:sz w:val="28"/>
          <w:szCs w:val="28"/>
        </w:rPr>
        <w:t xml:space="preserve"> </w:t>
      </w:r>
      <w:r w:rsidR="00D50998">
        <w:rPr>
          <w:rFonts w:ascii="Times New Roman" w:hAnsi="Times New Roman" w:cs="Times New Roman"/>
          <w:sz w:val="28"/>
          <w:szCs w:val="28"/>
        </w:rPr>
        <w:t>К</w:t>
      </w:r>
      <w:r w:rsidR="008C1C61" w:rsidRPr="00844704">
        <w:rPr>
          <w:rFonts w:ascii="Times New Roman" w:hAnsi="Times New Roman" w:cs="Times New Roman"/>
          <w:sz w:val="28"/>
          <w:szCs w:val="28"/>
        </w:rPr>
        <w:t>.</w:t>
      </w:r>
    </w:p>
    <w:p w14:paraId="5F9228BE" w14:textId="7A9D7033" w:rsidR="00400DB3" w:rsidRPr="00844704" w:rsidRDefault="008C1C61" w:rsidP="0040526F">
      <w:pPr>
        <w:spacing w:after="0" w:line="240" w:lineRule="auto"/>
        <w:ind w:firstLine="709"/>
        <w:jc w:val="both"/>
        <w:rPr>
          <w:rFonts w:ascii="Times New Roman" w:hAnsi="Times New Roman" w:cs="Times New Roman"/>
          <w:sz w:val="28"/>
          <w:szCs w:val="28"/>
        </w:rPr>
      </w:pPr>
      <w:r w:rsidRPr="00844704">
        <w:rPr>
          <w:rFonts w:ascii="Times New Roman" w:hAnsi="Times New Roman" w:cs="Times New Roman"/>
          <w:sz w:val="28"/>
          <w:szCs w:val="28"/>
        </w:rPr>
        <w:t>Разработанный блок</w:t>
      </w:r>
      <w:r w:rsidR="00400DB3" w:rsidRPr="00844704">
        <w:rPr>
          <w:rFonts w:ascii="Times New Roman" w:hAnsi="Times New Roman" w:cs="Times New Roman"/>
          <w:sz w:val="28"/>
          <w:szCs w:val="28"/>
        </w:rPr>
        <w:t xml:space="preserve"> природоохранных </w:t>
      </w:r>
      <w:r w:rsidRPr="00844704">
        <w:rPr>
          <w:rFonts w:ascii="Times New Roman" w:hAnsi="Times New Roman" w:cs="Times New Roman"/>
          <w:sz w:val="28"/>
          <w:szCs w:val="28"/>
        </w:rPr>
        <w:t xml:space="preserve">мероприятий и </w:t>
      </w:r>
      <w:r w:rsidR="00400DB3" w:rsidRPr="00844704">
        <w:rPr>
          <w:rFonts w:ascii="Times New Roman" w:hAnsi="Times New Roman" w:cs="Times New Roman"/>
          <w:sz w:val="28"/>
          <w:szCs w:val="28"/>
        </w:rPr>
        <w:t xml:space="preserve">рекомендаций для </w:t>
      </w:r>
      <w:r w:rsidR="006B4D70" w:rsidRPr="00844704">
        <w:rPr>
          <w:rFonts w:ascii="Times New Roman" w:hAnsi="Times New Roman" w:cs="Times New Roman"/>
          <w:sz w:val="28"/>
          <w:szCs w:val="28"/>
        </w:rPr>
        <w:t xml:space="preserve">ландшафтов сельскохозяйственного использования </w:t>
      </w:r>
      <w:r w:rsidR="00400DB3" w:rsidRPr="00844704">
        <w:rPr>
          <w:rFonts w:ascii="Times New Roman" w:hAnsi="Times New Roman" w:cs="Times New Roman"/>
          <w:sz w:val="28"/>
          <w:szCs w:val="28"/>
        </w:rPr>
        <w:t>Жамбылской области направлен на её стабилизацию, способен обеспечить её устойчивость к различным видам сельскохозяйственного воздействия и улучшить ландшафтно-экологическую ситуацию</w:t>
      </w:r>
      <w:r w:rsidRPr="00844704">
        <w:rPr>
          <w:rFonts w:ascii="Times New Roman" w:hAnsi="Times New Roman" w:cs="Times New Roman"/>
          <w:sz w:val="28"/>
          <w:szCs w:val="28"/>
        </w:rPr>
        <w:t>.</w:t>
      </w:r>
      <w:r w:rsidR="005E041B" w:rsidRPr="00844704">
        <w:rPr>
          <w:rFonts w:ascii="Times New Roman" w:hAnsi="Times New Roman" w:cs="Times New Roman"/>
          <w:sz w:val="28"/>
          <w:szCs w:val="28"/>
        </w:rPr>
        <w:t xml:space="preserve"> </w:t>
      </w:r>
    </w:p>
    <w:p w14:paraId="0531DFF6" w14:textId="6A1B2CAF" w:rsidR="005A1EF4" w:rsidRDefault="005A1EF4" w:rsidP="0040526F">
      <w:pPr>
        <w:widowControl w:val="0"/>
        <w:spacing w:after="0" w:line="240" w:lineRule="auto"/>
        <w:ind w:firstLine="567"/>
        <w:jc w:val="both"/>
        <w:rPr>
          <w:rFonts w:ascii="Times New Roman" w:eastAsia="TimesNewRoman" w:hAnsi="Times New Roman" w:cs="Times New Roman"/>
          <w:b/>
          <w:bCs/>
          <w:sz w:val="28"/>
          <w:szCs w:val="28"/>
        </w:rPr>
      </w:pPr>
    </w:p>
    <w:p w14:paraId="2F8E1E53" w14:textId="7A2E2D71" w:rsidR="008A28D9" w:rsidRDefault="008A28D9" w:rsidP="0040526F">
      <w:pPr>
        <w:widowControl w:val="0"/>
        <w:spacing w:after="0" w:line="240" w:lineRule="auto"/>
        <w:ind w:firstLine="567"/>
        <w:jc w:val="both"/>
        <w:rPr>
          <w:rFonts w:ascii="Times New Roman" w:eastAsia="TimesNewRoman" w:hAnsi="Times New Roman" w:cs="Times New Roman"/>
          <w:b/>
          <w:bCs/>
          <w:sz w:val="28"/>
          <w:szCs w:val="28"/>
        </w:rPr>
      </w:pPr>
    </w:p>
    <w:p w14:paraId="58923957" w14:textId="77777777" w:rsidR="008A28D9" w:rsidRPr="00844704" w:rsidRDefault="008A28D9" w:rsidP="0040526F">
      <w:pPr>
        <w:widowControl w:val="0"/>
        <w:spacing w:after="0" w:line="240" w:lineRule="auto"/>
        <w:ind w:firstLine="567"/>
        <w:jc w:val="both"/>
        <w:rPr>
          <w:rFonts w:ascii="Times New Roman" w:eastAsia="TimesNewRoman" w:hAnsi="Times New Roman" w:cs="Times New Roman"/>
          <w:b/>
          <w:bCs/>
          <w:sz w:val="28"/>
          <w:szCs w:val="28"/>
        </w:rPr>
      </w:pPr>
    </w:p>
    <w:p w14:paraId="6BA9F7B2" w14:textId="489112C5" w:rsidR="00EF1917" w:rsidRPr="00844704" w:rsidRDefault="00C822B2" w:rsidP="3A48B4A5">
      <w:pPr>
        <w:widowControl w:val="0"/>
        <w:spacing w:after="0" w:line="240" w:lineRule="auto"/>
        <w:ind w:firstLine="567"/>
        <w:jc w:val="both"/>
        <w:rPr>
          <w:rFonts w:ascii="Times New Roman" w:hAnsi="Times New Roman" w:cs="Times New Roman"/>
          <w:b/>
          <w:bCs/>
          <w:color w:val="000000" w:themeColor="text1"/>
          <w:sz w:val="28"/>
          <w:szCs w:val="28"/>
        </w:rPr>
      </w:pPr>
      <w:r w:rsidRPr="00844704">
        <w:rPr>
          <w:rFonts w:ascii="Times New Roman" w:eastAsia="TimesNewRoman" w:hAnsi="Times New Roman" w:cs="Times New Roman"/>
          <w:b/>
          <w:bCs/>
          <w:sz w:val="28"/>
          <w:szCs w:val="28"/>
        </w:rPr>
        <w:lastRenderedPageBreak/>
        <w:t>5</w:t>
      </w:r>
      <w:r w:rsidR="7F8C8AAE" w:rsidRPr="00844704">
        <w:rPr>
          <w:rFonts w:ascii="Times New Roman" w:eastAsia="TimesNewRoman" w:hAnsi="Times New Roman" w:cs="Times New Roman"/>
          <w:b/>
          <w:bCs/>
          <w:sz w:val="28"/>
          <w:szCs w:val="28"/>
        </w:rPr>
        <w:t xml:space="preserve">.2 </w:t>
      </w:r>
      <w:r w:rsidR="4647C4AA" w:rsidRPr="00844704">
        <w:rPr>
          <w:rFonts w:ascii="Times New Roman" w:hAnsi="Times New Roman" w:cs="Times New Roman"/>
          <w:b/>
          <w:bCs/>
          <w:color w:val="000000"/>
          <w:kern w:val="24"/>
          <w:sz w:val="28"/>
          <w:szCs w:val="28"/>
        </w:rPr>
        <w:t xml:space="preserve">Схема управления ландшафтами сельскохозяйственного использования </w:t>
      </w:r>
    </w:p>
    <w:p w14:paraId="6B28851C" w14:textId="3CD7D1A0" w:rsidR="3A48B4A5" w:rsidRPr="00844704" w:rsidRDefault="3A48B4A5" w:rsidP="3A48B4A5">
      <w:pPr>
        <w:widowControl w:val="0"/>
        <w:spacing w:after="0" w:line="240" w:lineRule="auto"/>
        <w:ind w:firstLine="567"/>
        <w:jc w:val="both"/>
        <w:rPr>
          <w:rFonts w:ascii="Times New Roman" w:hAnsi="Times New Roman" w:cs="Times New Roman"/>
          <w:b/>
          <w:bCs/>
          <w:color w:val="000000" w:themeColor="text1"/>
          <w:sz w:val="28"/>
          <w:szCs w:val="28"/>
        </w:rPr>
      </w:pPr>
    </w:p>
    <w:p w14:paraId="038F77B5" w14:textId="1FDA6020" w:rsidR="005A1EF4" w:rsidRPr="00844704" w:rsidRDefault="00523F35"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 xml:space="preserve">Введение частной собственности на землю и образование новых форм хозяйствования </w:t>
      </w:r>
      <w:r w:rsidR="00E2752C" w:rsidRPr="00844704">
        <w:rPr>
          <w:rFonts w:ascii="Times New Roman" w:hAnsi="Times New Roman"/>
          <w:sz w:val="28"/>
          <w:szCs w:val="28"/>
        </w:rPr>
        <w:t>привело к значительному изменению пространственной структуры и функционального использования ландшафтов Жамбылской области</w:t>
      </w:r>
      <w:r w:rsidRPr="00844704">
        <w:rPr>
          <w:rFonts w:ascii="Times New Roman" w:hAnsi="Times New Roman"/>
          <w:sz w:val="28"/>
          <w:szCs w:val="28"/>
        </w:rPr>
        <w:t xml:space="preserve">. </w:t>
      </w:r>
    </w:p>
    <w:p w14:paraId="31F01D37" w14:textId="77777777" w:rsidR="006C5A39" w:rsidRPr="00844704" w:rsidRDefault="00523F35" w:rsidP="0040526F">
      <w:pPr>
        <w:widowControl w:val="0"/>
        <w:spacing w:after="0" w:line="240" w:lineRule="auto"/>
        <w:ind w:firstLine="567"/>
        <w:jc w:val="both"/>
        <w:rPr>
          <w:rFonts w:ascii="Times New Roman" w:hAnsi="Times New Roman"/>
          <w:bCs/>
          <w:sz w:val="28"/>
          <w:szCs w:val="28"/>
        </w:rPr>
      </w:pPr>
      <w:r w:rsidRPr="00844704">
        <w:rPr>
          <w:rFonts w:ascii="Times New Roman" w:hAnsi="Times New Roman"/>
          <w:sz w:val="28"/>
          <w:szCs w:val="28"/>
        </w:rPr>
        <w:t xml:space="preserve">Использование </w:t>
      </w:r>
      <w:r w:rsidR="005A1EF4" w:rsidRPr="00844704">
        <w:rPr>
          <w:rFonts w:ascii="Times New Roman" w:hAnsi="Times New Roman"/>
          <w:sz w:val="28"/>
          <w:szCs w:val="28"/>
          <w:lang w:val="kk-KZ"/>
        </w:rPr>
        <w:t xml:space="preserve">природно-территориальных комплексов </w:t>
      </w:r>
      <w:r w:rsidRPr="00844704">
        <w:rPr>
          <w:rFonts w:ascii="Times New Roman" w:hAnsi="Times New Roman"/>
          <w:sz w:val="28"/>
          <w:szCs w:val="28"/>
          <w:lang w:val="kk-KZ"/>
        </w:rPr>
        <w:t xml:space="preserve">Жамбылской </w:t>
      </w:r>
      <w:r w:rsidRPr="00844704">
        <w:rPr>
          <w:rFonts w:ascii="Times New Roman" w:hAnsi="Times New Roman"/>
          <w:sz w:val="28"/>
          <w:szCs w:val="28"/>
        </w:rPr>
        <w:t>области</w:t>
      </w:r>
      <w:r w:rsidRPr="00844704">
        <w:rPr>
          <w:rFonts w:ascii="Times New Roman" w:hAnsi="Times New Roman"/>
          <w:sz w:val="28"/>
          <w:szCs w:val="28"/>
          <w:lang w:val="kk-KZ"/>
        </w:rPr>
        <w:t xml:space="preserve"> под </w:t>
      </w:r>
      <w:r w:rsidRPr="00844704">
        <w:rPr>
          <w:rFonts w:ascii="Times New Roman" w:hAnsi="Times New Roman"/>
          <w:sz w:val="28"/>
          <w:szCs w:val="28"/>
        </w:rPr>
        <w:t xml:space="preserve">сельскохозяйственное </w:t>
      </w:r>
      <w:r w:rsidRPr="00844704">
        <w:rPr>
          <w:rFonts w:ascii="Times New Roman" w:hAnsi="Times New Roman"/>
          <w:sz w:val="28"/>
          <w:szCs w:val="28"/>
          <w:lang w:val="kk-KZ"/>
        </w:rPr>
        <w:t>освоение</w:t>
      </w:r>
      <w:r w:rsidRPr="00844704">
        <w:rPr>
          <w:rFonts w:ascii="Times New Roman" w:hAnsi="Times New Roman"/>
          <w:sz w:val="28"/>
          <w:szCs w:val="28"/>
        </w:rPr>
        <w:t xml:space="preserve"> базируется главным образом на финансово-экономических и организационных механизмах, а проблема экологических последствий их трансформации остается открытой, что обусловило формирование экстенсивного, затратного сельскохозяйственного производства, подверженного воздействию негативных антропогенно-экологических факторов</w:t>
      </w:r>
      <w:r w:rsidRPr="00844704">
        <w:rPr>
          <w:rFonts w:ascii="Times New Roman" w:hAnsi="Times New Roman"/>
          <w:bCs/>
          <w:sz w:val="28"/>
          <w:szCs w:val="28"/>
        </w:rPr>
        <w:t>.</w:t>
      </w:r>
    </w:p>
    <w:p w14:paraId="4C78BE8E" w14:textId="77777777" w:rsidR="00DB7188" w:rsidRPr="00844704" w:rsidRDefault="00523F35"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bCs/>
          <w:sz w:val="28"/>
          <w:szCs w:val="28"/>
        </w:rPr>
        <w:t xml:space="preserve">Существует ряд факторов, сдерживающих социально-экономическое развитие региона в области сельскохозяйственного природопользования и снижающих инвестиционную привлекательность сельскохозяйственного сектора. Основными из них являются </w:t>
      </w:r>
      <w:r w:rsidRPr="00844704">
        <w:rPr>
          <w:rFonts w:ascii="Times New Roman" w:hAnsi="Times New Roman" w:cs="Times New Roman"/>
          <w:sz w:val="28"/>
          <w:szCs w:val="28"/>
        </w:rPr>
        <w:t>слабое согласование нормативно-законодательной базы в области водопользования и экологической безопасности на сопредельной территории Жамбылской области и Кыргызской Республики; отсутствие общих направлений</w:t>
      </w:r>
      <w:r w:rsidRPr="00844704">
        <w:rPr>
          <w:rFonts w:ascii="Times New Roman" w:hAnsi="Times New Roman"/>
          <w:sz w:val="28"/>
          <w:szCs w:val="28"/>
        </w:rPr>
        <w:t xml:space="preserve"> по сохранению земельных ресурсов</w:t>
      </w:r>
      <w:r w:rsidRPr="00844704">
        <w:rPr>
          <w:rFonts w:ascii="Times New Roman" w:hAnsi="Times New Roman" w:cs="Times New Roman"/>
          <w:sz w:val="28"/>
          <w:szCs w:val="28"/>
        </w:rPr>
        <w:t xml:space="preserve">, что приводит к эколого- и воднозатратному освоению </w:t>
      </w:r>
      <w:r w:rsidR="005A1EF4" w:rsidRPr="00844704">
        <w:rPr>
          <w:rFonts w:ascii="Times New Roman" w:hAnsi="Times New Roman" w:cs="Times New Roman"/>
          <w:sz w:val="28"/>
          <w:szCs w:val="28"/>
        </w:rPr>
        <w:t>ландшафтов</w:t>
      </w:r>
      <w:r w:rsidRPr="00844704">
        <w:rPr>
          <w:rFonts w:ascii="Times New Roman" w:hAnsi="Times New Roman" w:cs="Times New Roman"/>
          <w:sz w:val="28"/>
          <w:szCs w:val="28"/>
        </w:rPr>
        <w:t xml:space="preserve"> без учета их возможностей к самовосстановлению; </w:t>
      </w:r>
      <w:r w:rsidRPr="00844704">
        <w:rPr>
          <w:rFonts w:ascii="Times New Roman" w:hAnsi="Times New Roman"/>
          <w:sz w:val="28"/>
          <w:szCs w:val="28"/>
        </w:rPr>
        <w:t xml:space="preserve">преобладание экономических выгод при выборе видов землепользования, несовершенное земельное законодательство способствующее принятию неверных проектных решений; </w:t>
      </w:r>
      <w:r w:rsidRPr="00844704">
        <w:rPr>
          <w:rFonts w:ascii="Times New Roman" w:hAnsi="Times New Roman" w:cs="Times New Roman"/>
          <w:sz w:val="28"/>
          <w:szCs w:val="28"/>
        </w:rPr>
        <w:t xml:space="preserve">локальная концентрация сельскохозяйственного производства на фоне неравномерной освоенности территории; низкий уровень развития сельскохозяйственной и водохозяйственной инфраструктуры, </w:t>
      </w:r>
      <w:r w:rsidRPr="00844704">
        <w:rPr>
          <w:rFonts w:ascii="Times New Roman" w:eastAsia="TimesNewRomanPSMT" w:hAnsi="Times New Roman"/>
          <w:sz w:val="28"/>
          <w:szCs w:val="28"/>
        </w:rPr>
        <w:t>слабый кадровый потенциал специалистов в сфере сельского хозяйства</w:t>
      </w:r>
      <w:r w:rsidRPr="00844704">
        <w:rPr>
          <w:rFonts w:ascii="Times New Roman" w:hAnsi="Times New Roman"/>
          <w:sz w:val="28"/>
          <w:szCs w:val="28"/>
        </w:rPr>
        <w:t xml:space="preserve"> и недооценивание роли экологического фактора при сельскохозяйственном освоении </w:t>
      </w:r>
      <w:r w:rsidR="005A1EF4" w:rsidRPr="00844704">
        <w:rPr>
          <w:rFonts w:ascii="Times New Roman" w:hAnsi="Times New Roman"/>
          <w:sz w:val="28"/>
          <w:szCs w:val="28"/>
        </w:rPr>
        <w:t>ландшафтов</w:t>
      </w:r>
      <w:r w:rsidRPr="00844704">
        <w:rPr>
          <w:rFonts w:ascii="Times New Roman" w:hAnsi="Times New Roman"/>
          <w:sz w:val="28"/>
          <w:szCs w:val="28"/>
        </w:rPr>
        <w:t xml:space="preserve">. </w:t>
      </w:r>
    </w:p>
    <w:p w14:paraId="639DA53D" w14:textId="6AB75227" w:rsidR="00523F35" w:rsidRPr="00844704" w:rsidRDefault="00523F35" w:rsidP="0040526F">
      <w:pPr>
        <w:widowControl w:val="0"/>
        <w:spacing w:after="0" w:line="240" w:lineRule="auto"/>
        <w:ind w:firstLine="567"/>
        <w:jc w:val="both"/>
        <w:rPr>
          <w:rFonts w:ascii="Times New Roman" w:eastAsia="Times New Roman" w:hAnsi="Times New Roman"/>
          <w:sz w:val="28"/>
          <w:szCs w:val="28"/>
          <w:lang w:eastAsia="ru-RU"/>
        </w:rPr>
      </w:pPr>
      <w:r w:rsidRPr="00844704">
        <w:rPr>
          <w:rFonts w:ascii="Times New Roman" w:hAnsi="Times New Roman"/>
          <w:sz w:val="28"/>
          <w:szCs w:val="28"/>
        </w:rPr>
        <w:t xml:space="preserve">В этой связи оптимизация использования </w:t>
      </w:r>
      <w:r w:rsidR="005A1EF4" w:rsidRPr="00844704">
        <w:rPr>
          <w:rFonts w:ascii="Times New Roman" w:hAnsi="Times New Roman"/>
          <w:sz w:val="28"/>
          <w:szCs w:val="28"/>
        </w:rPr>
        <w:t>ландшафтов</w:t>
      </w:r>
      <w:r w:rsidRPr="00844704">
        <w:rPr>
          <w:rFonts w:ascii="Times New Roman" w:hAnsi="Times New Roman"/>
          <w:sz w:val="28"/>
          <w:szCs w:val="28"/>
        </w:rPr>
        <w:t xml:space="preserve"> сельскохозяйственного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Жамбылской области </w:t>
      </w:r>
      <w:r w:rsidR="00307577" w:rsidRPr="00844704">
        <w:rPr>
          <w:rFonts w:ascii="Times New Roman" w:hAnsi="Times New Roman"/>
          <w:sz w:val="28"/>
          <w:szCs w:val="28"/>
        </w:rPr>
        <w:t>для обеспечения продовольственной безопасности</w:t>
      </w:r>
      <w:r w:rsidRPr="00844704">
        <w:rPr>
          <w:rFonts w:ascii="Times New Roman" w:hAnsi="Times New Roman"/>
          <w:sz w:val="28"/>
          <w:szCs w:val="28"/>
        </w:rPr>
        <w:t xml:space="preserve">, становится важной </w:t>
      </w:r>
      <w:r w:rsidR="00DF42BB" w:rsidRPr="00844704">
        <w:rPr>
          <w:rFonts w:ascii="Times New Roman" w:hAnsi="Times New Roman"/>
          <w:sz w:val="28"/>
          <w:szCs w:val="28"/>
        </w:rPr>
        <w:t>задачей</w:t>
      </w:r>
      <w:r w:rsidR="003165D1" w:rsidRPr="00844704">
        <w:rPr>
          <w:rFonts w:ascii="Times New Roman" w:hAnsi="Times New Roman"/>
          <w:sz w:val="28"/>
          <w:szCs w:val="28"/>
        </w:rPr>
        <w:t xml:space="preserve">, решение которой </w:t>
      </w:r>
      <w:r w:rsidRPr="00844704">
        <w:rPr>
          <w:rFonts w:ascii="Times New Roman" w:hAnsi="Times New Roman"/>
          <w:sz w:val="28"/>
          <w:szCs w:val="28"/>
        </w:rPr>
        <w:t xml:space="preserve">возможно при разработке научно-обоснованной схемы управления </w:t>
      </w:r>
      <w:r w:rsidR="005A1EF4" w:rsidRPr="00844704">
        <w:rPr>
          <w:rFonts w:ascii="Times New Roman" w:hAnsi="Times New Roman"/>
          <w:sz w:val="28"/>
          <w:szCs w:val="28"/>
        </w:rPr>
        <w:t xml:space="preserve">ландшафтами </w:t>
      </w:r>
      <w:r w:rsidRPr="00844704">
        <w:rPr>
          <w:rFonts w:ascii="Times New Roman" w:hAnsi="Times New Roman"/>
          <w:sz w:val="28"/>
          <w:szCs w:val="28"/>
        </w:rPr>
        <w:t xml:space="preserve">сельскохозяйственного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в направлении водо- и ресурсосбережения и внедрения научно-обоснованных мер по созданию и функционированию эффективного и экологически безопасного использования земельных ресурсов. С этой точки зрения научно-обоснованную схему управления </w:t>
      </w:r>
      <w:r w:rsidR="005A1EF4" w:rsidRPr="00844704">
        <w:rPr>
          <w:rFonts w:ascii="Times New Roman" w:hAnsi="Times New Roman"/>
          <w:sz w:val="28"/>
          <w:szCs w:val="28"/>
        </w:rPr>
        <w:t>ландшафтами</w:t>
      </w:r>
      <w:r w:rsidRPr="00844704">
        <w:rPr>
          <w:rFonts w:ascii="Times New Roman" w:hAnsi="Times New Roman"/>
          <w:sz w:val="28"/>
          <w:szCs w:val="28"/>
        </w:rPr>
        <w:t xml:space="preserve"> сельскохозяйственного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можно рассматривать как модель, в которой воедино собран весь комплекс региональных проблем, нормативно-правовых и прикладных аспектов их решения, обеспечивающих экономическую и экологическую эффективность отраслей сельскохозяйственного сектора, с учетом текущих и долгосрочных аспектов развития региона, в том числе </w:t>
      </w:r>
      <w:r w:rsidR="005A1EF4" w:rsidRPr="00844704">
        <w:rPr>
          <w:rFonts w:ascii="Times New Roman" w:hAnsi="Times New Roman"/>
          <w:sz w:val="28"/>
          <w:szCs w:val="28"/>
        </w:rPr>
        <w:t>–</w:t>
      </w:r>
      <w:r w:rsidRPr="00844704">
        <w:rPr>
          <w:rFonts w:ascii="Times New Roman" w:hAnsi="Times New Roman"/>
          <w:sz w:val="28"/>
          <w:szCs w:val="28"/>
        </w:rPr>
        <w:t xml:space="preserve"> роста уровня жизни местного </w:t>
      </w:r>
      <w:r w:rsidRPr="00844704">
        <w:rPr>
          <w:rFonts w:ascii="Times New Roman" w:hAnsi="Times New Roman"/>
          <w:sz w:val="28"/>
          <w:szCs w:val="28"/>
        </w:rPr>
        <w:lastRenderedPageBreak/>
        <w:t xml:space="preserve">населения, рационального и </w:t>
      </w:r>
      <w:r w:rsidRPr="00844704">
        <w:rPr>
          <w:rFonts w:ascii="Times New Roman" w:eastAsia="Times New Roman" w:hAnsi="Times New Roman"/>
          <w:sz w:val="28"/>
          <w:szCs w:val="28"/>
          <w:lang w:eastAsia="ru-RU"/>
        </w:rPr>
        <w:t>экономного использования земельных и водных ресурсов, их охраны и воспроизводства</w:t>
      </w:r>
      <w:r w:rsidR="00DB7188" w:rsidRPr="00844704">
        <w:rPr>
          <w:rFonts w:ascii="Times New Roman" w:eastAsia="Times New Roman" w:hAnsi="Times New Roman"/>
          <w:sz w:val="28"/>
          <w:szCs w:val="28"/>
          <w:lang w:eastAsia="ru-RU"/>
        </w:rPr>
        <w:t xml:space="preserve"> </w:t>
      </w:r>
      <w:r w:rsidR="00DB7188" w:rsidRPr="00844704">
        <w:rPr>
          <w:rFonts w:ascii="Times New Roman" w:hAnsi="Times New Roman"/>
          <w:sz w:val="28"/>
          <w:szCs w:val="28"/>
        </w:rPr>
        <w:t>[</w:t>
      </w:r>
      <w:r w:rsidR="001D674D" w:rsidRPr="00844704">
        <w:rPr>
          <w:rFonts w:ascii="Times New Roman" w:hAnsi="Times New Roman"/>
          <w:sz w:val="28"/>
          <w:szCs w:val="28"/>
          <w:lang w:val="kk-KZ"/>
        </w:rPr>
        <w:t>1</w:t>
      </w:r>
      <w:r w:rsidR="00326107" w:rsidRPr="00844704">
        <w:rPr>
          <w:rFonts w:ascii="Times New Roman" w:hAnsi="Times New Roman"/>
          <w:sz w:val="28"/>
          <w:szCs w:val="28"/>
          <w:lang w:val="kk-KZ"/>
        </w:rPr>
        <w:t>90</w:t>
      </w:r>
      <w:r w:rsidR="001D674D" w:rsidRPr="00844704">
        <w:rPr>
          <w:rFonts w:ascii="Times New Roman" w:hAnsi="Times New Roman"/>
          <w:sz w:val="28"/>
          <w:szCs w:val="28"/>
          <w:lang w:val="kk-KZ"/>
        </w:rPr>
        <w:t>,</w:t>
      </w:r>
      <w:r w:rsidR="00906FD2">
        <w:rPr>
          <w:rFonts w:ascii="Times New Roman" w:hAnsi="Times New Roman"/>
          <w:sz w:val="28"/>
          <w:szCs w:val="28"/>
          <w:lang w:val="kk-KZ"/>
        </w:rPr>
        <w:t xml:space="preserve"> с. 15; </w:t>
      </w:r>
      <w:r w:rsidR="001D674D" w:rsidRPr="00844704">
        <w:rPr>
          <w:rFonts w:ascii="Times New Roman" w:hAnsi="Times New Roman"/>
          <w:sz w:val="28"/>
          <w:szCs w:val="28"/>
          <w:lang w:val="kk-KZ"/>
        </w:rPr>
        <w:t>1</w:t>
      </w:r>
      <w:r w:rsidR="00326107" w:rsidRPr="00844704">
        <w:rPr>
          <w:rFonts w:ascii="Times New Roman" w:hAnsi="Times New Roman"/>
          <w:sz w:val="28"/>
          <w:szCs w:val="28"/>
          <w:lang w:val="kk-KZ"/>
        </w:rPr>
        <w:t>91</w:t>
      </w:r>
      <w:r w:rsidR="00906FD2">
        <w:rPr>
          <w:rFonts w:ascii="Times New Roman" w:hAnsi="Times New Roman"/>
          <w:sz w:val="28"/>
          <w:szCs w:val="28"/>
          <w:lang w:val="kk-KZ"/>
        </w:rPr>
        <w:t>, с. 53</w:t>
      </w:r>
      <w:r w:rsidR="00DB7188" w:rsidRPr="00844704">
        <w:rPr>
          <w:rFonts w:ascii="Times New Roman" w:hAnsi="Times New Roman"/>
          <w:sz w:val="28"/>
          <w:szCs w:val="28"/>
        </w:rPr>
        <w:t>]</w:t>
      </w:r>
      <w:r w:rsidRPr="00844704">
        <w:rPr>
          <w:rFonts w:ascii="Times New Roman" w:eastAsia="Times New Roman" w:hAnsi="Times New Roman"/>
          <w:sz w:val="28"/>
          <w:szCs w:val="28"/>
          <w:lang w:eastAsia="ru-RU"/>
        </w:rPr>
        <w:t>.</w:t>
      </w:r>
      <w:r w:rsidR="003165D1" w:rsidRPr="00844704">
        <w:rPr>
          <w:rFonts w:ascii="Times New Roman" w:eastAsia="Times New Roman" w:hAnsi="Times New Roman"/>
          <w:sz w:val="28"/>
          <w:szCs w:val="28"/>
          <w:lang w:eastAsia="ru-RU"/>
        </w:rPr>
        <w:t xml:space="preserve"> </w:t>
      </w:r>
    </w:p>
    <w:p w14:paraId="31D90255" w14:textId="51897B8D" w:rsidR="003165D1" w:rsidRPr="00844704" w:rsidRDefault="003165D1" w:rsidP="0040526F">
      <w:pPr>
        <w:widowControl w:val="0"/>
        <w:spacing w:after="0" w:line="240" w:lineRule="auto"/>
        <w:ind w:firstLine="567"/>
        <w:jc w:val="both"/>
        <w:rPr>
          <w:rFonts w:ascii="Times New Roman" w:eastAsia="Times New Roman" w:hAnsi="Times New Roman"/>
          <w:sz w:val="28"/>
          <w:szCs w:val="28"/>
          <w:lang w:eastAsia="ru-RU"/>
        </w:rPr>
      </w:pPr>
      <w:r w:rsidRPr="00844704">
        <w:rPr>
          <w:rFonts w:ascii="Times New Roman" w:eastAsia="Times New Roman" w:hAnsi="Times New Roman"/>
          <w:sz w:val="28"/>
          <w:szCs w:val="28"/>
          <w:lang w:eastAsia="ru-RU"/>
        </w:rPr>
        <w:t xml:space="preserve">В ходе разработки методико-методологической основы схемы управления </w:t>
      </w:r>
      <w:r w:rsidR="005A1EF4" w:rsidRPr="00844704">
        <w:rPr>
          <w:rFonts w:ascii="Times New Roman" w:eastAsia="Times New Roman" w:hAnsi="Times New Roman"/>
          <w:sz w:val="28"/>
          <w:szCs w:val="28"/>
          <w:lang w:eastAsia="ru-RU"/>
        </w:rPr>
        <w:t>ландшафтами</w:t>
      </w:r>
      <w:r w:rsidRPr="00844704">
        <w:rPr>
          <w:rFonts w:ascii="Times New Roman" w:eastAsia="Times New Roman" w:hAnsi="Times New Roman"/>
          <w:sz w:val="28"/>
          <w:szCs w:val="28"/>
          <w:lang w:eastAsia="ru-RU"/>
        </w:rPr>
        <w:t xml:space="preserve"> сельскохозяйственного </w:t>
      </w:r>
      <w:r w:rsidR="0052737E" w:rsidRPr="00844704">
        <w:rPr>
          <w:rFonts w:ascii="Times New Roman" w:eastAsia="Times New Roman" w:hAnsi="Times New Roman"/>
          <w:sz w:val="28"/>
          <w:szCs w:val="28"/>
          <w:lang w:eastAsia="ru-RU"/>
        </w:rPr>
        <w:t>использования</w:t>
      </w:r>
      <w:r w:rsidRPr="00844704">
        <w:rPr>
          <w:rFonts w:ascii="Times New Roman" w:eastAsia="Times New Roman" w:hAnsi="Times New Roman"/>
          <w:sz w:val="28"/>
          <w:szCs w:val="28"/>
          <w:lang w:eastAsia="ru-RU"/>
        </w:rPr>
        <w:t xml:space="preserve"> следует учесть, что земельные и водные ресурсы рассматривались как объект ресурсообеспечения и как сред</w:t>
      </w:r>
      <w:r w:rsidR="00364A6C" w:rsidRPr="00844704">
        <w:rPr>
          <w:rFonts w:ascii="Times New Roman" w:eastAsia="Times New Roman" w:hAnsi="Times New Roman"/>
          <w:sz w:val="28"/>
          <w:szCs w:val="28"/>
          <w:lang w:eastAsia="ru-RU"/>
        </w:rPr>
        <w:t>а</w:t>
      </w:r>
      <w:r w:rsidRPr="00844704">
        <w:rPr>
          <w:rFonts w:ascii="Times New Roman" w:eastAsia="Times New Roman" w:hAnsi="Times New Roman"/>
          <w:sz w:val="28"/>
          <w:szCs w:val="28"/>
          <w:lang w:eastAsia="ru-RU"/>
        </w:rPr>
        <w:t xml:space="preserve"> жизнедеятельности населения, а с другой стороны – как объект охраны в процессе сельскохозяйственной деятельности, что приводит к использованию комплекса взаимосвязанных принципов</w:t>
      </w:r>
      <w:r w:rsidR="00364A6C" w:rsidRPr="00844704">
        <w:rPr>
          <w:rFonts w:ascii="Times New Roman" w:eastAsia="Times New Roman" w:hAnsi="Times New Roman"/>
          <w:sz w:val="28"/>
          <w:szCs w:val="28"/>
          <w:lang w:eastAsia="ru-RU"/>
        </w:rPr>
        <w:t xml:space="preserve">. На всех этапах разработки научно-обоснованной схемы управления </w:t>
      </w:r>
      <w:r w:rsidR="005A1EF4" w:rsidRPr="00844704">
        <w:rPr>
          <w:rFonts w:ascii="Times New Roman" w:eastAsia="Times New Roman" w:hAnsi="Times New Roman"/>
          <w:sz w:val="28"/>
          <w:szCs w:val="28"/>
          <w:lang w:eastAsia="ru-RU"/>
        </w:rPr>
        <w:t>ландшафтами</w:t>
      </w:r>
      <w:r w:rsidR="00364A6C" w:rsidRPr="00844704">
        <w:rPr>
          <w:rFonts w:ascii="Times New Roman" w:eastAsia="Times New Roman" w:hAnsi="Times New Roman"/>
          <w:sz w:val="28"/>
          <w:szCs w:val="28"/>
          <w:lang w:eastAsia="ru-RU"/>
        </w:rPr>
        <w:t xml:space="preserve"> сельскохозяйственного </w:t>
      </w:r>
      <w:r w:rsidR="0052737E" w:rsidRPr="00844704">
        <w:rPr>
          <w:rFonts w:ascii="Times New Roman" w:eastAsia="Times New Roman" w:hAnsi="Times New Roman"/>
          <w:sz w:val="28"/>
          <w:szCs w:val="28"/>
          <w:lang w:eastAsia="ru-RU"/>
        </w:rPr>
        <w:t>использования</w:t>
      </w:r>
      <w:r w:rsidR="00364A6C" w:rsidRPr="00844704">
        <w:rPr>
          <w:rFonts w:ascii="Times New Roman" w:eastAsia="Times New Roman" w:hAnsi="Times New Roman"/>
          <w:sz w:val="28"/>
          <w:szCs w:val="28"/>
          <w:lang w:eastAsia="ru-RU"/>
        </w:rPr>
        <w:t xml:space="preserve"> большое значение имели методы, основанные </w:t>
      </w:r>
      <w:r w:rsidR="005D0F82" w:rsidRPr="00844704">
        <w:rPr>
          <w:rFonts w:ascii="Times New Roman" w:eastAsia="Times New Roman" w:hAnsi="Times New Roman"/>
          <w:sz w:val="28"/>
          <w:szCs w:val="28"/>
          <w:lang w:eastAsia="ru-RU"/>
        </w:rPr>
        <w:t>на использовании –</w:t>
      </w:r>
      <w:r w:rsidR="00364A6C" w:rsidRPr="00844704">
        <w:rPr>
          <w:rFonts w:ascii="Times New Roman" w:eastAsia="Times New Roman" w:hAnsi="Times New Roman"/>
          <w:sz w:val="28"/>
          <w:szCs w:val="28"/>
          <w:lang w:eastAsia="ru-RU"/>
        </w:rPr>
        <w:t xml:space="preserve"> ГИС-технологий, математического моделирования, прорывных ресурсосберегающих технологий, что в целом позволили разрабатывать, анализировать и прогнозировать модели охраны природной среды в зоне </w:t>
      </w:r>
      <w:r w:rsidR="005D0F82" w:rsidRPr="00844704">
        <w:rPr>
          <w:rFonts w:ascii="Times New Roman" w:eastAsia="Times New Roman" w:hAnsi="Times New Roman"/>
          <w:sz w:val="28"/>
          <w:szCs w:val="28"/>
          <w:lang w:eastAsia="ru-RU"/>
        </w:rPr>
        <w:t>сельскохозяйственного природопользования</w:t>
      </w:r>
      <w:r w:rsidR="00364A6C" w:rsidRPr="00844704">
        <w:rPr>
          <w:rFonts w:ascii="Times New Roman" w:eastAsia="Times New Roman" w:hAnsi="Times New Roman"/>
          <w:sz w:val="28"/>
          <w:szCs w:val="28"/>
          <w:lang w:eastAsia="ru-RU"/>
        </w:rPr>
        <w:t xml:space="preserve"> </w:t>
      </w:r>
      <w:r w:rsidRPr="00844704">
        <w:rPr>
          <w:rFonts w:ascii="Times New Roman" w:eastAsia="Times New Roman" w:hAnsi="Times New Roman"/>
          <w:sz w:val="28"/>
          <w:szCs w:val="28"/>
          <w:lang w:eastAsia="ru-RU"/>
        </w:rPr>
        <w:t xml:space="preserve">(таблица </w:t>
      </w:r>
      <w:r w:rsidR="005A1EF4" w:rsidRPr="00844704">
        <w:rPr>
          <w:rFonts w:ascii="Times New Roman" w:eastAsia="Times New Roman" w:hAnsi="Times New Roman"/>
          <w:sz w:val="28"/>
          <w:szCs w:val="28"/>
          <w:lang w:eastAsia="ru-RU"/>
        </w:rPr>
        <w:t>5</w:t>
      </w:r>
      <w:r w:rsidRPr="00844704">
        <w:rPr>
          <w:rFonts w:ascii="Times New Roman" w:eastAsia="Times New Roman" w:hAnsi="Times New Roman"/>
          <w:sz w:val="28"/>
          <w:szCs w:val="28"/>
          <w:lang w:eastAsia="ru-RU"/>
        </w:rPr>
        <w:t>.</w:t>
      </w:r>
      <w:r w:rsidR="000F44B2" w:rsidRPr="00844704">
        <w:rPr>
          <w:rFonts w:ascii="Times New Roman" w:eastAsia="Times New Roman" w:hAnsi="Times New Roman"/>
          <w:sz w:val="28"/>
          <w:szCs w:val="28"/>
          <w:lang w:eastAsia="ru-RU"/>
        </w:rPr>
        <w:t>2</w:t>
      </w:r>
      <w:r w:rsidRPr="00844704">
        <w:rPr>
          <w:rFonts w:ascii="Times New Roman" w:eastAsia="Times New Roman" w:hAnsi="Times New Roman"/>
          <w:sz w:val="28"/>
          <w:szCs w:val="28"/>
          <w:lang w:eastAsia="ru-RU"/>
        </w:rPr>
        <w:t>).</w:t>
      </w:r>
    </w:p>
    <w:p w14:paraId="1050927A" w14:textId="77777777" w:rsidR="006B4D70" w:rsidRPr="00844704" w:rsidRDefault="006B4D70" w:rsidP="0040526F">
      <w:pPr>
        <w:widowControl w:val="0"/>
        <w:spacing w:after="0" w:line="240" w:lineRule="auto"/>
        <w:ind w:firstLine="567"/>
        <w:jc w:val="both"/>
        <w:rPr>
          <w:rFonts w:ascii="Times New Roman" w:eastAsia="Times New Roman" w:hAnsi="Times New Roman"/>
          <w:sz w:val="28"/>
          <w:szCs w:val="28"/>
          <w:lang w:eastAsia="ru-RU"/>
        </w:rPr>
      </w:pPr>
    </w:p>
    <w:p w14:paraId="1591EBAB" w14:textId="28FCBA65" w:rsidR="00364A6C" w:rsidRPr="00844704" w:rsidRDefault="00364A6C" w:rsidP="0040526F">
      <w:pPr>
        <w:widowControl w:val="0"/>
        <w:spacing w:after="0" w:line="240" w:lineRule="auto"/>
        <w:jc w:val="both"/>
        <w:rPr>
          <w:rFonts w:ascii="Times New Roman" w:hAnsi="Times New Roman"/>
          <w:sz w:val="28"/>
          <w:szCs w:val="28"/>
        </w:rPr>
      </w:pPr>
      <w:r w:rsidRPr="00844704">
        <w:rPr>
          <w:rFonts w:ascii="Times New Roman" w:eastAsia="Times New Roman" w:hAnsi="Times New Roman"/>
          <w:sz w:val="28"/>
          <w:szCs w:val="28"/>
          <w:lang w:eastAsia="ru-RU"/>
        </w:rPr>
        <w:t xml:space="preserve">Таблица </w:t>
      </w:r>
      <w:r w:rsidR="005A1EF4" w:rsidRPr="00844704">
        <w:rPr>
          <w:rFonts w:ascii="Times New Roman" w:eastAsia="Times New Roman" w:hAnsi="Times New Roman"/>
          <w:sz w:val="28"/>
          <w:szCs w:val="28"/>
          <w:lang w:eastAsia="ru-RU"/>
        </w:rPr>
        <w:t>5</w:t>
      </w:r>
      <w:r w:rsidRPr="00844704">
        <w:rPr>
          <w:rFonts w:ascii="Times New Roman" w:eastAsia="Times New Roman" w:hAnsi="Times New Roman"/>
          <w:sz w:val="28"/>
          <w:szCs w:val="28"/>
          <w:lang w:eastAsia="ru-RU"/>
        </w:rPr>
        <w:t>.</w:t>
      </w:r>
      <w:r w:rsidR="000F44B2" w:rsidRPr="00844704">
        <w:rPr>
          <w:rFonts w:ascii="Times New Roman" w:eastAsia="Times New Roman" w:hAnsi="Times New Roman"/>
          <w:sz w:val="28"/>
          <w:szCs w:val="28"/>
          <w:lang w:eastAsia="ru-RU"/>
        </w:rPr>
        <w:t>2</w:t>
      </w:r>
      <w:r w:rsidRPr="00844704">
        <w:rPr>
          <w:rFonts w:ascii="Times New Roman" w:eastAsia="Times New Roman" w:hAnsi="Times New Roman"/>
          <w:sz w:val="28"/>
          <w:szCs w:val="28"/>
          <w:lang w:eastAsia="ru-RU"/>
        </w:rPr>
        <w:t xml:space="preserve"> </w:t>
      </w:r>
      <w:r w:rsidR="005A1EF4" w:rsidRPr="00844704">
        <w:rPr>
          <w:rFonts w:ascii="Times New Roman" w:eastAsia="Times New Roman" w:hAnsi="Times New Roman"/>
          <w:sz w:val="28"/>
          <w:szCs w:val="28"/>
          <w:lang w:eastAsia="ru-RU"/>
        </w:rPr>
        <w:t>–</w:t>
      </w:r>
      <w:r w:rsidRPr="00844704">
        <w:rPr>
          <w:rFonts w:ascii="Times New Roman" w:eastAsia="Times New Roman" w:hAnsi="Times New Roman"/>
          <w:sz w:val="28"/>
          <w:szCs w:val="28"/>
          <w:lang w:eastAsia="ru-RU"/>
        </w:rPr>
        <w:t xml:space="preserve"> </w:t>
      </w:r>
      <w:r w:rsidRPr="00844704">
        <w:rPr>
          <w:rFonts w:ascii="Times New Roman" w:hAnsi="Times New Roman"/>
          <w:sz w:val="28"/>
          <w:szCs w:val="28"/>
        </w:rPr>
        <w:t xml:space="preserve">Основные принципы разработки научно-обоснованной схемы управления </w:t>
      </w:r>
      <w:r w:rsidR="00E2752C" w:rsidRPr="00844704">
        <w:rPr>
          <w:rFonts w:ascii="Times New Roman" w:hAnsi="Times New Roman"/>
          <w:sz w:val="28"/>
          <w:szCs w:val="28"/>
        </w:rPr>
        <w:t>ландшафтами сельскохозяйственного использования Жамбылской области</w:t>
      </w:r>
      <w:r w:rsidR="008437EB">
        <w:rPr>
          <w:rFonts w:ascii="Times New Roman" w:hAnsi="Times New Roman"/>
          <w:sz w:val="28"/>
          <w:szCs w:val="28"/>
        </w:rPr>
        <w:t xml:space="preserve"> РК</w:t>
      </w:r>
      <w:r w:rsidR="00E2752C" w:rsidRPr="00844704">
        <w:rPr>
          <w:rFonts w:ascii="Times New Roman" w:hAnsi="Times New Roman"/>
          <w:sz w:val="28"/>
          <w:szCs w:val="28"/>
        </w:rPr>
        <w:t xml:space="preserve"> для обеспечения продовольственной безопасност</w:t>
      </w:r>
      <w:r w:rsidR="008437EB">
        <w:rPr>
          <w:rFonts w:ascii="Times New Roman" w:hAnsi="Times New Roman"/>
          <w:sz w:val="28"/>
          <w:szCs w:val="28"/>
        </w:rPr>
        <w:t>и</w:t>
      </w:r>
      <w:r w:rsidRPr="00844704">
        <w:rPr>
          <w:rFonts w:ascii="Times New Roman" w:hAnsi="Times New Roman"/>
          <w:sz w:val="28"/>
          <w:szCs w:val="28"/>
        </w:rPr>
        <w:t xml:space="preserve"> </w:t>
      </w:r>
    </w:p>
    <w:p w14:paraId="486E703E" w14:textId="77777777" w:rsidR="00744741" w:rsidRPr="00844704" w:rsidRDefault="00744741" w:rsidP="0040526F">
      <w:pPr>
        <w:widowControl w:val="0"/>
        <w:spacing w:after="0" w:line="240" w:lineRule="auto"/>
        <w:jc w:val="both"/>
        <w:rPr>
          <w:rFonts w:ascii="Times New Roman" w:hAnsi="Times New Roman"/>
          <w:sz w:val="28"/>
          <w:szCs w:val="28"/>
        </w:rPr>
      </w:pPr>
    </w:p>
    <w:tbl>
      <w:tblPr>
        <w:tblStyle w:val="af1"/>
        <w:tblpPr w:leftFromText="180" w:rightFromText="180" w:vertAnchor="text" w:tblpY="1"/>
        <w:tblOverlap w:val="never"/>
        <w:tblW w:w="9351" w:type="dxa"/>
        <w:tblLook w:val="04A0" w:firstRow="1" w:lastRow="0" w:firstColumn="1" w:lastColumn="0" w:noHBand="0" w:noVBand="1"/>
      </w:tblPr>
      <w:tblGrid>
        <w:gridCol w:w="9351"/>
      </w:tblGrid>
      <w:tr w:rsidR="00786818" w:rsidRPr="00844704" w14:paraId="28B45AC5" w14:textId="77777777" w:rsidTr="005E041B">
        <w:tc>
          <w:tcPr>
            <w:tcW w:w="9351" w:type="dxa"/>
          </w:tcPr>
          <w:p w14:paraId="1A0ABAFE" w14:textId="77777777" w:rsidR="00786818" w:rsidRPr="00844704" w:rsidRDefault="00786818" w:rsidP="0040526F">
            <w:pPr>
              <w:suppressAutoHyphens/>
              <w:jc w:val="center"/>
              <w:rPr>
                <w:sz w:val="24"/>
                <w:szCs w:val="24"/>
              </w:rPr>
            </w:pPr>
            <w:r w:rsidRPr="00844704">
              <w:rPr>
                <w:sz w:val="24"/>
                <w:szCs w:val="24"/>
              </w:rPr>
              <w:t>ПРИНЦИПЫ</w:t>
            </w:r>
          </w:p>
        </w:tc>
      </w:tr>
      <w:tr w:rsidR="00786818" w:rsidRPr="00844704" w14:paraId="0568574D" w14:textId="77777777" w:rsidTr="005E041B">
        <w:tc>
          <w:tcPr>
            <w:tcW w:w="9351" w:type="dxa"/>
          </w:tcPr>
          <w:p w14:paraId="2A0B0FC2" w14:textId="77777777" w:rsidR="00786818" w:rsidRPr="00844704" w:rsidRDefault="00786818" w:rsidP="0040526F">
            <w:pPr>
              <w:pStyle w:val="ac"/>
              <w:numPr>
                <w:ilvl w:val="0"/>
                <w:numId w:val="5"/>
              </w:numPr>
              <w:tabs>
                <w:tab w:val="left" w:pos="342"/>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Системности, научности и объективности</w:t>
            </w:r>
          </w:p>
        </w:tc>
      </w:tr>
      <w:tr w:rsidR="00786818" w:rsidRPr="00844704" w14:paraId="3E26EE2C" w14:textId="77777777" w:rsidTr="005E041B">
        <w:tc>
          <w:tcPr>
            <w:tcW w:w="9351" w:type="dxa"/>
          </w:tcPr>
          <w:p w14:paraId="0EE9E5F0" w14:textId="77777777" w:rsidR="00786818" w:rsidRPr="00844704" w:rsidRDefault="00786818" w:rsidP="0040526F">
            <w:pPr>
              <w:pStyle w:val="ac"/>
              <w:numPr>
                <w:ilvl w:val="0"/>
                <w:numId w:val="5"/>
              </w:numPr>
              <w:tabs>
                <w:tab w:val="left" w:pos="342"/>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Обеспечения достоверной и научно-обоснованной информацией в области использования сельскохозяйственного земель и водных ресурсов</w:t>
            </w:r>
          </w:p>
        </w:tc>
      </w:tr>
      <w:tr w:rsidR="00786818" w:rsidRPr="00844704" w14:paraId="6E49B257" w14:textId="77777777" w:rsidTr="005E041B">
        <w:tc>
          <w:tcPr>
            <w:tcW w:w="9351" w:type="dxa"/>
          </w:tcPr>
          <w:p w14:paraId="768BDA7C" w14:textId="77777777" w:rsidR="00786818" w:rsidRPr="00844704" w:rsidRDefault="00786818" w:rsidP="0040526F">
            <w:pPr>
              <w:pStyle w:val="ac"/>
              <w:numPr>
                <w:ilvl w:val="0"/>
                <w:numId w:val="5"/>
              </w:numPr>
              <w:tabs>
                <w:tab w:val="left" w:pos="342"/>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Законодательно-правового обеспечения единства целей, требований к сельскохозяйственному природопользованию, сохранению и восстановлению природного равновесия и охране земельных и водных ресурсов</w:t>
            </w:r>
          </w:p>
        </w:tc>
      </w:tr>
      <w:tr w:rsidR="00786818" w:rsidRPr="00844704" w14:paraId="1FDED6B5" w14:textId="77777777" w:rsidTr="005E041B">
        <w:tc>
          <w:tcPr>
            <w:tcW w:w="9351" w:type="dxa"/>
          </w:tcPr>
          <w:p w14:paraId="1C4BB802" w14:textId="77777777" w:rsidR="00786818" w:rsidRPr="00844704" w:rsidRDefault="00786818" w:rsidP="0040526F">
            <w:pPr>
              <w:pStyle w:val="ac"/>
              <w:numPr>
                <w:ilvl w:val="0"/>
                <w:numId w:val="5"/>
              </w:numPr>
              <w:tabs>
                <w:tab w:val="left" w:pos="342"/>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Согласованности и единства в принятии решений на местном и региональном уровнях по вопросам улучшения качества сельскохозяйственных земель и водных ресурсов, повышения уровня жизни и устойчивого развития экономики в сельскохозяйственном секторе</w:t>
            </w:r>
          </w:p>
        </w:tc>
      </w:tr>
      <w:tr w:rsidR="00786818" w:rsidRPr="00844704" w14:paraId="16B66BE4" w14:textId="77777777" w:rsidTr="005E041B">
        <w:tc>
          <w:tcPr>
            <w:tcW w:w="9351" w:type="dxa"/>
          </w:tcPr>
          <w:p w14:paraId="42DF9726" w14:textId="77777777" w:rsidR="00786818" w:rsidRPr="00844704" w:rsidRDefault="00786818" w:rsidP="0040526F">
            <w:pPr>
              <w:pStyle w:val="ac"/>
              <w:numPr>
                <w:ilvl w:val="0"/>
                <w:numId w:val="5"/>
              </w:numPr>
              <w:tabs>
                <w:tab w:val="left" w:pos="342"/>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Разработки единой системы стандартов, нормативов и использования современных достижений научно-технического прогресса в области сельскохозяйственного природопользования</w:t>
            </w:r>
          </w:p>
        </w:tc>
      </w:tr>
      <w:tr w:rsidR="00786818" w:rsidRPr="00844704" w14:paraId="4A2EE9C5" w14:textId="77777777" w:rsidTr="005E041B">
        <w:tc>
          <w:tcPr>
            <w:tcW w:w="9351" w:type="dxa"/>
          </w:tcPr>
          <w:p w14:paraId="6F55D08F" w14:textId="77777777" w:rsidR="00786818" w:rsidRPr="00844704" w:rsidRDefault="00786818" w:rsidP="0040526F">
            <w:pPr>
              <w:pStyle w:val="ac"/>
              <w:numPr>
                <w:ilvl w:val="0"/>
                <w:numId w:val="5"/>
              </w:numPr>
              <w:tabs>
                <w:tab w:val="left" w:pos="342"/>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Учета интересов населения сельских территорий</w:t>
            </w:r>
          </w:p>
        </w:tc>
      </w:tr>
      <w:tr w:rsidR="00786818" w:rsidRPr="00844704" w14:paraId="7DA8421A" w14:textId="77777777" w:rsidTr="005E041B">
        <w:tc>
          <w:tcPr>
            <w:tcW w:w="9351" w:type="dxa"/>
          </w:tcPr>
          <w:p w14:paraId="04CB1318" w14:textId="36CB3B32" w:rsidR="00786818" w:rsidRPr="00844704" w:rsidRDefault="00786818" w:rsidP="0040526F">
            <w:pPr>
              <w:pStyle w:val="ac"/>
              <w:numPr>
                <w:ilvl w:val="0"/>
                <w:numId w:val="5"/>
              </w:numPr>
              <w:tabs>
                <w:tab w:val="left" w:pos="342"/>
              </w:tab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 xml:space="preserve">Учета природных границ, </w:t>
            </w:r>
            <w:r w:rsidRPr="00844704">
              <w:rPr>
                <w:rFonts w:ascii="Times New Roman" w:eastAsia="TimesNewRomanPSMT" w:hAnsi="Times New Roman"/>
                <w:sz w:val="24"/>
                <w:szCs w:val="24"/>
              </w:rPr>
              <w:t xml:space="preserve">геоэкосистемной целостности и функционирования земель сельскохозяйственного </w:t>
            </w:r>
            <w:r w:rsidR="0052737E" w:rsidRPr="00844704">
              <w:rPr>
                <w:rFonts w:ascii="Times New Roman" w:eastAsia="TimesNewRomanPSMT" w:hAnsi="Times New Roman"/>
                <w:sz w:val="24"/>
                <w:szCs w:val="24"/>
              </w:rPr>
              <w:t>использования</w:t>
            </w:r>
            <w:r w:rsidRPr="00844704">
              <w:rPr>
                <w:rFonts w:ascii="Times New Roman" w:eastAsia="Times New Roman" w:hAnsi="Times New Roman"/>
                <w:sz w:val="24"/>
                <w:szCs w:val="24"/>
              </w:rPr>
              <w:t xml:space="preserve"> с учетом из свойств и природной устойчивости</w:t>
            </w:r>
          </w:p>
        </w:tc>
      </w:tr>
      <w:tr w:rsidR="00786818" w:rsidRPr="00844704" w14:paraId="11BAF974" w14:textId="77777777" w:rsidTr="005E041B">
        <w:tc>
          <w:tcPr>
            <w:tcW w:w="9351" w:type="dxa"/>
          </w:tcPr>
          <w:p w14:paraId="3AFCDD1A" w14:textId="77777777" w:rsidR="00786818" w:rsidRPr="00844704" w:rsidRDefault="00786818" w:rsidP="0040526F">
            <w:pPr>
              <w:pStyle w:val="ac"/>
              <w:numPr>
                <w:ilvl w:val="0"/>
                <w:numId w:val="5"/>
              </w:numPr>
              <w:tabs>
                <w:tab w:val="left" w:pos="342"/>
              </w:tab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Ландшафтно-адаптивного землепользования</w:t>
            </w:r>
          </w:p>
        </w:tc>
      </w:tr>
      <w:tr w:rsidR="00786818" w:rsidRPr="00844704" w14:paraId="27CD0CD7" w14:textId="77777777" w:rsidTr="005E041B">
        <w:tc>
          <w:tcPr>
            <w:tcW w:w="9351" w:type="dxa"/>
          </w:tcPr>
          <w:p w14:paraId="4D0083CC" w14:textId="77777777" w:rsidR="00786818" w:rsidRPr="00844704" w:rsidRDefault="00786818" w:rsidP="0040526F">
            <w:pPr>
              <w:pStyle w:val="ac"/>
              <w:numPr>
                <w:ilvl w:val="0"/>
                <w:numId w:val="5"/>
              </w:numPr>
              <w:tabs>
                <w:tab w:val="left" w:pos="342"/>
              </w:tab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Экологически обоснованной концентрации сельскохозяйственного производства, обеспечивающей сохранение и восстановление земельного и водного фондов</w:t>
            </w:r>
          </w:p>
        </w:tc>
      </w:tr>
      <w:tr w:rsidR="00744741" w:rsidRPr="00844704" w14:paraId="6178A9B9" w14:textId="77777777" w:rsidTr="00744741">
        <w:trPr>
          <w:trHeight w:val="609"/>
        </w:trPr>
        <w:tc>
          <w:tcPr>
            <w:tcW w:w="9351" w:type="dxa"/>
          </w:tcPr>
          <w:p w14:paraId="068618F9" w14:textId="7043A05A" w:rsidR="00744741" w:rsidRPr="00844704" w:rsidRDefault="00744741" w:rsidP="0040526F">
            <w:pPr>
              <w:pStyle w:val="ac"/>
              <w:numPr>
                <w:ilvl w:val="0"/>
                <w:numId w:val="5"/>
              </w:numPr>
              <w:tabs>
                <w:tab w:val="left" w:pos="484"/>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Совершенствования технологических подходов при</w:t>
            </w:r>
            <w:r w:rsidRPr="00844704">
              <w:rPr>
                <w:rFonts w:ascii="Times New Roman" w:eastAsia="Times New Roman" w:hAnsi="Times New Roman"/>
                <w:sz w:val="24"/>
                <w:szCs w:val="24"/>
                <w:lang w:val="kk-KZ"/>
              </w:rPr>
              <w:t xml:space="preserve"> использовании сельскохозяйственных земель и водных объектов</w:t>
            </w:r>
          </w:p>
        </w:tc>
      </w:tr>
      <w:tr w:rsidR="00786818" w:rsidRPr="00844704" w14:paraId="2C451FA3" w14:textId="77777777" w:rsidTr="005E041B">
        <w:tc>
          <w:tcPr>
            <w:tcW w:w="9351" w:type="dxa"/>
          </w:tcPr>
          <w:p w14:paraId="4EEE6FD5" w14:textId="77777777" w:rsidR="00786818" w:rsidRPr="00844704" w:rsidRDefault="00786818" w:rsidP="0040526F">
            <w:pPr>
              <w:pStyle w:val="ac"/>
              <w:numPr>
                <w:ilvl w:val="0"/>
                <w:numId w:val="5"/>
              </w:numPr>
              <w:tabs>
                <w:tab w:val="left" w:pos="484"/>
              </w:tabs>
              <w:suppressAutoHyphens/>
              <w:ind w:left="0" w:firstLine="0"/>
              <w:jc w:val="both"/>
              <w:rPr>
                <w:rFonts w:ascii="Times New Roman" w:eastAsia="Times New Roman" w:hAnsi="Times New Roman"/>
                <w:sz w:val="24"/>
                <w:szCs w:val="24"/>
                <w:lang w:val="kk-KZ"/>
              </w:rPr>
            </w:pPr>
            <w:r w:rsidRPr="00844704">
              <w:rPr>
                <w:rFonts w:ascii="Times New Roman" w:eastAsia="Times New Roman" w:hAnsi="Times New Roman"/>
                <w:sz w:val="24"/>
                <w:szCs w:val="24"/>
                <w:lang w:val="kk-KZ"/>
              </w:rPr>
              <w:t>Э</w:t>
            </w:r>
            <w:r w:rsidRPr="00844704">
              <w:rPr>
                <w:rFonts w:ascii="Times New Roman" w:eastAsia="Times New Roman" w:hAnsi="Times New Roman"/>
                <w:sz w:val="24"/>
                <w:szCs w:val="24"/>
              </w:rPr>
              <w:t>кономической</w:t>
            </w:r>
            <w:r w:rsidRPr="00844704">
              <w:rPr>
                <w:rFonts w:ascii="Times New Roman" w:eastAsia="Times New Roman" w:hAnsi="Times New Roman"/>
                <w:sz w:val="24"/>
                <w:szCs w:val="24"/>
                <w:lang w:val="kk-KZ"/>
              </w:rPr>
              <w:t xml:space="preserve"> и экологической</w:t>
            </w:r>
            <w:r w:rsidRPr="00844704">
              <w:rPr>
                <w:rFonts w:ascii="Times New Roman" w:eastAsia="Times New Roman" w:hAnsi="Times New Roman"/>
                <w:sz w:val="24"/>
                <w:szCs w:val="24"/>
              </w:rPr>
              <w:t xml:space="preserve"> целесообразности</w:t>
            </w:r>
            <w:r w:rsidRPr="00844704">
              <w:rPr>
                <w:rFonts w:ascii="Times New Roman" w:eastAsia="Times New Roman" w:hAnsi="Times New Roman"/>
                <w:sz w:val="24"/>
                <w:szCs w:val="24"/>
                <w:lang w:val="kk-KZ"/>
              </w:rPr>
              <w:t xml:space="preserve"> сельскохозяйственного производства</w:t>
            </w:r>
          </w:p>
        </w:tc>
      </w:tr>
      <w:tr w:rsidR="00786818" w:rsidRPr="00844704" w14:paraId="69F8DC04" w14:textId="77777777" w:rsidTr="00E53B4E">
        <w:tc>
          <w:tcPr>
            <w:tcW w:w="9351" w:type="dxa"/>
            <w:tcBorders>
              <w:bottom w:val="single" w:sz="4" w:space="0" w:color="auto"/>
            </w:tcBorders>
          </w:tcPr>
          <w:p w14:paraId="72DB8136" w14:textId="77777777" w:rsidR="00786818" w:rsidRPr="00844704" w:rsidRDefault="00786818" w:rsidP="0040526F">
            <w:pPr>
              <w:pStyle w:val="ac"/>
              <w:numPr>
                <w:ilvl w:val="0"/>
                <w:numId w:val="5"/>
              </w:numPr>
              <w:tabs>
                <w:tab w:val="left" w:pos="484"/>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 xml:space="preserve">Учета, оценки, оптимизации и прогноза </w:t>
            </w:r>
            <w:r w:rsidRPr="00844704">
              <w:rPr>
                <w:rFonts w:ascii="Times New Roman" w:eastAsia="Times New Roman" w:hAnsi="Times New Roman"/>
                <w:sz w:val="24"/>
                <w:szCs w:val="24"/>
                <w:lang w:val="kk-KZ"/>
              </w:rPr>
              <w:t>использования сельскохозяйственных земель</w:t>
            </w:r>
          </w:p>
        </w:tc>
      </w:tr>
      <w:tr w:rsidR="00786818" w:rsidRPr="00844704" w14:paraId="04AEE5F3" w14:textId="77777777" w:rsidTr="00E53B4E">
        <w:tc>
          <w:tcPr>
            <w:tcW w:w="9351" w:type="dxa"/>
            <w:tcBorders>
              <w:bottom w:val="nil"/>
            </w:tcBorders>
          </w:tcPr>
          <w:p w14:paraId="0B1D78C5" w14:textId="77777777" w:rsidR="00786818" w:rsidRPr="00844704" w:rsidRDefault="00786818" w:rsidP="0040526F">
            <w:pPr>
              <w:pStyle w:val="ac"/>
              <w:numPr>
                <w:ilvl w:val="0"/>
                <w:numId w:val="5"/>
              </w:numPr>
              <w:tabs>
                <w:tab w:val="left" w:pos="484"/>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Планирования, проектирования, управления и контроля</w:t>
            </w:r>
            <w:r w:rsidRPr="00844704">
              <w:rPr>
                <w:rFonts w:ascii="Times New Roman" w:eastAsia="Times New Roman" w:hAnsi="Times New Roman"/>
                <w:sz w:val="24"/>
                <w:szCs w:val="24"/>
                <w:lang w:val="kk-KZ"/>
              </w:rPr>
              <w:t xml:space="preserve"> землями сельскохозяйственного использования и водохозяйственными объектами</w:t>
            </w:r>
          </w:p>
        </w:tc>
      </w:tr>
    </w:tbl>
    <w:p w14:paraId="64F8BEC7" w14:textId="49FB115A" w:rsidR="00744741" w:rsidRPr="00844704" w:rsidRDefault="00744741" w:rsidP="0040526F">
      <w:pPr>
        <w:spacing w:after="0" w:line="360" w:lineRule="auto"/>
        <w:rPr>
          <w:rFonts w:ascii="Times New Roman" w:hAnsi="Times New Roman" w:cs="Times New Roman"/>
          <w:sz w:val="28"/>
          <w:szCs w:val="28"/>
        </w:rPr>
      </w:pPr>
      <w:r w:rsidRPr="00844704">
        <w:rPr>
          <w:rFonts w:ascii="Times New Roman" w:hAnsi="Times New Roman" w:cs="Times New Roman"/>
          <w:sz w:val="28"/>
          <w:szCs w:val="28"/>
        </w:rPr>
        <w:lastRenderedPageBreak/>
        <w:t>Продолжение таблицы 5.2</w:t>
      </w:r>
    </w:p>
    <w:tbl>
      <w:tblPr>
        <w:tblStyle w:val="af1"/>
        <w:tblpPr w:leftFromText="180" w:rightFromText="180" w:vertAnchor="text" w:tblpY="1"/>
        <w:tblOverlap w:val="never"/>
        <w:tblW w:w="9351" w:type="dxa"/>
        <w:tblLook w:val="04A0" w:firstRow="1" w:lastRow="0" w:firstColumn="1" w:lastColumn="0" w:noHBand="0" w:noVBand="1"/>
      </w:tblPr>
      <w:tblGrid>
        <w:gridCol w:w="9351"/>
      </w:tblGrid>
      <w:tr w:rsidR="00744741" w:rsidRPr="00844704" w14:paraId="1F36D1F3" w14:textId="77777777" w:rsidTr="005E041B">
        <w:tc>
          <w:tcPr>
            <w:tcW w:w="9351" w:type="dxa"/>
          </w:tcPr>
          <w:p w14:paraId="0C25BFAC" w14:textId="7B01499A" w:rsidR="00744741" w:rsidRPr="00844704" w:rsidRDefault="00920916" w:rsidP="0040526F">
            <w:pPr>
              <w:pStyle w:val="ac"/>
              <w:tabs>
                <w:tab w:val="left" w:pos="484"/>
              </w:tabs>
              <w:suppressAutoHyphens/>
              <w:ind w:left="0"/>
              <w:jc w:val="center"/>
              <w:rPr>
                <w:rFonts w:ascii="Times New Roman" w:eastAsia="Times New Roman" w:hAnsi="Times New Roman"/>
                <w:sz w:val="24"/>
                <w:szCs w:val="24"/>
              </w:rPr>
            </w:pPr>
            <w:r>
              <w:rPr>
                <w:rFonts w:ascii="Times New Roman" w:eastAsia="Times New Roman" w:hAnsi="Times New Roman"/>
                <w:sz w:val="24"/>
                <w:szCs w:val="24"/>
              </w:rPr>
              <w:t>1</w:t>
            </w:r>
          </w:p>
        </w:tc>
      </w:tr>
      <w:tr w:rsidR="00E53B4E" w:rsidRPr="00844704" w14:paraId="7607CA8E" w14:textId="77777777" w:rsidTr="005E041B">
        <w:tc>
          <w:tcPr>
            <w:tcW w:w="9351" w:type="dxa"/>
          </w:tcPr>
          <w:p w14:paraId="1AE24899" w14:textId="134D3EA1" w:rsidR="00E53B4E" w:rsidRPr="00844704" w:rsidRDefault="00920916" w:rsidP="0040526F">
            <w:pPr>
              <w:pStyle w:val="ac"/>
              <w:tabs>
                <w:tab w:val="left" w:pos="484"/>
              </w:tabs>
              <w:suppressAutoHyphens/>
              <w:ind w:left="0"/>
              <w:jc w:val="center"/>
              <w:rPr>
                <w:rFonts w:ascii="Times New Roman" w:eastAsia="Times New Roman" w:hAnsi="Times New Roman"/>
                <w:sz w:val="24"/>
                <w:szCs w:val="24"/>
              </w:rPr>
            </w:pPr>
            <w:r w:rsidRPr="00844704">
              <w:rPr>
                <w:rFonts w:ascii="Times New Roman" w:eastAsia="Times New Roman" w:hAnsi="Times New Roman"/>
                <w:sz w:val="24"/>
                <w:szCs w:val="24"/>
              </w:rPr>
              <w:t>ПРИНЦИПЫ</w:t>
            </w:r>
          </w:p>
        </w:tc>
      </w:tr>
      <w:tr w:rsidR="00786818" w:rsidRPr="00844704" w14:paraId="705E3501" w14:textId="77777777" w:rsidTr="005E041B">
        <w:tc>
          <w:tcPr>
            <w:tcW w:w="9351" w:type="dxa"/>
          </w:tcPr>
          <w:p w14:paraId="44B86096" w14:textId="77777777" w:rsidR="00786818" w:rsidRPr="00844704" w:rsidRDefault="00786818" w:rsidP="0040526F">
            <w:pPr>
              <w:pStyle w:val="ac"/>
              <w:numPr>
                <w:ilvl w:val="0"/>
                <w:numId w:val="5"/>
              </w:numPr>
              <w:tabs>
                <w:tab w:val="left" w:pos="484"/>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Непрерывности планирования и прогнозирования природоохранной деятельности</w:t>
            </w:r>
            <w:r w:rsidRPr="00844704">
              <w:rPr>
                <w:rFonts w:ascii="Times New Roman" w:eastAsia="Times New Roman" w:hAnsi="Times New Roman"/>
                <w:sz w:val="24"/>
                <w:szCs w:val="24"/>
                <w:lang w:val="kk-KZ"/>
              </w:rPr>
              <w:t xml:space="preserve"> в районах сельскохозяйственного природопользования</w:t>
            </w:r>
          </w:p>
        </w:tc>
      </w:tr>
      <w:tr w:rsidR="00786818" w:rsidRPr="00844704" w14:paraId="31531DB4" w14:textId="77777777" w:rsidTr="005E041B">
        <w:tc>
          <w:tcPr>
            <w:tcW w:w="9351" w:type="dxa"/>
          </w:tcPr>
          <w:p w14:paraId="69245162" w14:textId="078AF21D" w:rsidR="00786818" w:rsidRPr="00844704" w:rsidRDefault="00786818" w:rsidP="0040526F">
            <w:pPr>
              <w:pStyle w:val="ac"/>
              <w:numPr>
                <w:ilvl w:val="0"/>
                <w:numId w:val="5"/>
              </w:numPr>
              <w:tabs>
                <w:tab w:val="left" w:pos="484"/>
              </w:tabs>
              <w:suppressAutoHyphens/>
              <w:ind w:left="0" w:firstLine="0"/>
              <w:jc w:val="both"/>
              <w:rPr>
                <w:rFonts w:ascii="Times New Roman" w:eastAsia="Times New Roman" w:hAnsi="Times New Roman"/>
                <w:sz w:val="24"/>
                <w:szCs w:val="24"/>
              </w:rPr>
            </w:pPr>
            <w:r w:rsidRPr="00844704">
              <w:rPr>
                <w:rFonts w:ascii="Times New Roman" w:eastAsia="Times New Roman" w:hAnsi="Times New Roman"/>
                <w:sz w:val="24"/>
                <w:szCs w:val="24"/>
              </w:rPr>
              <w:t xml:space="preserve">Сохранения </w:t>
            </w:r>
            <w:r w:rsidRPr="00844704">
              <w:rPr>
                <w:rFonts w:ascii="Times New Roman" w:eastAsia="Times New Roman" w:hAnsi="Times New Roman"/>
                <w:sz w:val="24"/>
                <w:szCs w:val="24"/>
                <w:lang w:val="kk-KZ"/>
              </w:rPr>
              <w:t xml:space="preserve">и воспроизводства </w:t>
            </w:r>
            <w:r w:rsidRPr="00844704">
              <w:rPr>
                <w:rFonts w:ascii="Times New Roman" w:eastAsia="Times New Roman" w:hAnsi="Times New Roman"/>
                <w:sz w:val="24"/>
                <w:szCs w:val="24"/>
              </w:rPr>
              <w:t>ландшафтного и биологического разнообразия</w:t>
            </w:r>
            <w:r w:rsidRPr="00844704">
              <w:rPr>
                <w:rFonts w:ascii="Times New Roman" w:eastAsia="Times New Roman" w:hAnsi="Times New Roman"/>
                <w:sz w:val="24"/>
                <w:szCs w:val="24"/>
                <w:lang w:val="kk-KZ"/>
              </w:rPr>
              <w:t xml:space="preserve"> в районах сельскозозяйственного </w:t>
            </w:r>
            <w:r w:rsidR="0052737E" w:rsidRPr="00844704">
              <w:rPr>
                <w:rFonts w:ascii="Times New Roman" w:eastAsia="Times New Roman" w:hAnsi="Times New Roman"/>
                <w:sz w:val="24"/>
                <w:szCs w:val="24"/>
                <w:lang w:val="kk-KZ"/>
              </w:rPr>
              <w:t>использования</w:t>
            </w:r>
            <w:r w:rsidRPr="00844704">
              <w:rPr>
                <w:rFonts w:ascii="Times New Roman" w:eastAsia="Times New Roman" w:hAnsi="Times New Roman"/>
                <w:sz w:val="24"/>
                <w:szCs w:val="24"/>
                <w:lang w:val="kk-KZ"/>
              </w:rPr>
              <w:t xml:space="preserve"> земель</w:t>
            </w:r>
          </w:p>
        </w:tc>
      </w:tr>
      <w:tr w:rsidR="00786818" w:rsidRPr="00844704" w14:paraId="1B59374E" w14:textId="77777777" w:rsidTr="005E041B">
        <w:tc>
          <w:tcPr>
            <w:tcW w:w="9351" w:type="dxa"/>
          </w:tcPr>
          <w:p w14:paraId="5CA75AF4" w14:textId="77777777" w:rsidR="00786818" w:rsidRPr="00844704" w:rsidRDefault="00786818" w:rsidP="0040526F">
            <w:pPr>
              <w:pStyle w:val="ac"/>
              <w:numPr>
                <w:ilvl w:val="0"/>
                <w:numId w:val="5"/>
              </w:numPr>
              <w:tabs>
                <w:tab w:val="left" w:pos="484"/>
              </w:tabs>
              <w:suppressAutoHyphens/>
              <w:ind w:left="0" w:firstLine="0"/>
              <w:rPr>
                <w:rFonts w:ascii="Times New Roman" w:eastAsia="Times New Roman" w:hAnsi="Times New Roman"/>
                <w:sz w:val="24"/>
                <w:szCs w:val="24"/>
              </w:rPr>
            </w:pPr>
            <w:r w:rsidRPr="00844704">
              <w:rPr>
                <w:rFonts w:ascii="Times New Roman" w:eastAsia="Times New Roman" w:hAnsi="Times New Roman"/>
                <w:sz w:val="24"/>
                <w:szCs w:val="24"/>
                <w:lang w:val="kk-KZ"/>
              </w:rPr>
              <w:t xml:space="preserve">Обеспечения экологически благоприятной </w:t>
            </w:r>
            <w:r w:rsidRPr="00844704">
              <w:rPr>
                <w:rFonts w:ascii="Times New Roman" w:eastAsia="Times New Roman" w:hAnsi="Times New Roman"/>
                <w:sz w:val="24"/>
                <w:szCs w:val="24"/>
              </w:rPr>
              <w:t xml:space="preserve">среды обитания </w:t>
            </w:r>
            <w:r w:rsidRPr="00844704">
              <w:rPr>
                <w:rFonts w:ascii="Times New Roman" w:eastAsia="Times New Roman" w:hAnsi="Times New Roman"/>
                <w:sz w:val="24"/>
                <w:szCs w:val="24"/>
                <w:lang w:val="kk-KZ"/>
              </w:rPr>
              <w:t>сельского населения</w:t>
            </w:r>
            <w:r w:rsidRPr="00844704">
              <w:rPr>
                <w:rFonts w:ascii="Times New Roman" w:eastAsia="Times New Roman" w:hAnsi="Times New Roman"/>
                <w:sz w:val="24"/>
                <w:szCs w:val="24"/>
              </w:rPr>
              <w:t xml:space="preserve"> </w:t>
            </w:r>
          </w:p>
        </w:tc>
      </w:tr>
      <w:tr w:rsidR="006C2F75" w:rsidRPr="00844704" w14:paraId="760FCD4D" w14:textId="77777777" w:rsidTr="005E041B">
        <w:tc>
          <w:tcPr>
            <w:tcW w:w="9351" w:type="dxa"/>
          </w:tcPr>
          <w:p w14:paraId="48AB7E0E" w14:textId="0A89E4E9" w:rsidR="006C2F75" w:rsidRPr="00844704" w:rsidRDefault="006C2F75" w:rsidP="0040526F">
            <w:pPr>
              <w:pStyle w:val="ac"/>
              <w:tabs>
                <w:tab w:val="left" w:pos="484"/>
              </w:tabs>
              <w:suppressAutoHyphens/>
              <w:ind w:left="0" w:firstLine="589"/>
              <w:rPr>
                <w:rFonts w:ascii="Times New Roman" w:eastAsia="Times New Roman" w:hAnsi="Times New Roman"/>
                <w:sz w:val="24"/>
                <w:szCs w:val="24"/>
                <w:lang w:val="kk-KZ"/>
              </w:rPr>
            </w:pPr>
            <w:r w:rsidRPr="00844704">
              <w:rPr>
                <w:rFonts w:ascii="Times New Roman" w:hAnsi="Times New Roman"/>
                <w:sz w:val="24"/>
                <w:szCs w:val="24"/>
              </w:rPr>
              <w:t>Примечание – Использовано из источников</w:t>
            </w:r>
            <w:r w:rsidRPr="00844704">
              <w:rPr>
                <w:rFonts w:ascii="Times New Roman" w:hAnsi="Times New Roman"/>
              </w:rPr>
              <w:t xml:space="preserve"> </w:t>
            </w:r>
            <w:r w:rsidRPr="00844704">
              <w:rPr>
                <w:rFonts w:ascii="Times New Roman" w:eastAsia="Times New Roman" w:hAnsi="Times New Roman"/>
                <w:sz w:val="24"/>
                <w:szCs w:val="24"/>
                <w:lang w:val="kk-KZ"/>
              </w:rPr>
              <w:t>[</w:t>
            </w:r>
            <w:r w:rsidR="001D674D" w:rsidRPr="00844704">
              <w:rPr>
                <w:rFonts w:ascii="Times New Roman" w:eastAsia="Times New Roman" w:hAnsi="Times New Roman"/>
                <w:sz w:val="24"/>
                <w:szCs w:val="24"/>
                <w:lang w:val="kk-KZ"/>
              </w:rPr>
              <w:t>19</w:t>
            </w:r>
            <w:r w:rsidR="00326107" w:rsidRPr="00844704">
              <w:rPr>
                <w:rFonts w:ascii="Times New Roman" w:eastAsia="Times New Roman" w:hAnsi="Times New Roman"/>
                <w:sz w:val="24"/>
                <w:szCs w:val="24"/>
                <w:lang w:val="kk-KZ"/>
              </w:rPr>
              <w:t>2</w:t>
            </w:r>
            <w:r w:rsidR="001D674D" w:rsidRPr="00844704">
              <w:rPr>
                <w:rFonts w:ascii="Times New Roman" w:eastAsia="Times New Roman" w:hAnsi="Times New Roman"/>
                <w:sz w:val="24"/>
                <w:szCs w:val="24"/>
                <w:lang w:val="kk-KZ"/>
              </w:rPr>
              <w:t>-19</w:t>
            </w:r>
            <w:r w:rsidR="00326107" w:rsidRPr="00844704">
              <w:rPr>
                <w:rFonts w:ascii="Times New Roman" w:eastAsia="Times New Roman" w:hAnsi="Times New Roman"/>
                <w:sz w:val="24"/>
                <w:szCs w:val="24"/>
                <w:lang w:val="kk-KZ"/>
              </w:rPr>
              <w:t>7</w:t>
            </w:r>
            <w:r w:rsidRPr="00844704">
              <w:rPr>
                <w:rFonts w:ascii="Times New Roman" w:eastAsia="Times New Roman" w:hAnsi="Times New Roman"/>
                <w:sz w:val="24"/>
                <w:szCs w:val="24"/>
                <w:lang w:val="kk-KZ"/>
              </w:rPr>
              <w:t>]</w:t>
            </w:r>
          </w:p>
        </w:tc>
      </w:tr>
    </w:tbl>
    <w:p w14:paraId="5614E9A3" w14:textId="77777777" w:rsidR="005E041B" w:rsidRPr="00844704" w:rsidRDefault="005E041B" w:rsidP="0040526F">
      <w:pPr>
        <w:widowControl w:val="0"/>
        <w:spacing w:after="0" w:line="240" w:lineRule="auto"/>
        <w:ind w:firstLine="567"/>
        <w:jc w:val="both"/>
        <w:rPr>
          <w:rFonts w:ascii="Times New Roman" w:eastAsia="Times New Roman" w:hAnsi="Times New Roman"/>
          <w:sz w:val="28"/>
          <w:szCs w:val="28"/>
          <w:lang w:eastAsia="ru-RU"/>
        </w:rPr>
      </w:pPr>
    </w:p>
    <w:p w14:paraId="68573A5D" w14:textId="40B2F780" w:rsidR="00786818" w:rsidRPr="00844704" w:rsidRDefault="00786818" w:rsidP="0040526F">
      <w:pPr>
        <w:widowControl w:val="0"/>
        <w:spacing w:after="0" w:line="240" w:lineRule="auto"/>
        <w:ind w:firstLine="567"/>
        <w:jc w:val="both"/>
        <w:rPr>
          <w:rFonts w:ascii="Times New Roman" w:eastAsia="Times New Roman" w:hAnsi="Times New Roman"/>
          <w:sz w:val="28"/>
          <w:szCs w:val="28"/>
          <w:lang w:eastAsia="ru-RU"/>
        </w:rPr>
      </w:pPr>
      <w:r w:rsidRPr="00844704">
        <w:rPr>
          <w:rFonts w:ascii="Times New Roman" w:eastAsia="Times New Roman" w:hAnsi="Times New Roman"/>
          <w:sz w:val="28"/>
          <w:szCs w:val="28"/>
          <w:lang w:eastAsia="ru-RU"/>
        </w:rPr>
        <w:t xml:space="preserve">При разработке научно-обоснованной схемы управления ландшафтами сельскохозяйственного </w:t>
      </w:r>
      <w:r w:rsidR="0052737E" w:rsidRPr="00844704">
        <w:rPr>
          <w:rFonts w:ascii="Times New Roman" w:eastAsia="Times New Roman" w:hAnsi="Times New Roman"/>
          <w:sz w:val="28"/>
          <w:szCs w:val="28"/>
          <w:lang w:eastAsia="ru-RU"/>
        </w:rPr>
        <w:t>использования</w:t>
      </w:r>
      <w:r w:rsidRPr="00844704">
        <w:rPr>
          <w:rFonts w:ascii="Times New Roman" w:eastAsia="Times New Roman" w:hAnsi="Times New Roman"/>
          <w:sz w:val="28"/>
          <w:szCs w:val="28"/>
          <w:lang w:eastAsia="ru-RU"/>
        </w:rPr>
        <w:t xml:space="preserve"> </w:t>
      </w:r>
      <w:r w:rsidR="00E2752C" w:rsidRPr="00844704">
        <w:rPr>
          <w:rFonts w:ascii="Times New Roman" w:eastAsia="Times New Roman" w:hAnsi="Times New Roman"/>
          <w:sz w:val="28"/>
          <w:szCs w:val="28"/>
          <w:lang w:eastAsia="ru-RU"/>
        </w:rPr>
        <w:t>для обеспечения продовольственной безопасности</w:t>
      </w:r>
      <w:r w:rsidR="00E2752C" w:rsidRPr="00844704">
        <w:rPr>
          <w:rFonts w:ascii="Times New Roman" w:hAnsi="Times New Roman" w:cs="Times New Roman"/>
          <w:sz w:val="28"/>
          <w:szCs w:val="28"/>
        </w:rPr>
        <w:t xml:space="preserve"> </w:t>
      </w:r>
      <w:r w:rsidR="00DB7188" w:rsidRPr="00844704">
        <w:rPr>
          <w:rFonts w:ascii="Times New Roman" w:hAnsi="Times New Roman" w:cs="Times New Roman"/>
          <w:sz w:val="28"/>
          <w:szCs w:val="28"/>
        </w:rPr>
        <w:t>необходимо учесть, что земельные и водные ресурсы рассматриваются как: объект ресурсообеспечения и среда обитания населения, выполняющие социально-экономические функции; объект охраны в процессе сельскохозяйственной деятельности, предполагающий использование комплексного, системного, регионального и зонального подходов и комплекса взаимосвязанных принципов</w:t>
      </w:r>
      <w:r w:rsidRPr="00844704">
        <w:rPr>
          <w:rFonts w:ascii="Times New Roman" w:eastAsia="Times New Roman" w:hAnsi="Times New Roman"/>
          <w:sz w:val="28"/>
          <w:szCs w:val="28"/>
          <w:lang w:eastAsia="ru-RU"/>
        </w:rPr>
        <w:t xml:space="preserve"> (рисунок 5.</w:t>
      </w:r>
      <w:r w:rsidR="00FE2F61" w:rsidRPr="00844704">
        <w:rPr>
          <w:rFonts w:ascii="Times New Roman" w:eastAsia="Times New Roman" w:hAnsi="Times New Roman"/>
          <w:sz w:val="28"/>
          <w:szCs w:val="28"/>
          <w:lang w:eastAsia="ru-RU"/>
        </w:rPr>
        <w:t>4</w:t>
      </w:r>
      <w:r w:rsidRPr="00844704">
        <w:rPr>
          <w:rFonts w:ascii="Times New Roman" w:eastAsia="Times New Roman" w:hAnsi="Times New Roman"/>
          <w:sz w:val="28"/>
          <w:szCs w:val="28"/>
          <w:lang w:eastAsia="ru-RU"/>
        </w:rPr>
        <w:t>)</w:t>
      </w:r>
      <w:r w:rsidR="00620E0C" w:rsidRPr="00844704">
        <w:rPr>
          <w:rFonts w:ascii="Times New Roman" w:eastAsia="Times New Roman" w:hAnsi="Times New Roman"/>
          <w:sz w:val="28"/>
          <w:szCs w:val="28"/>
          <w:lang w:eastAsia="ru-RU"/>
        </w:rPr>
        <w:t xml:space="preserve"> </w:t>
      </w:r>
      <w:r w:rsidR="00620E0C" w:rsidRPr="00844704">
        <w:rPr>
          <w:rFonts w:ascii="Times New Roman" w:eastAsia="Times New Roman" w:hAnsi="Times New Roman" w:cs="Times New Roman"/>
          <w:sz w:val="28"/>
          <w:szCs w:val="28"/>
          <w:lang w:eastAsia="ru-RU"/>
        </w:rPr>
        <w:t>[</w:t>
      </w:r>
      <w:r w:rsidR="00792CD5" w:rsidRPr="00844704">
        <w:rPr>
          <w:rFonts w:ascii="Times New Roman" w:eastAsia="Times New Roman" w:hAnsi="Times New Roman" w:cs="Times New Roman"/>
          <w:sz w:val="28"/>
          <w:szCs w:val="28"/>
          <w:lang w:val="kk-KZ" w:eastAsia="ru-RU"/>
        </w:rPr>
        <w:t>19</w:t>
      </w:r>
      <w:r w:rsidR="00326107" w:rsidRPr="00844704">
        <w:rPr>
          <w:rFonts w:ascii="Times New Roman" w:eastAsia="Times New Roman" w:hAnsi="Times New Roman" w:cs="Times New Roman"/>
          <w:sz w:val="28"/>
          <w:szCs w:val="28"/>
          <w:lang w:val="kk-KZ" w:eastAsia="ru-RU"/>
        </w:rPr>
        <w:t>8</w:t>
      </w:r>
      <w:r w:rsidR="00620E0C" w:rsidRPr="00844704">
        <w:rPr>
          <w:rFonts w:ascii="Times New Roman" w:eastAsia="Times New Roman" w:hAnsi="Times New Roman" w:cs="Times New Roman"/>
          <w:sz w:val="28"/>
          <w:szCs w:val="28"/>
          <w:lang w:eastAsia="ru-RU"/>
        </w:rPr>
        <w:t>]</w:t>
      </w:r>
      <w:r w:rsidRPr="00844704">
        <w:rPr>
          <w:rFonts w:ascii="Times New Roman" w:eastAsia="Times New Roman" w:hAnsi="Times New Roman"/>
          <w:sz w:val="28"/>
          <w:szCs w:val="28"/>
          <w:lang w:eastAsia="ru-RU"/>
        </w:rPr>
        <w:t>.</w:t>
      </w:r>
    </w:p>
    <w:p w14:paraId="7566F71F" w14:textId="77777777" w:rsidR="00786818" w:rsidRPr="00844704" w:rsidRDefault="00786818" w:rsidP="0040526F">
      <w:pPr>
        <w:widowControl w:val="0"/>
        <w:spacing w:after="0" w:line="240" w:lineRule="auto"/>
        <w:ind w:firstLine="567"/>
        <w:jc w:val="both"/>
        <w:rPr>
          <w:rFonts w:ascii="Times New Roman" w:eastAsia="Times New Roman" w:hAnsi="Times New Roman"/>
          <w:sz w:val="28"/>
          <w:szCs w:val="28"/>
          <w:lang w:eastAsia="ru-RU"/>
        </w:rPr>
      </w:pPr>
    </w:p>
    <w:p w14:paraId="0A234B56" w14:textId="77777777" w:rsidR="006D5081" w:rsidRPr="00844704" w:rsidRDefault="006D5081" w:rsidP="0040526F">
      <w:pPr>
        <w:widowControl w:val="0"/>
        <w:spacing w:after="0" w:line="240" w:lineRule="auto"/>
        <w:ind w:firstLine="567"/>
        <w:jc w:val="center"/>
        <w:rPr>
          <w:rFonts w:ascii="Times New Roman" w:eastAsia="Times New Roman" w:hAnsi="Times New Roman"/>
          <w:sz w:val="28"/>
          <w:szCs w:val="28"/>
          <w:lang w:eastAsia="ru-RU"/>
        </w:rPr>
      </w:pPr>
      <w:r w:rsidRPr="00844704">
        <w:rPr>
          <w:rFonts w:ascii="Times New Roman" w:eastAsia="Times New Roman" w:hAnsi="Times New Roman"/>
          <w:noProof/>
          <w:sz w:val="28"/>
          <w:szCs w:val="28"/>
          <w:lang w:eastAsia="ru-RU"/>
        </w:rPr>
        <w:drawing>
          <wp:inline distT="0" distB="0" distL="0" distR="0" wp14:anchorId="0B26FA50" wp14:editId="78F82812">
            <wp:extent cx="5090583" cy="2819400"/>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l="1240" t="2676"/>
                    <a:stretch>
                      <a:fillRect/>
                    </a:stretch>
                  </pic:blipFill>
                  <pic:spPr bwMode="auto">
                    <a:xfrm>
                      <a:off x="0" y="0"/>
                      <a:ext cx="5098736" cy="2823915"/>
                    </a:xfrm>
                    <a:prstGeom prst="rect">
                      <a:avLst/>
                    </a:prstGeom>
                    <a:noFill/>
                    <a:ln w="9525">
                      <a:noFill/>
                      <a:miter lim="800000"/>
                      <a:headEnd/>
                      <a:tailEnd/>
                    </a:ln>
                  </pic:spPr>
                </pic:pic>
              </a:graphicData>
            </a:graphic>
          </wp:inline>
        </w:drawing>
      </w:r>
    </w:p>
    <w:p w14:paraId="070DEB73" w14:textId="77777777" w:rsidR="006D5081" w:rsidRPr="00844704" w:rsidRDefault="006D5081" w:rsidP="0040526F">
      <w:pPr>
        <w:widowControl w:val="0"/>
        <w:spacing w:after="0" w:line="240" w:lineRule="auto"/>
        <w:ind w:firstLine="567"/>
        <w:jc w:val="center"/>
        <w:rPr>
          <w:rFonts w:ascii="Times New Roman" w:eastAsia="Times New Roman" w:hAnsi="Times New Roman"/>
          <w:sz w:val="28"/>
          <w:szCs w:val="28"/>
          <w:lang w:eastAsia="ru-RU"/>
        </w:rPr>
      </w:pPr>
    </w:p>
    <w:p w14:paraId="3C0E6003" w14:textId="601E1C2A" w:rsidR="00364A6C" w:rsidRPr="00844704" w:rsidRDefault="006D5081" w:rsidP="0040526F">
      <w:pPr>
        <w:widowControl w:val="0"/>
        <w:spacing w:after="0" w:line="240" w:lineRule="auto"/>
        <w:jc w:val="center"/>
        <w:rPr>
          <w:rFonts w:ascii="Times New Roman" w:eastAsia="Times New Roman" w:hAnsi="Times New Roman"/>
          <w:sz w:val="28"/>
          <w:szCs w:val="28"/>
          <w:lang w:eastAsia="ru-RU"/>
        </w:rPr>
      </w:pPr>
      <w:r w:rsidRPr="00844704">
        <w:rPr>
          <w:rFonts w:ascii="Times New Roman" w:eastAsia="Times New Roman" w:hAnsi="Times New Roman"/>
          <w:sz w:val="28"/>
          <w:szCs w:val="28"/>
          <w:lang w:eastAsia="ru-RU"/>
        </w:rPr>
        <w:t xml:space="preserve">Рисунок </w:t>
      </w:r>
      <w:r w:rsidR="00786818" w:rsidRPr="00844704">
        <w:rPr>
          <w:rFonts w:ascii="Times New Roman" w:eastAsia="Times New Roman" w:hAnsi="Times New Roman"/>
          <w:sz w:val="28"/>
          <w:szCs w:val="28"/>
          <w:lang w:eastAsia="ru-RU"/>
        </w:rPr>
        <w:t>5</w:t>
      </w:r>
      <w:r w:rsidRPr="00844704">
        <w:rPr>
          <w:rFonts w:ascii="Times New Roman" w:eastAsia="Times New Roman" w:hAnsi="Times New Roman"/>
          <w:sz w:val="28"/>
          <w:szCs w:val="28"/>
          <w:lang w:eastAsia="ru-RU"/>
        </w:rPr>
        <w:t>.</w:t>
      </w:r>
      <w:r w:rsidR="00FE2F61" w:rsidRPr="00844704">
        <w:rPr>
          <w:rFonts w:ascii="Times New Roman" w:eastAsia="Times New Roman" w:hAnsi="Times New Roman"/>
          <w:sz w:val="28"/>
          <w:szCs w:val="28"/>
          <w:lang w:eastAsia="ru-RU"/>
        </w:rPr>
        <w:t>4</w:t>
      </w:r>
      <w:r w:rsidRPr="00844704">
        <w:rPr>
          <w:rFonts w:ascii="Times New Roman" w:eastAsia="Times New Roman" w:hAnsi="Times New Roman"/>
          <w:sz w:val="28"/>
          <w:szCs w:val="28"/>
          <w:lang w:eastAsia="ru-RU"/>
        </w:rPr>
        <w:t xml:space="preserve"> – Методико-методологическая основа разработки схемы управления </w:t>
      </w:r>
      <w:r w:rsidR="005D0F82" w:rsidRPr="00844704">
        <w:rPr>
          <w:rFonts w:ascii="Times New Roman" w:eastAsia="Times New Roman" w:hAnsi="Times New Roman"/>
          <w:sz w:val="28"/>
          <w:szCs w:val="28"/>
          <w:lang w:eastAsia="ru-RU"/>
        </w:rPr>
        <w:t>ландшафтами сельскохозяйственного использования</w:t>
      </w:r>
      <w:r w:rsidR="00E2752C" w:rsidRPr="00844704">
        <w:rPr>
          <w:rFonts w:ascii="Times New Roman" w:eastAsia="Times New Roman" w:hAnsi="Times New Roman"/>
          <w:sz w:val="28"/>
          <w:szCs w:val="28"/>
          <w:lang w:eastAsia="ru-RU"/>
        </w:rPr>
        <w:t xml:space="preserve"> для обеспечения продовольственной безопасности</w:t>
      </w:r>
    </w:p>
    <w:p w14:paraId="0E8626A3" w14:textId="77777777" w:rsidR="006D5081" w:rsidRPr="00844704" w:rsidRDefault="006D5081" w:rsidP="0040526F">
      <w:pPr>
        <w:widowControl w:val="0"/>
        <w:spacing w:after="0" w:line="240" w:lineRule="auto"/>
        <w:ind w:firstLine="567"/>
        <w:jc w:val="center"/>
        <w:rPr>
          <w:rFonts w:ascii="Times New Roman" w:eastAsia="Times New Roman" w:hAnsi="Times New Roman"/>
          <w:sz w:val="28"/>
          <w:szCs w:val="28"/>
          <w:lang w:eastAsia="ru-RU"/>
        </w:rPr>
      </w:pPr>
    </w:p>
    <w:p w14:paraId="4B8502FF" w14:textId="20E1CAFD" w:rsidR="00357854" w:rsidRPr="00844704" w:rsidRDefault="00357854"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 xml:space="preserve">Научно-обоснованная схема управления </w:t>
      </w:r>
      <w:r w:rsidR="00786818" w:rsidRPr="00844704">
        <w:rPr>
          <w:rFonts w:ascii="Times New Roman" w:hAnsi="Times New Roman"/>
          <w:sz w:val="28"/>
          <w:szCs w:val="28"/>
        </w:rPr>
        <w:t xml:space="preserve">ландшафтами </w:t>
      </w:r>
      <w:r w:rsidRPr="00844704">
        <w:rPr>
          <w:rFonts w:ascii="Times New Roman" w:hAnsi="Times New Roman"/>
          <w:sz w:val="28"/>
          <w:szCs w:val="28"/>
        </w:rPr>
        <w:t xml:space="preserve">сельскохозяйственного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Жамбылской области включает блоки действенных показателей, учет которых предоставит реальную возможность эколого-сбалансированного использования земель. К таким группам показателей относятся: природно-сельскохозяйственные, социально-экономические, нормативно-правовые и природоохранные показатели.</w:t>
      </w:r>
    </w:p>
    <w:p w14:paraId="48D0CAED" w14:textId="77777777" w:rsidR="00357854" w:rsidRPr="00844704" w:rsidRDefault="00357854" w:rsidP="0040526F">
      <w:pPr>
        <w:widowControl w:val="0"/>
        <w:spacing w:after="0" w:line="240" w:lineRule="auto"/>
        <w:ind w:firstLine="567"/>
        <w:jc w:val="both"/>
        <w:rPr>
          <w:rFonts w:ascii="Times New Roman" w:hAnsi="Times New Roman"/>
          <w:spacing w:val="30"/>
          <w:sz w:val="28"/>
          <w:szCs w:val="28"/>
        </w:rPr>
      </w:pPr>
      <w:r w:rsidRPr="00844704">
        <w:rPr>
          <w:rFonts w:ascii="Times New Roman" w:hAnsi="Times New Roman"/>
          <w:bCs/>
          <w:sz w:val="28"/>
          <w:szCs w:val="28"/>
        </w:rPr>
        <w:t>Природно-сельскохозяйственные показатели</w:t>
      </w:r>
      <w:r w:rsidR="0041451A" w:rsidRPr="00844704">
        <w:rPr>
          <w:rFonts w:ascii="Times New Roman" w:hAnsi="Times New Roman"/>
          <w:bCs/>
          <w:sz w:val="28"/>
          <w:szCs w:val="28"/>
        </w:rPr>
        <w:t xml:space="preserve"> включают</w:t>
      </w:r>
      <w:r w:rsidR="0041451A" w:rsidRPr="00844704">
        <w:rPr>
          <w:rFonts w:ascii="Times New Roman" w:hAnsi="Times New Roman"/>
          <w:spacing w:val="30"/>
          <w:sz w:val="28"/>
          <w:szCs w:val="28"/>
        </w:rPr>
        <w:t>:</w:t>
      </w:r>
    </w:p>
    <w:p w14:paraId="0D05BB38" w14:textId="77777777" w:rsidR="0041451A" w:rsidRPr="00844704" w:rsidRDefault="00786818"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lastRenderedPageBreak/>
        <w:t>–</w:t>
      </w:r>
      <w:r w:rsidR="0041451A" w:rsidRPr="00844704">
        <w:rPr>
          <w:rFonts w:ascii="Times New Roman" w:hAnsi="Times New Roman"/>
          <w:sz w:val="28"/>
          <w:szCs w:val="28"/>
        </w:rPr>
        <w:t xml:space="preserve"> учет требований и технологических параметров к устойчивому сельскохозяйственному и водохозяйственному природопользованию в контексте сохранения ландшафтно-экологического разнообразия. </w:t>
      </w:r>
    </w:p>
    <w:p w14:paraId="2FEC1402" w14:textId="3B91EF7B" w:rsidR="0041451A" w:rsidRPr="00844704" w:rsidRDefault="00786818"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41451A" w:rsidRPr="00844704">
        <w:rPr>
          <w:rFonts w:ascii="Times New Roman" w:hAnsi="Times New Roman"/>
          <w:sz w:val="28"/>
          <w:szCs w:val="28"/>
        </w:rPr>
        <w:t xml:space="preserve"> оценку особенностей загрязнения и антропогенной нарушенности </w:t>
      </w:r>
      <w:r w:rsidRPr="00844704">
        <w:rPr>
          <w:rFonts w:ascii="Times New Roman" w:hAnsi="Times New Roman"/>
          <w:sz w:val="28"/>
          <w:szCs w:val="28"/>
        </w:rPr>
        <w:t xml:space="preserve">ландшафтов сельскохозяйственного </w:t>
      </w:r>
      <w:r w:rsidR="0052737E" w:rsidRPr="00844704">
        <w:rPr>
          <w:rFonts w:ascii="Times New Roman" w:hAnsi="Times New Roman"/>
          <w:sz w:val="28"/>
          <w:szCs w:val="28"/>
        </w:rPr>
        <w:t>использования</w:t>
      </w:r>
      <w:r w:rsidR="0041451A" w:rsidRPr="00844704">
        <w:rPr>
          <w:rFonts w:ascii="Times New Roman" w:hAnsi="Times New Roman"/>
          <w:sz w:val="28"/>
          <w:szCs w:val="28"/>
        </w:rPr>
        <w:t xml:space="preserve">, </w:t>
      </w:r>
      <w:r w:rsidR="00CC2F7B" w:rsidRPr="00844704">
        <w:rPr>
          <w:rFonts w:ascii="Times New Roman" w:hAnsi="Times New Roman"/>
          <w:sz w:val="28"/>
          <w:szCs w:val="28"/>
        </w:rPr>
        <w:t>водных и</w:t>
      </w:r>
      <w:r w:rsidR="0041451A" w:rsidRPr="00844704">
        <w:rPr>
          <w:rFonts w:ascii="Times New Roman" w:hAnsi="Times New Roman"/>
          <w:sz w:val="28"/>
          <w:szCs w:val="28"/>
        </w:rPr>
        <w:t xml:space="preserve"> водохозяйственных объектов.</w:t>
      </w:r>
    </w:p>
    <w:p w14:paraId="0EC86134" w14:textId="48293DAB" w:rsidR="0041451A" w:rsidRPr="00844704" w:rsidRDefault="0041451A"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 xml:space="preserve">Природно-ресурсный потенциал </w:t>
      </w:r>
      <w:r w:rsidR="00786818" w:rsidRPr="00844704">
        <w:rPr>
          <w:rFonts w:ascii="Times New Roman" w:hAnsi="Times New Roman"/>
          <w:sz w:val="28"/>
          <w:szCs w:val="28"/>
        </w:rPr>
        <w:t>ландшафтов</w:t>
      </w:r>
      <w:r w:rsidRPr="00844704">
        <w:rPr>
          <w:rFonts w:ascii="Times New Roman" w:hAnsi="Times New Roman"/>
          <w:sz w:val="28"/>
          <w:szCs w:val="28"/>
        </w:rPr>
        <w:t xml:space="preserve"> сельскохозяйственного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области следует оценивать по таким параметрам как: агроклиматические показатели, особенности рельефа, обеспеченность водными ресурсами и водохозяйственной инфраструктурой, типы почв, их механический состав, плодородие и уровень засоленности, интенсивность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w:t>
      </w:r>
      <w:r w:rsidR="00786818" w:rsidRPr="00844704">
        <w:rPr>
          <w:rFonts w:ascii="Times New Roman" w:hAnsi="Times New Roman"/>
          <w:sz w:val="28"/>
          <w:szCs w:val="28"/>
        </w:rPr>
        <w:t>ландшафтов</w:t>
      </w:r>
      <w:r w:rsidRPr="00844704">
        <w:rPr>
          <w:rFonts w:ascii="Times New Roman" w:hAnsi="Times New Roman"/>
          <w:sz w:val="28"/>
          <w:szCs w:val="28"/>
        </w:rPr>
        <w:t xml:space="preserve"> и степень </w:t>
      </w:r>
      <w:r w:rsidR="00786818" w:rsidRPr="00844704">
        <w:rPr>
          <w:rFonts w:ascii="Times New Roman" w:hAnsi="Times New Roman"/>
          <w:sz w:val="28"/>
          <w:szCs w:val="28"/>
        </w:rPr>
        <w:t xml:space="preserve">их </w:t>
      </w:r>
      <w:r w:rsidRPr="00844704">
        <w:rPr>
          <w:rFonts w:ascii="Times New Roman" w:hAnsi="Times New Roman"/>
          <w:sz w:val="28"/>
          <w:szCs w:val="28"/>
        </w:rPr>
        <w:t>деградации, так же необходимо использовать нормативные документы по качеству земель</w:t>
      </w:r>
      <w:r w:rsidR="00786818" w:rsidRPr="00844704">
        <w:rPr>
          <w:rFonts w:ascii="Times New Roman" w:hAnsi="Times New Roman"/>
          <w:sz w:val="28"/>
          <w:szCs w:val="28"/>
        </w:rPr>
        <w:t xml:space="preserve"> в ландшафтах сельскохозяйственного </w:t>
      </w:r>
      <w:r w:rsidR="0052737E" w:rsidRPr="00844704">
        <w:rPr>
          <w:rFonts w:ascii="Times New Roman" w:hAnsi="Times New Roman"/>
          <w:sz w:val="28"/>
          <w:szCs w:val="28"/>
        </w:rPr>
        <w:t>использования</w:t>
      </w:r>
      <w:r w:rsidRPr="00844704">
        <w:rPr>
          <w:rFonts w:ascii="Times New Roman" w:hAnsi="Times New Roman"/>
          <w:sz w:val="28"/>
          <w:szCs w:val="28"/>
        </w:rPr>
        <w:t>. В качестве информационных источников необходимо использовать данные кадастровых сборников, статистические данные, результаты полевых обследований и фондовые материалы.</w:t>
      </w:r>
    </w:p>
    <w:p w14:paraId="3845BE84" w14:textId="6487192C" w:rsidR="0041451A" w:rsidRPr="00844704" w:rsidRDefault="0041451A"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cs="Times New Roman"/>
          <w:sz w:val="28"/>
          <w:szCs w:val="28"/>
        </w:rPr>
        <w:t xml:space="preserve">Оценка экологического состояния </w:t>
      </w:r>
      <w:r w:rsidR="00786818" w:rsidRPr="00844704">
        <w:rPr>
          <w:rFonts w:ascii="Times New Roman" w:hAnsi="Times New Roman" w:cs="Times New Roman"/>
          <w:sz w:val="28"/>
          <w:szCs w:val="28"/>
        </w:rPr>
        <w:t xml:space="preserve">ландшафтов </w:t>
      </w:r>
      <w:r w:rsidRPr="00844704">
        <w:rPr>
          <w:rFonts w:ascii="Times New Roman" w:hAnsi="Times New Roman" w:cs="Times New Roman"/>
          <w:sz w:val="28"/>
          <w:szCs w:val="28"/>
        </w:rPr>
        <w:t xml:space="preserve">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необходима для определения средообразующих условий и выявления способности сельскохозяйственных угодий к самовосстановлению [</w:t>
      </w:r>
      <w:r w:rsidR="001D674D" w:rsidRPr="00844704">
        <w:rPr>
          <w:rFonts w:ascii="Times New Roman" w:hAnsi="Times New Roman" w:cs="Times New Roman"/>
          <w:sz w:val="28"/>
          <w:szCs w:val="28"/>
          <w:lang w:val="kk-KZ"/>
        </w:rPr>
        <w:t>19</w:t>
      </w:r>
      <w:r w:rsidR="00326107" w:rsidRPr="00844704">
        <w:rPr>
          <w:rFonts w:ascii="Times New Roman" w:hAnsi="Times New Roman" w:cs="Times New Roman"/>
          <w:sz w:val="28"/>
          <w:szCs w:val="28"/>
          <w:lang w:val="kk-KZ"/>
        </w:rPr>
        <w:t>9</w:t>
      </w:r>
      <w:r w:rsidR="001D674D" w:rsidRPr="00844704">
        <w:rPr>
          <w:rFonts w:ascii="Times New Roman" w:hAnsi="Times New Roman" w:cs="Times New Roman"/>
          <w:sz w:val="28"/>
          <w:szCs w:val="28"/>
          <w:lang w:val="kk-KZ"/>
        </w:rPr>
        <w:t>-2</w:t>
      </w:r>
      <w:r w:rsidR="00326107" w:rsidRPr="00844704">
        <w:rPr>
          <w:rFonts w:ascii="Times New Roman" w:hAnsi="Times New Roman" w:cs="Times New Roman"/>
          <w:sz w:val="28"/>
          <w:szCs w:val="28"/>
          <w:lang w:val="kk-KZ"/>
        </w:rPr>
        <w:t>02</w:t>
      </w:r>
      <w:r w:rsidRPr="00844704">
        <w:rPr>
          <w:rFonts w:ascii="Times New Roman" w:hAnsi="Times New Roman" w:cs="Times New Roman"/>
          <w:sz w:val="28"/>
          <w:szCs w:val="28"/>
        </w:rPr>
        <w:t>]</w:t>
      </w:r>
      <w:r w:rsidRPr="00844704">
        <w:rPr>
          <w:rFonts w:ascii="Times New Roman" w:hAnsi="Times New Roman"/>
          <w:sz w:val="28"/>
          <w:szCs w:val="28"/>
        </w:rPr>
        <w:t>, а также для проведения экологической паспортизации сельскохозяйственных земель.</w:t>
      </w:r>
    </w:p>
    <w:p w14:paraId="66AA9163" w14:textId="53AA13C9" w:rsidR="0041451A" w:rsidRPr="00844704" w:rsidRDefault="0041451A"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 xml:space="preserve">Функциональное зонирование </w:t>
      </w:r>
      <w:r w:rsidR="00786818" w:rsidRPr="00844704">
        <w:rPr>
          <w:rFonts w:ascii="Times New Roman" w:hAnsi="Times New Roman"/>
          <w:sz w:val="28"/>
          <w:szCs w:val="28"/>
        </w:rPr>
        <w:t xml:space="preserve">ландшафтов </w:t>
      </w:r>
      <w:r w:rsidRPr="00844704">
        <w:rPr>
          <w:rFonts w:ascii="Times New Roman" w:hAnsi="Times New Roman"/>
          <w:sz w:val="28"/>
          <w:szCs w:val="28"/>
        </w:rPr>
        <w:t>сельскохозяйственн</w:t>
      </w:r>
      <w:r w:rsidR="00786818" w:rsidRPr="00844704">
        <w:rPr>
          <w:rFonts w:ascii="Times New Roman" w:hAnsi="Times New Roman"/>
          <w:sz w:val="28"/>
          <w:szCs w:val="28"/>
        </w:rPr>
        <w:t>ого</w:t>
      </w:r>
      <w:r w:rsidRPr="00844704">
        <w:rPr>
          <w:rFonts w:ascii="Times New Roman" w:hAnsi="Times New Roman"/>
          <w:sz w:val="28"/>
          <w:szCs w:val="28"/>
        </w:rPr>
        <w:t xml:space="preserve">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на основе инвентаризационной оценки предполагает: учет общих свойств угодий и их устойчивости к тем или иным видам воздействия; выявление трансформации </w:t>
      </w:r>
      <w:r w:rsidR="0077213A" w:rsidRPr="00844704">
        <w:rPr>
          <w:rFonts w:ascii="Times New Roman" w:hAnsi="Times New Roman"/>
          <w:sz w:val="28"/>
          <w:szCs w:val="28"/>
        </w:rPr>
        <w:t>ландшафтов</w:t>
      </w:r>
      <w:r w:rsidRPr="00844704">
        <w:rPr>
          <w:rFonts w:ascii="Times New Roman" w:hAnsi="Times New Roman"/>
          <w:sz w:val="28"/>
          <w:szCs w:val="28"/>
        </w:rPr>
        <w:t xml:space="preserve"> под влиянием сельскохозяйственной деятельности, установление особенностей их водообеспеченности и позволяет: </w:t>
      </w:r>
    </w:p>
    <w:p w14:paraId="38986F16" w14:textId="4C62EAC9" w:rsidR="0041451A"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41451A" w:rsidRPr="00844704">
        <w:rPr>
          <w:rFonts w:ascii="Times New Roman" w:hAnsi="Times New Roman"/>
          <w:sz w:val="28"/>
          <w:szCs w:val="28"/>
        </w:rPr>
        <w:t xml:space="preserve"> осуществить перспективные направления их </w:t>
      </w:r>
      <w:r w:rsidR="0052737E" w:rsidRPr="00844704">
        <w:rPr>
          <w:rFonts w:ascii="Times New Roman" w:hAnsi="Times New Roman"/>
          <w:sz w:val="28"/>
          <w:szCs w:val="28"/>
        </w:rPr>
        <w:t>использования</w:t>
      </w:r>
      <w:r w:rsidR="0041451A" w:rsidRPr="00844704">
        <w:rPr>
          <w:rFonts w:ascii="Times New Roman" w:hAnsi="Times New Roman"/>
          <w:sz w:val="28"/>
          <w:szCs w:val="28"/>
        </w:rPr>
        <w:t xml:space="preserve">; </w:t>
      </w:r>
    </w:p>
    <w:p w14:paraId="4AEA7CF4" w14:textId="704AC3FF" w:rsidR="0041451A"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41451A" w:rsidRPr="00844704">
        <w:rPr>
          <w:rFonts w:ascii="Times New Roman" w:hAnsi="Times New Roman"/>
          <w:sz w:val="28"/>
          <w:szCs w:val="28"/>
        </w:rPr>
        <w:t xml:space="preserve"> установить конфликтные зоны и территории концентрации наибольших антропогенных нагрузок </w:t>
      </w:r>
      <w:r w:rsidR="0077213A" w:rsidRPr="00844704">
        <w:rPr>
          <w:rFonts w:ascii="Times New Roman" w:hAnsi="Times New Roman"/>
          <w:sz w:val="28"/>
          <w:szCs w:val="28"/>
        </w:rPr>
        <w:t>в</w:t>
      </w:r>
      <w:r w:rsidR="0041451A" w:rsidRPr="00844704">
        <w:rPr>
          <w:rFonts w:ascii="Times New Roman" w:hAnsi="Times New Roman"/>
          <w:sz w:val="28"/>
          <w:szCs w:val="28"/>
        </w:rPr>
        <w:t xml:space="preserve"> </w:t>
      </w:r>
      <w:r w:rsidR="0077213A" w:rsidRPr="00844704">
        <w:rPr>
          <w:rFonts w:ascii="Times New Roman" w:hAnsi="Times New Roman"/>
          <w:sz w:val="28"/>
          <w:szCs w:val="28"/>
        </w:rPr>
        <w:t>ландшафтах</w:t>
      </w:r>
      <w:r w:rsidR="0041451A" w:rsidRPr="00844704">
        <w:rPr>
          <w:rFonts w:ascii="Times New Roman" w:hAnsi="Times New Roman"/>
          <w:sz w:val="28"/>
          <w:szCs w:val="28"/>
        </w:rPr>
        <w:t xml:space="preserve"> сельскохозяйственного </w:t>
      </w:r>
      <w:r w:rsidR="0052737E" w:rsidRPr="00844704">
        <w:rPr>
          <w:rFonts w:ascii="Times New Roman" w:hAnsi="Times New Roman"/>
          <w:sz w:val="28"/>
          <w:szCs w:val="28"/>
        </w:rPr>
        <w:t>использования</w:t>
      </w:r>
      <w:r w:rsidR="0041451A" w:rsidRPr="00844704">
        <w:rPr>
          <w:rFonts w:ascii="Times New Roman" w:hAnsi="Times New Roman"/>
          <w:sz w:val="28"/>
          <w:szCs w:val="28"/>
        </w:rPr>
        <w:t xml:space="preserve">; </w:t>
      </w:r>
    </w:p>
    <w:p w14:paraId="20C86DF1" w14:textId="704AA4B7" w:rsidR="0041451A" w:rsidRPr="00844704" w:rsidRDefault="006B4D70"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41451A" w:rsidRPr="00844704">
        <w:rPr>
          <w:rFonts w:ascii="Times New Roman" w:hAnsi="Times New Roman"/>
          <w:sz w:val="28"/>
          <w:szCs w:val="28"/>
        </w:rPr>
        <w:t xml:space="preserve"> выделить средоформирующие и охранные зоны, образующие экологически благоприятную среду проживания сельского населения;</w:t>
      </w:r>
    </w:p>
    <w:p w14:paraId="442E6D19" w14:textId="1842A5B5" w:rsidR="0041451A" w:rsidRPr="00844704" w:rsidRDefault="006B4D70"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41451A" w:rsidRPr="00844704">
        <w:rPr>
          <w:rFonts w:ascii="Times New Roman" w:hAnsi="Times New Roman"/>
          <w:sz w:val="28"/>
          <w:szCs w:val="28"/>
        </w:rPr>
        <w:t xml:space="preserve"> установить инфраструктурную составляющую сельскохозяйственной и водохозяйственной подсистем.</w:t>
      </w:r>
    </w:p>
    <w:p w14:paraId="441C3AEA" w14:textId="0351307C" w:rsidR="0041451A" w:rsidRPr="00844704" w:rsidRDefault="0041451A" w:rsidP="0040526F">
      <w:pPr>
        <w:suppressAutoHyphens/>
        <w:spacing w:after="0" w:line="240" w:lineRule="auto"/>
        <w:ind w:firstLine="567"/>
        <w:jc w:val="both"/>
        <w:rPr>
          <w:rFonts w:ascii="Times New Roman" w:hAnsi="Times New Roman"/>
          <w:sz w:val="28"/>
          <w:szCs w:val="28"/>
        </w:rPr>
      </w:pPr>
      <w:r w:rsidRPr="00844704">
        <w:rPr>
          <w:rFonts w:ascii="Times New Roman" w:eastAsia="Times New Roman" w:hAnsi="Times New Roman"/>
          <w:sz w:val="28"/>
          <w:szCs w:val="28"/>
          <w:lang w:eastAsia="ru-RU"/>
        </w:rPr>
        <w:t xml:space="preserve">Одним их условий разработки действенной схемы управления </w:t>
      </w:r>
      <w:r w:rsidR="0077213A" w:rsidRPr="00844704">
        <w:rPr>
          <w:rFonts w:ascii="Times New Roman" w:eastAsia="Times New Roman" w:hAnsi="Times New Roman"/>
          <w:sz w:val="28"/>
          <w:szCs w:val="28"/>
          <w:lang w:eastAsia="ru-RU"/>
        </w:rPr>
        <w:t xml:space="preserve">ландшафтами </w:t>
      </w:r>
      <w:r w:rsidRPr="00844704">
        <w:rPr>
          <w:rFonts w:ascii="Times New Roman" w:eastAsia="Times New Roman" w:hAnsi="Times New Roman"/>
          <w:sz w:val="28"/>
          <w:szCs w:val="28"/>
          <w:lang w:eastAsia="ru-RU"/>
        </w:rPr>
        <w:t xml:space="preserve">сельскохозяйственного </w:t>
      </w:r>
      <w:r w:rsidR="0052737E" w:rsidRPr="00844704">
        <w:rPr>
          <w:rFonts w:ascii="Times New Roman" w:eastAsia="Times New Roman" w:hAnsi="Times New Roman"/>
          <w:sz w:val="28"/>
          <w:szCs w:val="28"/>
          <w:lang w:eastAsia="ru-RU"/>
        </w:rPr>
        <w:t>использования</w:t>
      </w:r>
      <w:r w:rsidRPr="00844704">
        <w:rPr>
          <w:rFonts w:ascii="Times New Roman" w:eastAsia="Times New Roman" w:hAnsi="Times New Roman"/>
          <w:sz w:val="28"/>
          <w:szCs w:val="28"/>
          <w:lang w:eastAsia="ru-RU"/>
        </w:rPr>
        <w:t xml:space="preserve"> является составление частных схем организации основных видов сельскохозяйственного природопользования, в данном случае земледелия и пастбищного животноводства с учетом особенностей водопотребления. Схемы организации </w:t>
      </w:r>
      <w:r w:rsidRPr="00844704">
        <w:rPr>
          <w:rFonts w:ascii="Times New Roman" w:hAnsi="Times New Roman"/>
          <w:sz w:val="28"/>
          <w:szCs w:val="28"/>
        </w:rPr>
        <w:t xml:space="preserve">должны базироваться на двух взаимосвязанных подсистемах: природной и сельскохозяйственной, что дает возможность обоснованно увязать пространственную организацию сельскохозяйственных мероприятий с особенностями природных комплексов. </w:t>
      </w:r>
    </w:p>
    <w:p w14:paraId="0A0CECE4" w14:textId="0CFDF8E9" w:rsidR="0041451A" w:rsidRPr="00844704" w:rsidRDefault="0041451A"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lastRenderedPageBreak/>
        <w:t xml:space="preserve">Для </w:t>
      </w:r>
      <w:r w:rsidR="005D0F82" w:rsidRPr="00844704">
        <w:rPr>
          <w:rFonts w:ascii="Times New Roman" w:hAnsi="Times New Roman"/>
          <w:sz w:val="28"/>
          <w:szCs w:val="28"/>
        </w:rPr>
        <w:t>ландшафтов используемых под</w:t>
      </w:r>
      <w:r w:rsidRPr="00844704">
        <w:rPr>
          <w:rFonts w:ascii="Times New Roman" w:hAnsi="Times New Roman"/>
          <w:sz w:val="28"/>
          <w:szCs w:val="28"/>
        </w:rPr>
        <w:t xml:space="preserve"> орошаемо</w:t>
      </w:r>
      <w:r w:rsidR="005D0F82" w:rsidRPr="00844704">
        <w:rPr>
          <w:rFonts w:ascii="Times New Roman" w:hAnsi="Times New Roman"/>
          <w:sz w:val="28"/>
          <w:szCs w:val="28"/>
        </w:rPr>
        <w:t>е</w:t>
      </w:r>
      <w:r w:rsidRPr="00844704">
        <w:rPr>
          <w:rFonts w:ascii="Times New Roman" w:hAnsi="Times New Roman"/>
          <w:sz w:val="28"/>
          <w:szCs w:val="28"/>
        </w:rPr>
        <w:t xml:space="preserve"> и богарно</w:t>
      </w:r>
      <w:r w:rsidR="005D0F82" w:rsidRPr="00844704">
        <w:rPr>
          <w:rFonts w:ascii="Times New Roman" w:hAnsi="Times New Roman"/>
          <w:sz w:val="28"/>
          <w:szCs w:val="28"/>
        </w:rPr>
        <w:t>е</w:t>
      </w:r>
      <w:r w:rsidRPr="00844704">
        <w:rPr>
          <w:rFonts w:ascii="Times New Roman" w:hAnsi="Times New Roman"/>
          <w:sz w:val="28"/>
          <w:szCs w:val="28"/>
        </w:rPr>
        <w:t xml:space="preserve"> земледели</w:t>
      </w:r>
      <w:r w:rsidR="005D0F82" w:rsidRPr="00844704">
        <w:rPr>
          <w:rFonts w:ascii="Times New Roman" w:hAnsi="Times New Roman"/>
          <w:sz w:val="28"/>
          <w:szCs w:val="28"/>
        </w:rPr>
        <w:t>е</w:t>
      </w:r>
      <w:r w:rsidRPr="00844704">
        <w:rPr>
          <w:rFonts w:ascii="Times New Roman" w:hAnsi="Times New Roman"/>
          <w:sz w:val="28"/>
          <w:szCs w:val="28"/>
        </w:rPr>
        <w:t xml:space="preserve"> Жамбылской области природная подсистема обеспечивает вовлечение в сельскохозяйственное природопользование агроклиматических, почвенных и водных ресурсов, обуславливает территориальное размещение элементов сельскохозяйственной инфраструктуры и выбор земледельческих технологий. Сельскохозяйственная подсистема включает в себя сельскохозяйственную инфраструктуру и сельскохозяйственные технологии, которые обеспечивают хозяйственно-производственные функции по успешному ведению орошаемого и богарного земледелия [</w:t>
      </w:r>
      <w:r w:rsidR="00326107" w:rsidRPr="00844704">
        <w:rPr>
          <w:rFonts w:ascii="Times New Roman" w:hAnsi="Times New Roman"/>
          <w:sz w:val="28"/>
          <w:szCs w:val="28"/>
          <w:lang w:val="kk-KZ"/>
        </w:rPr>
        <w:t>199</w:t>
      </w:r>
      <w:r w:rsidR="00906FD2">
        <w:rPr>
          <w:rFonts w:ascii="Times New Roman" w:hAnsi="Times New Roman"/>
          <w:sz w:val="28"/>
          <w:szCs w:val="28"/>
          <w:lang w:val="kk-KZ"/>
        </w:rPr>
        <w:t>, с. 133</w:t>
      </w:r>
      <w:r w:rsidRPr="00844704">
        <w:rPr>
          <w:rFonts w:ascii="Times New Roman" w:hAnsi="Times New Roman"/>
          <w:sz w:val="28"/>
          <w:szCs w:val="28"/>
        </w:rPr>
        <w:t xml:space="preserve">]. </w:t>
      </w:r>
    </w:p>
    <w:p w14:paraId="2CE89E0D" w14:textId="7E665A6A" w:rsidR="0041451A" w:rsidRPr="00844704" w:rsidRDefault="0041451A"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sz w:val="28"/>
          <w:szCs w:val="28"/>
        </w:rPr>
        <w:t xml:space="preserve">Учитывая тот факт, что область находится в пределах транзитного стока вод, берущих свое начало в горах Кыргызстана и сельское хозяйство области функционирует в условиях ограничения водных ресурсов, особое внимание необходимо уделить вопросам рационального </w:t>
      </w:r>
      <w:r w:rsidRPr="00844704">
        <w:rPr>
          <w:rFonts w:ascii="Times New Roman" w:hAnsi="Times New Roman" w:cs="Times New Roman"/>
          <w:sz w:val="28"/>
          <w:szCs w:val="28"/>
        </w:rPr>
        <w:t>водопользования, внедрения водосберегающих технологий, обустройства и функционирования водно-экологической инфраструктуры.</w:t>
      </w:r>
    </w:p>
    <w:p w14:paraId="53AF72A3" w14:textId="0A1322DB" w:rsidR="009207D3" w:rsidRPr="00844704" w:rsidRDefault="009207D3" w:rsidP="0040526F">
      <w:pPr>
        <w:pStyle w:val="32"/>
        <w:shd w:val="clear" w:color="auto" w:fill="auto"/>
        <w:spacing w:before="0" w:line="240" w:lineRule="auto"/>
        <w:ind w:firstLine="709"/>
        <w:rPr>
          <w:sz w:val="28"/>
          <w:szCs w:val="28"/>
        </w:rPr>
      </w:pPr>
      <w:r w:rsidRPr="00844704">
        <w:rPr>
          <w:sz w:val="28"/>
          <w:szCs w:val="28"/>
        </w:rPr>
        <w:t xml:space="preserve">Разработка схемы организации </w:t>
      </w:r>
      <w:r w:rsidR="008035D2" w:rsidRPr="00844704">
        <w:rPr>
          <w:sz w:val="28"/>
          <w:szCs w:val="28"/>
        </w:rPr>
        <w:t xml:space="preserve">ландшафтов земледельческого использования </w:t>
      </w:r>
      <w:r w:rsidRPr="00844704">
        <w:rPr>
          <w:sz w:val="28"/>
          <w:szCs w:val="28"/>
        </w:rPr>
        <w:t xml:space="preserve">предполагает (рисунок </w:t>
      </w:r>
      <w:r w:rsidRPr="00844704">
        <w:rPr>
          <w:sz w:val="28"/>
          <w:szCs w:val="28"/>
          <w:lang w:val="kk-KZ"/>
        </w:rPr>
        <w:t>5.5</w:t>
      </w:r>
      <w:r w:rsidRPr="00844704">
        <w:rPr>
          <w:sz w:val="28"/>
          <w:szCs w:val="28"/>
        </w:rPr>
        <w:t>):</w:t>
      </w:r>
    </w:p>
    <w:p w14:paraId="1B2CEA5A" w14:textId="77777777" w:rsidR="0091532C" w:rsidRPr="00844704" w:rsidRDefault="0091532C" w:rsidP="0040526F">
      <w:pPr>
        <w:pStyle w:val="32"/>
        <w:shd w:val="clear" w:color="auto" w:fill="auto"/>
        <w:spacing w:before="0" w:line="240" w:lineRule="auto"/>
        <w:ind w:firstLine="709"/>
        <w:rPr>
          <w:b/>
          <w:sz w:val="28"/>
          <w:szCs w:val="28"/>
        </w:rPr>
      </w:pPr>
    </w:p>
    <w:p w14:paraId="079D6239" w14:textId="533A90FC" w:rsidR="008035D2" w:rsidRPr="00844704" w:rsidRDefault="008035D2" w:rsidP="0040526F">
      <w:pPr>
        <w:suppressAutoHyphens/>
        <w:spacing w:after="0" w:line="240" w:lineRule="auto"/>
        <w:rPr>
          <w:sz w:val="24"/>
          <w:szCs w:val="24"/>
        </w:rPr>
      </w:pPr>
      <w:r w:rsidRPr="00844704">
        <w:rPr>
          <w:noProof/>
          <w:sz w:val="24"/>
          <w:szCs w:val="24"/>
          <w:lang w:eastAsia="ru-RU"/>
        </w:rPr>
        <mc:AlternateContent>
          <mc:Choice Requires="wpg">
            <w:drawing>
              <wp:inline distT="0" distB="0" distL="0" distR="0" wp14:anchorId="690E095E" wp14:editId="2B8669A9">
                <wp:extent cx="5939790" cy="3295650"/>
                <wp:effectExtent l="0" t="0" r="22860" b="19050"/>
                <wp:docPr id="50"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3295650"/>
                          <a:chOff x="1641" y="1315"/>
                          <a:chExt cx="9354" cy="5459"/>
                        </a:xfrm>
                      </wpg:grpSpPr>
                      <wps:wsp>
                        <wps:cNvPr id="106" name="Rectangle 39"/>
                        <wps:cNvSpPr>
                          <a:spLocks noChangeArrowheads="1"/>
                        </wps:cNvSpPr>
                        <wps:spPr bwMode="auto">
                          <a:xfrm>
                            <a:off x="1641" y="6286"/>
                            <a:ext cx="9354" cy="488"/>
                          </a:xfrm>
                          <a:prstGeom prst="rect">
                            <a:avLst/>
                          </a:prstGeom>
                          <a:solidFill>
                            <a:schemeClr val="bg1">
                              <a:lumMod val="95000"/>
                              <a:lumOff val="0"/>
                            </a:schemeClr>
                          </a:solidFill>
                          <a:ln w="9525">
                            <a:solidFill>
                              <a:srgbClr val="000000"/>
                            </a:solidFill>
                            <a:miter lim="800000"/>
                            <a:headEnd/>
                            <a:tailEnd/>
                          </a:ln>
                        </wps:spPr>
                        <wps:txbx>
                          <w:txbxContent>
                            <w:p w14:paraId="087AC1E6" w14:textId="2B3F086D" w:rsidR="005D5FF5" w:rsidRPr="000811F6" w:rsidRDefault="005D5FF5" w:rsidP="008035D2">
                              <w:pPr>
                                <w:spacing w:line="240" w:lineRule="auto"/>
                                <w:jc w:val="center"/>
                                <w:rPr>
                                  <w:b/>
                                  <w:bCs/>
                                </w:rPr>
                              </w:pPr>
                              <w:r w:rsidRPr="000811F6">
                                <w:rPr>
                                  <w:b/>
                                  <w:bCs/>
                                </w:rPr>
                                <w:t xml:space="preserve">Управление, оптимизация и охрана </w:t>
                              </w:r>
                              <w:r>
                                <w:rPr>
                                  <w:b/>
                                  <w:bCs/>
                                </w:rPr>
                                <w:t>ландшафтов земледельческого использования</w:t>
                              </w:r>
                              <w:r w:rsidRPr="000811F6">
                                <w:rPr>
                                  <w:b/>
                                  <w:bCs/>
                                </w:rPr>
                                <w:t xml:space="preserve"> </w:t>
                              </w:r>
                            </w:p>
                          </w:txbxContent>
                        </wps:txbx>
                        <wps:bodyPr rot="0" vert="horz" wrap="square" lIns="91440" tIns="45720" rIns="91440" bIns="45720" anchor="t" anchorCtr="0" upright="1">
                          <a:noAutofit/>
                        </wps:bodyPr>
                      </wps:wsp>
                      <wps:wsp>
                        <wps:cNvPr id="107" name="Rectangle 40"/>
                        <wps:cNvSpPr>
                          <a:spLocks noChangeArrowheads="1"/>
                        </wps:cNvSpPr>
                        <wps:spPr bwMode="auto">
                          <a:xfrm>
                            <a:off x="3520" y="1315"/>
                            <a:ext cx="5635" cy="463"/>
                          </a:xfrm>
                          <a:prstGeom prst="rect">
                            <a:avLst/>
                          </a:prstGeom>
                          <a:solidFill>
                            <a:srgbClr val="CCECFF"/>
                          </a:solidFill>
                          <a:ln w="9525">
                            <a:solidFill>
                              <a:srgbClr val="000000"/>
                            </a:solidFill>
                            <a:miter lim="800000"/>
                            <a:headEnd/>
                            <a:tailEnd/>
                          </a:ln>
                        </wps:spPr>
                        <wps:txbx>
                          <w:txbxContent>
                            <w:p w14:paraId="41FE5D43" w14:textId="77777777" w:rsidR="005D5FF5" w:rsidRPr="000811F6" w:rsidRDefault="005D5FF5" w:rsidP="008035D2">
                              <w:pPr>
                                <w:spacing w:line="240" w:lineRule="auto"/>
                                <w:jc w:val="center"/>
                                <w:rPr>
                                  <w:b/>
                                  <w:bCs/>
                                </w:rPr>
                              </w:pPr>
                              <w:r w:rsidRPr="000811F6">
                                <w:rPr>
                                  <w:b/>
                                  <w:bCs/>
                                </w:rPr>
                                <w:t>ПРИРОДНАЯ СИСТЕМА</w:t>
                              </w:r>
                            </w:p>
                          </w:txbxContent>
                        </wps:txbx>
                        <wps:bodyPr rot="0" vert="horz" wrap="square" lIns="91440" tIns="45720" rIns="91440" bIns="45720" anchor="t" anchorCtr="0" upright="1">
                          <a:noAutofit/>
                        </wps:bodyPr>
                      </wps:wsp>
                      <wps:wsp>
                        <wps:cNvPr id="108" name="Rectangle 41"/>
                        <wps:cNvSpPr>
                          <a:spLocks noChangeArrowheads="1"/>
                        </wps:cNvSpPr>
                        <wps:spPr bwMode="auto">
                          <a:xfrm>
                            <a:off x="1641" y="2001"/>
                            <a:ext cx="4118" cy="401"/>
                          </a:xfrm>
                          <a:prstGeom prst="rect">
                            <a:avLst/>
                          </a:prstGeom>
                          <a:solidFill>
                            <a:schemeClr val="accent4">
                              <a:lumMod val="20000"/>
                              <a:lumOff val="80000"/>
                            </a:schemeClr>
                          </a:solidFill>
                          <a:ln w="9525">
                            <a:solidFill>
                              <a:srgbClr val="000000"/>
                            </a:solidFill>
                            <a:miter lim="800000"/>
                            <a:headEnd/>
                            <a:tailEnd/>
                          </a:ln>
                        </wps:spPr>
                        <wps:txbx>
                          <w:txbxContent>
                            <w:p w14:paraId="55B97999" w14:textId="77777777" w:rsidR="005D5FF5" w:rsidRPr="009E3193" w:rsidRDefault="005D5FF5" w:rsidP="008035D2">
                              <w:pPr>
                                <w:spacing w:line="240" w:lineRule="auto"/>
                                <w:jc w:val="center"/>
                              </w:pPr>
                              <w:r w:rsidRPr="009E3193">
                                <w:t>Ландшафтно-экологический каркас</w:t>
                              </w:r>
                            </w:p>
                          </w:txbxContent>
                        </wps:txbx>
                        <wps:bodyPr rot="0" vert="horz" wrap="square" lIns="91440" tIns="45720" rIns="91440" bIns="45720" anchor="t" anchorCtr="0" upright="1">
                          <a:noAutofit/>
                        </wps:bodyPr>
                      </wps:wsp>
                      <wps:wsp>
                        <wps:cNvPr id="111" name="Rectangle 42"/>
                        <wps:cNvSpPr>
                          <a:spLocks noChangeArrowheads="1"/>
                        </wps:cNvSpPr>
                        <wps:spPr bwMode="auto">
                          <a:xfrm>
                            <a:off x="5964" y="1998"/>
                            <a:ext cx="4645" cy="401"/>
                          </a:xfrm>
                          <a:prstGeom prst="rect">
                            <a:avLst/>
                          </a:prstGeom>
                          <a:solidFill>
                            <a:srgbClr val="FDE9D9"/>
                          </a:solidFill>
                          <a:ln w="9525">
                            <a:solidFill>
                              <a:srgbClr val="000000"/>
                            </a:solidFill>
                            <a:miter lim="800000"/>
                            <a:headEnd/>
                            <a:tailEnd/>
                          </a:ln>
                        </wps:spPr>
                        <wps:txbx>
                          <w:txbxContent>
                            <w:p w14:paraId="4D55CD7B" w14:textId="77777777" w:rsidR="005D5FF5" w:rsidRPr="009E3193" w:rsidRDefault="005D5FF5" w:rsidP="008035D2">
                              <w:pPr>
                                <w:spacing w:line="240" w:lineRule="auto"/>
                                <w:jc w:val="center"/>
                              </w:pPr>
                              <w:r w:rsidRPr="009E3193">
                                <w:t>Агроландшафты</w:t>
                              </w:r>
                            </w:p>
                          </w:txbxContent>
                        </wps:txbx>
                        <wps:bodyPr rot="0" vert="horz" wrap="square" lIns="91440" tIns="45720" rIns="91440" bIns="45720" anchor="t" anchorCtr="0" upright="1">
                          <a:noAutofit/>
                        </wps:bodyPr>
                      </wps:wsp>
                      <wps:wsp>
                        <wps:cNvPr id="116" name="AutoShape 43"/>
                        <wps:cNvCnPr>
                          <a:cxnSpLocks noChangeShapeType="1"/>
                        </wps:cNvCnPr>
                        <wps:spPr bwMode="auto">
                          <a:xfrm>
                            <a:off x="1842" y="2399"/>
                            <a:ext cx="25" cy="388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AutoShape 44"/>
                        <wps:cNvCnPr>
                          <a:cxnSpLocks noChangeShapeType="1"/>
                        </wps:cNvCnPr>
                        <wps:spPr bwMode="auto">
                          <a:xfrm>
                            <a:off x="8230" y="2399"/>
                            <a:ext cx="1" cy="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AutoShape 45"/>
                        <wps:cNvCnPr>
                          <a:cxnSpLocks noChangeShapeType="1"/>
                        </wps:cNvCnPr>
                        <wps:spPr bwMode="auto">
                          <a:xfrm>
                            <a:off x="4684" y="1781"/>
                            <a:ext cx="1" cy="2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 name="AutoShape 46"/>
                        <wps:cNvCnPr>
                          <a:cxnSpLocks noChangeShapeType="1"/>
                        </wps:cNvCnPr>
                        <wps:spPr bwMode="auto">
                          <a:xfrm>
                            <a:off x="9206" y="6010"/>
                            <a:ext cx="0" cy="2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3" name="AutoShape 47"/>
                        <wps:cNvCnPr>
                          <a:cxnSpLocks noChangeShapeType="1"/>
                        </wps:cNvCnPr>
                        <wps:spPr bwMode="auto">
                          <a:xfrm>
                            <a:off x="7941" y="1781"/>
                            <a:ext cx="1" cy="2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AutoShape 48"/>
                        <wps:cNvCnPr>
                          <a:cxnSpLocks noChangeShapeType="1"/>
                        </wps:cNvCnPr>
                        <wps:spPr bwMode="auto">
                          <a:xfrm>
                            <a:off x="3407" y="6010"/>
                            <a:ext cx="0" cy="2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 name="AutoShape 49"/>
                        <wps:cNvCnPr>
                          <a:cxnSpLocks noChangeShapeType="1"/>
                        </wps:cNvCnPr>
                        <wps:spPr bwMode="auto">
                          <a:xfrm>
                            <a:off x="6236" y="6010"/>
                            <a:ext cx="0" cy="2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AutoShape 50"/>
                        <wps:cNvCnPr>
                          <a:cxnSpLocks noChangeShapeType="1"/>
                        </wps:cNvCnPr>
                        <wps:spPr bwMode="auto">
                          <a:xfrm>
                            <a:off x="6073" y="2408"/>
                            <a:ext cx="1" cy="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 name="AutoShape 51"/>
                        <wps:cNvCnPr>
                          <a:cxnSpLocks noChangeShapeType="1"/>
                        </wps:cNvCnPr>
                        <wps:spPr bwMode="auto">
                          <a:xfrm>
                            <a:off x="6636" y="3334"/>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AutoShape 52"/>
                        <wps:cNvCnPr>
                          <a:cxnSpLocks noChangeShapeType="1"/>
                        </wps:cNvCnPr>
                        <wps:spPr bwMode="auto">
                          <a:xfrm>
                            <a:off x="3520" y="3343"/>
                            <a:ext cx="0" cy="10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 name="AutoShape 53"/>
                        <wps:cNvCnPr>
                          <a:cxnSpLocks noChangeShapeType="1"/>
                        </wps:cNvCnPr>
                        <wps:spPr bwMode="auto">
                          <a:xfrm>
                            <a:off x="10093" y="3334"/>
                            <a:ext cx="0" cy="11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3" name="AutoShape 54"/>
                        <wps:cNvCnPr>
                          <a:cxnSpLocks noChangeShapeType="1"/>
                        </wps:cNvCnPr>
                        <wps:spPr bwMode="auto">
                          <a:xfrm>
                            <a:off x="4983" y="3334"/>
                            <a:ext cx="1" cy="2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7" name="AutoShape 55"/>
                        <wps:cNvCnPr>
                          <a:cxnSpLocks noChangeShapeType="1"/>
                        </wps:cNvCnPr>
                        <wps:spPr bwMode="auto">
                          <a:xfrm>
                            <a:off x="4771" y="5424"/>
                            <a:ext cx="212"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 name="AutoShape 56"/>
                        <wps:cNvCnPr>
                          <a:cxnSpLocks noChangeShapeType="1"/>
                        </wps:cNvCnPr>
                        <wps:spPr bwMode="auto">
                          <a:xfrm flipH="1">
                            <a:off x="6235" y="2983"/>
                            <a:ext cx="29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9" name="Rectangle 57"/>
                        <wps:cNvSpPr>
                          <a:spLocks noChangeArrowheads="1"/>
                        </wps:cNvSpPr>
                        <wps:spPr bwMode="auto">
                          <a:xfrm>
                            <a:off x="2117" y="2639"/>
                            <a:ext cx="4119" cy="695"/>
                          </a:xfrm>
                          <a:prstGeom prst="rect">
                            <a:avLst/>
                          </a:prstGeom>
                          <a:solidFill>
                            <a:srgbClr val="FDE9D9"/>
                          </a:solidFill>
                          <a:ln w="9525">
                            <a:solidFill>
                              <a:srgbClr val="000000"/>
                            </a:solidFill>
                            <a:miter lim="800000"/>
                            <a:headEnd/>
                            <a:tailEnd/>
                          </a:ln>
                        </wps:spPr>
                        <wps:txbx>
                          <w:txbxContent>
                            <w:p w14:paraId="1D3B6AFC" w14:textId="29233B21" w:rsidR="005D5FF5" w:rsidRDefault="005D5FF5" w:rsidP="00DB7188">
                              <w:pPr>
                                <w:spacing w:line="240" w:lineRule="auto"/>
                                <w:jc w:val="center"/>
                              </w:pPr>
                              <w:r>
                                <w:t>Формирование посевных площадей</w:t>
                              </w:r>
                              <w:r w:rsidRPr="001C3A8B">
                                <w:t xml:space="preserve"> </w:t>
                              </w:r>
                              <w:r w:rsidRPr="00E70665">
                                <w:t>и учет водных ресурсов</w:t>
                              </w:r>
                            </w:p>
                          </w:txbxContent>
                        </wps:txbx>
                        <wps:bodyPr rot="0" vert="horz" wrap="square" lIns="91440" tIns="45720" rIns="91440" bIns="45720" anchor="t" anchorCtr="0" upright="1">
                          <a:noAutofit/>
                        </wps:bodyPr>
                      </wps:wsp>
                      <wps:wsp>
                        <wps:cNvPr id="220" name="Rectangle 58"/>
                        <wps:cNvSpPr>
                          <a:spLocks noChangeArrowheads="1"/>
                        </wps:cNvSpPr>
                        <wps:spPr bwMode="auto">
                          <a:xfrm>
                            <a:off x="6525" y="2648"/>
                            <a:ext cx="4081" cy="695"/>
                          </a:xfrm>
                          <a:prstGeom prst="rect">
                            <a:avLst/>
                          </a:prstGeom>
                          <a:solidFill>
                            <a:srgbClr val="FDE9D9"/>
                          </a:solidFill>
                          <a:ln w="9525">
                            <a:solidFill>
                              <a:srgbClr val="000000"/>
                            </a:solidFill>
                            <a:miter lim="800000"/>
                            <a:headEnd/>
                            <a:tailEnd/>
                          </a:ln>
                        </wps:spPr>
                        <wps:txbx>
                          <w:txbxContent>
                            <w:p w14:paraId="62D8171F" w14:textId="77777777" w:rsidR="005D5FF5" w:rsidRPr="000007B3" w:rsidRDefault="005D5FF5" w:rsidP="00DB7188">
                              <w:pPr>
                                <w:spacing w:line="240" w:lineRule="auto"/>
                                <w:jc w:val="center"/>
                              </w:pPr>
                              <w:r>
                                <w:t>Агропроизводственная и водохозяйственная инфраструктура</w:t>
                              </w:r>
                            </w:p>
                          </w:txbxContent>
                        </wps:txbx>
                        <wps:bodyPr rot="0" vert="horz" wrap="square" lIns="91440" tIns="45720" rIns="91440" bIns="45720" anchor="t" anchorCtr="0" upright="1">
                          <a:noAutofit/>
                        </wps:bodyPr>
                      </wps:wsp>
                      <wps:wsp>
                        <wps:cNvPr id="228" name="Rectangle 59"/>
                        <wps:cNvSpPr>
                          <a:spLocks noChangeArrowheads="1"/>
                        </wps:cNvSpPr>
                        <wps:spPr bwMode="auto">
                          <a:xfrm>
                            <a:off x="4134" y="3536"/>
                            <a:ext cx="2579" cy="703"/>
                          </a:xfrm>
                          <a:prstGeom prst="rect">
                            <a:avLst/>
                          </a:prstGeom>
                          <a:solidFill>
                            <a:schemeClr val="accent6">
                              <a:lumMod val="20000"/>
                              <a:lumOff val="80000"/>
                            </a:schemeClr>
                          </a:solidFill>
                          <a:ln w="9525">
                            <a:solidFill>
                              <a:srgbClr val="000000"/>
                            </a:solidFill>
                            <a:miter lim="800000"/>
                            <a:headEnd/>
                            <a:tailEnd/>
                          </a:ln>
                        </wps:spPr>
                        <wps:txbx>
                          <w:txbxContent>
                            <w:p w14:paraId="5C546AC8" w14:textId="77777777" w:rsidR="005D5FF5" w:rsidRPr="00C27749" w:rsidRDefault="005D5FF5" w:rsidP="008035D2">
                              <w:pPr>
                                <w:spacing w:line="240" w:lineRule="auto"/>
                                <w:jc w:val="center"/>
                              </w:pPr>
                              <w:r w:rsidRPr="00C27749">
                                <w:t>Агропроизводственная группировка угодий</w:t>
                              </w:r>
                            </w:p>
                          </w:txbxContent>
                        </wps:txbx>
                        <wps:bodyPr rot="0" vert="horz" wrap="square" lIns="91440" tIns="45720" rIns="91440" bIns="45720" anchor="t" anchorCtr="0" upright="1">
                          <a:noAutofit/>
                        </wps:bodyPr>
                      </wps:wsp>
                      <wps:wsp>
                        <wps:cNvPr id="233" name="Rectangle 60"/>
                        <wps:cNvSpPr>
                          <a:spLocks noChangeArrowheads="1"/>
                        </wps:cNvSpPr>
                        <wps:spPr bwMode="auto">
                          <a:xfrm>
                            <a:off x="6985" y="3536"/>
                            <a:ext cx="2880" cy="703"/>
                          </a:xfrm>
                          <a:prstGeom prst="rect">
                            <a:avLst/>
                          </a:prstGeom>
                          <a:solidFill>
                            <a:schemeClr val="accent6">
                              <a:lumMod val="20000"/>
                              <a:lumOff val="80000"/>
                            </a:schemeClr>
                          </a:solidFill>
                          <a:ln w="9525">
                            <a:solidFill>
                              <a:srgbClr val="000000"/>
                            </a:solidFill>
                            <a:miter lim="800000"/>
                            <a:headEnd/>
                            <a:tailEnd/>
                          </a:ln>
                        </wps:spPr>
                        <wps:txbx>
                          <w:txbxContent>
                            <w:p w14:paraId="3C99CFD8" w14:textId="77777777" w:rsidR="005D5FF5" w:rsidRDefault="005D5FF5" w:rsidP="008035D2">
                              <w:pPr>
                                <w:spacing w:line="240" w:lineRule="auto"/>
                                <w:jc w:val="center"/>
                              </w:pPr>
                              <w:r>
                                <w:t>Экономическая оценка обрабатываемых участков</w:t>
                              </w:r>
                            </w:p>
                          </w:txbxContent>
                        </wps:txbx>
                        <wps:bodyPr rot="0" vert="horz" wrap="square" lIns="91440" tIns="45720" rIns="91440" bIns="45720" anchor="t" anchorCtr="0" upright="1">
                          <a:noAutofit/>
                        </wps:bodyPr>
                      </wps:wsp>
                      <wps:wsp>
                        <wps:cNvPr id="234" name="Rectangle 61"/>
                        <wps:cNvSpPr>
                          <a:spLocks noChangeArrowheads="1"/>
                        </wps:cNvSpPr>
                        <wps:spPr bwMode="auto">
                          <a:xfrm>
                            <a:off x="2117" y="4444"/>
                            <a:ext cx="8489" cy="427"/>
                          </a:xfrm>
                          <a:prstGeom prst="rect">
                            <a:avLst/>
                          </a:prstGeom>
                          <a:solidFill>
                            <a:schemeClr val="accent3">
                              <a:lumMod val="20000"/>
                              <a:lumOff val="80000"/>
                            </a:schemeClr>
                          </a:solidFill>
                          <a:ln w="9525">
                            <a:solidFill>
                              <a:srgbClr val="000000"/>
                            </a:solidFill>
                            <a:miter lim="800000"/>
                            <a:headEnd/>
                            <a:tailEnd/>
                          </a:ln>
                        </wps:spPr>
                        <wps:txbx>
                          <w:txbxContent>
                            <w:p w14:paraId="40E5EFFB" w14:textId="77777777" w:rsidR="005D5FF5" w:rsidRPr="00E052C4" w:rsidRDefault="005D5FF5" w:rsidP="008035D2">
                              <w:pPr>
                                <w:spacing w:line="240" w:lineRule="auto"/>
                                <w:jc w:val="center"/>
                              </w:pPr>
                              <w:r w:rsidRPr="00E052C4">
                                <w:t>Формирование системы севооборотов с учетом нормативных</w:t>
                              </w:r>
                              <w:r>
                                <w:t xml:space="preserve"> и водных</w:t>
                              </w:r>
                              <w:r w:rsidRPr="00E052C4">
                                <w:rPr>
                                  <w:spacing w:val="20"/>
                                </w:rPr>
                                <w:t xml:space="preserve"> </w:t>
                              </w:r>
                              <w:r w:rsidRPr="00E052C4">
                                <w:t>ограничений</w:t>
                              </w:r>
                            </w:p>
                          </w:txbxContent>
                        </wps:txbx>
                        <wps:bodyPr rot="0" vert="horz" wrap="square" lIns="91440" tIns="45720" rIns="91440" bIns="45720" anchor="t" anchorCtr="0" upright="1">
                          <a:noAutofit/>
                        </wps:bodyPr>
                      </wps:wsp>
                      <wps:wsp>
                        <wps:cNvPr id="235" name="Rectangle 62"/>
                        <wps:cNvSpPr>
                          <a:spLocks noChangeArrowheads="1"/>
                        </wps:cNvSpPr>
                        <wps:spPr bwMode="auto">
                          <a:xfrm>
                            <a:off x="2117" y="5067"/>
                            <a:ext cx="2654" cy="940"/>
                          </a:xfrm>
                          <a:prstGeom prst="rect">
                            <a:avLst/>
                          </a:prstGeom>
                          <a:solidFill>
                            <a:schemeClr val="accent3">
                              <a:lumMod val="20000"/>
                              <a:lumOff val="80000"/>
                            </a:schemeClr>
                          </a:solidFill>
                          <a:ln w="9525">
                            <a:solidFill>
                              <a:srgbClr val="000000"/>
                            </a:solidFill>
                            <a:miter lim="800000"/>
                            <a:headEnd/>
                            <a:tailEnd/>
                          </a:ln>
                        </wps:spPr>
                        <wps:txbx>
                          <w:txbxContent>
                            <w:p w14:paraId="7F6AAC79" w14:textId="77777777" w:rsidR="005D5FF5" w:rsidRDefault="005D5FF5" w:rsidP="008035D2">
                              <w:pPr>
                                <w:spacing w:line="240" w:lineRule="auto"/>
                                <w:jc w:val="center"/>
                              </w:pPr>
                              <w:r>
                                <w:t>Определение количества и местоположения севооборотов</w:t>
                              </w:r>
                            </w:p>
                          </w:txbxContent>
                        </wps:txbx>
                        <wps:bodyPr rot="0" vert="horz" wrap="square" lIns="91440" tIns="45720" rIns="91440" bIns="45720" anchor="t" anchorCtr="0" upright="1">
                          <a:noAutofit/>
                        </wps:bodyPr>
                      </wps:wsp>
                      <wps:wsp>
                        <wps:cNvPr id="243" name="Rectangle 63"/>
                        <wps:cNvSpPr>
                          <a:spLocks noChangeArrowheads="1"/>
                        </wps:cNvSpPr>
                        <wps:spPr bwMode="auto">
                          <a:xfrm>
                            <a:off x="4984" y="5067"/>
                            <a:ext cx="2580" cy="940"/>
                          </a:xfrm>
                          <a:prstGeom prst="rect">
                            <a:avLst/>
                          </a:prstGeom>
                          <a:solidFill>
                            <a:schemeClr val="accent3">
                              <a:lumMod val="20000"/>
                              <a:lumOff val="80000"/>
                            </a:schemeClr>
                          </a:solidFill>
                          <a:ln w="9525">
                            <a:solidFill>
                              <a:srgbClr val="000000"/>
                            </a:solidFill>
                            <a:miter lim="800000"/>
                            <a:headEnd/>
                            <a:tailEnd/>
                          </a:ln>
                        </wps:spPr>
                        <wps:txbx>
                          <w:txbxContent>
                            <w:p w14:paraId="310C4098" w14:textId="77777777" w:rsidR="005D5FF5" w:rsidRDefault="005D5FF5" w:rsidP="008035D2">
                              <w:pPr>
                                <w:spacing w:line="240" w:lineRule="auto"/>
                                <w:jc w:val="center"/>
                              </w:pPr>
                              <w:r>
                                <w:t>Обоснование схем и структуры севооборотов</w:t>
                              </w:r>
                            </w:p>
                          </w:txbxContent>
                        </wps:txbx>
                        <wps:bodyPr rot="0" vert="horz" wrap="square" lIns="91440" tIns="45720" rIns="91440" bIns="45720" anchor="t" anchorCtr="0" upright="1">
                          <a:noAutofit/>
                        </wps:bodyPr>
                      </wps:wsp>
                      <wps:wsp>
                        <wps:cNvPr id="246" name="Rectangle 64"/>
                        <wps:cNvSpPr>
                          <a:spLocks noChangeArrowheads="1"/>
                        </wps:cNvSpPr>
                        <wps:spPr bwMode="auto">
                          <a:xfrm>
                            <a:off x="7814" y="5067"/>
                            <a:ext cx="2792" cy="940"/>
                          </a:xfrm>
                          <a:prstGeom prst="rect">
                            <a:avLst/>
                          </a:prstGeom>
                          <a:solidFill>
                            <a:schemeClr val="accent3">
                              <a:lumMod val="20000"/>
                              <a:lumOff val="80000"/>
                            </a:schemeClr>
                          </a:solidFill>
                          <a:ln w="9525">
                            <a:solidFill>
                              <a:srgbClr val="000000"/>
                            </a:solidFill>
                            <a:miter lim="800000"/>
                            <a:headEnd/>
                            <a:tailEnd/>
                          </a:ln>
                        </wps:spPr>
                        <wps:txbx>
                          <w:txbxContent>
                            <w:p w14:paraId="01D15CCC" w14:textId="77777777" w:rsidR="005D5FF5" w:rsidRPr="00C27749" w:rsidRDefault="005D5FF5" w:rsidP="00DB7188">
                              <w:pPr>
                                <w:spacing w:line="240" w:lineRule="auto"/>
                                <w:jc w:val="center"/>
                              </w:pPr>
                              <w:r w:rsidRPr="00C27749">
                                <w:t>Формирование полей севооборотов</w:t>
                              </w:r>
                            </w:p>
                          </w:txbxContent>
                        </wps:txbx>
                        <wps:bodyPr rot="0" vert="horz" wrap="square" lIns="91440" tIns="45720" rIns="91440" bIns="45720" anchor="t" anchorCtr="0" upright="1">
                          <a:noAutofit/>
                        </wps:bodyPr>
                      </wps:wsp>
                      <wps:wsp>
                        <wps:cNvPr id="249" name="AutoShape 65"/>
                        <wps:cNvCnPr>
                          <a:cxnSpLocks noChangeShapeType="1"/>
                        </wps:cNvCnPr>
                        <wps:spPr bwMode="auto">
                          <a:xfrm>
                            <a:off x="8228" y="3334"/>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0" name="AutoShape 66"/>
                        <wps:cNvCnPr>
                          <a:cxnSpLocks noChangeShapeType="1"/>
                        </wps:cNvCnPr>
                        <wps:spPr bwMode="auto">
                          <a:xfrm>
                            <a:off x="4982" y="4239"/>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3" name="AutoShape 67"/>
                        <wps:cNvCnPr>
                          <a:cxnSpLocks noChangeShapeType="1"/>
                        </wps:cNvCnPr>
                        <wps:spPr bwMode="auto">
                          <a:xfrm>
                            <a:off x="8229" y="4239"/>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4" name="AutoShape 68"/>
                        <wps:cNvCnPr>
                          <a:cxnSpLocks noChangeShapeType="1"/>
                        </wps:cNvCnPr>
                        <wps:spPr bwMode="auto">
                          <a:xfrm>
                            <a:off x="6299" y="4868"/>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5" name="AutoShape 69"/>
                        <wps:cNvCnPr>
                          <a:cxnSpLocks noChangeShapeType="1"/>
                        </wps:cNvCnPr>
                        <wps:spPr bwMode="auto">
                          <a:xfrm>
                            <a:off x="3520" y="4868"/>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6" name="AutoShape 70"/>
                        <wps:cNvCnPr>
                          <a:cxnSpLocks noChangeShapeType="1"/>
                        </wps:cNvCnPr>
                        <wps:spPr bwMode="auto">
                          <a:xfrm>
                            <a:off x="9204" y="4868"/>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7" name="AutoShape 71"/>
                        <wps:cNvCnPr>
                          <a:cxnSpLocks noChangeShapeType="1"/>
                        </wps:cNvCnPr>
                        <wps:spPr bwMode="auto">
                          <a:xfrm>
                            <a:off x="7564" y="5423"/>
                            <a:ext cx="212"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 name="AutoShape 72"/>
                        <wps:cNvCnPr>
                          <a:cxnSpLocks noChangeShapeType="1"/>
                        </wps:cNvCnPr>
                        <wps:spPr bwMode="auto">
                          <a:xfrm>
                            <a:off x="4770" y="5601"/>
                            <a:ext cx="212"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72" name="AutoShape 73"/>
                        <wps:cNvCnPr>
                          <a:cxnSpLocks noChangeShapeType="1"/>
                        </wps:cNvCnPr>
                        <wps:spPr bwMode="auto">
                          <a:xfrm>
                            <a:off x="7564" y="5600"/>
                            <a:ext cx="212"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0E095E" id="Группа 50" o:spid="_x0000_s1073" style="width:467.7pt;height:259.5pt;mso-position-horizontal-relative:char;mso-position-vertical-relative:line" coordorigin="1641,1315" coordsize="9354,5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">
                <v:rect id="Rectangle 39" o:spid="_x0000_s1074" style="position:absolute;left:1641;top:6286;width:9354;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" fillcolor="#f2f2f2 [3052]">
                  <v:textbox>
                    <w:txbxContent>
                      <w:p w14:paraId="087AC1E6" w14:textId="2B3F086D" w:rsidR="005D5FF5" w:rsidRPr="000811F6" w:rsidRDefault="005D5FF5" w:rsidP="008035D2">
                        <w:pPr>
                          <w:spacing w:line="240" w:lineRule="auto"/>
                          <w:jc w:val="center"/>
                          <w:rPr>
                            <w:b/>
                            <w:bCs/>
                          </w:rPr>
                        </w:pPr>
                        <w:r w:rsidRPr="000811F6">
                          <w:rPr>
                            <w:b/>
                            <w:bCs/>
                          </w:rPr>
                          <w:t xml:space="preserve">Управление, оптимизация и охрана </w:t>
                        </w:r>
                        <w:r>
                          <w:rPr>
                            <w:b/>
                            <w:bCs/>
                          </w:rPr>
                          <w:t>ландшафтов земледельческого использования</w:t>
                        </w:r>
                        <w:r w:rsidRPr="000811F6">
                          <w:rPr>
                            <w:b/>
                            <w:bCs/>
                          </w:rPr>
                          <w:t xml:space="preserve"> </w:t>
                        </w:r>
                      </w:p>
                    </w:txbxContent>
                  </v:textbox>
                </v:rect>
                <v:rect id="Rectangle 40" o:spid="_x0000_s1075" style="position:absolute;left:3520;top:1315;width:5635;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" fillcolor="#ccecff">
                  <v:textbox>
                    <w:txbxContent>
                      <w:p w14:paraId="41FE5D43" w14:textId="77777777" w:rsidR="005D5FF5" w:rsidRPr="000811F6" w:rsidRDefault="005D5FF5" w:rsidP="008035D2">
                        <w:pPr>
                          <w:spacing w:line="240" w:lineRule="auto"/>
                          <w:jc w:val="center"/>
                          <w:rPr>
                            <w:b/>
                            <w:bCs/>
                          </w:rPr>
                        </w:pPr>
                        <w:r w:rsidRPr="000811F6">
                          <w:rPr>
                            <w:b/>
                            <w:bCs/>
                          </w:rPr>
                          <w:t>ПРИРОДНАЯ СИСТЕМА</w:t>
                        </w:r>
                      </w:p>
                    </w:txbxContent>
                  </v:textbox>
                </v:rect>
                <v:rect id="Rectangle 41" o:spid="_x0000_s1076" style="position:absolute;left:1641;top:2001;width:4118;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" fillcolor="#e5dfec [663]">
                  <v:textbox>
                    <w:txbxContent>
                      <w:p w14:paraId="55B97999" w14:textId="77777777" w:rsidR="005D5FF5" w:rsidRPr="009E3193" w:rsidRDefault="005D5FF5" w:rsidP="008035D2">
                        <w:pPr>
                          <w:spacing w:line="240" w:lineRule="auto"/>
                          <w:jc w:val="center"/>
                        </w:pPr>
                        <w:r w:rsidRPr="009E3193">
                          <w:t>Ландшафтно-экологический каркас</w:t>
                        </w:r>
                      </w:p>
                    </w:txbxContent>
                  </v:textbox>
                </v:rect>
                <v:rect id="Rectangle 42" o:spid="_x0000_s1077" style="position:absolute;left:5964;top:1998;width:4645;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" fillcolor="#fde9d9">
                  <v:textbox>
                    <w:txbxContent>
                      <w:p w14:paraId="4D55CD7B" w14:textId="77777777" w:rsidR="005D5FF5" w:rsidRPr="009E3193" w:rsidRDefault="005D5FF5" w:rsidP="008035D2">
                        <w:pPr>
                          <w:spacing w:line="240" w:lineRule="auto"/>
                          <w:jc w:val="center"/>
                        </w:pPr>
                        <w:r w:rsidRPr="009E3193">
                          <w:t>Агроландшафты</w:t>
                        </w:r>
                      </w:p>
                    </w:txbxContent>
                  </v:textbox>
                </v:rect>
                <v:shapetype id="_x0000_t32" coordsize="21600,21600" o:spt="32" o:oned="t" path="m,l21600,21600e" filled="f">
                  <v:path arrowok="t" fillok="f" o:connecttype="none"/>
                  <o:lock v:ext="edit" shapetype="t"/>
                </v:shapetype>
                <v:shape id="AutoShape 43" o:spid="_x0000_s1078" type="#_x0000_t32" style="position:absolute;left:1842;top:2399;width:25;height:38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">
                  <v:stroke endarrow="block"/>
                </v:shape>
                <v:shape id="AutoShape 44" o:spid="_x0000_s1079" type="#_x0000_t32" style="position:absolute;left:8230;top:2399;width:1;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">
                  <v:stroke endarrow="block"/>
                </v:shape>
                <v:shape id="AutoShape 45" o:spid="_x0000_s1080" type="#_x0000_t32" style="position:absolute;left:4684;top:1781;width:1;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">
                  <v:stroke endarrow="block"/>
                </v:shape>
                <v:shape id="AutoShape 46" o:spid="_x0000_s1081" type="#_x0000_t32" style="position:absolute;left:9206;top:6010;width:0;height: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">
                  <v:stroke endarrow="block"/>
                </v:shape>
                <v:shape id="AutoShape 47" o:spid="_x0000_s1082" type="#_x0000_t32" style="position:absolute;left:7941;top:1781;width:1;height:2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">
                  <v:stroke endarrow="block"/>
                </v:shape>
                <v:shape id="AutoShape 48" o:spid="_x0000_s1083" type="#_x0000_t32" style="position:absolute;left:3407;top:6010;width:0;height: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">
                  <v:stroke endarrow="block"/>
                </v:shape>
                <v:shape id="AutoShape 49" o:spid="_x0000_s1084" type="#_x0000_t32" style="position:absolute;left:6236;top:6010;width:0;height: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">
                  <v:stroke endarrow="block"/>
                </v:shape>
                <v:shape id="AutoShape 50" o:spid="_x0000_s1085" type="#_x0000_t32" style="position:absolute;left:6073;top:2408;width:1;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">
                  <v:stroke endarrow="block"/>
                </v:shape>
                <v:shape id="AutoShape 51" o:spid="_x0000_s1086" type="#_x0000_t32" style="position:absolute;left:6636;top:3334;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">
                  <v:stroke endarrow="block"/>
                </v:shape>
                <v:shape id="AutoShape 52" o:spid="_x0000_s1087" type="#_x0000_t32" style="position:absolute;left:3520;top:3343;width:0;height:10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">
                  <v:stroke endarrow="block"/>
                </v:shape>
                <v:shape id="AutoShape 53" o:spid="_x0000_s1088" type="#_x0000_t32" style="position:absolute;left:10093;top:3334;width:0;height:11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">
                  <v:stroke endarrow="block"/>
                </v:shape>
                <v:shape id="AutoShape 54" o:spid="_x0000_s1089" type="#_x0000_t32" style="position:absolute;left:4983;top:3334;width:1;height:2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">
                  <v:stroke endarrow="block"/>
                </v:shape>
                <v:shape id="AutoShape 55" o:spid="_x0000_s1090" type="#_x0000_t32" style="position:absolute;left:4771;top:5424;width:2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">
                  <v:stroke endarrow="block"/>
                </v:shape>
                <v:shape id="AutoShape 56" o:spid="_x0000_s1091" type="#_x0000_t32" style="position:absolute;left:6235;top:2983;width:290;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">
                  <v:stroke endarrow="block"/>
                </v:shape>
                <v:rect id="Rectangle 57" o:spid="_x0000_s1092" style="position:absolute;left:2117;top:2639;width:4119;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" fillcolor="#fde9d9">
                  <v:textbox>
                    <w:txbxContent>
                      <w:p w14:paraId="1D3B6AFC" w14:textId="29233B21" w:rsidR="005D5FF5" w:rsidRDefault="005D5FF5" w:rsidP="00DB7188">
                        <w:pPr>
                          <w:spacing w:line="240" w:lineRule="auto"/>
                          <w:jc w:val="center"/>
                        </w:pPr>
                        <w:r>
                          <w:t>Формирование посевных площадей</w:t>
                        </w:r>
                        <w:r w:rsidRPr="001C3A8B">
                          <w:t xml:space="preserve"> </w:t>
                        </w:r>
                        <w:r w:rsidRPr="00E70665">
                          <w:t>и учет водных ресурсов</w:t>
                        </w:r>
                      </w:p>
                    </w:txbxContent>
                  </v:textbox>
                </v:rect>
                <v:rect id="Rectangle 58" o:spid="_x0000_s1093" style="position:absolute;left:6525;top:2648;width:4081;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" fillcolor="#fde9d9">
                  <v:textbox>
                    <w:txbxContent>
                      <w:p w14:paraId="62D8171F" w14:textId="77777777" w:rsidR="005D5FF5" w:rsidRPr="000007B3" w:rsidRDefault="005D5FF5" w:rsidP="00DB7188">
                        <w:pPr>
                          <w:spacing w:line="240" w:lineRule="auto"/>
                          <w:jc w:val="center"/>
                        </w:pPr>
                        <w:r>
                          <w:t>Агропроизводственная и водохозяйственная инфраструктура</w:t>
                        </w:r>
                      </w:p>
                    </w:txbxContent>
                  </v:textbox>
                </v:rect>
                <v:rect id="Rectangle 59" o:spid="_x0000_s1094" style="position:absolute;left:4134;top:3536;width:2579;height: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" fillcolor="#fde9d9 [665]">
                  <v:textbox>
                    <w:txbxContent>
                      <w:p w14:paraId="5C546AC8" w14:textId="77777777" w:rsidR="005D5FF5" w:rsidRPr="00C27749" w:rsidRDefault="005D5FF5" w:rsidP="008035D2">
                        <w:pPr>
                          <w:spacing w:line="240" w:lineRule="auto"/>
                          <w:jc w:val="center"/>
                        </w:pPr>
                        <w:r w:rsidRPr="00C27749">
                          <w:t>Агропроизводственная группировка угодий</w:t>
                        </w:r>
                      </w:p>
                    </w:txbxContent>
                  </v:textbox>
                </v:rect>
                <v:rect id="Rectangle 60" o:spid="_x0000_s1095" style="position:absolute;left:6985;top:3536;width:2880;height: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" fillcolor="#fde9d9 [665]">
                  <v:textbox>
                    <w:txbxContent>
                      <w:p w14:paraId="3C99CFD8" w14:textId="77777777" w:rsidR="005D5FF5" w:rsidRDefault="005D5FF5" w:rsidP="008035D2">
                        <w:pPr>
                          <w:spacing w:line="240" w:lineRule="auto"/>
                          <w:jc w:val="center"/>
                        </w:pPr>
                        <w:r>
                          <w:t>Экономическая оценка обрабатываемых участков</w:t>
                        </w:r>
                      </w:p>
                    </w:txbxContent>
                  </v:textbox>
                </v:rect>
                <v:rect id="Rectangle 61" o:spid="_x0000_s1096" style="position:absolute;left:2117;top:4444;width:8489;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" fillcolor="#eaf1dd [662]">
                  <v:textbox>
                    <w:txbxContent>
                      <w:p w14:paraId="40E5EFFB" w14:textId="77777777" w:rsidR="005D5FF5" w:rsidRPr="00E052C4" w:rsidRDefault="005D5FF5" w:rsidP="008035D2">
                        <w:pPr>
                          <w:spacing w:line="240" w:lineRule="auto"/>
                          <w:jc w:val="center"/>
                        </w:pPr>
                        <w:r w:rsidRPr="00E052C4">
                          <w:t>Формирование системы севооборотов с учетом нормативных</w:t>
                        </w:r>
                        <w:r>
                          <w:t xml:space="preserve"> и водных</w:t>
                        </w:r>
                        <w:r w:rsidRPr="00E052C4">
                          <w:rPr>
                            <w:spacing w:val="20"/>
                          </w:rPr>
                          <w:t xml:space="preserve"> </w:t>
                        </w:r>
                        <w:r w:rsidRPr="00E052C4">
                          <w:t>ограничений</w:t>
                        </w:r>
                      </w:p>
                    </w:txbxContent>
                  </v:textbox>
                </v:rect>
                <v:rect id="Rectangle 62" o:spid="_x0000_s1097" style="position:absolute;left:2117;top:5067;width:2654;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" fillcolor="#eaf1dd [662]">
                  <v:textbox>
                    <w:txbxContent>
                      <w:p w14:paraId="7F6AAC79" w14:textId="77777777" w:rsidR="005D5FF5" w:rsidRDefault="005D5FF5" w:rsidP="008035D2">
                        <w:pPr>
                          <w:spacing w:line="240" w:lineRule="auto"/>
                          <w:jc w:val="center"/>
                        </w:pPr>
                        <w:r>
                          <w:t>Определение количества и местоположения севооборотов</w:t>
                        </w:r>
                      </w:p>
                    </w:txbxContent>
                  </v:textbox>
                </v:rect>
                <v:rect id="Rectangle 63" o:spid="_x0000_s1098" style="position:absolute;left:4984;top:5067;width:2580;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" fillcolor="#eaf1dd [662]">
                  <v:textbox>
                    <w:txbxContent>
                      <w:p w14:paraId="310C4098" w14:textId="77777777" w:rsidR="005D5FF5" w:rsidRDefault="005D5FF5" w:rsidP="008035D2">
                        <w:pPr>
                          <w:spacing w:line="240" w:lineRule="auto"/>
                          <w:jc w:val="center"/>
                        </w:pPr>
                        <w:r>
                          <w:t>Обоснование схем и структуры севооборотов</w:t>
                        </w:r>
                      </w:p>
                    </w:txbxContent>
                  </v:textbox>
                </v:rect>
                <v:rect id="Rectangle 64" o:spid="_x0000_s1099" style="position:absolute;left:7814;top:5067;width:2792;height: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" fillcolor="#eaf1dd [662]">
                  <v:textbox>
                    <w:txbxContent>
                      <w:p w14:paraId="01D15CCC" w14:textId="77777777" w:rsidR="005D5FF5" w:rsidRPr="00C27749" w:rsidRDefault="005D5FF5" w:rsidP="00DB7188">
                        <w:pPr>
                          <w:spacing w:line="240" w:lineRule="auto"/>
                          <w:jc w:val="center"/>
                        </w:pPr>
                        <w:r w:rsidRPr="00C27749">
                          <w:t>Формирование полей севооборотов</w:t>
                        </w:r>
                      </w:p>
                    </w:txbxContent>
                  </v:textbox>
                </v:rect>
                <v:shape id="AutoShape 65" o:spid="_x0000_s1100" type="#_x0000_t32" style="position:absolute;left:8228;top:3334;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">
                  <v:stroke endarrow="block"/>
                </v:shape>
                <v:shape id="AutoShape 66" o:spid="_x0000_s1101" type="#_x0000_t32" style="position:absolute;left:4982;top:4239;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">
                  <v:stroke endarrow="block"/>
                </v:shape>
                <v:shape id="AutoShape 67" o:spid="_x0000_s1102" type="#_x0000_t32" style="position:absolute;left:8229;top:4239;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">
                  <v:stroke endarrow="block"/>
                </v:shape>
                <v:shape id="AutoShape 68" o:spid="_x0000_s1103" type="#_x0000_t32" style="position:absolute;left:6299;top:4868;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">
                  <v:stroke endarrow="block"/>
                </v:shape>
                <v:shape id="AutoShape 69" o:spid="_x0000_s1104" type="#_x0000_t32" style="position:absolute;left:3520;top:4868;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">
                  <v:stroke endarrow="block"/>
                </v:shape>
                <v:shape id="AutoShape 70" o:spid="_x0000_s1105" type="#_x0000_t32" style="position:absolute;left:9204;top:4868;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">
                  <v:stroke endarrow="block"/>
                </v:shape>
                <v:shape id="AutoShape 71" o:spid="_x0000_s1106" type="#_x0000_t32" style="position:absolute;left:7564;top:5423;width:2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">
                  <v:stroke endarrow="block"/>
                </v:shape>
                <v:shape id="AutoShape 72" o:spid="_x0000_s1107" type="#_x0000_t32" style="position:absolute;left:4770;top:5601;width:2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">
                  <v:stroke startarrow="block"/>
                </v:shape>
                <v:shape id="AutoShape 73" o:spid="_x0000_s1108" type="#_x0000_t32" style="position:absolute;left:7564;top:5600;width:2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">
                  <v:stroke startarrow="block"/>
                </v:shape>
                <w10:anchorlock/>
              </v:group>
            </w:pict>
          </mc:Fallback>
        </mc:AlternateContent>
      </w:r>
    </w:p>
    <w:p w14:paraId="37D8B5C3" w14:textId="77777777" w:rsidR="008035D2" w:rsidRPr="00844704" w:rsidRDefault="008035D2" w:rsidP="0040526F">
      <w:pPr>
        <w:pStyle w:val="32"/>
        <w:shd w:val="clear" w:color="auto" w:fill="auto"/>
        <w:spacing w:before="0" w:line="240" w:lineRule="auto"/>
        <w:ind w:left="301" w:hanging="301"/>
        <w:jc w:val="center"/>
        <w:rPr>
          <w:sz w:val="28"/>
          <w:szCs w:val="28"/>
        </w:rPr>
      </w:pPr>
    </w:p>
    <w:p w14:paraId="3BCDDC4E" w14:textId="7361700A" w:rsidR="008035D2" w:rsidRPr="00844704" w:rsidRDefault="008035D2" w:rsidP="0040526F">
      <w:pPr>
        <w:pStyle w:val="32"/>
        <w:shd w:val="clear" w:color="auto" w:fill="auto"/>
        <w:spacing w:before="0" w:line="240" w:lineRule="auto"/>
        <w:ind w:left="301" w:hanging="301"/>
        <w:jc w:val="center"/>
        <w:rPr>
          <w:b/>
          <w:sz w:val="28"/>
          <w:szCs w:val="28"/>
        </w:rPr>
      </w:pPr>
      <w:r w:rsidRPr="00844704">
        <w:rPr>
          <w:sz w:val="28"/>
          <w:szCs w:val="28"/>
        </w:rPr>
        <w:t xml:space="preserve">Рисунок </w:t>
      </w:r>
      <w:r w:rsidRPr="00844704">
        <w:rPr>
          <w:sz w:val="28"/>
          <w:szCs w:val="28"/>
          <w:lang w:val="kk-KZ"/>
        </w:rPr>
        <w:t>5.5</w:t>
      </w:r>
      <w:r w:rsidRPr="00844704">
        <w:rPr>
          <w:sz w:val="28"/>
          <w:szCs w:val="28"/>
        </w:rPr>
        <w:t xml:space="preserve"> – Схема организации ландшафтов земледельческого использования Жамбылской области</w:t>
      </w:r>
      <w:r w:rsidR="00EA7E75">
        <w:rPr>
          <w:sz w:val="28"/>
          <w:szCs w:val="28"/>
        </w:rPr>
        <w:t xml:space="preserve"> РК</w:t>
      </w:r>
    </w:p>
    <w:p w14:paraId="2B2980CD" w14:textId="723EFB28" w:rsidR="009207D3" w:rsidRPr="00844704" w:rsidRDefault="009207D3" w:rsidP="0040526F">
      <w:pPr>
        <w:pStyle w:val="32"/>
        <w:shd w:val="clear" w:color="auto" w:fill="auto"/>
        <w:spacing w:before="0" w:line="240" w:lineRule="auto"/>
        <w:ind w:firstLine="709"/>
        <w:rPr>
          <w:sz w:val="28"/>
          <w:szCs w:val="28"/>
        </w:rPr>
      </w:pPr>
    </w:p>
    <w:p w14:paraId="53A3F21C" w14:textId="77777777" w:rsidR="004763AF" w:rsidRPr="00844704" w:rsidRDefault="004763AF" w:rsidP="0040526F">
      <w:pPr>
        <w:pStyle w:val="32"/>
        <w:shd w:val="clear" w:color="auto" w:fill="auto"/>
        <w:spacing w:before="0" w:line="240" w:lineRule="auto"/>
        <w:ind w:firstLine="709"/>
        <w:rPr>
          <w:sz w:val="28"/>
          <w:szCs w:val="28"/>
        </w:rPr>
      </w:pPr>
      <w:r w:rsidRPr="00844704">
        <w:rPr>
          <w:sz w:val="28"/>
          <w:szCs w:val="28"/>
        </w:rPr>
        <w:t xml:space="preserve">– Обоснование выбора посевных площадей. Для этого необходимо осуществить агропроизводственную группировку угодий и выбрать агротехнически однородные участки пахотных земель, увязанных с локально-экологическими условиями местности и водохозяйственной инфраструктурой рассматриваемых ландшафтов. Планируемая структура пахотных угодий должна максимально соответствовать структурно-функциональным особенностям и локальным свойствам почв, их устойчивости к различным </w:t>
      </w:r>
      <w:r w:rsidRPr="00844704">
        <w:rPr>
          <w:sz w:val="28"/>
          <w:szCs w:val="28"/>
        </w:rPr>
        <w:lastRenderedPageBreak/>
        <w:t>видам сельскохозяйственного воздействия и включать элементы ландшафтно-экологического каркаса.</w:t>
      </w:r>
    </w:p>
    <w:p w14:paraId="3BBFF277" w14:textId="317A9A72" w:rsidR="009207D3" w:rsidRPr="00844704" w:rsidRDefault="008035D2" w:rsidP="0040526F">
      <w:pPr>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w:t>
      </w:r>
      <w:r w:rsidR="009207D3" w:rsidRPr="00844704">
        <w:rPr>
          <w:rFonts w:ascii="Times New Roman" w:hAnsi="Times New Roman" w:cs="Times New Roman"/>
          <w:sz w:val="28"/>
          <w:szCs w:val="28"/>
        </w:rPr>
        <w:t xml:space="preserve"> Нормирование и регламентацию сельскохозяйственного производства, внутрихозяйственную экономическую оценку сельскохозяйственных полей и выделов по эффективности возделывания на них сельскохозяйственных культур. Это предполагает: обоснование системы севооборотов с учетом нормативных</w:t>
      </w:r>
      <w:r w:rsidR="009207D3" w:rsidRPr="00844704">
        <w:rPr>
          <w:rFonts w:ascii="Times New Roman" w:hAnsi="Times New Roman" w:cs="Times New Roman"/>
          <w:spacing w:val="20"/>
          <w:sz w:val="28"/>
          <w:szCs w:val="28"/>
        </w:rPr>
        <w:t xml:space="preserve"> </w:t>
      </w:r>
      <w:r w:rsidR="009207D3" w:rsidRPr="00844704">
        <w:rPr>
          <w:rFonts w:ascii="Times New Roman" w:hAnsi="Times New Roman" w:cs="Times New Roman"/>
          <w:sz w:val="28"/>
          <w:szCs w:val="28"/>
        </w:rPr>
        <w:t xml:space="preserve">ограничений; разработку технологических процессов по обработке почв; установление сроков посева сельскохозяйственных культур; осуществление сбалансированного внесения удобрений; обеспечение оптимального режима функционирования ирригационных систем. К нормативным ограничениям относятся: уклоны поверхности; потеря сельскохозяйственной продукции вследствие отсутствия агротехнологических условий землепользования; вероятность нанесения вреда природным системам вследствие непродуманных технологий земледелия. </w:t>
      </w:r>
      <w:r w:rsidR="00E2752C" w:rsidRPr="00844704">
        <w:rPr>
          <w:rFonts w:ascii="Times New Roman" w:hAnsi="Times New Roman" w:cs="Times New Roman"/>
          <w:sz w:val="28"/>
          <w:szCs w:val="28"/>
        </w:rPr>
        <w:t>При таком подходе к формированию агроландшафтов земледельческое природопользование будет наиболее экологически безопасным и экономически эффективным</w:t>
      </w:r>
      <w:r w:rsidR="009207D3" w:rsidRPr="00844704">
        <w:rPr>
          <w:rFonts w:ascii="Times New Roman" w:hAnsi="Times New Roman" w:cs="Times New Roman"/>
          <w:sz w:val="28"/>
          <w:szCs w:val="28"/>
        </w:rPr>
        <w:t>.</w:t>
      </w:r>
    </w:p>
    <w:p w14:paraId="317CAE7A" w14:textId="6570399D" w:rsidR="009207D3" w:rsidRPr="00844704" w:rsidRDefault="008035D2"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w:t>
      </w:r>
      <w:r w:rsidR="009207D3" w:rsidRPr="00844704">
        <w:rPr>
          <w:rFonts w:ascii="Times New Roman" w:hAnsi="Times New Roman" w:cs="Times New Roman"/>
          <w:sz w:val="28"/>
          <w:szCs w:val="28"/>
        </w:rPr>
        <w:t xml:space="preserve"> Формирование агропроизводственной инфраструктуры и экономическая оценка обрабатываемых </w:t>
      </w:r>
      <w:r w:rsidRPr="00844704">
        <w:rPr>
          <w:rFonts w:ascii="Times New Roman" w:hAnsi="Times New Roman" w:cs="Times New Roman"/>
          <w:sz w:val="28"/>
          <w:szCs w:val="28"/>
        </w:rPr>
        <w:t>ландшафтов земледельческого использования</w:t>
      </w:r>
      <w:r w:rsidR="009207D3" w:rsidRPr="00844704">
        <w:rPr>
          <w:rFonts w:ascii="Times New Roman" w:hAnsi="Times New Roman" w:cs="Times New Roman"/>
          <w:sz w:val="28"/>
          <w:szCs w:val="28"/>
        </w:rPr>
        <w:t xml:space="preserve">. Для этого необходимо: обеспечить земельные массивы территориально обоснованной сельскохозяйственной водохозяйственной и транспортной инфраструктурой, минимизирующей потери при сельхозпроизводстве; провести внутрихозяйственную экономическую оценку полей по эффективности возделывания на них определенных видов сельскохозяйственных культур. Практическое воплощение схемы организации пахотных угодий заключается в поддержании природного равновесия в агроландшафтах на основе: внедрения экологически щадящих сельскохозяйственных технологий, исключающих загрязнение и деградацию природных комплексов; рационального использования водных ресурсов; экологически обоснованной территориальной организации </w:t>
      </w:r>
      <w:r w:rsidRPr="00844704">
        <w:rPr>
          <w:rFonts w:ascii="Times New Roman" w:hAnsi="Times New Roman" w:cs="Times New Roman"/>
          <w:sz w:val="28"/>
          <w:szCs w:val="28"/>
        </w:rPr>
        <w:t>ландшафтов</w:t>
      </w:r>
      <w:r w:rsidR="009207D3" w:rsidRPr="00844704">
        <w:rPr>
          <w:rFonts w:ascii="Times New Roman" w:hAnsi="Times New Roman" w:cs="Times New Roman"/>
          <w:sz w:val="28"/>
          <w:szCs w:val="28"/>
        </w:rPr>
        <w:t xml:space="preserve"> сельскохозяйственного </w:t>
      </w:r>
      <w:r w:rsidRPr="00844704">
        <w:rPr>
          <w:rFonts w:ascii="Times New Roman" w:hAnsi="Times New Roman" w:cs="Times New Roman"/>
          <w:sz w:val="28"/>
          <w:szCs w:val="28"/>
        </w:rPr>
        <w:t>использования</w:t>
      </w:r>
      <w:r w:rsidR="009207D3" w:rsidRPr="00844704">
        <w:rPr>
          <w:rFonts w:ascii="Times New Roman" w:hAnsi="Times New Roman" w:cs="Times New Roman"/>
          <w:sz w:val="28"/>
          <w:szCs w:val="28"/>
        </w:rPr>
        <w:t>, включающей оптимальное пространственное сочетание зон различного функционального назначения и эколого-экономическое обоснование их взаимного расположения в агроландшафтах.</w:t>
      </w:r>
    </w:p>
    <w:p w14:paraId="173E5AEF" w14:textId="430395FB" w:rsidR="009207D3" w:rsidRPr="00844704" w:rsidRDefault="009207D3" w:rsidP="0040526F">
      <w:pPr>
        <w:widowControl w:val="0"/>
        <w:suppressAutoHyphen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При разработке схемы организации </w:t>
      </w:r>
      <w:r w:rsidR="008035D2" w:rsidRPr="00844704">
        <w:rPr>
          <w:rFonts w:ascii="Times New Roman" w:hAnsi="Times New Roman" w:cs="Times New Roman"/>
          <w:sz w:val="28"/>
          <w:szCs w:val="28"/>
        </w:rPr>
        <w:t>ландшафтов пастбищного использования</w:t>
      </w:r>
      <w:r w:rsidRPr="00844704">
        <w:rPr>
          <w:rFonts w:ascii="Times New Roman" w:hAnsi="Times New Roman" w:cs="Times New Roman"/>
          <w:sz w:val="28"/>
          <w:szCs w:val="28"/>
        </w:rPr>
        <w:t xml:space="preserve">, занимающих преобладающие площади на территории Жамбылской области, необходимо учитывать такие параметры как наличие обводнительных сооружений, дорожной инфраструктуры и выполнять требования по нормированию выпаса, соблюдению нагрузки сельскохозяйственных животных на тот или иной тип пастбищ с учетом их природной устойчивости. </w:t>
      </w:r>
    </w:p>
    <w:p w14:paraId="4E3349C8" w14:textId="6CA2685F" w:rsidR="009207D3" w:rsidRPr="00844704" w:rsidRDefault="009207D3" w:rsidP="0040526F">
      <w:pPr>
        <w:pStyle w:val="44"/>
        <w:widowControl/>
        <w:shd w:val="clear" w:color="auto" w:fill="auto"/>
        <w:spacing w:line="240" w:lineRule="auto"/>
        <w:ind w:firstLine="709"/>
        <w:rPr>
          <w:rFonts w:ascii="Times New Roman" w:hAnsi="Times New Roman" w:cs="Times New Roman"/>
          <w:sz w:val="28"/>
          <w:szCs w:val="28"/>
          <w:lang w:val="ru-RU"/>
        </w:rPr>
      </w:pPr>
      <w:r w:rsidRPr="00844704">
        <w:rPr>
          <w:rFonts w:ascii="Times New Roman" w:hAnsi="Times New Roman" w:cs="Times New Roman"/>
          <w:sz w:val="28"/>
          <w:szCs w:val="28"/>
          <w:lang w:val="ru-RU"/>
        </w:rPr>
        <w:t>Разработка схемы организации</w:t>
      </w:r>
      <w:r w:rsidRPr="00844704">
        <w:rPr>
          <w:rFonts w:ascii="Times New Roman" w:hAnsi="Times New Roman" w:cs="Times New Roman"/>
          <w:b/>
          <w:sz w:val="28"/>
          <w:szCs w:val="28"/>
          <w:lang w:val="ru-RU"/>
        </w:rPr>
        <w:t xml:space="preserve"> </w:t>
      </w:r>
      <w:bookmarkStart w:id="17" w:name="_Hlk145604555"/>
      <w:r w:rsidR="008035D2" w:rsidRPr="00844704">
        <w:rPr>
          <w:rFonts w:ascii="Times New Roman" w:hAnsi="Times New Roman" w:cs="Times New Roman"/>
          <w:sz w:val="28"/>
          <w:szCs w:val="28"/>
          <w:lang w:val="ru-RU"/>
        </w:rPr>
        <w:t>ландшафтов пастбищного использования</w:t>
      </w:r>
      <w:r w:rsidRPr="00844704">
        <w:rPr>
          <w:rFonts w:ascii="Times New Roman" w:hAnsi="Times New Roman" w:cs="Times New Roman"/>
          <w:sz w:val="28"/>
          <w:szCs w:val="28"/>
          <w:lang w:val="ru-RU"/>
        </w:rPr>
        <w:t xml:space="preserve"> </w:t>
      </w:r>
      <w:bookmarkEnd w:id="17"/>
      <w:r w:rsidRPr="00844704">
        <w:rPr>
          <w:rFonts w:ascii="Times New Roman" w:hAnsi="Times New Roman" w:cs="Times New Roman"/>
          <w:sz w:val="28"/>
          <w:szCs w:val="28"/>
          <w:lang w:val="ru-RU"/>
        </w:rPr>
        <w:t xml:space="preserve">(рисунок </w:t>
      </w:r>
      <w:r w:rsidR="008035D2" w:rsidRPr="00844704">
        <w:rPr>
          <w:rFonts w:ascii="Times New Roman" w:hAnsi="Times New Roman" w:cs="Times New Roman"/>
          <w:sz w:val="28"/>
          <w:szCs w:val="28"/>
          <w:lang w:val="ru-RU"/>
        </w:rPr>
        <w:t>5.6</w:t>
      </w:r>
      <w:r w:rsidRPr="00844704">
        <w:rPr>
          <w:rFonts w:ascii="Times New Roman" w:hAnsi="Times New Roman" w:cs="Times New Roman"/>
          <w:sz w:val="28"/>
          <w:szCs w:val="28"/>
          <w:lang w:val="ru-RU"/>
        </w:rPr>
        <w:t>) предполагает:</w:t>
      </w:r>
    </w:p>
    <w:p w14:paraId="095E3A6E" w14:textId="77777777" w:rsidR="00625CF7" w:rsidRPr="00844704" w:rsidRDefault="00625CF7" w:rsidP="00625CF7">
      <w:pPr>
        <w:pStyle w:val="32"/>
        <w:shd w:val="clear" w:color="auto" w:fill="auto"/>
        <w:spacing w:before="0" w:line="240" w:lineRule="auto"/>
        <w:ind w:firstLine="709"/>
        <w:rPr>
          <w:b/>
          <w:sz w:val="28"/>
          <w:szCs w:val="28"/>
        </w:rPr>
      </w:pPr>
      <w:r w:rsidRPr="00844704">
        <w:rPr>
          <w:sz w:val="28"/>
          <w:szCs w:val="28"/>
        </w:rPr>
        <w:t xml:space="preserve">– Обоснование выбора пастбищных угодий. Выбор территорий пригодных под выпас сельскохозяйственных животных осуществляется после </w:t>
      </w:r>
      <w:r w:rsidRPr="00844704">
        <w:rPr>
          <w:sz w:val="28"/>
          <w:szCs w:val="28"/>
        </w:rPr>
        <w:lastRenderedPageBreak/>
        <w:t>проведения функционально-экологического зонирования земель сельскохозяйственного назначения и предполагает учет таких показателей как: сезонность использования пастбищ, орографические условия территории, степень и особенности обводнения пастбищных угодий.</w:t>
      </w:r>
    </w:p>
    <w:p w14:paraId="2D8AEDF0" w14:textId="45D6D98B" w:rsidR="008035D2" w:rsidRPr="00844704" w:rsidRDefault="008035D2" w:rsidP="0040526F">
      <w:pPr>
        <w:pStyle w:val="44"/>
        <w:widowControl/>
        <w:shd w:val="clear" w:color="auto" w:fill="auto"/>
        <w:spacing w:line="240" w:lineRule="auto"/>
        <w:ind w:firstLine="709"/>
        <w:rPr>
          <w:rFonts w:ascii="Times New Roman" w:hAnsi="Times New Roman" w:cs="Times New Roman"/>
          <w:sz w:val="28"/>
          <w:szCs w:val="28"/>
          <w:lang w:val="ru-RU"/>
        </w:rPr>
      </w:pPr>
    </w:p>
    <w:p w14:paraId="32F37DCD" w14:textId="6D53CBA2" w:rsidR="008035D2" w:rsidRPr="00844704" w:rsidRDefault="008035D2" w:rsidP="0040526F">
      <w:pPr>
        <w:suppressAutoHyphens/>
        <w:spacing w:after="0" w:line="240" w:lineRule="auto"/>
        <w:rPr>
          <w:rFonts w:ascii="Times New Roman" w:hAnsi="Times New Roman" w:cs="Times New Roman"/>
          <w:noProof/>
          <w:sz w:val="24"/>
          <w:szCs w:val="24"/>
        </w:rPr>
      </w:pPr>
      <w:r w:rsidRPr="00844704">
        <w:rPr>
          <w:rFonts w:ascii="Times New Roman" w:hAnsi="Times New Roman" w:cs="Times New Roman"/>
          <w:noProof/>
          <w:sz w:val="24"/>
          <w:szCs w:val="24"/>
          <w:lang w:eastAsia="ru-RU"/>
        </w:rPr>
        <mc:AlternateContent>
          <mc:Choice Requires="wpg">
            <w:drawing>
              <wp:inline distT="0" distB="0" distL="0" distR="0" wp14:anchorId="16851D35" wp14:editId="035BC041">
                <wp:extent cx="5939790" cy="3049905"/>
                <wp:effectExtent l="0" t="0" r="22860" b="17145"/>
                <wp:docPr id="273" name="Группа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9790" cy="3049905"/>
                          <a:chOff x="1624" y="1315"/>
                          <a:chExt cx="9354" cy="5291"/>
                        </a:xfrm>
                      </wpg:grpSpPr>
                      <wps:wsp>
                        <wps:cNvPr id="274" name="Rectangle 3"/>
                        <wps:cNvSpPr>
                          <a:spLocks noChangeArrowheads="1"/>
                        </wps:cNvSpPr>
                        <wps:spPr bwMode="auto">
                          <a:xfrm>
                            <a:off x="1624" y="6118"/>
                            <a:ext cx="9354" cy="488"/>
                          </a:xfrm>
                          <a:prstGeom prst="rect">
                            <a:avLst/>
                          </a:prstGeom>
                          <a:solidFill>
                            <a:schemeClr val="bg1">
                              <a:lumMod val="95000"/>
                              <a:lumOff val="0"/>
                            </a:schemeClr>
                          </a:solidFill>
                          <a:ln w="9525">
                            <a:solidFill>
                              <a:srgbClr val="000000"/>
                            </a:solidFill>
                            <a:miter lim="800000"/>
                            <a:headEnd/>
                            <a:tailEnd/>
                          </a:ln>
                        </wps:spPr>
                        <wps:txbx>
                          <w:txbxContent>
                            <w:p w14:paraId="19A833B6" w14:textId="5E7619F9" w:rsidR="005D5FF5" w:rsidRPr="000811F6" w:rsidRDefault="005D5FF5" w:rsidP="008035D2">
                              <w:pPr>
                                <w:spacing w:line="240" w:lineRule="auto"/>
                                <w:jc w:val="center"/>
                                <w:rPr>
                                  <w:rFonts w:ascii="Times New Roman" w:hAnsi="Times New Roman" w:cs="Times New Roman"/>
                                  <w:b/>
                                  <w:bCs/>
                                </w:rPr>
                              </w:pPr>
                              <w:r w:rsidRPr="000811F6">
                                <w:rPr>
                                  <w:rFonts w:ascii="Times New Roman" w:hAnsi="Times New Roman" w:cs="Times New Roman"/>
                                  <w:b/>
                                  <w:bCs/>
                                </w:rPr>
                                <w:t xml:space="preserve">Управление, оптимизация и охрана </w:t>
                              </w:r>
                              <w:r>
                                <w:rPr>
                                  <w:rFonts w:ascii="Times New Roman" w:hAnsi="Times New Roman" w:cs="Times New Roman"/>
                                  <w:b/>
                                  <w:bCs/>
                                </w:rPr>
                                <w:t>ландшафтов</w:t>
                              </w:r>
                              <w:r w:rsidRPr="000811F6">
                                <w:rPr>
                                  <w:rFonts w:ascii="Times New Roman" w:hAnsi="Times New Roman" w:cs="Times New Roman"/>
                                  <w:b/>
                                  <w:bCs/>
                                </w:rPr>
                                <w:t xml:space="preserve"> пастбищного использования</w:t>
                              </w:r>
                            </w:p>
                          </w:txbxContent>
                        </wps:txbx>
                        <wps:bodyPr rot="0" vert="horz" wrap="square" lIns="91440" tIns="45720" rIns="91440" bIns="45720" anchor="t" anchorCtr="0" upright="1">
                          <a:noAutofit/>
                        </wps:bodyPr>
                      </wps:wsp>
                      <wps:wsp>
                        <wps:cNvPr id="275" name="Rectangle 4"/>
                        <wps:cNvSpPr>
                          <a:spLocks noChangeArrowheads="1"/>
                        </wps:cNvSpPr>
                        <wps:spPr bwMode="auto">
                          <a:xfrm>
                            <a:off x="3520" y="1315"/>
                            <a:ext cx="5635" cy="463"/>
                          </a:xfrm>
                          <a:prstGeom prst="rect">
                            <a:avLst/>
                          </a:prstGeom>
                          <a:solidFill>
                            <a:srgbClr val="CCECFF"/>
                          </a:solidFill>
                          <a:ln w="9525">
                            <a:solidFill>
                              <a:srgbClr val="000000"/>
                            </a:solidFill>
                            <a:miter lim="800000"/>
                            <a:headEnd/>
                            <a:tailEnd/>
                          </a:ln>
                        </wps:spPr>
                        <wps:txbx>
                          <w:txbxContent>
                            <w:p w14:paraId="4A97B363" w14:textId="77777777" w:rsidR="005D5FF5" w:rsidRPr="000811F6" w:rsidRDefault="005D5FF5" w:rsidP="008035D2">
                              <w:pPr>
                                <w:spacing w:line="240" w:lineRule="auto"/>
                                <w:jc w:val="center"/>
                                <w:rPr>
                                  <w:rFonts w:ascii="Times New Roman" w:hAnsi="Times New Roman" w:cs="Times New Roman"/>
                                  <w:b/>
                                  <w:bCs/>
                                </w:rPr>
                              </w:pPr>
                              <w:r w:rsidRPr="000811F6">
                                <w:rPr>
                                  <w:rFonts w:ascii="Times New Roman" w:hAnsi="Times New Roman" w:cs="Times New Roman"/>
                                  <w:b/>
                                  <w:bCs/>
                                </w:rPr>
                                <w:t>ПРИРОДНАЯ СИСТЕМА</w:t>
                              </w:r>
                            </w:p>
                          </w:txbxContent>
                        </wps:txbx>
                        <wps:bodyPr rot="0" vert="horz" wrap="square" lIns="91440" tIns="45720" rIns="91440" bIns="45720" anchor="t" anchorCtr="0" upright="1">
                          <a:noAutofit/>
                        </wps:bodyPr>
                      </wps:wsp>
                      <wps:wsp>
                        <wps:cNvPr id="276" name="Rectangle 5"/>
                        <wps:cNvSpPr>
                          <a:spLocks noChangeArrowheads="1"/>
                        </wps:cNvSpPr>
                        <wps:spPr bwMode="auto">
                          <a:xfrm>
                            <a:off x="1641" y="2001"/>
                            <a:ext cx="4118" cy="401"/>
                          </a:xfrm>
                          <a:prstGeom prst="rect">
                            <a:avLst/>
                          </a:prstGeom>
                          <a:solidFill>
                            <a:schemeClr val="accent4">
                              <a:lumMod val="20000"/>
                              <a:lumOff val="80000"/>
                            </a:schemeClr>
                          </a:solidFill>
                          <a:ln w="9525">
                            <a:solidFill>
                              <a:srgbClr val="000000"/>
                            </a:solidFill>
                            <a:miter lim="800000"/>
                            <a:headEnd/>
                            <a:tailEnd/>
                          </a:ln>
                        </wps:spPr>
                        <wps:txbx>
                          <w:txbxContent>
                            <w:p w14:paraId="2C85595F"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Ландшафтно-экологический каркас</w:t>
                              </w:r>
                            </w:p>
                          </w:txbxContent>
                        </wps:txbx>
                        <wps:bodyPr rot="0" vert="horz" wrap="square" lIns="91440" tIns="45720" rIns="91440" bIns="45720" anchor="t" anchorCtr="0" upright="1">
                          <a:noAutofit/>
                        </wps:bodyPr>
                      </wps:wsp>
                      <wps:wsp>
                        <wps:cNvPr id="277" name="Rectangle 6"/>
                        <wps:cNvSpPr>
                          <a:spLocks noChangeArrowheads="1"/>
                        </wps:cNvSpPr>
                        <wps:spPr bwMode="auto">
                          <a:xfrm>
                            <a:off x="5964" y="1998"/>
                            <a:ext cx="4645" cy="401"/>
                          </a:xfrm>
                          <a:prstGeom prst="rect">
                            <a:avLst/>
                          </a:prstGeom>
                          <a:solidFill>
                            <a:srgbClr val="FDE9D9"/>
                          </a:solidFill>
                          <a:ln w="9525">
                            <a:solidFill>
                              <a:srgbClr val="000000"/>
                            </a:solidFill>
                            <a:miter lim="800000"/>
                            <a:headEnd/>
                            <a:tailEnd/>
                          </a:ln>
                        </wps:spPr>
                        <wps:txbx>
                          <w:txbxContent>
                            <w:p w14:paraId="47AE6C97"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Агроландшафты</w:t>
                              </w:r>
                            </w:p>
                          </w:txbxContent>
                        </wps:txbx>
                        <wps:bodyPr rot="0" vert="horz" wrap="square" lIns="91440" tIns="45720" rIns="91440" bIns="45720" anchor="t" anchorCtr="0" upright="1">
                          <a:noAutofit/>
                        </wps:bodyPr>
                      </wps:wsp>
                      <wps:wsp>
                        <wps:cNvPr id="278" name="AutoShape 7"/>
                        <wps:cNvCnPr>
                          <a:cxnSpLocks noChangeShapeType="1"/>
                        </wps:cNvCnPr>
                        <wps:spPr bwMode="auto">
                          <a:xfrm>
                            <a:off x="1800" y="2402"/>
                            <a:ext cx="25" cy="37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9" name="AutoShape 8"/>
                        <wps:cNvCnPr>
                          <a:cxnSpLocks noChangeShapeType="1"/>
                        </wps:cNvCnPr>
                        <wps:spPr bwMode="auto">
                          <a:xfrm>
                            <a:off x="8230" y="2399"/>
                            <a:ext cx="1" cy="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0" name="AutoShape 9"/>
                        <wps:cNvCnPr>
                          <a:cxnSpLocks noChangeShapeType="1"/>
                        </wps:cNvCnPr>
                        <wps:spPr bwMode="auto">
                          <a:xfrm>
                            <a:off x="4684" y="1781"/>
                            <a:ext cx="1" cy="2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1" name="AutoShape 10"/>
                        <wps:cNvCnPr>
                          <a:cxnSpLocks noChangeShapeType="1"/>
                        </wps:cNvCnPr>
                        <wps:spPr bwMode="auto">
                          <a:xfrm>
                            <a:off x="9223" y="5818"/>
                            <a:ext cx="0" cy="2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 name="AutoShape 11"/>
                        <wps:cNvCnPr>
                          <a:cxnSpLocks noChangeShapeType="1"/>
                        </wps:cNvCnPr>
                        <wps:spPr bwMode="auto">
                          <a:xfrm>
                            <a:off x="7941" y="1781"/>
                            <a:ext cx="1" cy="2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3" name="AutoShape 12"/>
                        <wps:cNvCnPr>
                          <a:cxnSpLocks noChangeShapeType="1"/>
                        </wps:cNvCnPr>
                        <wps:spPr bwMode="auto">
                          <a:xfrm>
                            <a:off x="3474" y="5836"/>
                            <a:ext cx="0" cy="2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4" name="AutoShape 13"/>
                        <wps:cNvCnPr>
                          <a:cxnSpLocks noChangeShapeType="1"/>
                        </wps:cNvCnPr>
                        <wps:spPr bwMode="auto">
                          <a:xfrm>
                            <a:off x="6277" y="5818"/>
                            <a:ext cx="0" cy="2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5" name="AutoShape 14"/>
                        <wps:cNvCnPr>
                          <a:cxnSpLocks noChangeShapeType="1"/>
                        </wps:cNvCnPr>
                        <wps:spPr bwMode="auto">
                          <a:xfrm>
                            <a:off x="6073" y="2408"/>
                            <a:ext cx="1" cy="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6" name="AutoShape 15"/>
                        <wps:cNvCnPr>
                          <a:cxnSpLocks noChangeShapeType="1"/>
                        </wps:cNvCnPr>
                        <wps:spPr bwMode="auto">
                          <a:xfrm>
                            <a:off x="6636" y="3334"/>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 name="AutoShape 16"/>
                        <wps:cNvCnPr>
                          <a:cxnSpLocks noChangeShapeType="1"/>
                        </wps:cNvCnPr>
                        <wps:spPr bwMode="auto">
                          <a:xfrm>
                            <a:off x="3520" y="3343"/>
                            <a:ext cx="0" cy="109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8" name="AutoShape 17"/>
                        <wps:cNvCnPr>
                          <a:cxnSpLocks noChangeShapeType="1"/>
                        </wps:cNvCnPr>
                        <wps:spPr bwMode="auto">
                          <a:xfrm>
                            <a:off x="10093" y="3334"/>
                            <a:ext cx="0" cy="11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9" name="AutoShape 18"/>
                        <wps:cNvCnPr>
                          <a:cxnSpLocks noChangeShapeType="1"/>
                        </wps:cNvCnPr>
                        <wps:spPr bwMode="auto">
                          <a:xfrm>
                            <a:off x="4983" y="3334"/>
                            <a:ext cx="1" cy="23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 name="AutoShape 19"/>
                        <wps:cNvCnPr>
                          <a:cxnSpLocks noChangeShapeType="1"/>
                        </wps:cNvCnPr>
                        <wps:spPr bwMode="auto">
                          <a:xfrm>
                            <a:off x="4771" y="5424"/>
                            <a:ext cx="212"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1" name="AutoShape 20"/>
                        <wps:cNvCnPr>
                          <a:cxnSpLocks noChangeShapeType="1"/>
                        </wps:cNvCnPr>
                        <wps:spPr bwMode="auto">
                          <a:xfrm flipH="1">
                            <a:off x="6235" y="2983"/>
                            <a:ext cx="29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2" name="Rectangle 21"/>
                        <wps:cNvSpPr>
                          <a:spLocks noChangeArrowheads="1"/>
                        </wps:cNvSpPr>
                        <wps:spPr bwMode="auto">
                          <a:xfrm>
                            <a:off x="2117" y="2639"/>
                            <a:ext cx="4119" cy="695"/>
                          </a:xfrm>
                          <a:prstGeom prst="rect">
                            <a:avLst/>
                          </a:prstGeom>
                          <a:solidFill>
                            <a:srgbClr val="FDE9D9"/>
                          </a:solidFill>
                          <a:ln w="9525">
                            <a:solidFill>
                              <a:srgbClr val="000000"/>
                            </a:solidFill>
                            <a:miter lim="800000"/>
                            <a:headEnd/>
                            <a:tailEnd/>
                          </a:ln>
                        </wps:spPr>
                        <wps:txbx>
                          <w:txbxContent>
                            <w:p w14:paraId="5ECF8593"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Обоснование выбора пастбищных угодий</w:t>
                              </w:r>
                            </w:p>
                          </w:txbxContent>
                        </wps:txbx>
                        <wps:bodyPr rot="0" vert="horz" wrap="square" lIns="91440" tIns="45720" rIns="91440" bIns="45720" anchor="t" anchorCtr="0" upright="1">
                          <a:noAutofit/>
                        </wps:bodyPr>
                      </wps:wsp>
                      <wps:wsp>
                        <wps:cNvPr id="293" name="Rectangle 22"/>
                        <wps:cNvSpPr>
                          <a:spLocks noChangeArrowheads="1"/>
                        </wps:cNvSpPr>
                        <wps:spPr bwMode="auto">
                          <a:xfrm>
                            <a:off x="6525" y="2648"/>
                            <a:ext cx="4081" cy="695"/>
                          </a:xfrm>
                          <a:prstGeom prst="rect">
                            <a:avLst/>
                          </a:prstGeom>
                          <a:solidFill>
                            <a:srgbClr val="FDE9D9"/>
                          </a:solidFill>
                          <a:ln w="9525">
                            <a:solidFill>
                              <a:srgbClr val="000000"/>
                            </a:solidFill>
                            <a:miter lim="800000"/>
                            <a:headEnd/>
                            <a:tailEnd/>
                          </a:ln>
                        </wps:spPr>
                        <wps:txbx>
                          <w:txbxContent>
                            <w:p w14:paraId="05C100C4" w14:textId="653986A8" w:rsidR="005D5FF5" w:rsidRPr="00E95104" w:rsidRDefault="005D5FF5" w:rsidP="00E95104">
                              <w:pPr>
                                <w:spacing w:after="0" w:line="240" w:lineRule="auto"/>
                                <w:jc w:val="center"/>
                                <w:rPr>
                                  <w:rFonts w:ascii="Times New Roman" w:hAnsi="Times New Roman" w:cs="Times New Roman"/>
                                </w:rPr>
                              </w:pPr>
                              <w:r w:rsidRPr="00E95104">
                                <w:rPr>
                                  <w:rFonts w:ascii="Times New Roman" w:hAnsi="Times New Roman" w:cs="Times New Roman"/>
                                </w:rPr>
                                <w:t>Пастбищная и водохозяйственная</w:t>
                              </w:r>
                            </w:p>
                            <w:p w14:paraId="584724F6" w14:textId="77777777" w:rsidR="005D5FF5" w:rsidRPr="00E95104" w:rsidRDefault="005D5FF5" w:rsidP="00E95104">
                              <w:pPr>
                                <w:spacing w:after="0" w:line="240" w:lineRule="auto"/>
                                <w:jc w:val="center"/>
                                <w:rPr>
                                  <w:rFonts w:ascii="Times New Roman" w:hAnsi="Times New Roman" w:cs="Times New Roman"/>
                                </w:rPr>
                              </w:pPr>
                              <w:r w:rsidRPr="00E95104">
                                <w:rPr>
                                  <w:rFonts w:ascii="Times New Roman" w:hAnsi="Times New Roman" w:cs="Times New Roman"/>
                                </w:rPr>
                                <w:t>инфраструктура</w:t>
                              </w:r>
                            </w:p>
                          </w:txbxContent>
                        </wps:txbx>
                        <wps:bodyPr rot="0" vert="horz" wrap="square" lIns="91440" tIns="45720" rIns="91440" bIns="45720" anchor="t" anchorCtr="0" upright="1">
                          <a:noAutofit/>
                        </wps:bodyPr>
                      </wps:wsp>
                      <wps:wsp>
                        <wps:cNvPr id="294" name="Rectangle 23"/>
                        <wps:cNvSpPr>
                          <a:spLocks noChangeArrowheads="1"/>
                        </wps:cNvSpPr>
                        <wps:spPr bwMode="auto">
                          <a:xfrm>
                            <a:off x="4134" y="3536"/>
                            <a:ext cx="2579" cy="703"/>
                          </a:xfrm>
                          <a:prstGeom prst="rect">
                            <a:avLst/>
                          </a:prstGeom>
                          <a:solidFill>
                            <a:schemeClr val="accent6">
                              <a:lumMod val="20000"/>
                              <a:lumOff val="80000"/>
                            </a:schemeClr>
                          </a:solidFill>
                          <a:ln w="9525">
                            <a:solidFill>
                              <a:srgbClr val="000000"/>
                            </a:solidFill>
                            <a:miter lim="800000"/>
                            <a:headEnd/>
                            <a:tailEnd/>
                          </a:ln>
                        </wps:spPr>
                        <wps:txbx>
                          <w:txbxContent>
                            <w:p w14:paraId="0F5B9AD1"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Наличие ферм и летников</w:t>
                              </w:r>
                            </w:p>
                          </w:txbxContent>
                        </wps:txbx>
                        <wps:bodyPr rot="0" vert="horz" wrap="square" lIns="91440" tIns="45720" rIns="91440" bIns="45720" anchor="t" anchorCtr="0" upright="1">
                          <a:noAutofit/>
                        </wps:bodyPr>
                      </wps:wsp>
                      <wps:wsp>
                        <wps:cNvPr id="295" name="Rectangle 24"/>
                        <wps:cNvSpPr>
                          <a:spLocks noChangeArrowheads="1"/>
                        </wps:cNvSpPr>
                        <wps:spPr bwMode="auto">
                          <a:xfrm>
                            <a:off x="6985" y="3536"/>
                            <a:ext cx="2880" cy="703"/>
                          </a:xfrm>
                          <a:prstGeom prst="rect">
                            <a:avLst/>
                          </a:prstGeom>
                          <a:solidFill>
                            <a:schemeClr val="accent6">
                              <a:lumMod val="20000"/>
                              <a:lumOff val="80000"/>
                            </a:schemeClr>
                          </a:solidFill>
                          <a:ln w="9525">
                            <a:solidFill>
                              <a:srgbClr val="000000"/>
                            </a:solidFill>
                            <a:miter lim="800000"/>
                            <a:headEnd/>
                            <a:tailEnd/>
                          </a:ln>
                        </wps:spPr>
                        <wps:txbx>
                          <w:txbxContent>
                            <w:p w14:paraId="18EBD6CA"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Наличие обводнительных сооружений</w:t>
                              </w:r>
                            </w:p>
                          </w:txbxContent>
                        </wps:txbx>
                        <wps:bodyPr rot="0" vert="horz" wrap="square" lIns="91440" tIns="45720" rIns="91440" bIns="45720" anchor="t" anchorCtr="0" upright="1">
                          <a:noAutofit/>
                        </wps:bodyPr>
                      </wps:wsp>
                      <wps:wsp>
                        <wps:cNvPr id="296" name="Rectangle 25"/>
                        <wps:cNvSpPr>
                          <a:spLocks noChangeArrowheads="1"/>
                        </wps:cNvSpPr>
                        <wps:spPr bwMode="auto">
                          <a:xfrm>
                            <a:off x="2117" y="4444"/>
                            <a:ext cx="8489" cy="427"/>
                          </a:xfrm>
                          <a:prstGeom prst="rect">
                            <a:avLst/>
                          </a:prstGeom>
                          <a:solidFill>
                            <a:schemeClr val="accent3">
                              <a:lumMod val="20000"/>
                              <a:lumOff val="80000"/>
                            </a:schemeClr>
                          </a:solidFill>
                          <a:ln w="9525">
                            <a:solidFill>
                              <a:srgbClr val="000000"/>
                            </a:solidFill>
                            <a:miter lim="800000"/>
                            <a:headEnd/>
                            <a:tailEnd/>
                          </a:ln>
                        </wps:spPr>
                        <wps:txbx>
                          <w:txbxContent>
                            <w:p w14:paraId="361E60ED"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Формирование системы пастбищеоборотов с учетом нормирования выпаса</w:t>
                              </w:r>
                            </w:p>
                          </w:txbxContent>
                        </wps:txbx>
                        <wps:bodyPr rot="0" vert="horz" wrap="square" lIns="91440" tIns="45720" rIns="91440" bIns="45720" anchor="t" anchorCtr="0" upright="1">
                          <a:noAutofit/>
                        </wps:bodyPr>
                      </wps:wsp>
                      <wps:wsp>
                        <wps:cNvPr id="297" name="Rectangle 26"/>
                        <wps:cNvSpPr>
                          <a:spLocks noChangeArrowheads="1"/>
                        </wps:cNvSpPr>
                        <wps:spPr bwMode="auto">
                          <a:xfrm>
                            <a:off x="2117" y="5067"/>
                            <a:ext cx="2654" cy="751"/>
                          </a:xfrm>
                          <a:prstGeom prst="rect">
                            <a:avLst/>
                          </a:prstGeom>
                          <a:solidFill>
                            <a:schemeClr val="accent3">
                              <a:lumMod val="20000"/>
                              <a:lumOff val="80000"/>
                            </a:schemeClr>
                          </a:solidFill>
                          <a:ln w="9525">
                            <a:solidFill>
                              <a:srgbClr val="000000"/>
                            </a:solidFill>
                            <a:miter lim="800000"/>
                            <a:headEnd/>
                            <a:tailEnd/>
                          </a:ln>
                        </wps:spPr>
                        <wps:txbx>
                          <w:txbxContent>
                            <w:p w14:paraId="33895A86"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Определение кормоемкости пастбищ</w:t>
                              </w:r>
                            </w:p>
                          </w:txbxContent>
                        </wps:txbx>
                        <wps:bodyPr rot="0" vert="horz" wrap="square" lIns="91440" tIns="45720" rIns="91440" bIns="45720" anchor="t" anchorCtr="0" upright="1">
                          <a:noAutofit/>
                        </wps:bodyPr>
                      </wps:wsp>
                      <wps:wsp>
                        <wps:cNvPr id="298" name="Rectangle 27"/>
                        <wps:cNvSpPr>
                          <a:spLocks noChangeArrowheads="1"/>
                        </wps:cNvSpPr>
                        <wps:spPr bwMode="auto">
                          <a:xfrm>
                            <a:off x="4984" y="5067"/>
                            <a:ext cx="2580" cy="751"/>
                          </a:xfrm>
                          <a:prstGeom prst="rect">
                            <a:avLst/>
                          </a:prstGeom>
                          <a:solidFill>
                            <a:schemeClr val="accent3">
                              <a:lumMod val="20000"/>
                              <a:lumOff val="80000"/>
                            </a:schemeClr>
                          </a:solidFill>
                          <a:ln w="9525">
                            <a:solidFill>
                              <a:srgbClr val="000000"/>
                            </a:solidFill>
                            <a:miter lim="800000"/>
                            <a:headEnd/>
                            <a:tailEnd/>
                          </a:ln>
                        </wps:spPr>
                        <wps:txbx>
                          <w:txbxContent>
                            <w:p w14:paraId="5EC5F3B3"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 xml:space="preserve">Обоснование схем выпаса </w:t>
                              </w:r>
                            </w:p>
                          </w:txbxContent>
                        </wps:txbx>
                        <wps:bodyPr rot="0" vert="horz" wrap="square" lIns="91440" tIns="45720" rIns="91440" bIns="45720" anchor="t" anchorCtr="0" upright="1">
                          <a:noAutofit/>
                        </wps:bodyPr>
                      </wps:wsp>
                      <wps:wsp>
                        <wps:cNvPr id="299" name="Rectangle 28"/>
                        <wps:cNvSpPr>
                          <a:spLocks noChangeArrowheads="1"/>
                        </wps:cNvSpPr>
                        <wps:spPr bwMode="auto">
                          <a:xfrm>
                            <a:off x="7814" y="5067"/>
                            <a:ext cx="2792" cy="769"/>
                          </a:xfrm>
                          <a:prstGeom prst="rect">
                            <a:avLst/>
                          </a:prstGeom>
                          <a:solidFill>
                            <a:schemeClr val="accent3">
                              <a:lumMod val="20000"/>
                              <a:lumOff val="80000"/>
                            </a:schemeClr>
                          </a:solidFill>
                          <a:ln w="9525">
                            <a:solidFill>
                              <a:srgbClr val="000000"/>
                            </a:solidFill>
                            <a:miter lim="800000"/>
                            <a:headEnd/>
                            <a:tailEnd/>
                          </a:ln>
                        </wps:spPr>
                        <wps:txbx>
                          <w:txbxContent>
                            <w:p w14:paraId="473ECA69"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Определение скотоемкости пастбищ</w:t>
                              </w:r>
                            </w:p>
                          </w:txbxContent>
                        </wps:txbx>
                        <wps:bodyPr rot="0" vert="horz" wrap="square" lIns="91440" tIns="45720" rIns="91440" bIns="45720" anchor="t" anchorCtr="0" upright="1">
                          <a:noAutofit/>
                        </wps:bodyPr>
                      </wps:wsp>
                      <wps:wsp>
                        <wps:cNvPr id="300" name="AutoShape 29"/>
                        <wps:cNvCnPr>
                          <a:cxnSpLocks noChangeShapeType="1"/>
                        </wps:cNvCnPr>
                        <wps:spPr bwMode="auto">
                          <a:xfrm>
                            <a:off x="8228" y="3334"/>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1" name="AutoShape 30"/>
                        <wps:cNvCnPr>
                          <a:cxnSpLocks noChangeShapeType="1"/>
                        </wps:cNvCnPr>
                        <wps:spPr bwMode="auto">
                          <a:xfrm>
                            <a:off x="4982" y="4239"/>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2" name="AutoShape 31"/>
                        <wps:cNvCnPr>
                          <a:cxnSpLocks noChangeShapeType="1"/>
                        </wps:cNvCnPr>
                        <wps:spPr bwMode="auto">
                          <a:xfrm>
                            <a:off x="8229" y="4239"/>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3" name="AutoShape 32"/>
                        <wps:cNvCnPr>
                          <a:cxnSpLocks noChangeShapeType="1"/>
                        </wps:cNvCnPr>
                        <wps:spPr bwMode="auto">
                          <a:xfrm>
                            <a:off x="6299" y="4868"/>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4" name="AutoShape 33"/>
                        <wps:cNvCnPr>
                          <a:cxnSpLocks noChangeShapeType="1"/>
                        </wps:cNvCnPr>
                        <wps:spPr bwMode="auto">
                          <a:xfrm>
                            <a:off x="3520" y="4868"/>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5" name="AutoShape 34"/>
                        <wps:cNvCnPr>
                          <a:cxnSpLocks noChangeShapeType="1"/>
                        </wps:cNvCnPr>
                        <wps:spPr bwMode="auto">
                          <a:xfrm>
                            <a:off x="9204" y="4868"/>
                            <a:ext cx="1" cy="2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6" name="AutoShape 35"/>
                        <wps:cNvCnPr>
                          <a:cxnSpLocks noChangeShapeType="1"/>
                        </wps:cNvCnPr>
                        <wps:spPr bwMode="auto">
                          <a:xfrm>
                            <a:off x="7564" y="5423"/>
                            <a:ext cx="212"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7" name="AutoShape 36"/>
                        <wps:cNvCnPr>
                          <a:cxnSpLocks noChangeShapeType="1"/>
                        </wps:cNvCnPr>
                        <wps:spPr bwMode="auto">
                          <a:xfrm>
                            <a:off x="4770" y="5601"/>
                            <a:ext cx="212"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08" name="AutoShape 37"/>
                        <wps:cNvCnPr>
                          <a:cxnSpLocks noChangeShapeType="1"/>
                        </wps:cNvCnPr>
                        <wps:spPr bwMode="auto">
                          <a:xfrm>
                            <a:off x="7564" y="5600"/>
                            <a:ext cx="212" cy="1"/>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6851D35" id="Группа 273" o:spid="_x0000_s1109" style="width:467.7pt;height:240.15pt;mso-position-horizontal-relative:char;mso-position-vertical-relative:line" coordorigin="1624,1315" coordsize="9354,5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">
                <v:rect id="Rectangle 3" o:spid="_x0000_s1110" style="position:absolute;left:1624;top:6118;width:9354;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" fillcolor="#f2f2f2 [3052]">
                  <v:textbox>
                    <w:txbxContent>
                      <w:p w14:paraId="19A833B6" w14:textId="5E7619F9" w:rsidR="005D5FF5" w:rsidRPr="000811F6" w:rsidRDefault="005D5FF5" w:rsidP="008035D2">
                        <w:pPr>
                          <w:spacing w:line="240" w:lineRule="auto"/>
                          <w:jc w:val="center"/>
                          <w:rPr>
                            <w:rFonts w:ascii="Times New Roman" w:hAnsi="Times New Roman" w:cs="Times New Roman"/>
                            <w:b/>
                            <w:bCs/>
                          </w:rPr>
                        </w:pPr>
                        <w:r w:rsidRPr="000811F6">
                          <w:rPr>
                            <w:rFonts w:ascii="Times New Roman" w:hAnsi="Times New Roman" w:cs="Times New Roman"/>
                            <w:b/>
                            <w:bCs/>
                          </w:rPr>
                          <w:t xml:space="preserve">Управление, оптимизация и охрана </w:t>
                        </w:r>
                        <w:r>
                          <w:rPr>
                            <w:rFonts w:ascii="Times New Roman" w:hAnsi="Times New Roman" w:cs="Times New Roman"/>
                            <w:b/>
                            <w:bCs/>
                          </w:rPr>
                          <w:t>ландшафтов</w:t>
                        </w:r>
                        <w:r w:rsidRPr="000811F6">
                          <w:rPr>
                            <w:rFonts w:ascii="Times New Roman" w:hAnsi="Times New Roman" w:cs="Times New Roman"/>
                            <w:b/>
                            <w:bCs/>
                          </w:rPr>
                          <w:t xml:space="preserve"> пастбищного использования</w:t>
                        </w:r>
                      </w:p>
                    </w:txbxContent>
                  </v:textbox>
                </v:rect>
                <v:rect id="Rectangle 4" o:spid="_x0000_s1111" style="position:absolute;left:3520;top:1315;width:5635;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" fillcolor="#ccecff">
                  <v:textbox>
                    <w:txbxContent>
                      <w:p w14:paraId="4A97B363" w14:textId="77777777" w:rsidR="005D5FF5" w:rsidRPr="000811F6" w:rsidRDefault="005D5FF5" w:rsidP="008035D2">
                        <w:pPr>
                          <w:spacing w:line="240" w:lineRule="auto"/>
                          <w:jc w:val="center"/>
                          <w:rPr>
                            <w:rFonts w:ascii="Times New Roman" w:hAnsi="Times New Roman" w:cs="Times New Roman"/>
                            <w:b/>
                            <w:bCs/>
                          </w:rPr>
                        </w:pPr>
                        <w:r w:rsidRPr="000811F6">
                          <w:rPr>
                            <w:rFonts w:ascii="Times New Roman" w:hAnsi="Times New Roman" w:cs="Times New Roman"/>
                            <w:b/>
                            <w:bCs/>
                          </w:rPr>
                          <w:t>ПРИРОДНАЯ СИСТЕМА</w:t>
                        </w:r>
                      </w:p>
                    </w:txbxContent>
                  </v:textbox>
                </v:rect>
                <v:rect id="Rectangle 5" o:spid="_x0000_s1112" style="position:absolute;left:1641;top:2001;width:4118;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" fillcolor="#e5dfec [663]">
                  <v:textbox>
                    <w:txbxContent>
                      <w:p w14:paraId="2C85595F"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Ландшафтно-экологический каркас</w:t>
                        </w:r>
                      </w:p>
                    </w:txbxContent>
                  </v:textbox>
                </v:rect>
                <v:rect id="Rectangle 6" o:spid="_x0000_s1113" style="position:absolute;left:5964;top:1998;width:4645;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" fillcolor="#fde9d9">
                  <v:textbox>
                    <w:txbxContent>
                      <w:p w14:paraId="47AE6C97"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Агроландшафты</w:t>
                        </w:r>
                      </w:p>
                    </w:txbxContent>
                  </v:textbox>
                </v:rect>
                <v:shape id="AutoShape 7" o:spid="_x0000_s1114" type="#_x0000_t32" style="position:absolute;left:1800;top:2402;width:25;height:37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">
                  <v:stroke endarrow="block"/>
                </v:shape>
                <v:shape id="AutoShape 8" o:spid="_x0000_s1115" type="#_x0000_t32" style="position:absolute;left:8230;top:2399;width:1;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">
                  <v:stroke endarrow="block"/>
                </v:shape>
                <v:shape id="AutoShape 9" o:spid="_x0000_s1116" type="#_x0000_t32" style="position:absolute;left:4684;top:1781;width:1;height:2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">
                  <v:stroke endarrow="block"/>
                </v:shape>
                <v:shape id="AutoShape 10" o:spid="_x0000_s1117" type="#_x0000_t32" style="position:absolute;left:9223;top:5818;width:0;height: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">
                  <v:stroke endarrow="block"/>
                </v:shape>
                <v:shape id="AutoShape 11" o:spid="_x0000_s1118" type="#_x0000_t32" style="position:absolute;left:7941;top:1781;width:1;height:2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">
                  <v:stroke endarrow="block"/>
                </v:shape>
                <v:shape id="AutoShape 12" o:spid="_x0000_s1119" type="#_x0000_t32" style="position:absolute;left:3474;top:5836;width:0;height: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">
                  <v:stroke endarrow="block"/>
                </v:shape>
                <v:shape id="AutoShape 13" o:spid="_x0000_s1120" type="#_x0000_t32" style="position:absolute;left:6277;top:5818;width:0;height: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">
                  <v:stroke endarrow="block"/>
                </v:shape>
                <v:shape id="AutoShape 14" o:spid="_x0000_s1121" type="#_x0000_t32" style="position:absolute;left:6073;top:2408;width:1;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">
                  <v:stroke endarrow="block"/>
                </v:shape>
                <v:shape id="AutoShape 15" o:spid="_x0000_s1122" type="#_x0000_t32" style="position:absolute;left:6636;top:3334;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">
                  <v:stroke endarrow="block"/>
                </v:shape>
                <v:shape id="AutoShape 16" o:spid="_x0000_s1123" type="#_x0000_t32" style="position:absolute;left:3520;top:3343;width:0;height:10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">
                  <v:stroke endarrow="block"/>
                </v:shape>
                <v:shape id="AutoShape 17" o:spid="_x0000_s1124" type="#_x0000_t32" style="position:absolute;left:10093;top:3334;width:0;height:11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">
                  <v:stroke endarrow="block"/>
                </v:shape>
                <v:shape id="AutoShape 18" o:spid="_x0000_s1125" type="#_x0000_t32" style="position:absolute;left:4983;top:3334;width:1;height:2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">
                  <v:stroke endarrow="block"/>
                </v:shape>
                <v:shape id="AutoShape 19" o:spid="_x0000_s1126" type="#_x0000_t32" style="position:absolute;left:4771;top:5424;width:2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">
                  <v:stroke endarrow="block"/>
                </v:shape>
                <v:shape id="AutoShape 20" o:spid="_x0000_s1127" type="#_x0000_t32" style="position:absolute;left:6235;top:2983;width:290;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">
                  <v:stroke endarrow="block"/>
                </v:shape>
                <v:rect id="Rectangle 21" o:spid="_x0000_s1128" style="position:absolute;left:2117;top:2639;width:4119;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" fillcolor="#fde9d9">
                  <v:textbox>
                    <w:txbxContent>
                      <w:p w14:paraId="5ECF8593"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Обоснование выбора пастбищных угодий</w:t>
                        </w:r>
                      </w:p>
                    </w:txbxContent>
                  </v:textbox>
                </v:rect>
                <v:rect id="Rectangle 22" o:spid="_x0000_s1129" style="position:absolute;left:6525;top:2648;width:4081;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" fillcolor="#fde9d9">
                  <v:textbox>
                    <w:txbxContent>
                      <w:p w14:paraId="05C100C4" w14:textId="653986A8" w:rsidR="005D5FF5" w:rsidRPr="00E95104" w:rsidRDefault="005D5FF5" w:rsidP="00E95104">
                        <w:pPr>
                          <w:spacing w:after="0" w:line="240" w:lineRule="auto"/>
                          <w:jc w:val="center"/>
                          <w:rPr>
                            <w:rFonts w:ascii="Times New Roman" w:hAnsi="Times New Roman" w:cs="Times New Roman"/>
                          </w:rPr>
                        </w:pPr>
                        <w:r w:rsidRPr="00E95104">
                          <w:rPr>
                            <w:rFonts w:ascii="Times New Roman" w:hAnsi="Times New Roman" w:cs="Times New Roman"/>
                          </w:rPr>
                          <w:t>Пастбищная и водохозяйственная</w:t>
                        </w:r>
                      </w:p>
                      <w:p w14:paraId="584724F6" w14:textId="77777777" w:rsidR="005D5FF5" w:rsidRPr="00E95104" w:rsidRDefault="005D5FF5" w:rsidP="00E95104">
                        <w:pPr>
                          <w:spacing w:after="0" w:line="240" w:lineRule="auto"/>
                          <w:jc w:val="center"/>
                          <w:rPr>
                            <w:rFonts w:ascii="Times New Roman" w:hAnsi="Times New Roman" w:cs="Times New Roman"/>
                          </w:rPr>
                        </w:pPr>
                        <w:r w:rsidRPr="00E95104">
                          <w:rPr>
                            <w:rFonts w:ascii="Times New Roman" w:hAnsi="Times New Roman" w:cs="Times New Roman"/>
                          </w:rPr>
                          <w:t>инфраструктура</w:t>
                        </w:r>
                      </w:p>
                    </w:txbxContent>
                  </v:textbox>
                </v:rect>
                <v:rect id="Rectangle 23" o:spid="_x0000_s1130" style="position:absolute;left:4134;top:3536;width:2579;height: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" fillcolor="#fde9d9 [665]">
                  <v:textbox>
                    <w:txbxContent>
                      <w:p w14:paraId="0F5B9AD1"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Наличие ферм и летников</w:t>
                        </w:r>
                      </w:p>
                    </w:txbxContent>
                  </v:textbox>
                </v:rect>
                <v:rect id="Rectangle 24" o:spid="_x0000_s1131" style="position:absolute;left:6985;top:3536;width:2880;height: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" fillcolor="#fde9d9 [665]">
                  <v:textbox>
                    <w:txbxContent>
                      <w:p w14:paraId="18EBD6CA"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Наличие обводнительных сооружений</w:t>
                        </w:r>
                      </w:p>
                    </w:txbxContent>
                  </v:textbox>
                </v:rect>
                <v:rect id="Rectangle 25" o:spid="_x0000_s1132" style="position:absolute;left:2117;top:4444;width:8489;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" fillcolor="#eaf1dd [662]">
                  <v:textbox>
                    <w:txbxContent>
                      <w:p w14:paraId="361E60ED"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Формирование системы пастбищеоборотов с учетом нормирования выпаса</w:t>
                        </w:r>
                      </w:p>
                    </w:txbxContent>
                  </v:textbox>
                </v:rect>
                <v:rect id="Rectangle 26" o:spid="_x0000_s1133" style="position:absolute;left:2117;top:5067;width:2654;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" fillcolor="#eaf1dd [662]">
                  <v:textbox>
                    <w:txbxContent>
                      <w:p w14:paraId="33895A86"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Определение кормоемкости пастбищ</w:t>
                        </w:r>
                      </w:p>
                    </w:txbxContent>
                  </v:textbox>
                </v:rect>
                <v:rect id="Rectangle 27" o:spid="_x0000_s1134" style="position:absolute;left:4984;top:5067;width:2580;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" fillcolor="#eaf1dd [662]">
                  <v:textbox>
                    <w:txbxContent>
                      <w:p w14:paraId="5EC5F3B3"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 xml:space="preserve">Обоснование схем выпаса </w:t>
                        </w:r>
                      </w:p>
                    </w:txbxContent>
                  </v:textbox>
                </v:rect>
                <v:rect id="Rectangle 28" o:spid="_x0000_s1135" style="position:absolute;left:7814;top:5067;width:2792;height: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" fillcolor="#eaf1dd [662]">
                  <v:textbox>
                    <w:txbxContent>
                      <w:p w14:paraId="473ECA69" w14:textId="77777777" w:rsidR="005D5FF5" w:rsidRPr="00C64519" w:rsidRDefault="005D5FF5" w:rsidP="008035D2">
                        <w:pPr>
                          <w:spacing w:line="240" w:lineRule="auto"/>
                          <w:jc w:val="center"/>
                          <w:rPr>
                            <w:rFonts w:ascii="Times New Roman" w:hAnsi="Times New Roman" w:cs="Times New Roman"/>
                          </w:rPr>
                        </w:pPr>
                        <w:r w:rsidRPr="00C64519">
                          <w:rPr>
                            <w:rFonts w:ascii="Times New Roman" w:hAnsi="Times New Roman" w:cs="Times New Roman"/>
                          </w:rPr>
                          <w:t>Определение скотоемкости пастбищ</w:t>
                        </w:r>
                      </w:p>
                    </w:txbxContent>
                  </v:textbox>
                </v:rect>
                <v:shape id="AutoShape 29" o:spid="_x0000_s1136" type="#_x0000_t32" style="position:absolute;left:8228;top:3334;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">
                  <v:stroke endarrow="block"/>
                </v:shape>
                <v:shape id="AutoShape 30" o:spid="_x0000_s1137" type="#_x0000_t32" style="position:absolute;left:4982;top:4239;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">
                  <v:stroke endarrow="block"/>
                </v:shape>
                <v:shape id="AutoShape 31" o:spid="_x0000_s1138" type="#_x0000_t32" style="position:absolute;left:8229;top:4239;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">
                  <v:stroke endarrow="block"/>
                </v:shape>
                <v:shape id="AutoShape 32" o:spid="_x0000_s1139" type="#_x0000_t32" style="position:absolute;left:6299;top:4868;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">
                  <v:stroke endarrow="block"/>
                </v:shape>
                <v:shape id="AutoShape 33" o:spid="_x0000_s1140" type="#_x0000_t32" style="position:absolute;left:3520;top:4868;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">
                  <v:stroke endarrow="block"/>
                </v:shape>
                <v:shape id="AutoShape 34" o:spid="_x0000_s1141" type="#_x0000_t32" style="position:absolute;left:9204;top:4868;width:1;height:2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">
                  <v:stroke endarrow="block"/>
                </v:shape>
                <v:shape id="AutoShape 35" o:spid="_x0000_s1142" type="#_x0000_t32" style="position:absolute;left:7564;top:5423;width:2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">
                  <v:stroke endarrow="block"/>
                </v:shape>
                <v:shape id="AutoShape 36" o:spid="_x0000_s1143" type="#_x0000_t32" style="position:absolute;left:4770;top:5601;width:2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">
                  <v:stroke startarrow="block"/>
                </v:shape>
                <v:shape id="AutoShape 37" o:spid="_x0000_s1144" type="#_x0000_t32" style="position:absolute;left:7564;top:5600;width:21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">
                  <v:stroke startarrow="block"/>
                </v:shape>
                <w10:anchorlock/>
              </v:group>
            </w:pict>
          </mc:Fallback>
        </mc:AlternateContent>
      </w:r>
    </w:p>
    <w:p w14:paraId="281E68AA" w14:textId="77777777" w:rsidR="004763AF" w:rsidRPr="00844704" w:rsidRDefault="004763AF" w:rsidP="0040526F">
      <w:pPr>
        <w:pStyle w:val="32"/>
        <w:shd w:val="clear" w:color="auto" w:fill="auto"/>
        <w:spacing w:before="0" w:line="240" w:lineRule="auto"/>
        <w:ind w:hanging="301"/>
        <w:jc w:val="center"/>
        <w:rPr>
          <w:sz w:val="28"/>
          <w:szCs w:val="28"/>
        </w:rPr>
      </w:pPr>
    </w:p>
    <w:p w14:paraId="74D90E3B" w14:textId="2DB9497E" w:rsidR="008035D2" w:rsidRPr="00844704" w:rsidRDefault="008035D2" w:rsidP="0040526F">
      <w:pPr>
        <w:pStyle w:val="32"/>
        <w:shd w:val="clear" w:color="auto" w:fill="auto"/>
        <w:spacing w:before="0" w:line="240" w:lineRule="auto"/>
        <w:ind w:hanging="301"/>
        <w:jc w:val="center"/>
        <w:rPr>
          <w:sz w:val="28"/>
          <w:szCs w:val="28"/>
        </w:rPr>
      </w:pPr>
      <w:r w:rsidRPr="00844704">
        <w:rPr>
          <w:sz w:val="28"/>
          <w:szCs w:val="28"/>
        </w:rPr>
        <w:t>Рисунок 5.6 – Схема организации ландшафтов пастбищного использования Жамбылской области</w:t>
      </w:r>
      <w:r w:rsidR="00EA7E75">
        <w:rPr>
          <w:sz w:val="28"/>
          <w:szCs w:val="28"/>
        </w:rPr>
        <w:t xml:space="preserve"> РК</w:t>
      </w:r>
    </w:p>
    <w:p w14:paraId="5E647CAA" w14:textId="500F776C" w:rsidR="008035D2" w:rsidRPr="00844704" w:rsidRDefault="008035D2" w:rsidP="0040526F">
      <w:pPr>
        <w:pStyle w:val="44"/>
        <w:widowControl/>
        <w:shd w:val="clear" w:color="auto" w:fill="auto"/>
        <w:spacing w:line="240" w:lineRule="auto"/>
        <w:ind w:firstLine="709"/>
        <w:rPr>
          <w:rFonts w:ascii="Times New Roman" w:hAnsi="Times New Roman" w:cs="Times New Roman"/>
          <w:sz w:val="28"/>
          <w:szCs w:val="28"/>
          <w:lang w:val="ru-RU"/>
        </w:rPr>
      </w:pPr>
    </w:p>
    <w:p w14:paraId="5B9CE156" w14:textId="77777777" w:rsidR="0091532C" w:rsidRPr="00844704" w:rsidRDefault="0091532C"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Формирование и обоснование системы пастбищеоборота с учетом нормирования выпаса. Данное положение предполагает: комплексную оценку современного состояния ландшафтов пастбищного использования с установлением степени их деградации, урожайности и качества кормов; разработку норм нагрузки сельскохозяйственных животных на тот или иной тип пастбищ с учетом их природной устойчивости и особенностей обводнения; проведение для каждого типа пастбищ ротацию выпаса с учетом периода отрастания пастбищных растений и соблюдение оптимального соотношения различных видов сельскохозяйственных животных в стаде. Одним из требований при установлении допустимых норм нагрузки сельскохозяйственных животных является разработка критериев деградации ландшафтов пастбищного использования, использование которых дает возможность определить современное состояние пастбищ и рассчитать оптимальную нагрузку, позволившую сохранить и восстановить кормовой потенциал пастбищных угодий.</w:t>
      </w:r>
    </w:p>
    <w:p w14:paraId="1691E7D3" w14:textId="1EBAED65" w:rsidR="009207D3" w:rsidRPr="00844704" w:rsidRDefault="008035D2" w:rsidP="0040526F">
      <w:pPr>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w:t>
      </w:r>
      <w:r w:rsidR="009207D3" w:rsidRPr="00844704">
        <w:rPr>
          <w:rFonts w:ascii="Times New Roman" w:hAnsi="Times New Roman" w:cs="Times New Roman"/>
          <w:sz w:val="28"/>
          <w:szCs w:val="28"/>
        </w:rPr>
        <w:t xml:space="preserve"> Формирование инфраструктуры для устойчивого функционирования </w:t>
      </w:r>
      <w:r w:rsidRPr="00844704">
        <w:rPr>
          <w:rFonts w:ascii="Times New Roman" w:hAnsi="Times New Roman" w:cs="Times New Roman"/>
          <w:sz w:val="28"/>
          <w:szCs w:val="28"/>
        </w:rPr>
        <w:t>ландшафтов пастбищного использования</w:t>
      </w:r>
      <w:r w:rsidR="009207D3" w:rsidRPr="00844704">
        <w:rPr>
          <w:rFonts w:ascii="Times New Roman" w:hAnsi="Times New Roman" w:cs="Times New Roman"/>
          <w:sz w:val="28"/>
          <w:szCs w:val="28"/>
        </w:rPr>
        <w:t xml:space="preserve"> подразумевает: наличие обводнительных сооружений, соответствующих требованиям суточного перегона пастбищных животных и их удовлетворительное состояние, развитую дорожную сеть и обустройство загонов для животных с учетом сезона выпаса.</w:t>
      </w:r>
    </w:p>
    <w:p w14:paraId="476B8451" w14:textId="739A9737" w:rsidR="009207D3" w:rsidRPr="00844704" w:rsidRDefault="009207D3"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Таким образом, при разработке схемы организации пастбищн</w:t>
      </w:r>
      <w:r w:rsidR="008035D2" w:rsidRPr="00844704">
        <w:rPr>
          <w:rFonts w:ascii="Times New Roman" w:hAnsi="Times New Roman" w:cs="Times New Roman"/>
          <w:sz w:val="28"/>
          <w:szCs w:val="28"/>
        </w:rPr>
        <w:t>ым</w:t>
      </w:r>
      <w:r w:rsidRPr="00844704">
        <w:rPr>
          <w:rFonts w:ascii="Times New Roman" w:hAnsi="Times New Roman" w:cs="Times New Roman"/>
          <w:sz w:val="28"/>
          <w:szCs w:val="28"/>
        </w:rPr>
        <w:t xml:space="preserve"> природопользованием особое внимание необходимо уделить режиму функционирования пастбищ, который подразумевает контроль, регулирование и учет воздействия сельскохозяйственных животных на </w:t>
      </w:r>
      <w:r w:rsidR="008035D2" w:rsidRPr="00844704">
        <w:rPr>
          <w:rFonts w:ascii="Times New Roman" w:hAnsi="Times New Roman" w:cs="Times New Roman"/>
          <w:sz w:val="28"/>
          <w:szCs w:val="28"/>
        </w:rPr>
        <w:t>ландшафты сельскохозяйственного использования.</w:t>
      </w:r>
    </w:p>
    <w:p w14:paraId="73042D8A" w14:textId="1F66A513" w:rsidR="0041451A" w:rsidRPr="00844704" w:rsidRDefault="0041451A" w:rsidP="0040526F">
      <w:pPr>
        <w:spacing w:after="0" w:line="240" w:lineRule="auto"/>
        <w:ind w:firstLine="567"/>
        <w:jc w:val="both"/>
        <w:rPr>
          <w:rFonts w:ascii="Times New Roman" w:hAnsi="Times New Roman"/>
          <w:sz w:val="28"/>
          <w:szCs w:val="28"/>
        </w:rPr>
      </w:pPr>
      <w:r w:rsidRPr="00844704">
        <w:rPr>
          <w:rFonts w:ascii="Times New Roman" w:hAnsi="Times New Roman"/>
          <w:bCs/>
          <w:spacing w:val="24"/>
          <w:sz w:val="28"/>
          <w:szCs w:val="28"/>
        </w:rPr>
        <w:t>Социально-экономические показатели</w:t>
      </w:r>
      <w:r w:rsidRPr="00844704">
        <w:rPr>
          <w:rFonts w:ascii="Times New Roman" w:hAnsi="Times New Roman"/>
          <w:sz w:val="28"/>
          <w:szCs w:val="28"/>
        </w:rPr>
        <w:t xml:space="preserve"> являются обязательными при составлении научно-обоснованной схемы управления </w:t>
      </w:r>
      <w:r w:rsidR="004F199C" w:rsidRPr="00844704">
        <w:rPr>
          <w:rFonts w:ascii="Times New Roman" w:hAnsi="Times New Roman"/>
          <w:sz w:val="28"/>
          <w:szCs w:val="28"/>
        </w:rPr>
        <w:t xml:space="preserve">ландшафтами </w:t>
      </w:r>
      <w:r w:rsidRPr="00844704">
        <w:rPr>
          <w:rFonts w:ascii="Times New Roman" w:hAnsi="Times New Roman"/>
          <w:sz w:val="28"/>
          <w:szCs w:val="28"/>
        </w:rPr>
        <w:t xml:space="preserve">сельскохозяйственного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Жамбылской области, они отражают ее научно-прикладное назначение и должны включать [</w:t>
      </w:r>
      <w:r w:rsidR="00326107" w:rsidRPr="00844704">
        <w:rPr>
          <w:rFonts w:ascii="Times New Roman" w:hAnsi="Times New Roman"/>
          <w:sz w:val="28"/>
          <w:szCs w:val="28"/>
          <w:lang w:val="kk-KZ"/>
        </w:rPr>
        <w:t>200</w:t>
      </w:r>
      <w:r w:rsidRPr="00844704">
        <w:rPr>
          <w:rFonts w:ascii="Times New Roman" w:hAnsi="Times New Roman"/>
          <w:sz w:val="28"/>
          <w:szCs w:val="28"/>
        </w:rPr>
        <w:t>,</w:t>
      </w:r>
      <w:r w:rsidR="00906FD2">
        <w:rPr>
          <w:rFonts w:ascii="Times New Roman" w:hAnsi="Times New Roman"/>
          <w:sz w:val="28"/>
          <w:szCs w:val="28"/>
        </w:rPr>
        <w:t xml:space="preserve"> с. 119; </w:t>
      </w:r>
      <w:r w:rsidR="00326107" w:rsidRPr="00844704">
        <w:rPr>
          <w:rFonts w:ascii="Times New Roman" w:hAnsi="Times New Roman"/>
          <w:sz w:val="28"/>
          <w:szCs w:val="28"/>
          <w:lang w:val="kk-KZ"/>
        </w:rPr>
        <w:t>201</w:t>
      </w:r>
      <w:r w:rsidR="00D3551D" w:rsidRPr="00844704">
        <w:rPr>
          <w:rFonts w:ascii="Times New Roman" w:hAnsi="Times New Roman"/>
          <w:sz w:val="28"/>
          <w:szCs w:val="28"/>
          <w:lang w:val="kk-KZ"/>
        </w:rPr>
        <w:t xml:space="preserve">, </w:t>
      </w:r>
      <w:r w:rsidR="00906FD2">
        <w:rPr>
          <w:rFonts w:ascii="Times New Roman" w:hAnsi="Times New Roman"/>
          <w:sz w:val="28"/>
          <w:szCs w:val="28"/>
          <w:lang w:val="kk-KZ"/>
        </w:rPr>
        <w:t xml:space="preserve">с. 221; </w:t>
      </w:r>
      <w:r w:rsidR="00D3551D" w:rsidRPr="00844704">
        <w:rPr>
          <w:rFonts w:ascii="Times New Roman" w:hAnsi="Times New Roman"/>
          <w:sz w:val="28"/>
          <w:szCs w:val="28"/>
          <w:lang w:val="kk-KZ"/>
        </w:rPr>
        <w:t>20</w:t>
      </w:r>
      <w:r w:rsidR="00326107" w:rsidRPr="00844704">
        <w:rPr>
          <w:rFonts w:ascii="Times New Roman" w:hAnsi="Times New Roman"/>
          <w:sz w:val="28"/>
          <w:szCs w:val="28"/>
          <w:lang w:val="kk-KZ"/>
        </w:rPr>
        <w:t>2</w:t>
      </w:r>
      <w:r w:rsidR="00D3551D" w:rsidRPr="00844704">
        <w:rPr>
          <w:rFonts w:ascii="Times New Roman" w:hAnsi="Times New Roman"/>
          <w:sz w:val="28"/>
          <w:szCs w:val="28"/>
          <w:lang w:val="kk-KZ"/>
        </w:rPr>
        <w:t xml:space="preserve">, с. 231; </w:t>
      </w:r>
      <w:r w:rsidR="00326107" w:rsidRPr="00844704">
        <w:rPr>
          <w:rFonts w:ascii="Times New Roman" w:hAnsi="Times New Roman"/>
          <w:sz w:val="28"/>
          <w:szCs w:val="28"/>
          <w:lang w:val="kk-KZ"/>
        </w:rPr>
        <w:t>203</w:t>
      </w:r>
      <w:r w:rsidRPr="00844704">
        <w:rPr>
          <w:rFonts w:ascii="Times New Roman" w:hAnsi="Times New Roman"/>
          <w:sz w:val="28"/>
          <w:szCs w:val="28"/>
        </w:rPr>
        <w:t>]:</w:t>
      </w:r>
    </w:p>
    <w:p w14:paraId="0253F8A7" w14:textId="3D82576A" w:rsidR="0041451A"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41451A" w:rsidRPr="00844704">
        <w:rPr>
          <w:rFonts w:ascii="Times New Roman" w:hAnsi="Times New Roman"/>
          <w:sz w:val="28"/>
          <w:szCs w:val="28"/>
        </w:rPr>
        <w:t xml:space="preserve"> комплексный анализ социально-экономического состояния сельских территорий и установление комплекса проблем в сельскохозяйственном секторе на основе системного подхода и разработки региональной базы данных по экономическим составляющим сельскохозяйственного природопользования;</w:t>
      </w:r>
    </w:p>
    <w:p w14:paraId="6A76D956" w14:textId="2884F1AD" w:rsidR="0041451A"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41451A" w:rsidRPr="00844704">
        <w:rPr>
          <w:rFonts w:ascii="Times New Roman" w:hAnsi="Times New Roman"/>
          <w:sz w:val="28"/>
          <w:szCs w:val="28"/>
        </w:rPr>
        <w:t xml:space="preserve"> социально-экономическую оценку природно-ресурсного потенциала </w:t>
      </w:r>
      <w:r w:rsidR="004F199C" w:rsidRPr="00844704">
        <w:rPr>
          <w:rFonts w:ascii="Times New Roman" w:hAnsi="Times New Roman"/>
          <w:sz w:val="28"/>
          <w:szCs w:val="28"/>
        </w:rPr>
        <w:t>ландшафтов</w:t>
      </w:r>
      <w:r w:rsidR="0041451A" w:rsidRPr="00844704">
        <w:rPr>
          <w:rFonts w:ascii="Times New Roman" w:hAnsi="Times New Roman"/>
          <w:sz w:val="28"/>
          <w:szCs w:val="28"/>
        </w:rPr>
        <w:t xml:space="preserve"> сельскохозяйственного </w:t>
      </w:r>
      <w:r w:rsidR="0052737E" w:rsidRPr="00844704">
        <w:rPr>
          <w:rFonts w:ascii="Times New Roman" w:hAnsi="Times New Roman"/>
          <w:sz w:val="28"/>
          <w:szCs w:val="28"/>
        </w:rPr>
        <w:t>использования</w:t>
      </w:r>
      <w:r w:rsidR="0041451A" w:rsidRPr="00844704">
        <w:rPr>
          <w:rFonts w:ascii="Times New Roman" w:hAnsi="Times New Roman"/>
          <w:sz w:val="28"/>
          <w:szCs w:val="28"/>
        </w:rPr>
        <w:t xml:space="preserve"> и экономическую оценку воздействия сельского хозяйства на природную среду (соотношение прибыли и ущерба от тех или иных видов сельскохозяйственной деятельности);</w:t>
      </w:r>
    </w:p>
    <w:p w14:paraId="6C7C9AB3" w14:textId="7C997381" w:rsidR="0041451A" w:rsidRPr="00844704" w:rsidRDefault="006B4D70"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41451A" w:rsidRPr="00844704">
        <w:rPr>
          <w:rFonts w:ascii="Times New Roman" w:hAnsi="Times New Roman"/>
          <w:sz w:val="28"/>
          <w:szCs w:val="28"/>
        </w:rPr>
        <w:t xml:space="preserve"> использование экономических инструментов рационального сельскохозяйственного </w:t>
      </w:r>
      <w:r w:rsidR="0052737E" w:rsidRPr="00844704">
        <w:rPr>
          <w:rFonts w:ascii="Times New Roman" w:hAnsi="Times New Roman"/>
          <w:sz w:val="28"/>
          <w:szCs w:val="28"/>
        </w:rPr>
        <w:t>использования</w:t>
      </w:r>
      <w:r w:rsidR="0041451A" w:rsidRPr="00844704">
        <w:rPr>
          <w:rFonts w:ascii="Times New Roman" w:hAnsi="Times New Roman"/>
          <w:sz w:val="28"/>
          <w:szCs w:val="28"/>
        </w:rPr>
        <w:t xml:space="preserve"> </w:t>
      </w:r>
      <w:r w:rsidR="004F199C" w:rsidRPr="00844704">
        <w:rPr>
          <w:rFonts w:ascii="Times New Roman" w:hAnsi="Times New Roman"/>
          <w:sz w:val="28"/>
          <w:szCs w:val="28"/>
        </w:rPr>
        <w:t>ландшафтов</w:t>
      </w:r>
      <w:r w:rsidR="0041451A" w:rsidRPr="00844704">
        <w:rPr>
          <w:rFonts w:ascii="Times New Roman" w:hAnsi="Times New Roman"/>
          <w:sz w:val="28"/>
          <w:szCs w:val="28"/>
        </w:rPr>
        <w:t xml:space="preserve"> (кадастры земельных ресурсов, лицензирование, ограничение </w:t>
      </w:r>
      <w:r w:rsidR="0052737E" w:rsidRPr="00844704">
        <w:rPr>
          <w:rFonts w:ascii="Times New Roman" w:hAnsi="Times New Roman"/>
          <w:sz w:val="28"/>
          <w:szCs w:val="28"/>
        </w:rPr>
        <w:t>использования</w:t>
      </w:r>
      <w:r w:rsidR="0041451A" w:rsidRPr="00844704">
        <w:rPr>
          <w:rFonts w:ascii="Times New Roman" w:hAnsi="Times New Roman"/>
          <w:sz w:val="28"/>
          <w:szCs w:val="28"/>
        </w:rPr>
        <w:t xml:space="preserve"> земельных ресурсов, платность, финансовое и материально-техническое обеспечение сельскохозяйственного природопользования и др.) в контексте улучшения экономических условий жизни населения;</w:t>
      </w:r>
    </w:p>
    <w:p w14:paraId="0347A96F" w14:textId="2FB733F0" w:rsidR="0041451A" w:rsidRPr="00844704" w:rsidRDefault="006B4D70"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0F2B99" w:rsidRPr="00844704">
        <w:rPr>
          <w:rFonts w:ascii="Times New Roman" w:hAnsi="Times New Roman"/>
          <w:sz w:val="28"/>
          <w:szCs w:val="28"/>
        </w:rPr>
        <w:t xml:space="preserve"> </w:t>
      </w:r>
      <w:r w:rsidR="0041451A" w:rsidRPr="00844704">
        <w:rPr>
          <w:rFonts w:ascii="Times New Roman" w:hAnsi="Times New Roman"/>
          <w:sz w:val="28"/>
          <w:szCs w:val="28"/>
        </w:rPr>
        <w:t xml:space="preserve">оптимизацию социально-экономического развития сельскохозяйственных регионов на основе: государственной поддержки фермерских хозяйств по вопросам доступа к источникам финансирования на сельскохозяйственные нужды; улучшения бизнес-планирования сельского хозяйства; создания модельных хозяйств по принципу контрактного фермерства; выбора экономически перспективных видов сельскохозяйственного использования </w:t>
      </w:r>
      <w:r w:rsidR="004F199C" w:rsidRPr="00844704">
        <w:rPr>
          <w:rFonts w:ascii="Times New Roman" w:hAnsi="Times New Roman"/>
          <w:sz w:val="28"/>
          <w:szCs w:val="28"/>
        </w:rPr>
        <w:t>ландшафтов</w:t>
      </w:r>
      <w:r w:rsidR="0041451A" w:rsidRPr="00844704">
        <w:rPr>
          <w:rFonts w:ascii="Times New Roman" w:hAnsi="Times New Roman"/>
          <w:sz w:val="28"/>
          <w:szCs w:val="28"/>
        </w:rPr>
        <w:t>; интеграции и развития межрегиональных связей в области конкурентоспособных видов сельскохозяйственного производства; формирования в сельскохозяйственном секторе эффективной  транспортной, производственной и социальной инфраструктуры.</w:t>
      </w:r>
    </w:p>
    <w:p w14:paraId="6F3BCA15" w14:textId="703CC3F3" w:rsidR="0041451A" w:rsidRPr="00844704" w:rsidRDefault="000F2B99"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 xml:space="preserve">Использование выше названных показателей к оценке социально-экономического развития сельских территорий Жамбылской области позволит установить основные направления и масштабы воздействия хозяйственной деятельности, выявить проблемы, разработать стратегию эффективного использования </w:t>
      </w:r>
      <w:r w:rsidR="004F199C" w:rsidRPr="00844704">
        <w:rPr>
          <w:rFonts w:ascii="Times New Roman" w:hAnsi="Times New Roman"/>
          <w:sz w:val="28"/>
          <w:szCs w:val="28"/>
        </w:rPr>
        <w:t xml:space="preserve">ландшафтов </w:t>
      </w:r>
      <w:r w:rsidRPr="00844704">
        <w:rPr>
          <w:rFonts w:ascii="Times New Roman" w:hAnsi="Times New Roman"/>
          <w:sz w:val="28"/>
          <w:szCs w:val="28"/>
        </w:rPr>
        <w:t>сельскохозяйственн</w:t>
      </w:r>
      <w:r w:rsidR="004F199C" w:rsidRPr="00844704">
        <w:rPr>
          <w:rFonts w:ascii="Times New Roman" w:hAnsi="Times New Roman"/>
          <w:sz w:val="28"/>
          <w:szCs w:val="28"/>
        </w:rPr>
        <w:t>ого</w:t>
      </w:r>
      <w:r w:rsidRPr="00844704">
        <w:rPr>
          <w:rFonts w:ascii="Times New Roman" w:hAnsi="Times New Roman"/>
          <w:sz w:val="28"/>
          <w:szCs w:val="28"/>
        </w:rPr>
        <w:t xml:space="preserve">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и повысить конкурентоспособность региона. </w:t>
      </w:r>
    </w:p>
    <w:p w14:paraId="63C481C3" w14:textId="241FA13F" w:rsidR="000F2B99" w:rsidRPr="00844704" w:rsidRDefault="000F2B99" w:rsidP="0040526F">
      <w:pPr>
        <w:suppressAutoHyphens/>
        <w:spacing w:after="0" w:line="240" w:lineRule="auto"/>
        <w:ind w:firstLine="567"/>
        <w:jc w:val="both"/>
        <w:rPr>
          <w:rFonts w:ascii="Times New Roman" w:eastAsia="Times New Roman" w:hAnsi="Times New Roman"/>
          <w:sz w:val="28"/>
          <w:szCs w:val="28"/>
          <w:lang w:eastAsia="ru-RU"/>
        </w:rPr>
      </w:pPr>
      <w:r w:rsidRPr="00844704">
        <w:rPr>
          <w:rFonts w:ascii="Times New Roman" w:hAnsi="Times New Roman"/>
          <w:bCs/>
          <w:spacing w:val="24"/>
          <w:sz w:val="28"/>
          <w:szCs w:val="28"/>
        </w:rPr>
        <w:t>Нормативно-правовые показатели</w:t>
      </w:r>
      <w:r w:rsidRPr="00844704">
        <w:rPr>
          <w:rFonts w:ascii="Times New Roman" w:hAnsi="Times New Roman"/>
          <w:sz w:val="28"/>
          <w:szCs w:val="28"/>
        </w:rPr>
        <w:t xml:space="preserve"> </w:t>
      </w:r>
      <w:r w:rsidRPr="00844704">
        <w:rPr>
          <w:rFonts w:ascii="Times New Roman" w:eastAsia="Times New Roman" w:hAnsi="Times New Roman"/>
          <w:sz w:val="28"/>
          <w:szCs w:val="28"/>
          <w:lang w:eastAsia="ru-RU"/>
        </w:rPr>
        <w:t xml:space="preserve">при разработке схемы управления </w:t>
      </w:r>
      <w:r w:rsidR="004F199C" w:rsidRPr="00844704">
        <w:rPr>
          <w:rFonts w:ascii="Times New Roman" w:eastAsia="Times New Roman" w:hAnsi="Times New Roman"/>
          <w:sz w:val="28"/>
          <w:szCs w:val="28"/>
          <w:lang w:eastAsia="ru-RU"/>
        </w:rPr>
        <w:t>ландшафтами</w:t>
      </w:r>
      <w:r w:rsidRPr="00844704">
        <w:rPr>
          <w:rFonts w:ascii="Times New Roman" w:eastAsia="Times New Roman" w:hAnsi="Times New Roman"/>
          <w:sz w:val="28"/>
          <w:szCs w:val="28"/>
          <w:lang w:eastAsia="ru-RU"/>
        </w:rPr>
        <w:t xml:space="preserve"> сельскохозяйственного </w:t>
      </w:r>
      <w:r w:rsidR="0052737E" w:rsidRPr="00844704">
        <w:rPr>
          <w:rFonts w:ascii="Times New Roman" w:eastAsia="Times New Roman" w:hAnsi="Times New Roman"/>
          <w:sz w:val="28"/>
          <w:szCs w:val="28"/>
          <w:lang w:eastAsia="ru-RU"/>
        </w:rPr>
        <w:t>использования</w:t>
      </w:r>
      <w:r w:rsidRPr="00844704">
        <w:rPr>
          <w:rFonts w:ascii="Times New Roman" w:eastAsia="Times New Roman" w:hAnsi="Times New Roman"/>
          <w:sz w:val="28"/>
          <w:szCs w:val="28"/>
          <w:lang w:eastAsia="ru-RU"/>
        </w:rPr>
        <w:t xml:space="preserve"> в условиях ограничения водных ресурсов на территории области должны представлять </w:t>
      </w:r>
      <w:r w:rsidRPr="00844704">
        <w:rPr>
          <w:rFonts w:ascii="Times New Roman" w:eastAsia="Times New Roman" w:hAnsi="Times New Roman"/>
          <w:sz w:val="28"/>
          <w:szCs w:val="28"/>
          <w:lang w:eastAsia="ru-RU"/>
        </w:rPr>
        <w:lastRenderedPageBreak/>
        <w:t xml:space="preserve">собой синтез и анализ нормативно-правовых и организационных документов не только в области сельского хозяйства, но </w:t>
      </w:r>
      <w:r w:rsidR="00FF05A7" w:rsidRPr="00844704">
        <w:rPr>
          <w:rFonts w:ascii="Times New Roman" w:eastAsia="Times New Roman" w:hAnsi="Times New Roman"/>
          <w:sz w:val="28"/>
          <w:szCs w:val="28"/>
          <w:lang w:eastAsia="ru-RU"/>
        </w:rPr>
        <w:t>также</w:t>
      </w:r>
      <w:r w:rsidRPr="00844704">
        <w:rPr>
          <w:rFonts w:ascii="Times New Roman" w:eastAsia="Times New Roman" w:hAnsi="Times New Roman"/>
          <w:sz w:val="28"/>
          <w:szCs w:val="28"/>
          <w:lang w:eastAsia="ru-RU"/>
        </w:rPr>
        <w:t xml:space="preserve"> включать водохозяйственную, природоохранную и др. сферы деятельности, сопряженные с сельскохозяйственным производством, в частности </w:t>
      </w:r>
      <w:r w:rsidRPr="00844704">
        <w:rPr>
          <w:rFonts w:ascii="Times New Roman" w:hAnsi="Times New Roman"/>
          <w:sz w:val="28"/>
          <w:szCs w:val="28"/>
        </w:rPr>
        <w:t>[</w:t>
      </w:r>
      <w:r w:rsidR="001D674D" w:rsidRPr="00844704">
        <w:rPr>
          <w:rFonts w:ascii="Times New Roman" w:hAnsi="Times New Roman"/>
          <w:sz w:val="28"/>
          <w:szCs w:val="28"/>
          <w:lang w:val="kk-KZ"/>
        </w:rPr>
        <w:t>19</w:t>
      </w:r>
      <w:r w:rsidR="00326107" w:rsidRPr="00844704">
        <w:rPr>
          <w:rFonts w:ascii="Times New Roman" w:hAnsi="Times New Roman"/>
          <w:sz w:val="28"/>
          <w:szCs w:val="28"/>
          <w:lang w:val="kk-KZ"/>
        </w:rPr>
        <w:t>2</w:t>
      </w:r>
      <w:r w:rsidR="00337935" w:rsidRPr="00844704">
        <w:rPr>
          <w:rFonts w:ascii="Times New Roman" w:hAnsi="Times New Roman"/>
          <w:sz w:val="28"/>
          <w:szCs w:val="28"/>
        </w:rPr>
        <w:t>,</w:t>
      </w:r>
      <w:r w:rsidR="00906FD2">
        <w:rPr>
          <w:rFonts w:ascii="Times New Roman" w:hAnsi="Times New Roman"/>
          <w:sz w:val="28"/>
          <w:szCs w:val="28"/>
        </w:rPr>
        <w:t xml:space="preserve"> с. 166; </w:t>
      </w:r>
      <w:r w:rsidR="00792CD5" w:rsidRPr="00844704">
        <w:rPr>
          <w:rFonts w:ascii="Times New Roman" w:hAnsi="Times New Roman"/>
          <w:sz w:val="28"/>
          <w:szCs w:val="28"/>
          <w:lang w:val="kk-KZ"/>
        </w:rPr>
        <w:t>19</w:t>
      </w:r>
      <w:r w:rsidR="001D674D" w:rsidRPr="00844704">
        <w:rPr>
          <w:rFonts w:ascii="Times New Roman" w:hAnsi="Times New Roman"/>
          <w:sz w:val="28"/>
          <w:szCs w:val="28"/>
          <w:lang w:val="kk-KZ"/>
        </w:rPr>
        <w:t>7</w:t>
      </w:r>
      <w:r w:rsidR="00337935" w:rsidRPr="00844704">
        <w:rPr>
          <w:rFonts w:ascii="Times New Roman" w:hAnsi="Times New Roman"/>
          <w:sz w:val="28"/>
          <w:szCs w:val="28"/>
        </w:rPr>
        <w:t xml:space="preserve">, </w:t>
      </w:r>
      <w:r w:rsidR="00906FD2">
        <w:rPr>
          <w:rFonts w:ascii="Times New Roman" w:hAnsi="Times New Roman"/>
          <w:sz w:val="28"/>
          <w:szCs w:val="28"/>
        </w:rPr>
        <w:t xml:space="preserve">с. 106; </w:t>
      </w:r>
      <w:r w:rsidR="001D674D" w:rsidRPr="00844704">
        <w:rPr>
          <w:rFonts w:ascii="Times New Roman" w:hAnsi="Times New Roman"/>
          <w:sz w:val="28"/>
          <w:szCs w:val="28"/>
          <w:lang w:val="kk-KZ"/>
        </w:rPr>
        <w:t>20</w:t>
      </w:r>
      <w:r w:rsidR="00906FD2">
        <w:rPr>
          <w:rFonts w:ascii="Times New Roman" w:hAnsi="Times New Roman"/>
          <w:sz w:val="28"/>
          <w:szCs w:val="28"/>
          <w:lang w:val="kk-KZ"/>
        </w:rPr>
        <w:t>4</w:t>
      </w:r>
      <w:r w:rsidR="001D674D" w:rsidRPr="00844704">
        <w:rPr>
          <w:rFonts w:ascii="Times New Roman" w:hAnsi="Times New Roman"/>
          <w:sz w:val="28"/>
          <w:szCs w:val="28"/>
          <w:lang w:val="kk-KZ"/>
        </w:rPr>
        <w:t>-20</w:t>
      </w:r>
      <w:r w:rsidR="00326107" w:rsidRPr="00844704">
        <w:rPr>
          <w:rFonts w:ascii="Times New Roman" w:hAnsi="Times New Roman"/>
          <w:sz w:val="28"/>
          <w:szCs w:val="28"/>
          <w:lang w:val="kk-KZ"/>
        </w:rPr>
        <w:t>8</w:t>
      </w:r>
      <w:r w:rsidRPr="00844704">
        <w:rPr>
          <w:rFonts w:ascii="Times New Roman" w:hAnsi="Times New Roman"/>
          <w:sz w:val="28"/>
          <w:szCs w:val="28"/>
        </w:rPr>
        <w:t>]</w:t>
      </w:r>
      <w:r w:rsidRPr="00844704">
        <w:rPr>
          <w:rFonts w:ascii="Times New Roman" w:eastAsia="Times New Roman" w:hAnsi="Times New Roman"/>
          <w:sz w:val="28"/>
          <w:szCs w:val="28"/>
          <w:lang w:eastAsia="ru-RU"/>
        </w:rPr>
        <w:t>:</w:t>
      </w:r>
    </w:p>
    <w:p w14:paraId="04B3099C" w14:textId="0D139F18" w:rsidR="000F2B99"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0F2B99" w:rsidRPr="00844704">
        <w:rPr>
          <w:rFonts w:ascii="Times New Roman" w:hAnsi="Times New Roman"/>
          <w:sz w:val="28"/>
          <w:szCs w:val="28"/>
        </w:rPr>
        <w:t xml:space="preserve"> нормативно-правовые аспекты научно-информационной обеспеченности и доступности по всем аспектам сельскохозяйственной, водохозяйственной, природоохранной деятельности и общему состоянию окружающей среды</w:t>
      </w:r>
      <w:r w:rsidR="004763AF" w:rsidRPr="00844704">
        <w:rPr>
          <w:rFonts w:ascii="Times New Roman" w:hAnsi="Times New Roman"/>
          <w:sz w:val="28"/>
          <w:szCs w:val="28"/>
        </w:rPr>
        <w:t>;</w:t>
      </w:r>
    </w:p>
    <w:p w14:paraId="63844B22" w14:textId="6B57AC90" w:rsidR="000F2B99" w:rsidRPr="00844704" w:rsidRDefault="006B4D70" w:rsidP="0040526F">
      <w:pPr>
        <w:suppressAutoHyphens/>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0F2B99" w:rsidRPr="00844704">
        <w:rPr>
          <w:rFonts w:ascii="Times New Roman" w:hAnsi="Times New Roman"/>
          <w:sz w:val="28"/>
          <w:szCs w:val="28"/>
        </w:rPr>
        <w:t xml:space="preserve"> нормативно-правовое обеспечение исковых требований </w:t>
      </w:r>
      <w:r w:rsidR="00D601AA" w:rsidRPr="00844704">
        <w:rPr>
          <w:rFonts w:ascii="Times New Roman" w:hAnsi="Times New Roman"/>
          <w:sz w:val="28"/>
          <w:szCs w:val="28"/>
        </w:rPr>
        <w:t xml:space="preserve">по </w:t>
      </w:r>
      <w:r w:rsidR="000F2B99" w:rsidRPr="00844704">
        <w:rPr>
          <w:rFonts w:ascii="Times New Roman" w:hAnsi="Times New Roman"/>
          <w:sz w:val="28"/>
          <w:szCs w:val="28"/>
        </w:rPr>
        <w:t>запрещени</w:t>
      </w:r>
      <w:r w:rsidR="00D601AA" w:rsidRPr="00844704">
        <w:rPr>
          <w:rFonts w:ascii="Times New Roman" w:hAnsi="Times New Roman"/>
          <w:sz w:val="28"/>
          <w:szCs w:val="28"/>
        </w:rPr>
        <w:t>ю</w:t>
      </w:r>
      <w:r w:rsidR="000F2B99" w:rsidRPr="00844704">
        <w:rPr>
          <w:rFonts w:ascii="Times New Roman" w:hAnsi="Times New Roman"/>
          <w:sz w:val="28"/>
          <w:szCs w:val="28"/>
        </w:rPr>
        <w:t xml:space="preserve"> сельскохозяйственной деятельности, </w:t>
      </w:r>
      <w:r w:rsidR="00094413" w:rsidRPr="00844704">
        <w:rPr>
          <w:rFonts w:ascii="Times New Roman" w:hAnsi="Times New Roman"/>
          <w:sz w:val="28"/>
          <w:szCs w:val="28"/>
        </w:rPr>
        <w:t>вызванных</w:t>
      </w:r>
      <w:r w:rsidR="000F2B99" w:rsidRPr="00844704">
        <w:rPr>
          <w:rFonts w:ascii="Times New Roman" w:hAnsi="Times New Roman"/>
          <w:sz w:val="28"/>
          <w:szCs w:val="28"/>
        </w:rPr>
        <w:t xml:space="preserve"> нарушением </w:t>
      </w:r>
      <w:r w:rsidR="00094413" w:rsidRPr="00844704">
        <w:rPr>
          <w:rFonts w:ascii="Times New Roman" w:hAnsi="Times New Roman"/>
          <w:sz w:val="28"/>
          <w:szCs w:val="28"/>
        </w:rPr>
        <w:t>правил</w:t>
      </w:r>
      <w:r w:rsidR="000F2B99" w:rsidRPr="00844704">
        <w:rPr>
          <w:rFonts w:ascii="Times New Roman" w:hAnsi="Times New Roman"/>
          <w:sz w:val="28"/>
          <w:szCs w:val="28"/>
        </w:rPr>
        <w:t xml:space="preserve"> охраны окружающей среды и возмещении вреда окружающей среды;</w:t>
      </w:r>
    </w:p>
    <w:p w14:paraId="654350A9" w14:textId="5701128C" w:rsidR="000F2B99"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0F2B99" w:rsidRPr="00844704">
        <w:rPr>
          <w:rFonts w:ascii="Times New Roman" w:hAnsi="Times New Roman"/>
          <w:sz w:val="28"/>
          <w:szCs w:val="28"/>
        </w:rPr>
        <w:t xml:space="preserve"> государственные и региональные стратегии и программы устойчивого сельскохозяйственного природопользования, включающие экологические, экономические, организационные аспекты управления и социальные гарантии населению на основе создания новых форм управления и ранжирования территории по интенсивности и эффективности сельхозпроизводства</w:t>
      </w:r>
      <w:r w:rsidR="004763AF" w:rsidRPr="00844704">
        <w:rPr>
          <w:rFonts w:ascii="Times New Roman" w:hAnsi="Times New Roman"/>
          <w:sz w:val="28"/>
          <w:szCs w:val="28"/>
        </w:rPr>
        <w:t>;</w:t>
      </w:r>
    </w:p>
    <w:p w14:paraId="627A4027" w14:textId="46CE0F5A" w:rsidR="000F2B99" w:rsidRPr="00844704" w:rsidRDefault="006B4D70"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0F2B99" w:rsidRPr="00844704">
        <w:rPr>
          <w:rFonts w:ascii="Times New Roman" w:hAnsi="Times New Roman"/>
          <w:sz w:val="28"/>
          <w:szCs w:val="28"/>
        </w:rPr>
        <w:t xml:space="preserve"> выбор основных нормативно-правовых и научных аспектов организации, управления и контроля сельскохозяйственного природопользования с учетом стратегических планов развития Жамбылской области, которые должны лечь в основу схемы управления </w:t>
      </w:r>
      <w:r w:rsidR="004F199C" w:rsidRPr="00844704">
        <w:rPr>
          <w:rFonts w:ascii="Times New Roman" w:hAnsi="Times New Roman"/>
          <w:sz w:val="28"/>
          <w:szCs w:val="28"/>
        </w:rPr>
        <w:t>ландшафтами</w:t>
      </w:r>
      <w:r w:rsidR="000F2B99" w:rsidRPr="00844704">
        <w:rPr>
          <w:rFonts w:ascii="Times New Roman" w:hAnsi="Times New Roman"/>
          <w:sz w:val="28"/>
          <w:szCs w:val="28"/>
        </w:rPr>
        <w:t xml:space="preserve"> сельскохозяйственного </w:t>
      </w:r>
      <w:r w:rsidR="0052737E" w:rsidRPr="00844704">
        <w:rPr>
          <w:rFonts w:ascii="Times New Roman" w:hAnsi="Times New Roman"/>
          <w:sz w:val="28"/>
          <w:szCs w:val="28"/>
        </w:rPr>
        <w:t>использования</w:t>
      </w:r>
      <w:r w:rsidR="003035A6" w:rsidRPr="00844704">
        <w:rPr>
          <w:rFonts w:ascii="Times New Roman" w:hAnsi="Times New Roman"/>
          <w:sz w:val="28"/>
          <w:szCs w:val="28"/>
        </w:rPr>
        <w:t>.</w:t>
      </w:r>
    </w:p>
    <w:p w14:paraId="06FC136E" w14:textId="7C64F9F4" w:rsidR="000F2B99" w:rsidRPr="00844704" w:rsidRDefault="000F2B99" w:rsidP="0040526F">
      <w:pPr>
        <w:spacing w:after="0" w:line="240" w:lineRule="auto"/>
        <w:ind w:firstLine="567"/>
        <w:jc w:val="both"/>
        <w:rPr>
          <w:rFonts w:ascii="Times New Roman" w:eastAsia="Times New Roman" w:hAnsi="Times New Roman"/>
          <w:sz w:val="28"/>
          <w:szCs w:val="28"/>
          <w:lang w:eastAsia="ru-RU"/>
        </w:rPr>
      </w:pPr>
      <w:r w:rsidRPr="00844704">
        <w:rPr>
          <w:rFonts w:ascii="Times New Roman" w:eastAsia="Times New Roman" w:hAnsi="Times New Roman"/>
          <w:sz w:val="28"/>
          <w:szCs w:val="28"/>
          <w:lang w:eastAsia="ru-RU"/>
        </w:rPr>
        <w:t xml:space="preserve">Данные документы должны отражать положения по бережному использованию и воспроизводству природных ресурсов сельскохозяйственного </w:t>
      </w:r>
      <w:r w:rsidR="0052737E" w:rsidRPr="00844704">
        <w:rPr>
          <w:rFonts w:ascii="Times New Roman" w:eastAsia="Times New Roman" w:hAnsi="Times New Roman"/>
          <w:sz w:val="28"/>
          <w:szCs w:val="28"/>
          <w:lang w:eastAsia="ru-RU"/>
        </w:rPr>
        <w:t>использования</w:t>
      </w:r>
      <w:r w:rsidRPr="00844704">
        <w:rPr>
          <w:rFonts w:ascii="Times New Roman" w:eastAsia="Times New Roman" w:hAnsi="Times New Roman"/>
          <w:sz w:val="28"/>
          <w:szCs w:val="28"/>
          <w:lang w:eastAsia="ru-RU"/>
        </w:rPr>
        <w:t>, обеспечению эколого-экономического равновесия в природно-сельскохозяйственной системе, а также отражать принятие и реализацию решений, направленных на предотвращение и ликвидацию антропогенных нарушений, обусловленных сельскохозяйственным производством.</w:t>
      </w:r>
    </w:p>
    <w:p w14:paraId="0F820EB9" w14:textId="77777777" w:rsidR="000F2B99" w:rsidRPr="00844704" w:rsidRDefault="000F2B99" w:rsidP="0040526F">
      <w:pPr>
        <w:suppressAutoHyphens/>
        <w:spacing w:after="0" w:line="240" w:lineRule="auto"/>
        <w:ind w:firstLine="567"/>
        <w:jc w:val="both"/>
        <w:rPr>
          <w:rFonts w:ascii="Times New Roman" w:eastAsia="Times New Roman" w:hAnsi="Times New Roman"/>
          <w:sz w:val="28"/>
          <w:szCs w:val="28"/>
          <w:lang w:eastAsia="ru-RU"/>
        </w:rPr>
      </w:pPr>
      <w:r w:rsidRPr="00844704">
        <w:rPr>
          <w:rFonts w:ascii="Times New Roman" w:hAnsi="Times New Roman"/>
          <w:sz w:val="28"/>
          <w:szCs w:val="28"/>
        </w:rPr>
        <w:t>При разработке нормативно</w:t>
      </w:r>
      <w:r w:rsidRPr="00844704">
        <w:rPr>
          <w:rFonts w:ascii="Times New Roman" w:eastAsia="Times New Roman" w:hAnsi="Times New Roman"/>
          <w:sz w:val="28"/>
          <w:szCs w:val="28"/>
          <w:lang w:eastAsia="ru-RU"/>
        </w:rPr>
        <w:t xml:space="preserve">-правового блока большое внимание должно быть уделено стандартизации, цифровизации и контролю сельскохозяйственного природопользования. В частности, должны быть разработаны или адаптированы к сельскохозяйственному использованию </w:t>
      </w:r>
      <w:r w:rsidR="004F199C" w:rsidRPr="00844704">
        <w:rPr>
          <w:rFonts w:ascii="Times New Roman" w:eastAsia="Times New Roman" w:hAnsi="Times New Roman"/>
          <w:sz w:val="28"/>
          <w:szCs w:val="28"/>
          <w:lang w:eastAsia="ru-RU"/>
        </w:rPr>
        <w:t>ландшафтов</w:t>
      </w:r>
      <w:r w:rsidRPr="00844704">
        <w:rPr>
          <w:rFonts w:ascii="Times New Roman" w:eastAsia="Times New Roman" w:hAnsi="Times New Roman"/>
          <w:sz w:val="28"/>
          <w:szCs w:val="28"/>
          <w:lang w:eastAsia="ru-RU"/>
        </w:rPr>
        <w:t xml:space="preserve"> Жамбылской области:</w:t>
      </w:r>
    </w:p>
    <w:p w14:paraId="0B7B85AF" w14:textId="6445BE42" w:rsidR="000F2B99" w:rsidRPr="00844704" w:rsidRDefault="006B4D70" w:rsidP="0040526F">
      <w:pPr>
        <w:suppressAutoHyphens/>
        <w:spacing w:after="0" w:line="240" w:lineRule="auto"/>
        <w:ind w:firstLine="567"/>
        <w:jc w:val="both"/>
        <w:rPr>
          <w:rFonts w:ascii="Times New Roman" w:hAnsi="Times New Roman"/>
          <w:sz w:val="28"/>
          <w:szCs w:val="28"/>
        </w:rPr>
      </w:pPr>
      <w:r w:rsidRPr="00844704">
        <w:rPr>
          <w:rFonts w:ascii="Times New Roman" w:eastAsia="Times New Roman" w:hAnsi="Times New Roman"/>
          <w:sz w:val="28"/>
          <w:szCs w:val="28"/>
          <w:lang w:eastAsia="ru-RU"/>
        </w:rPr>
        <w:t>–</w:t>
      </w:r>
      <w:r w:rsidR="000F2B99" w:rsidRPr="00844704">
        <w:rPr>
          <w:rFonts w:ascii="Times New Roman" w:eastAsia="Times New Roman" w:hAnsi="Times New Roman"/>
          <w:sz w:val="28"/>
          <w:szCs w:val="28"/>
          <w:lang w:eastAsia="ru-RU"/>
        </w:rPr>
        <w:t xml:space="preserve"> э</w:t>
      </w:r>
      <w:r w:rsidR="000F2B99" w:rsidRPr="00844704">
        <w:rPr>
          <w:rFonts w:ascii="Times New Roman" w:hAnsi="Times New Roman"/>
          <w:sz w:val="28"/>
          <w:szCs w:val="28"/>
        </w:rPr>
        <w:t>кологические стандарты, нормативы и ограничения на сельскохозяйственное использование природных комплексов;</w:t>
      </w:r>
    </w:p>
    <w:p w14:paraId="1CC44013" w14:textId="517001F4" w:rsidR="000F2B99" w:rsidRPr="00844704" w:rsidRDefault="006B4D70" w:rsidP="0040526F">
      <w:pPr>
        <w:suppressAutoHyphens/>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0F2B99" w:rsidRPr="00844704">
        <w:rPr>
          <w:rFonts w:ascii="Times New Roman" w:hAnsi="Times New Roman"/>
          <w:sz w:val="28"/>
          <w:szCs w:val="28"/>
        </w:rPr>
        <w:t xml:space="preserve"> научно-методические инструменты оценки, прогнозирования, планирования сельскохозяйственного </w:t>
      </w:r>
      <w:r w:rsidR="0052737E" w:rsidRPr="00844704">
        <w:rPr>
          <w:rFonts w:ascii="Times New Roman" w:hAnsi="Times New Roman"/>
          <w:sz w:val="28"/>
          <w:szCs w:val="28"/>
        </w:rPr>
        <w:t>использования</w:t>
      </w:r>
      <w:r w:rsidR="000F2B99" w:rsidRPr="00844704">
        <w:rPr>
          <w:rFonts w:ascii="Times New Roman" w:hAnsi="Times New Roman"/>
          <w:sz w:val="28"/>
          <w:szCs w:val="28"/>
        </w:rPr>
        <w:t xml:space="preserve"> </w:t>
      </w:r>
      <w:r w:rsidR="004F199C" w:rsidRPr="00844704">
        <w:rPr>
          <w:rFonts w:ascii="Times New Roman" w:hAnsi="Times New Roman"/>
          <w:sz w:val="28"/>
          <w:szCs w:val="28"/>
        </w:rPr>
        <w:t>ландшафтов</w:t>
      </w:r>
      <w:r w:rsidR="000F2B99" w:rsidRPr="00844704">
        <w:rPr>
          <w:rFonts w:ascii="Times New Roman" w:hAnsi="Times New Roman"/>
          <w:sz w:val="28"/>
          <w:szCs w:val="28"/>
        </w:rPr>
        <w:t xml:space="preserve"> и водных ресурсов;</w:t>
      </w:r>
    </w:p>
    <w:p w14:paraId="2FDAE6E7" w14:textId="32208F7F" w:rsidR="000F2B99" w:rsidRPr="00844704" w:rsidRDefault="006B4D70" w:rsidP="0040526F">
      <w:pPr>
        <w:suppressAutoHyphens/>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0F2B99" w:rsidRPr="00844704">
        <w:rPr>
          <w:rFonts w:ascii="Times New Roman" w:hAnsi="Times New Roman"/>
          <w:sz w:val="28"/>
          <w:szCs w:val="28"/>
        </w:rPr>
        <w:t xml:space="preserve"> научно-обоснованные предельно допустимые нормативы </w:t>
      </w:r>
      <w:r w:rsidR="0052737E" w:rsidRPr="00844704">
        <w:rPr>
          <w:rFonts w:ascii="Times New Roman" w:hAnsi="Times New Roman"/>
          <w:sz w:val="28"/>
          <w:szCs w:val="28"/>
        </w:rPr>
        <w:t>использования</w:t>
      </w:r>
      <w:r w:rsidR="000F2B99" w:rsidRPr="00844704">
        <w:rPr>
          <w:rFonts w:ascii="Times New Roman" w:hAnsi="Times New Roman"/>
          <w:sz w:val="28"/>
          <w:szCs w:val="28"/>
        </w:rPr>
        <w:t xml:space="preserve"> земель и водных ресурсов в сельскохозяйственных целях;</w:t>
      </w:r>
    </w:p>
    <w:p w14:paraId="7BD90920" w14:textId="44033284" w:rsidR="000F2B99" w:rsidRPr="00844704" w:rsidRDefault="006B4D70" w:rsidP="0040526F">
      <w:pPr>
        <w:suppressAutoHyphens/>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0F2B99" w:rsidRPr="00844704">
        <w:rPr>
          <w:rFonts w:ascii="Times New Roman" w:hAnsi="Times New Roman"/>
          <w:sz w:val="28"/>
          <w:szCs w:val="28"/>
        </w:rPr>
        <w:t xml:space="preserve"> государственный надзор и контроль за состоянием земельных и водных ресурсов через систему их кадастрового учета, введения нормативных, административных ограничений, запретов и штрафных санкций при нерегламентированном их использовании.</w:t>
      </w:r>
    </w:p>
    <w:p w14:paraId="50400F54" w14:textId="77777777" w:rsidR="000F2B99" w:rsidRPr="00844704" w:rsidRDefault="000F2B99"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lastRenderedPageBreak/>
        <w:t>Особое значение следует уделять созданию универсальной и общедоступной научно-информационной базы данных по природным, экологическим и экономическим составляющим природно-сельскохозяйственной системы.</w:t>
      </w:r>
    </w:p>
    <w:p w14:paraId="4498E959" w14:textId="632621B7" w:rsidR="00CA71AD" w:rsidRPr="00844704" w:rsidRDefault="00CA71AD" w:rsidP="0040526F">
      <w:pPr>
        <w:spacing w:after="0" w:line="240" w:lineRule="auto"/>
        <w:ind w:firstLine="567"/>
        <w:jc w:val="both"/>
        <w:rPr>
          <w:rFonts w:ascii="Times New Roman" w:hAnsi="Times New Roman"/>
          <w:sz w:val="28"/>
          <w:szCs w:val="28"/>
        </w:rPr>
      </w:pPr>
      <w:r w:rsidRPr="00844704">
        <w:rPr>
          <w:rFonts w:ascii="Times New Roman" w:hAnsi="Times New Roman"/>
          <w:bCs/>
          <w:spacing w:val="24"/>
          <w:sz w:val="28"/>
          <w:szCs w:val="28"/>
        </w:rPr>
        <w:t>Учет природоохранных показателей</w:t>
      </w:r>
      <w:r w:rsidRPr="00844704">
        <w:rPr>
          <w:rFonts w:ascii="Times New Roman" w:hAnsi="Times New Roman"/>
          <w:spacing w:val="30"/>
          <w:sz w:val="28"/>
          <w:szCs w:val="28"/>
        </w:rPr>
        <w:t xml:space="preserve"> </w:t>
      </w:r>
      <w:r w:rsidRPr="00844704">
        <w:rPr>
          <w:rFonts w:ascii="Times New Roman" w:hAnsi="Times New Roman"/>
          <w:sz w:val="28"/>
          <w:szCs w:val="28"/>
        </w:rPr>
        <w:t xml:space="preserve">при разработке схемы управления </w:t>
      </w:r>
      <w:r w:rsidR="004F199C" w:rsidRPr="00844704">
        <w:rPr>
          <w:rFonts w:ascii="Times New Roman" w:hAnsi="Times New Roman"/>
          <w:sz w:val="28"/>
          <w:szCs w:val="28"/>
        </w:rPr>
        <w:t>ландшафтами</w:t>
      </w:r>
      <w:r w:rsidRPr="00844704">
        <w:rPr>
          <w:rFonts w:ascii="Times New Roman" w:hAnsi="Times New Roman"/>
          <w:sz w:val="28"/>
          <w:szCs w:val="28"/>
        </w:rPr>
        <w:t xml:space="preserve"> сельскохозяйственного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является необходимым условием ввиду того, что природно-сельскохозяйственные системы области подвержены значительной трансформации и задача сохранения и восстановления природно-ресурсного потенциала </w:t>
      </w:r>
      <w:r w:rsidR="004F199C" w:rsidRPr="00844704">
        <w:rPr>
          <w:rFonts w:ascii="Times New Roman" w:hAnsi="Times New Roman"/>
          <w:sz w:val="28"/>
          <w:szCs w:val="28"/>
        </w:rPr>
        <w:t>ландшафтов</w:t>
      </w:r>
      <w:r w:rsidRPr="00844704">
        <w:rPr>
          <w:rFonts w:ascii="Times New Roman" w:hAnsi="Times New Roman"/>
          <w:sz w:val="28"/>
          <w:szCs w:val="28"/>
        </w:rPr>
        <w:t xml:space="preserve"> сельскохозяйственного </w:t>
      </w:r>
      <w:r w:rsidR="0052737E" w:rsidRPr="00844704">
        <w:rPr>
          <w:rFonts w:ascii="Times New Roman" w:hAnsi="Times New Roman"/>
          <w:sz w:val="28"/>
          <w:szCs w:val="28"/>
        </w:rPr>
        <w:t>использования</w:t>
      </w:r>
      <w:r w:rsidRPr="00844704">
        <w:rPr>
          <w:rFonts w:ascii="Times New Roman" w:hAnsi="Times New Roman"/>
          <w:sz w:val="28"/>
          <w:szCs w:val="28"/>
        </w:rPr>
        <w:t xml:space="preserve"> является первостепенной. Данное положение предполагает проведение значительной научно-организационной и законодательно-правовой работы, при выполнении которой должны быть решены такие задачи как [</w:t>
      </w:r>
      <w:r w:rsidR="001D674D" w:rsidRPr="00844704">
        <w:rPr>
          <w:rFonts w:ascii="Times New Roman" w:hAnsi="Times New Roman"/>
          <w:sz w:val="28"/>
          <w:szCs w:val="28"/>
          <w:lang w:val="kk-KZ"/>
        </w:rPr>
        <w:t>19</w:t>
      </w:r>
      <w:r w:rsidR="00326107" w:rsidRPr="00844704">
        <w:rPr>
          <w:rFonts w:ascii="Times New Roman" w:hAnsi="Times New Roman"/>
          <w:sz w:val="28"/>
          <w:szCs w:val="28"/>
          <w:lang w:val="kk-KZ"/>
        </w:rPr>
        <w:t>2</w:t>
      </w:r>
      <w:r w:rsidR="001D674D" w:rsidRPr="00844704">
        <w:rPr>
          <w:rFonts w:ascii="Times New Roman" w:hAnsi="Times New Roman"/>
          <w:sz w:val="28"/>
          <w:szCs w:val="28"/>
          <w:lang w:val="kk-KZ"/>
        </w:rPr>
        <w:t>-19</w:t>
      </w:r>
      <w:r w:rsidR="00326107" w:rsidRPr="00844704">
        <w:rPr>
          <w:rFonts w:ascii="Times New Roman" w:hAnsi="Times New Roman"/>
          <w:sz w:val="28"/>
          <w:szCs w:val="28"/>
          <w:lang w:val="kk-KZ"/>
        </w:rPr>
        <w:t>8</w:t>
      </w:r>
      <w:r w:rsidRPr="00844704">
        <w:rPr>
          <w:rFonts w:ascii="Times New Roman" w:hAnsi="Times New Roman"/>
          <w:sz w:val="28"/>
          <w:szCs w:val="28"/>
        </w:rPr>
        <w:t>,</w:t>
      </w:r>
      <w:r w:rsidR="002B7AA3">
        <w:rPr>
          <w:rFonts w:ascii="Times New Roman" w:hAnsi="Times New Roman"/>
          <w:sz w:val="28"/>
          <w:szCs w:val="28"/>
        </w:rPr>
        <w:t xml:space="preserve"> </w:t>
      </w:r>
      <w:r w:rsidR="00792CD5" w:rsidRPr="00844704">
        <w:rPr>
          <w:rFonts w:ascii="Times New Roman" w:hAnsi="Times New Roman"/>
          <w:sz w:val="28"/>
          <w:szCs w:val="28"/>
          <w:lang w:val="kk-KZ"/>
        </w:rPr>
        <w:t>20</w:t>
      </w:r>
      <w:r w:rsidR="00326107" w:rsidRPr="00844704">
        <w:rPr>
          <w:rFonts w:ascii="Times New Roman" w:hAnsi="Times New Roman"/>
          <w:sz w:val="28"/>
          <w:szCs w:val="28"/>
          <w:lang w:val="kk-KZ"/>
        </w:rPr>
        <w:t>9</w:t>
      </w:r>
      <w:r w:rsidRPr="00844704">
        <w:rPr>
          <w:rFonts w:ascii="Times New Roman" w:hAnsi="Times New Roman"/>
          <w:sz w:val="28"/>
          <w:szCs w:val="28"/>
        </w:rPr>
        <w:t xml:space="preserve">]: </w:t>
      </w:r>
    </w:p>
    <w:p w14:paraId="393CE163" w14:textId="5BDF98DE" w:rsidR="00CA71AD"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CA71AD" w:rsidRPr="00844704">
        <w:rPr>
          <w:rFonts w:ascii="Times New Roman" w:hAnsi="Times New Roman"/>
          <w:sz w:val="28"/>
          <w:szCs w:val="28"/>
        </w:rPr>
        <w:t xml:space="preserve"> выявление природоохранных проблем в водном секторе и сельскохозяйственном природопользовании, которые сдерживают восстановление утраченного биоразнообразия в регионе;</w:t>
      </w:r>
    </w:p>
    <w:p w14:paraId="6F9F5593" w14:textId="74ACE1F4" w:rsidR="00CA71AD"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CA71AD" w:rsidRPr="00844704">
        <w:rPr>
          <w:rFonts w:ascii="Times New Roman" w:hAnsi="Times New Roman"/>
          <w:sz w:val="28"/>
          <w:szCs w:val="28"/>
        </w:rPr>
        <w:t xml:space="preserve"> оценка эстетического потенциала и природно-экологического разнообразия </w:t>
      </w:r>
      <w:r w:rsidR="0053100B" w:rsidRPr="00844704">
        <w:rPr>
          <w:rFonts w:ascii="Times New Roman" w:hAnsi="Times New Roman"/>
          <w:sz w:val="28"/>
          <w:szCs w:val="28"/>
        </w:rPr>
        <w:t>ландшафтов</w:t>
      </w:r>
      <w:r w:rsidR="00CA71AD" w:rsidRPr="00844704">
        <w:rPr>
          <w:rFonts w:ascii="Times New Roman" w:hAnsi="Times New Roman"/>
          <w:sz w:val="28"/>
          <w:szCs w:val="28"/>
        </w:rPr>
        <w:t xml:space="preserve">; </w:t>
      </w:r>
    </w:p>
    <w:p w14:paraId="4EA2D499" w14:textId="736B3498" w:rsidR="00CA71AD"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CA71AD" w:rsidRPr="00844704">
        <w:rPr>
          <w:rFonts w:ascii="Times New Roman" w:hAnsi="Times New Roman"/>
          <w:sz w:val="28"/>
          <w:szCs w:val="28"/>
        </w:rPr>
        <w:t xml:space="preserve"> разработка нормативных документов по организации и расширению ООПТ областного и республиканского значения, и создание сети особо охраняемых природных территорий, как основы экологического каркаса для сохранения природного генофонда региона; </w:t>
      </w:r>
    </w:p>
    <w:p w14:paraId="57C2D682" w14:textId="550B5904" w:rsidR="00CA71AD" w:rsidRPr="00844704" w:rsidRDefault="006B4D70" w:rsidP="0040526F">
      <w:pPr>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CA71AD" w:rsidRPr="00844704">
        <w:rPr>
          <w:rFonts w:ascii="Times New Roman" w:hAnsi="Times New Roman"/>
          <w:sz w:val="28"/>
          <w:szCs w:val="28"/>
        </w:rPr>
        <w:t xml:space="preserve"> организация системы мониторинга за природно-сельскохозяйственными системами всех видов сельскохозяйственного </w:t>
      </w:r>
      <w:r w:rsidR="0052737E" w:rsidRPr="00844704">
        <w:rPr>
          <w:rFonts w:ascii="Times New Roman" w:hAnsi="Times New Roman"/>
          <w:sz w:val="28"/>
          <w:szCs w:val="28"/>
        </w:rPr>
        <w:t>использования</w:t>
      </w:r>
      <w:r w:rsidR="00CA71AD" w:rsidRPr="00844704">
        <w:rPr>
          <w:rFonts w:ascii="Times New Roman" w:hAnsi="Times New Roman"/>
          <w:sz w:val="28"/>
          <w:szCs w:val="28"/>
        </w:rPr>
        <w:t xml:space="preserve"> (пашни, сенокосы, пастбища, водные объекты и др.);</w:t>
      </w:r>
    </w:p>
    <w:p w14:paraId="68AC2CC4" w14:textId="7C293139" w:rsidR="000F2B99" w:rsidRPr="00844704" w:rsidRDefault="006B4D70"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w:t>
      </w:r>
      <w:r w:rsidR="00CA71AD" w:rsidRPr="00844704">
        <w:rPr>
          <w:rFonts w:ascii="Times New Roman" w:hAnsi="Times New Roman"/>
          <w:sz w:val="28"/>
          <w:szCs w:val="28"/>
        </w:rPr>
        <w:t xml:space="preserve"> разработка комплекса мероприятий и ресурсосберегающих технологий сельскохозяйственного природопользования, при которых темпы и объемы изъятия земельных и водных ресурсов не превышают темпы их восстановления.</w:t>
      </w:r>
    </w:p>
    <w:p w14:paraId="5E09F2B8" w14:textId="1358C299" w:rsidR="00CA71AD" w:rsidRPr="00844704" w:rsidRDefault="00CA71AD"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 xml:space="preserve">Проведенный выше анализ природно-сельскохозяйственных, социально-экономических, нормативно-правовых и природоохранных показателей, учет текущих и долгосрочных отраслевых, региональных программ развития Жамбылской области позволили разработать научно-обоснованную схему управления </w:t>
      </w:r>
      <w:r w:rsidR="0053100B" w:rsidRPr="00844704">
        <w:rPr>
          <w:rFonts w:ascii="Times New Roman" w:hAnsi="Times New Roman"/>
          <w:sz w:val="28"/>
          <w:szCs w:val="28"/>
        </w:rPr>
        <w:t>ландшафтами</w:t>
      </w:r>
      <w:r w:rsidRPr="00844704">
        <w:rPr>
          <w:rFonts w:ascii="Times New Roman" w:hAnsi="Times New Roman"/>
          <w:sz w:val="28"/>
          <w:szCs w:val="28"/>
        </w:rPr>
        <w:t xml:space="preserve"> сельскохозяйственного использования региона, </w:t>
      </w:r>
      <w:r w:rsidR="00E2752C" w:rsidRPr="00844704">
        <w:rPr>
          <w:rFonts w:ascii="Times New Roman" w:hAnsi="Times New Roman"/>
          <w:sz w:val="28"/>
          <w:szCs w:val="28"/>
        </w:rPr>
        <w:t xml:space="preserve">направленную на обеспечение продовольственной безопасности, </w:t>
      </w:r>
      <w:r w:rsidRPr="00844704">
        <w:rPr>
          <w:rFonts w:ascii="Times New Roman" w:hAnsi="Times New Roman"/>
          <w:sz w:val="28"/>
          <w:szCs w:val="28"/>
        </w:rPr>
        <w:t xml:space="preserve">которая является важным инструментом развития сельскохозяйственного сектора области (рисунок </w:t>
      </w:r>
      <w:r w:rsidR="0053100B" w:rsidRPr="00844704">
        <w:rPr>
          <w:rFonts w:ascii="Times New Roman" w:hAnsi="Times New Roman"/>
          <w:sz w:val="28"/>
          <w:szCs w:val="28"/>
        </w:rPr>
        <w:t>5</w:t>
      </w:r>
      <w:r w:rsidRPr="00844704">
        <w:rPr>
          <w:rFonts w:ascii="Times New Roman" w:hAnsi="Times New Roman"/>
          <w:sz w:val="28"/>
          <w:szCs w:val="28"/>
        </w:rPr>
        <w:t>.</w:t>
      </w:r>
      <w:r w:rsidR="0015672D" w:rsidRPr="00844704">
        <w:rPr>
          <w:rFonts w:ascii="Times New Roman" w:hAnsi="Times New Roman"/>
          <w:sz w:val="28"/>
          <w:szCs w:val="28"/>
        </w:rPr>
        <w:t>7</w:t>
      </w:r>
      <w:r w:rsidRPr="00844704">
        <w:rPr>
          <w:rFonts w:ascii="Times New Roman" w:hAnsi="Times New Roman"/>
          <w:sz w:val="28"/>
          <w:szCs w:val="28"/>
        </w:rPr>
        <w:t>).</w:t>
      </w:r>
    </w:p>
    <w:p w14:paraId="30812EAB" w14:textId="364BB58F" w:rsidR="00625CF7" w:rsidRDefault="00CA71AD"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Таким образом, при разработке научно-обоснованной схемы управления </w:t>
      </w:r>
      <w:r w:rsidR="0053100B" w:rsidRPr="00844704">
        <w:rPr>
          <w:rFonts w:ascii="Times New Roman" w:hAnsi="Times New Roman" w:cs="Times New Roman"/>
          <w:sz w:val="28"/>
          <w:szCs w:val="28"/>
        </w:rPr>
        <w:t>ландшафтами</w:t>
      </w:r>
      <w:r w:rsidRPr="00844704">
        <w:rPr>
          <w:rFonts w:ascii="Times New Roman" w:hAnsi="Times New Roman" w:cs="Times New Roman"/>
          <w:sz w:val="28"/>
          <w:szCs w:val="28"/>
        </w:rPr>
        <w:t xml:space="preserve"> сельскохозяйственного </w:t>
      </w:r>
      <w:r w:rsidR="0052737E" w:rsidRPr="00844704">
        <w:rPr>
          <w:rFonts w:ascii="Times New Roman" w:hAnsi="Times New Roman" w:cs="Times New Roman"/>
          <w:sz w:val="28"/>
          <w:szCs w:val="28"/>
        </w:rPr>
        <w:t>использования</w:t>
      </w:r>
      <w:r w:rsidRPr="00844704">
        <w:rPr>
          <w:rFonts w:ascii="Times New Roman" w:hAnsi="Times New Roman" w:cs="Times New Roman"/>
          <w:sz w:val="28"/>
          <w:szCs w:val="28"/>
        </w:rPr>
        <w:t xml:space="preserve"> области учитывались структура природных комплексов, их ресурсные и адаптивные возможности, специфика технологий и функционирования сельскохозяйственного и водохозяйственного природопользования, а </w:t>
      </w:r>
      <w:r w:rsidR="00E203A9" w:rsidRPr="00844704">
        <w:rPr>
          <w:rFonts w:ascii="Times New Roman" w:hAnsi="Times New Roman" w:cs="Times New Roman"/>
          <w:sz w:val="28"/>
          <w:szCs w:val="28"/>
        </w:rPr>
        <w:t>также</w:t>
      </w:r>
      <w:r w:rsidRPr="00844704">
        <w:rPr>
          <w:rFonts w:ascii="Times New Roman" w:hAnsi="Times New Roman" w:cs="Times New Roman"/>
          <w:sz w:val="28"/>
          <w:szCs w:val="28"/>
        </w:rPr>
        <w:t xml:space="preserve"> комплекс нормативно-правового, социально-экономического и природоохранного аспектов устойчивого сельскохозяйственного использования земель.</w:t>
      </w:r>
      <w:r w:rsidRPr="00844704">
        <w:rPr>
          <w:rFonts w:ascii="Times New Roman" w:hAnsi="Times New Roman"/>
          <w:sz w:val="28"/>
          <w:szCs w:val="28"/>
        </w:rPr>
        <w:t xml:space="preserve"> </w:t>
      </w:r>
    </w:p>
    <w:p w14:paraId="7387CD6B" w14:textId="77777777" w:rsidR="00625CF7" w:rsidRDefault="00625CF7" w:rsidP="0040526F">
      <w:pPr>
        <w:widowControl w:val="0"/>
        <w:spacing w:after="0" w:line="240" w:lineRule="auto"/>
        <w:ind w:firstLine="567"/>
        <w:jc w:val="both"/>
        <w:rPr>
          <w:rFonts w:ascii="Times New Roman" w:hAnsi="Times New Roman" w:cs="Times New Roman"/>
          <w:sz w:val="28"/>
          <w:szCs w:val="28"/>
        </w:rPr>
      </w:pPr>
    </w:p>
    <w:p w14:paraId="3EB1587B" w14:textId="66E8295D" w:rsidR="00625CF7" w:rsidRPr="00844704" w:rsidRDefault="00625CF7" w:rsidP="0040526F">
      <w:pPr>
        <w:widowControl w:val="0"/>
        <w:spacing w:after="0" w:line="240" w:lineRule="auto"/>
        <w:ind w:firstLine="567"/>
        <w:jc w:val="both"/>
        <w:rPr>
          <w:rFonts w:ascii="Times New Roman" w:hAnsi="Times New Roman"/>
          <w:sz w:val="28"/>
          <w:szCs w:val="28"/>
        </w:rPr>
        <w:sectPr w:rsidR="00625CF7" w:rsidRPr="00844704" w:rsidSect="0012137F">
          <w:footerReference w:type="even" r:id="rId84"/>
          <w:footerReference w:type="default" r:id="rId85"/>
          <w:footerReference w:type="first" r:id="rId86"/>
          <w:pgSz w:w="11906" w:h="16838"/>
          <w:pgMar w:top="1134" w:right="850" w:bottom="1134" w:left="1701" w:header="708" w:footer="708" w:gutter="0"/>
          <w:cols w:space="708"/>
          <w:docGrid w:linePitch="360"/>
        </w:sectPr>
      </w:pPr>
    </w:p>
    <w:p w14:paraId="349C4625" w14:textId="1FC86A57" w:rsidR="002701B3" w:rsidRPr="00844704" w:rsidRDefault="005E041B" w:rsidP="0040526F">
      <w:pPr>
        <w:rPr>
          <w:rFonts w:ascii="Times New Roman" w:hAnsi="Times New Roman"/>
          <w:sz w:val="28"/>
          <w:szCs w:val="28"/>
        </w:rPr>
      </w:pPr>
      <w:r w:rsidRPr="00844704">
        <w:rPr>
          <w:rFonts w:ascii="Times New Roman" w:hAnsi="Times New Roman"/>
          <w:noProof/>
          <w:sz w:val="28"/>
          <w:szCs w:val="28"/>
          <w:lang w:eastAsia="ru-RU"/>
        </w:rPr>
        <w:lastRenderedPageBreak/>
        <mc:AlternateContent>
          <mc:Choice Requires="wps">
            <w:drawing>
              <wp:anchor distT="0" distB="0" distL="114300" distR="114300" simplePos="0" relativeHeight="251741184" behindDoc="0" locked="0" layoutInCell="1" allowOverlap="1" wp14:anchorId="775B14B5" wp14:editId="7CED4DCC">
                <wp:simplePos x="0" y="0"/>
                <wp:positionH relativeFrom="column">
                  <wp:posOffset>3852545</wp:posOffset>
                </wp:positionH>
                <wp:positionV relativeFrom="paragraph">
                  <wp:posOffset>154250</wp:posOffset>
                </wp:positionV>
                <wp:extent cx="3242945" cy="222885"/>
                <wp:effectExtent l="12065" t="8890" r="12065" b="6350"/>
                <wp:wrapNone/>
                <wp:docPr id="8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2945" cy="222885"/>
                        </a:xfrm>
                        <a:prstGeom prst="rect">
                          <a:avLst/>
                        </a:prstGeom>
                        <a:solidFill>
                          <a:srgbClr val="FFFFFF"/>
                        </a:solidFill>
                        <a:ln w="9525">
                          <a:solidFill>
                            <a:srgbClr val="000000"/>
                          </a:solidFill>
                          <a:miter lim="800000"/>
                          <a:headEnd/>
                          <a:tailEnd/>
                        </a:ln>
                      </wps:spPr>
                      <wps:txbx>
                        <w:txbxContent>
                          <w:p w14:paraId="0B4057F0" w14:textId="77777777" w:rsidR="005D5FF5" w:rsidRPr="001474E0" w:rsidRDefault="005D5FF5" w:rsidP="00CA71AD">
                            <w:pPr>
                              <w:rPr>
                                <w:rFonts w:ascii="Times New Roman" w:hAnsi="Times New Roman"/>
                                <w:b/>
                                <w:sz w:val="18"/>
                                <w:szCs w:val="18"/>
                              </w:rPr>
                            </w:pPr>
                            <w:r w:rsidRPr="001474E0">
                              <w:rPr>
                                <w:rFonts w:ascii="Times New Roman" w:hAnsi="Times New Roman"/>
                                <w:b/>
                                <w:sz w:val="18"/>
                                <w:szCs w:val="18"/>
                              </w:rPr>
                              <w:t>ПРИРОДНО-СЕЛЬСКОХОЗЯЙСТВЕННАЯ СИСТЕМА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B14B5" id="Text Box 157" o:spid="_x0000_s1145" type="#_x0000_t202" style="position:absolute;margin-left:303.35pt;margin-top:12.15pt;width:255.35pt;height:17.5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">
                <v:textbox>
                  <w:txbxContent>
                    <w:p w14:paraId="0B4057F0" w14:textId="77777777" w:rsidR="005D5FF5" w:rsidRPr="001474E0" w:rsidRDefault="005D5FF5" w:rsidP="00CA71AD">
                      <w:pPr>
                        <w:rPr>
                          <w:rFonts w:ascii="Times New Roman" w:hAnsi="Times New Roman"/>
                          <w:b/>
                          <w:sz w:val="18"/>
                          <w:szCs w:val="18"/>
                        </w:rPr>
                      </w:pPr>
                      <w:r w:rsidRPr="001474E0">
                        <w:rPr>
                          <w:rFonts w:ascii="Times New Roman" w:hAnsi="Times New Roman"/>
                          <w:b/>
                          <w:sz w:val="18"/>
                          <w:szCs w:val="18"/>
                        </w:rPr>
                        <w:t>ПРИРОДНО-СЕЛЬСКОХОЗЯЙСТВЕННАЯ СИСТЕМА</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9680" behindDoc="0" locked="0" layoutInCell="1" allowOverlap="1" wp14:anchorId="43ED40B0" wp14:editId="73121E47">
                <wp:simplePos x="0" y="0"/>
                <wp:positionH relativeFrom="column">
                  <wp:posOffset>-103505</wp:posOffset>
                </wp:positionH>
                <wp:positionV relativeFrom="paragraph">
                  <wp:posOffset>4672965</wp:posOffset>
                </wp:positionV>
                <wp:extent cx="3994785" cy="425450"/>
                <wp:effectExtent l="6985" t="11430" r="8255" b="10795"/>
                <wp:wrapNone/>
                <wp:docPr id="147"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785" cy="425450"/>
                        </a:xfrm>
                        <a:prstGeom prst="rect">
                          <a:avLst/>
                        </a:prstGeom>
                        <a:solidFill>
                          <a:srgbClr val="FFFFFF"/>
                        </a:solidFill>
                        <a:ln w="9525">
                          <a:solidFill>
                            <a:srgbClr val="000000"/>
                          </a:solidFill>
                          <a:miter lim="800000"/>
                          <a:headEnd/>
                          <a:tailEnd/>
                        </a:ln>
                      </wps:spPr>
                      <wps:txbx>
                        <w:txbxContent>
                          <w:p w14:paraId="148BEEB7" w14:textId="77777777" w:rsidR="005D5FF5" w:rsidRPr="00AB3958" w:rsidRDefault="005D5FF5" w:rsidP="00CA71AD">
                            <w:pPr>
                              <w:jc w:val="center"/>
                              <w:rPr>
                                <w:rFonts w:ascii="Times New Roman" w:hAnsi="Times New Roman"/>
                                <w:sz w:val="18"/>
                                <w:szCs w:val="18"/>
                              </w:rPr>
                            </w:pPr>
                            <w:r w:rsidRPr="00AB3958">
                              <w:rPr>
                                <w:rFonts w:ascii="Times New Roman" w:hAnsi="Times New Roman"/>
                                <w:color w:val="000000" w:themeColor="text1"/>
                                <w:kern w:val="24"/>
                                <w:sz w:val="18"/>
                                <w:szCs w:val="18"/>
                              </w:rPr>
                              <w:t>Экологический менеджмент и перспективное эколого-сбалансированное сельскохозяйственное и водохозяйственное природопользование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D40B0" id="Text Box 136" o:spid="_x0000_s1146" type="#_x0000_t202" style="position:absolute;margin-left:-8.15pt;margin-top:367.95pt;width:314.55pt;height:3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">
                <v:textbox>
                  <w:txbxContent>
                    <w:p w14:paraId="148BEEB7" w14:textId="77777777" w:rsidR="005D5FF5" w:rsidRPr="00AB3958" w:rsidRDefault="005D5FF5" w:rsidP="00CA71AD">
                      <w:pPr>
                        <w:jc w:val="center"/>
                        <w:rPr>
                          <w:rFonts w:ascii="Times New Roman" w:hAnsi="Times New Roman"/>
                          <w:sz w:val="18"/>
                          <w:szCs w:val="18"/>
                        </w:rPr>
                      </w:pPr>
                      <w:r w:rsidRPr="00AB3958">
                        <w:rPr>
                          <w:rFonts w:ascii="Times New Roman" w:hAnsi="Times New Roman"/>
                          <w:color w:val="000000" w:themeColor="text1"/>
                          <w:kern w:val="24"/>
                          <w:sz w:val="18"/>
                          <w:szCs w:val="18"/>
                        </w:rPr>
                        <w:t>Экологический менеджмент и перспективное эколого-сбалансированное сельскохозяйственное и водохозяйственное природопользование</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8656" behindDoc="0" locked="0" layoutInCell="1" allowOverlap="1" wp14:anchorId="09984B43" wp14:editId="328BED88">
                <wp:simplePos x="0" y="0"/>
                <wp:positionH relativeFrom="column">
                  <wp:posOffset>2073275</wp:posOffset>
                </wp:positionH>
                <wp:positionV relativeFrom="paragraph">
                  <wp:posOffset>4081145</wp:posOffset>
                </wp:positionV>
                <wp:extent cx="1754505" cy="531495"/>
                <wp:effectExtent l="12065" t="10160" r="5080" b="10795"/>
                <wp:wrapNone/>
                <wp:docPr id="146"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531495"/>
                        </a:xfrm>
                        <a:prstGeom prst="rect">
                          <a:avLst/>
                        </a:prstGeom>
                        <a:solidFill>
                          <a:srgbClr val="FFFFFF"/>
                        </a:solidFill>
                        <a:ln w="9525">
                          <a:solidFill>
                            <a:srgbClr val="000000"/>
                          </a:solidFill>
                          <a:miter lim="800000"/>
                          <a:headEnd/>
                          <a:tailEnd/>
                        </a:ln>
                      </wps:spPr>
                      <wps:txbx>
                        <w:txbxContent>
                          <w:p w14:paraId="7311C5B8" w14:textId="77777777" w:rsidR="005D5FF5" w:rsidRPr="009C1F74" w:rsidRDefault="005D5FF5" w:rsidP="00CA71AD">
                            <w:pPr>
                              <w:pStyle w:val="a3"/>
                              <w:spacing w:before="0" w:beforeAutospacing="0" w:after="0" w:afterAutospacing="0"/>
                              <w:jc w:val="center"/>
                              <w:textAlignment w:val="baseline"/>
                              <w:rPr>
                                <w:sz w:val="18"/>
                                <w:szCs w:val="18"/>
                              </w:rPr>
                            </w:pPr>
                            <w:r>
                              <w:rPr>
                                <w:rFonts w:eastAsia="Calibri"/>
                                <w:color w:val="000000" w:themeColor="text1"/>
                                <w:kern w:val="24"/>
                                <w:sz w:val="18"/>
                                <w:szCs w:val="18"/>
                              </w:rPr>
                              <w:t>Сельскохозяйственная и водохозяйственная инфраструктура</w:t>
                            </w:r>
                          </w:p>
                          <w:p w14:paraId="0BDB28D8" w14:textId="77777777" w:rsidR="005D5FF5" w:rsidRPr="009C1F74" w:rsidRDefault="005D5FF5" w:rsidP="00CA71AD">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84B43" id="Text Box 135" o:spid="_x0000_s1147" type="#_x0000_t202" style="position:absolute;margin-left:163.25pt;margin-top:321.35pt;width:138.15pt;height:41.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">
                <v:textbox>
                  <w:txbxContent>
                    <w:p w14:paraId="7311C5B8" w14:textId="77777777" w:rsidR="005D5FF5" w:rsidRPr="009C1F74" w:rsidRDefault="005D5FF5" w:rsidP="00CA71AD">
                      <w:pPr>
                        <w:pStyle w:val="a3"/>
                        <w:spacing w:before="0" w:beforeAutospacing="0" w:after="0" w:afterAutospacing="0"/>
                        <w:jc w:val="center"/>
                        <w:textAlignment w:val="baseline"/>
                        <w:rPr>
                          <w:sz w:val="18"/>
                          <w:szCs w:val="18"/>
                        </w:rPr>
                      </w:pPr>
                      <w:r>
                        <w:rPr>
                          <w:rFonts w:eastAsia="Calibri"/>
                          <w:color w:val="000000" w:themeColor="text1"/>
                          <w:kern w:val="24"/>
                          <w:sz w:val="18"/>
                          <w:szCs w:val="18"/>
                        </w:rPr>
                        <w:t>Сельскохозяйственная и водохозяйственная инфраструктура</w:t>
                      </w:r>
                    </w:p>
                    <w:p w14:paraId="0BDB28D8" w14:textId="77777777" w:rsidR="005D5FF5" w:rsidRPr="009C1F74" w:rsidRDefault="005D5FF5" w:rsidP="00CA71AD">
                      <w:pPr>
                        <w:rPr>
                          <w:sz w:val="18"/>
                          <w:szCs w:val="18"/>
                        </w:rPr>
                      </w:pP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7632" behindDoc="0" locked="0" layoutInCell="1" allowOverlap="1" wp14:anchorId="3D2449FB" wp14:editId="3436F847">
                <wp:simplePos x="0" y="0"/>
                <wp:positionH relativeFrom="column">
                  <wp:posOffset>2068195</wp:posOffset>
                </wp:positionH>
                <wp:positionV relativeFrom="paragraph">
                  <wp:posOffset>3413760</wp:posOffset>
                </wp:positionV>
                <wp:extent cx="1754505" cy="605790"/>
                <wp:effectExtent l="6985" t="9525" r="10160" b="13335"/>
                <wp:wrapNone/>
                <wp:docPr id="14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605790"/>
                        </a:xfrm>
                        <a:prstGeom prst="rect">
                          <a:avLst/>
                        </a:prstGeom>
                        <a:solidFill>
                          <a:srgbClr val="FFFFFF"/>
                        </a:solidFill>
                        <a:ln w="9525">
                          <a:solidFill>
                            <a:srgbClr val="000000"/>
                          </a:solidFill>
                          <a:miter lim="800000"/>
                          <a:headEnd/>
                          <a:tailEnd/>
                        </a:ln>
                      </wps:spPr>
                      <wps:txbx>
                        <w:txbxContent>
                          <w:p w14:paraId="21120F2C" w14:textId="77777777" w:rsidR="005D5FF5" w:rsidRPr="009C1F74" w:rsidRDefault="005D5FF5" w:rsidP="00CA71AD">
                            <w:pPr>
                              <w:pStyle w:val="a3"/>
                              <w:spacing w:before="0" w:beforeAutospacing="0" w:after="0" w:afterAutospacing="0"/>
                              <w:jc w:val="center"/>
                              <w:textAlignment w:val="baseline"/>
                              <w:rPr>
                                <w:sz w:val="18"/>
                                <w:szCs w:val="18"/>
                              </w:rPr>
                            </w:pPr>
                            <w:r>
                              <w:rPr>
                                <w:rFonts w:eastAsia="Calibri"/>
                                <w:color w:val="000000" w:themeColor="text1"/>
                                <w:kern w:val="24"/>
                                <w:sz w:val="18"/>
                                <w:szCs w:val="18"/>
                              </w:rPr>
                              <w:t>Совершенствование водных, агротехнических и пастбищных ресурсосберегающих технологий</w:t>
                            </w:r>
                          </w:p>
                          <w:p w14:paraId="4CDCC6DA" w14:textId="77777777" w:rsidR="005D5FF5" w:rsidRPr="009C1F74" w:rsidRDefault="005D5FF5" w:rsidP="00CA71AD">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449FB" id="Text Box 134" o:spid="_x0000_s1148" type="#_x0000_t202" style="position:absolute;margin-left:162.85pt;margin-top:268.8pt;width:138.15pt;height:47.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">
                <v:textbox>
                  <w:txbxContent>
                    <w:p w14:paraId="21120F2C" w14:textId="77777777" w:rsidR="005D5FF5" w:rsidRPr="009C1F74" w:rsidRDefault="005D5FF5" w:rsidP="00CA71AD">
                      <w:pPr>
                        <w:pStyle w:val="a3"/>
                        <w:spacing w:before="0" w:beforeAutospacing="0" w:after="0" w:afterAutospacing="0"/>
                        <w:jc w:val="center"/>
                        <w:textAlignment w:val="baseline"/>
                        <w:rPr>
                          <w:sz w:val="18"/>
                          <w:szCs w:val="18"/>
                        </w:rPr>
                      </w:pPr>
                      <w:r>
                        <w:rPr>
                          <w:rFonts w:eastAsia="Calibri"/>
                          <w:color w:val="000000" w:themeColor="text1"/>
                          <w:kern w:val="24"/>
                          <w:sz w:val="18"/>
                          <w:szCs w:val="18"/>
                        </w:rPr>
                        <w:t>Совершенствование водных, агротехнических и пастбищных ресурсосберегающих технологий</w:t>
                      </w:r>
                    </w:p>
                    <w:p w14:paraId="4CDCC6DA" w14:textId="77777777" w:rsidR="005D5FF5" w:rsidRPr="009C1F74" w:rsidRDefault="005D5FF5" w:rsidP="00CA71AD">
                      <w:pPr>
                        <w:rPr>
                          <w:sz w:val="18"/>
                          <w:szCs w:val="18"/>
                        </w:rPr>
                      </w:pP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37088" behindDoc="0" locked="0" layoutInCell="1" allowOverlap="1" wp14:anchorId="3BDF8A52" wp14:editId="09CA2D0E">
                <wp:simplePos x="0" y="0"/>
                <wp:positionH relativeFrom="column">
                  <wp:posOffset>1955165</wp:posOffset>
                </wp:positionH>
                <wp:positionV relativeFrom="paragraph">
                  <wp:posOffset>1679575</wp:posOffset>
                </wp:positionV>
                <wp:extent cx="635" cy="2672080"/>
                <wp:effectExtent l="8255" t="8890" r="10160" b="5080"/>
                <wp:wrapNone/>
                <wp:docPr id="144" name="Auto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6720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FD036A3">
              <v:shape id="AutoShape 153" style="position:absolute;margin-left:153.95pt;margin-top:132.25pt;width:.05pt;height:210.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c4JQIAAEE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" w14:anchorId="46C28192"/>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89312" behindDoc="0" locked="0" layoutInCell="1" allowOverlap="1" wp14:anchorId="2C2F2D95" wp14:editId="28F46926">
                <wp:simplePos x="0" y="0"/>
                <wp:positionH relativeFrom="column">
                  <wp:posOffset>-278130</wp:posOffset>
                </wp:positionH>
                <wp:positionV relativeFrom="paragraph">
                  <wp:posOffset>2546350</wp:posOffset>
                </wp:positionV>
                <wp:extent cx="111125" cy="0"/>
                <wp:effectExtent l="13335" t="8890" r="8890" b="10160"/>
                <wp:wrapNone/>
                <wp:docPr id="143" name="AutoShap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A347847">
              <v:shape id="AutoShape 207" style="position:absolute;margin-left:-21.9pt;margin-top:200.5pt;width:8.75pt;height: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" w14:anchorId="15C4DA58"/>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86240" behindDoc="0" locked="0" layoutInCell="1" allowOverlap="1" wp14:anchorId="43729D3D" wp14:editId="1F06FD1C">
                <wp:simplePos x="0" y="0"/>
                <wp:positionH relativeFrom="column">
                  <wp:posOffset>3850640</wp:posOffset>
                </wp:positionH>
                <wp:positionV relativeFrom="paragraph">
                  <wp:posOffset>1327150</wp:posOffset>
                </wp:positionV>
                <wp:extent cx="3175" cy="560070"/>
                <wp:effectExtent l="8255" t="8890" r="7620" b="12065"/>
                <wp:wrapNone/>
                <wp:docPr id="142"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175" cy="560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026EF48">
              <v:shape id="AutoShape 201" style="position:absolute;margin-left:303.2pt;margin-top:104.5pt;width:.25pt;height:44.1pt;flip:x 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" w14:anchorId="36205143"/>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36064" behindDoc="0" locked="0" layoutInCell="1" allowOverlap="1" wp14:anchorId="6A28EDBE" wp14:editId="50533A10">
                <wp:simplePos x="0" y="0"/>
                <wp:positionH relativeFrom="column">
                  <wp:posOffset>3006725</wp:posOffset>
                </wp:positionH>
                <wp:positionV relativeFrom="paragraph">
                  <wp:posOffset>1327150</wp:posOffset>
                </wp:positionV>
                <wp:extent cx="847090" cy="0"/>
                <wp:effectExtent l="21590" t="56515" r="7620" b="57785"/>
                <wp:wrapNone/>
                <wp:docPr id="141"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70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7EFFFF0">
              <v:shapetype id="_x0000_t32" coordsize="21600,21600" o:oned="t" filled="f" o:spt="32" path="m,l21600,21600e" w14:anchorId="4638A951">
                <v:path fillok="f" arrowok="t" o:connecttype="none"/>
                <o:lock v:ext="edit" shapetype="t"/>
              </v:shapetype>
              <v:shape id="AutoShape 152" style="position:absolute;margin-left:236.75pt;margin-top:104.5pt;width:66.7pt;height:0;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">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84192" behindDoc="0" locked="0" layoutInCell="1" allowOverlap="1" wp14:anchorId="2D46F05B" wp14:editId="157FAE53">
                <wp:simplePos x="0" y="0"/>
                <wp:positionH relativeFrom="column">
                  <wp:posOffset>6914515</wp:posOffset>
                </wp:positionH>
                <wp:positionV relativeFrom="paragraph">
                  <wp:posOffset>4476750</wp:posOffset>
                </wp:positionV>
                <wp:extent cx="106045" cy="0"/>
                <wp:effectExtent l="14605" t="53340" r="12700" b="60960"/>
                <wp:wrapNone/>
                <wp:docPr id="139"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0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B6A866B">
              <v:shape id="AutoShape 199" style="position:absolute;margin-left:544.45pt;margin-top:352.5pt;width:8.35pt;height:0;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jPAIAAGo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" w14:anchorId="0332049A">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83168" behindDoc="0" locked="0" layoutInCell="1" allowOverlap="1" wp14:anchorId="5E4F62C5" wp14:editId="268CF762">
                <wp:simplePos x="0" y="0"/>
                <wp:positionH relativeFrom="column">
                  <wp:posOffset>1955165</wp:posOffset>
                </wp:positionH>
                <wp:positionV relativeFrom="paragraph">
                  <wp:posOffset>4351655</wp:posOffset>
                </wp:positionV>
                <wp:extent cx="143510" cy="0"/>
                <wp:effectExtent l="8255" t="61595" r="19685" b="52705"/>
                <wp:wrapNone/>
                <wp:docPr id="138"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FE699CF">
              <v:shape id="AutoShape 198" style="position:absolute;margin-left:153.95pt;margin-top:342.65pt;width:11.3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R9+NQIAAGA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" w14:anchorId="3A886AFF">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82144" behindDoc="0" locked="0" layoutInCell="1" allowOverlap="1" wp14:anchorId="08FB3FF3" wp14:editId="29D0FC7C">
                <wp:simplePos x="0" y="0"/>
                <wp:positionH relativeFrom="column">
                  <wp:posOffset>1924685</wp:posOffset>
                </wp:positionH>
                <wp:positionV relativeFrom="paragraph">
                  <wp:posOffset>3171190</wp:posOffset>
                </wp:positionV>
                <wp:extent cx="143510" cy="0"/>
                <wp:effectExtent l="6350" t="52705" r="21590" b="61595"/>
                <wp:wrapNone/>
                <wp:docPr id="137"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5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9A0BB96">
              <v:shape id="AutoShape 197" style="position:absolute;margin-left:151.55pt;margin-top:249.7pt;width:11.3pt;height: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EirNgIAAGA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" w14:anchorId="007B32B3">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81120" behindDoc="0" locked="0" layoutInCell="1" allowOverlap="1" wp14:anchorId="5172E528" wp14:editId="3FCE0DA4">
                <wp:simplePos x="0" y="0"/>
                <wp:positionH relativeFrom="column">
                  <wp:posOffset>7020560</wp:posOffset>
                </wp:positionH>
                <wp:positionV relativeFrom="paragraph">
                  <wp:posOffset>1887220</wp:posOffset>
                </wp:positionV>
                <wp:extent cx="20955" cy="2589530"/>
                <wp:effectExtent l="6350" t="6985" r="10795" b="13335"/>
                <wp:wrapNone/>
                <wp:docPr id="136"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 cy="25895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4E2AB1B">
              <v:shape id="AutoShape 196" style="position:absolute;margin-left:552.8pt;margin-top:148.6pt;width:1.65pt;height:203.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" w14:anchorId="1FA32A90"/>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80096" behindDoc="0" locked="0" layoutInCell="1" allowOverlap="1" wp14:anchorId="5EEE2BCF" wp14:editId="72139F3B">
                <wp:simplePos x="0" y="0"/>
                <wp:positionH relativeFrom="column">
                  <wp:posOffset>3853180</wp:posOffset>
                </wp:positionH>
                <wp:positionV relativeFrom="paragraph">
                  <wp:posOffset>1886585</wp:posOffset>
                </wp:positionV>
                <wp:extent cx="3320415" cy="635"/>
                <wp:effectExtent l="10795" t="6350" r="12065" b="12065"/>
                <wp:wrapNone/>
                <wp:docPr id="135"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2041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B9E6315">
              <v:shape id="AutoShape 195" style="position:absolute;margin-left:303.4pt;margin-top:148.55pt;width:261.45pt;height:.0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" w14:anchorId="621B936A"/>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79072" behindDoc="0" locked="0" layoutInCell="1" allowOverlap="1" wp14:anchorId="75D07E03" wp14:editId="5A7F225D">
                <wp:simplePos x="0" y="0"/>
                <wp:positionH relativeFrom="column">
                  <wp:posOffset>7172960</wp:posOffset>
                </wp:positionH>
                <wp:positionV relativeFrom="paragraph">
                  <wp:posOffset>1097915</wp:posOffset>
                </wp:positionV>
                <wp:extent cx="635" cy="789305"/>
                <wp:effectExtent l="6350" t="8255" r="12065" b="12065"/>
                <wp:wrapNone/>
                <wp:docPr id="134"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893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A7FE43A">
              <v:shape id="AutoShape 194" style="position:absolute;margin-left:564.8pt;margin-top:86.45pt;width:.05pt;height:62.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" w14:anchorId="2E062364"/>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76000" behindDoc="0" locked="0" layoutInCell="1" allowOverlap="1" wp14:anchorId="394B7DE9" wp14:editId="4CF97414">
                <wp:simplePos x="0" y="0"/>
                <wp:positionH relativeFrom="column">
                  <wp:posOffset>6265545</wp:posOffset>
                </wp:positionH>
                <wp:positionV relativeFrom="paragraph">
                  <wp:posOffset>2894965</wp:posOffset>
                </wp:positionV>
                <wp:extent cx="0" cy="1318895"/>
                <wp:effectExtent l="60960" t="5080" r="53340" b="19050"/>
                <wp:wrapNone/>
                <wp:docPr id="126"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188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EE53974">
              <v:shape id="AutoShape 191" style="position:absolute;margin-left:493.35pt;margin-top:227.95pt;width:0;height:103.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" w14:anchorId="1FD6B6CF">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73952" behindDoc="0" locked="0" layoutInCell="1" allowOverlap="1" wp14:anchorId="0B95F171" wp14:editId="125C2437">
                <wp:simplePos x="0" y="0"/>
                <wp:positionH relativeFrom="column">
                  <wp:posOffset>4617720</wp:posOffset>
                </wp:positionH>
                <wp:positionV relativeFrom="paragraph">
                  <wp:posOffset>4081145</wp:posOffset>
                </wp:positionV>
                <wp:extent cx="0" cy="149225"/>
                <wp:effectExtent l="60960" t="10160" r="53340" b="21590"/>
                <wp:wrapNone/>
                <wp:docPr id="125"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167C508">
              <v:shape id="AutoShape 189" style="position:absolute;margin-left:363.6pt;margin-top:321.35pt;width:0;height:11.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" w14:anchorId="4CE5515F">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72928" behindDoc="0" locked="0" layoutInCell="1" allowOverlap="1" wp14:anchorId="73E6133D" wp14:editId="5C7D1361">
                <wp:simplePos x="0" y="0"/>
                <wp:positionH relativeFrom="column">
                  <wp:posOffset>4673600</wp:posOffset>
                </wp:positionH>
                <wp:positionV relativeFrom="paragraph">
                  <wp:posOffset>3001010</wp:posOffset>
                </wp:positionV>
                <wp:extent cx="0" cy="149225"/>
                <wp:effectExtent l="59690" t="6350" r="54610" b="15875"/>
                <wp:wrapNone/>
                <wp:docPr id="124" name="AutoShape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EA7575F">
              <v:shape id="AutoShape 188" style="position:absolute;margin-left:368pt;margin-top:236.3pt;width:0;height:11.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" w14:anchorId="672862D4">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71904" behindDoc="0" locked="0" layoutInCell="1" allowOverlap="1" wp14:anchorId="455D52C5" wp14:editId="283D23F0">
                <wp:simplePos x="0" y="0"/>
                <wp:positionH relativeFrom="column">
                  <wp:posOffset>8636635</wp:posOffset>
                </wp:positionH>
                <wp:positionV relativeFrom="paragraph">
                  <wp:posOffset>3623945</wp:posOffset>
                </wp:positionV>
                <wp:extent cx="0" cy="149225"/>
                <wp:effectExtent l="60325" t="10160" r="53975" b="21590"/>
                <wp:wrapNone/>
                <wp:docPr id="123"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9E75417">
              <v:shape id="AutoShape 187" style="position:absolute;margin-left:680.05pt;margin-top:285.35pt;width:0;height:11.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" w14:anchorId="1BAEBA4F">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70880" behindDoc="0" locked="0" layoutInCell="1" allowOverlap="1" wp14:anchorId="4C9875E5" wp14:editId="0FEFA584">
                <wp:simplePos x="0" y="0"/>
                <wp:positionH relativeFrom="column">
                  <wp:posOffset>7583805</wp:posOffset>
                </wp:positionH>
                <wp:positionV relativeFrom="paragraph">
                  <wp:posOffset>3623945</wp:posOffset>
                </wp:positionV>
                <wp:extent cx="635" cy="149225"/>
                <wp:effectExtent l="55245" t="10160" r="58420" b="21590"/>
                <wp:wrapNone/>
                <wp:docPr id="122"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F9D3433">
              <v:shape id="AutoShape 186" style="position:absolute;margin-left:597.15pt;margin-top:285.35pt;width:.05pt;height:11.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" w14:anchorId="797AF34C">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69856" behindDoc="0" locked="0" layoutInCell="1" allowOverlap="1" wp14:anchorId="77AD6BD4" wp14:editId="530E8AAB">
                <wp:simplePos x="0" y="0"/>
                <wp:positionH relativeFrom="column">
                  <wp:posOffset>8572500</wp:posOffset>
                </wp:positionH>
                <wp:positionV relativeFrom="paragraph">
                  <wp:posOffset>2656205</wp:posOffset>
                </wp:positionV>
                <wp:extent cx="0" cy="149225"/>
                <wp:effectExtent l="53340" t="13970" r="60960" b="17780"/>
                <wp:wrapNone/>
                <wp:docPr id="121" name="AutoShap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26054E8">
              <v:shape id="AutoShape 185" style="position:absolute;margin-left:675pt;margin-top:209.15pt;width:0;height:11.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" w14:anchorId="72B03772">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68832" behindDoc="0" locked="0" layoutInCell="1" allowOverlap="1" wp14:anchorId="6FEA9643" wp14:editId="159387DF">
                <wp:simplePos x="0" y="0"/>
                <wp:positionH relativeFrom="column">
                  <wp:posOffset>7658100</wp:posOffset>
                </wp:positionH>
                <wp:positionV relativeFrom="paragraph">
                  <wp:posOffset>2656205</wp:posOffset>
                </wp:positionV>
                <wp:extent cx="0" cy="149225"/>
                <wp:effectExtent l="53340" t="13970" r="60960" b="17780"/>
                <wp:wrapNone/>
                <wp:docPr id="120" name="Auto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9772B93">
              <v:shape id="AutoShape 184" style="position:absolute;margin-left:603pt;margin-top:209.15pt;width:0;height:11.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" w14:anchorId="6633BE80">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66784" behindDoc="0" locked="0" layoutInCell="1" allowOverlap="1" wp14:anchorId="522A8045" wp14:editId="11E5B06F">
                <wp:simplePos x="0" y="0"/>
                <wp:positionH relativeFrom="column">
                  <wp:posOffset>6265545</wp:posOffset>
                </wp:positionH>
                <wp:positionV relativeFrom="paragraph">
                  <wp:posOffset>1784985</wp:posOffset>
                </wp:positionV>
                <wp:extent cx="0" cy="153035"/>
                <wp:effectExtent l="60960" t="9525" r="53340" b="18415"/>
                <wp:wrapNone/>
                <wp:docPr id="118" name="AutoShap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3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6E2BA5B">
              <v:shape id="AutoShape 182" style="position:absolute;margin-left:493.35pt;margin-top:140.55pt;width:0;height:12.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" w14:anchorId="6A1F34D9">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65760" behindDoc="0" locked="0" layoutInCell="1" allowOverlap="1" wp14:anchorId="4A5AC645" wp14:editId="1775123F">
                <wp:simplePos x="0" y="0"/>
                <wp:positionH relativeFrom="column">
                  <wp:posOffset>4673600</wp:posOffset>
                </wp:positionH>
                <wp:positionV relativeFrom="paragraph">
                  <wp:posOffset>1811020</wp:posOffset>
                </wp:positionV>
                <wp:extent cx="0" cy="156845"/>
                <wp:effectExtent l="59690" t="6985" r="54610" b="17145"/>
                <wp:wrapNone/>
                <wp:docPr id="117"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C3C4769">
              <v:shape id="AutoShape 181" style="position:absolute;margin-left:368pt;margin-top:142.6pt;width:0;height:12.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f1lMwIAAGAEAAAOAAAAZHJzL2Uyb0RvYy54bWysVMGO2jAQvVfqP1i+QxIaW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" w14:anchorId="75732CCF">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63712" behindDoc="0" locked="0" layoutInCell="1" allowOverlap="1" wp14:anchorId="777323DD" wp14:editId="2AEC2263">
                <wp:simplePos x="0" y="0"/>
                <wp:positionH relativeFrom="column">
                  <wp:posOffset>5379720</wp:posOffset>
                </wp:positionH>
                <wp:positionV relativeFrom="paragraph">
                  <wp:posOffset>857885</wp:posOffset>
                </wp:positionV>
                <wp:extent cx="582930" cy="95885"/>
                <wp:effectExtent l="13335" t="6350" r="22860" b="59690"/>
                <wp:wrapNone/>
                <wp:docPr id="114"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 cy="958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13D8002">
              <v:shape id="AutoShape 179" style="position:absolute;margin-left:423.6pt;margin-top:67.55pt;width:45.9pt;height:7.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" w14:anchorId="2611A9C4">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62688" behindDoc="0" locked="0" layoutInCell="1" allowOverlap="1" wp14:anchorId="3762EBDB" wp14:editId="1D93C470">
                <wp:simplePos x="0" y="0"/>
                <wp:positionH relativeFrom="column">
                  <wp:posOffset>4933950</wp:posOffset>
                </wp:positionH>
                <wp:positionV relativeFrom="paragraph">
                  <wp:posOffset>857885</wp:posOffset>
                </wp:positionV>
                <wp:extent cx="445770" cy="95885"/>
                <wp:effectExtent l="24765" t="6350" r="5715" b="59690"/>
                <wp:wrapNone/>
                <wp:docPr id="112"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5770" cy="958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FEAF1A1">
              <v:shape id="AutoShape 178" style="position:absolute;margin-left:388.5pt;margin-top:67.55pt;width:35.1pt;height:7.55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" w14:anchorId="5CFF1F62">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55520" behindDoc="0" locked="0" layoutInCell="1" allowOverlap="1" wp14:anchorId="553E0098" wp14:editId="340F221D">
                <wp:simplePos x="0" y="0"/>
                <wp:positionH relativeFrom="column">
                  <wp:posOffset>7119620</wp:posOffset>
                </wp:positionH>
                <wp:positionV relativeFrom="paragraph">
                  <wp:posOffset>3756025</wp:posOffset>
                </wp:positionV>
                <wp:extent cx="2289810" cy="843280"/>
                <wp:effectExtent l="10160" t="8890" r="5080" b="5080"/>
                <wp:wrapNone/>
                <wp:docPr id="103"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810" cy="843280"/>
                        </a:xfrm>
                        <a:prstGeom prst="rect">
                          <a:avLst/>
                        </a:prstGeom>
                        <a:solidFill>
                          <a:srgbClr val="FFFFFF"/>
                        </a:solidFill>
                        <a:ln w="9525">
                          <a:solidFill>
                            <a:srgbClr val="000000"/>
                          </a:solidFill>
                          <a:miter lim="800000"/>
                          <a:headEnd/>
                          <a:tailEnd/>
                        </a:ln>
                      </wps:spPr>
                      <wps:txbx>
                        <w:txbxContent>
                          <w:p w14:paraId="4E9B8947" w14:textId="77777777" w:rsidR="005D5FF5" w:rsidRPr="00AB3958" w:rsidRDefault="005D5FF5" w:rsidP="00CA71AD">
                            <w:pPr>
                              <w:jc w:val="center"/>
                              <w:rPr>
                                <w:rFonts w:ascii="Times New Roman" w:hAnsi="Times New Roman"/>
                                <w:sz w:val="18"/>
                                <w:szCs w:val="18"/>
                              </w:rPr>
                            </w:pPr>
                            <w:r w:rsidRPr="00AB3958">
                              <w:rPr>
                                <w:rFonts w:ascii="Times New Roman" w:hAnsi="Times New Roman"/>
                                <w:color w:val="000000" w:themeColor="text1"/>
                                <w:kern w:val="24"/>
                                <w:sz w:val="18"/>
                                <w:szCs w:val="18"/>
                              </w:rPr>
                              <w:t>Нормативно-правовые и научные показатели учета охраны и организации водохозяйственного и сельскохозяйственного природопользования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E0098" id="Text Box 171" o:spid="_x0000_s1149" type="#_x0000_t202" style="position:absolute;margin-left:560.6pt;margin-top:295.75pt;width:180.3pt;height:66.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">
                <v:textbox>
                  <w:txbxContent>
                    <w:p w14:paraId="4E9B8947" w14:textId="77777777" w:rsidR="005D5FF5" w:rsidRPr="00AB3958" w:rsidRDefault="005D5FF5" w:rsidP="00CA71AD">
                      <w:pPr>
                        <w:jc w:val="center"/>
                        <w:rPr>
                          <w:rFonts w:ascii="Times New Roman" w:hAnsi="Times New Roman"/>
                          <w:sz w:val="18"/>
                          <w:szCs w:val="18"/>
                        </w:rPr>
                      </w:pPr>
                      <w:r w:rsidRPr="00AB3958">
                        <w:rPr>
                          <w:rFonts w:ascii="Times New Roman" w:hAnsi="Times New Roman"/>
                          <w:color w:val="000000" w:themeColor="text1"/>
                          <w:kern w:val="24"/>
                          <w:sz w:val="18"/>
                          <w:szCs w:val="18"/>
                        </w:rPr>
                        <w:t>Нормативно-правовые и научные показатели учета охраны и организации водохозяйственного и сельскохозяйственного природопользования</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54496" behindDoc="0" locked="0" layoutInCell="1" allowOverlap="1" wp14:anchorId="76BF5528" wp14:editId="2532E98D">
                <wp:simplePos x="0" y="0"/>
                <wp:positionH relativeFrom="column">
                  <wp:posOffset>8253730</wp:posOffset>
                </wp:positionH>
                <wp:positionV relativeFrom="paragraph">
                  <wp:posOffset>2805430</wp:posOffset>
                </wp:positionV>
                <wp:extent cx="1049020" cy="818515"/>
                <wp:effectExtent l="10795" t="10795" r="6985" b="8890"/>
                <wp:wrapNone/>
                <wp:docPr id="102"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818515"/>
                        </a:xfrm>
                        <a:prstGeom prst="rect">
                          <a:avLst/>
                        </a:prstGeom>
                        <a:solidFill>
                          <a:srgbClr val="FFFFFF"/>
                        </a:solidFill>
                        <a:ln w="9525">
                          <a:solidFill>
                            <a:srgbClr val="000000"/>
                          </a:solidFill>
                          <a:miter lim="800000"/>
                          <a:headEnd/>
                          <a:tailEnd/>
                        </a:ln>
                      </wps:spPr>
                      <wps:txbx>
                        <w:txbxContent>
                          <w:p w14:paraId="314B805D" w14:textId="77777777" w:rsidR="005D5FF5" w:rsidRPr="00AB3958" w:rsidRDefault="005D5FF5" w:rsidP="00CA71AD">
                            <w:pPr>
                              <w:jc w:val="center"/>
                              <w:rPr>
                                <w:rFonts w:ascii="Times New Roman" w:hAnsi="Times New Roman"/>
                                <w:sz w:val="18"/>
                                <w:szCs w:val="18"/>
                              </w:rPr>
                            </w:pPr>
                            <w:r w:rsidRPr="00AB3958">
                              <w:rPr>
                                <w:rFonts w:ascii="Times New Roman" w:hAnsi="Times New Roman"/>
                                <w:color w:val="000000" w:themeColor="text1"/>
                                <w:kern w:val="24"/>
                                <w:sz w:val="18"/>
                                <w:szCs w:val="18"/>
                              </w:rPr>
                              <w:t>Цифровизация, планирование и прогнозирование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F5528" id="Text Box 170" o:spid="_x0000_s1150" type="#_x0000_t202" style="position:absolute;margin-left:649.9pt;margin-top:220.9pt;width:82.6pt;height:64.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">
                <v:textbox>
                  <w:txbxContent>
                    <w:p w14:paraId="314B805D" w14:textId="77777777" w:rsidR="005D5FF5" w:rsidRPr="00AB3958" w:rsidRDefault="005D5FF5" w:rsidP="00CA71AD">
                      <w:pPr>
                        <w:jc w:val="center"/>
                        <w:rPr>
                          <w:rFonts w:ascii="Times New Roman" w:hAnsi="Times New Roman"/>
                          <w:sz w:val="18"/>
                          <w:szCs w:val="18"/>
                        </w:rPr>
                      </w:pPr>
                      <w:r w:rsidRPr="00AB3958">
                        <w:rPr>
                          <w:rFonts w:ascii="Times New Roman" w:hAnsi="Times New Roman"/>
                          <w:color w:val="000000" w:themeColor="text1"/>
                          <w:kern w:val="24"/>
                          <w:sz w:val="18"/>
                          <w:szCs w:val="18"/>
                        </w:rPr>
                        <w:t>Цифровизация, планирование и прогнозирование</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53472" behindDoc="0" locked="0" layoutInCell="1" allowOverlap="1" wp14:anchorId="2D36902E" wp14:editId="2145F2E7">
                <wp:simplePos x="0" y="0"/>
                <wp:positionH relativeFrom="column">
                  <wp:posOffset>7119620</wp:posOffset>
                </wp:positionH>
                <wp:positionV relativeFrom="paragraph">
                  <wp:posOffset>2805430</wp:posOffset>
                </wp:positionV>
                <wp:extent cx="988695" cy="818515"/>
                <wp:effectExtent l="10160" t="10795" r="10795" b="8890"/>
                <wp:wrapNone/>
                <wp:docPr id="101"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818515"/>
                        </a:xfrm>
                        <a:prstGeom prst="rect">
                          <a:avLst/>
                        </a:prstGeom>
                        <a:solidFill>
                          <a:srgbClr val="FFFFFF"/>
                        </a:solidFill>
                        <a:ln w="9525">
                          <a:solidFill>
                            <a:srgbClr val="000000"/>
                          </a:solidFill>
                          <a:miter lim="800000"/>
                          <a:headEnd/>
                          <a:tailEnd/>
                        </a:ln>
                      </wps:spPr>
                      <wps:txbx>
                        <w:txbxContent>
                          <w:p w14:paraId="3EADDE79" w14:textId="6F729526" w:rsidR="005D5FF5" w:rsidRPr="00AB3958" w:rsidRDefault="005D5FF5" w:rsidP="004D4B50">
                            <w:pPr>
                              <w:pStyle w:val="a3"/>
                              <w:spacing w:before="0" w:beforeAutospacing="0" w:after="0" w:afterAutospacing="0"/>
                              <w:jc w:val="center"/>
                              <w:textAlignment w:val="baseline"/>
                              <w:rPr>
                                <w:sz w:val="18"/>
                                <w:szCs w:val="18"/>
                              </w:rPr>
                            </w:pPr>
                            <w:r w:rsidRPr="00AB3958">
                              <w:rPr>
                                <w:rFonts w:eastAsia="Calibri"/>
                                <w:color w:val="000000" w:themeColor="text1"/>
                                <w:kern w:val="24"/>
                                <w:sz w:val="18"/>
                                <w:szCs w:val="18"/>
                              </w:rPr>
                              <w:t>Экологические стандарты, нормативы и ограничения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6902E" id="Text Box 169" o:spid="_x0000_s1151" type="#_x0000_t202" style="position:absolute;margin-left:560.6pt;margin-top:220.9pt;width:77.85pt;height:64.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">
                <v:textbox>
                  <w:txbxContent>
                    <w:p w14:paraId="3EADDE79" w14:textId="6F729526" w:rsidR="005D5FF5" w:rsidRPr="00AB3958" w:rsidRDefault="005D5FF5" w:rsidP="004D4B50">
                      <w:pPr>
                        <w:pStyle w:val="a3"/>
                        <w:spacing w:before="0" w:beforeAutospacing="0" w:after="0" w:afterAutospacing="0"/>
                        <w:jc w:val="center"/>
                        <w:textAlignment w:val="baseline"/>
                        <w:rPr>
                          <w:sz w:val="18"/>
                          <w:szCs w:val="18"/>
                        </w:rPr>
                      </w:pPr>
                      <w:r w:rsidRPr="00AB3958">
                        <w:rPr>
                          <w:rFonts w:eastAsia="Calibri"/>
                          <w:color w:val="000000" w:themeColor="text1"/>
                          <w:kern w:val="24"/>
                          <w:sz w:val="18"/>
                          <w:szCs w:val="18"/>
                        </w:rPr>
                        <w:t>Экологические стандарты, нормативы и ограничения</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52448" behindDoc="0" locked="0" layoutInCell="1" allowOverlap="1" wp14:anchorId="1384589E" wp14:editId="574870ED">
                <wp:simplePos x="0" y="0"/>
                <wp:positionH relativeFrom="column">
                  <wp:posOffset>7374890</wp:posOffset>
                </wp:positionH>
                <wp:positionV relativeFrom="paragraph">
                  <wp:posOffset>2036445</wp:posOffset>
                </wp:positionV>
                <wp:extent cx="1754505" cy="619760"/>
                <wp:effectExtent l="8255" t="13335" r="8890" b="5080"/>
                <wp:wrapNone/>
                <wp:docPr id="100"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619760"/>
                        </a:xfrm>
                        <a:prstGeom prst="rect">
                          <a:avLst/>
                        </a:prstGeom>
                        <a:solidFill>
                          <a:srgbClr val="FFFFFF"/>
                        </a:solidFill>
                        <a:ln w="9525">
                          <a:solidFill>
                            <a:srgbClr val="000000"/>
                          </a:solidFill>
                          <a:miter lim="800000"/>
                          <a:headEnd/>
                          <a:tailEnd/>
                        </a:ln>
                      </wps:spPr>
                      <wps:txbx>
                        <w:txbxContent>
                          <w:p w14:paraId="44B8D98A" w14:textId="77777777" w:rsidR="005D5FF5" w:rsidRPr="007C2DAF" w:rsidRDefault="005D5FF5" w:rsidP="00CA71AD">
                            <w:pPr>
                              <w:pStyle w:val="a3"/>
                              <w:spacing w:before="0" w:beforeAutospacing="0" w:after="0" w:afterAutospacing="0"/>
                              <w:jc w:val="center"/>
                              <w:textAlignment w:val="baseline"/>
                              <w:rPr>
                                <w:sz w:val="18"/>
                                <w:szCs w:val="18"/>
                              </w:rPr>
                            </w:pPr>
                            <w:r w:rsidRPr="007C2DAF">
                              <w:rPr>
                                <w:rFonts w:eastAsia="Calibri"/>
                                <w:color w:val="000000" w:themeColor="text1"/>
                                <w:kern w:val="24"/>
                                <w:sz w:val="18"/>
                                <w:szCs w:val="18"/>
                              </w:rPr>
                              <w:t>Информационное обеспечение по ресурсным, экологическим, экономическим составляющим сельскохозяйственных земель</w:t>
                            </w:r>
                          </w:p>
                          <w:p w14:paraId="027E5BED" w14:textId="77777777" w:rsidR="005D5FF5" w:rsidRPr="007C2DAF" w:rsidRDefault="005D5FF5" w:rsidP="00CA71AD">
                            <w:pPr>
                              <w:jc w:val="cente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4589E" id="Text Box 168" o:spid="_x0000_s1152" type="#_x0000_t202" style="position:absolute;margin-left:580.7pt;margin-top:160.35pt;width:138.15pt;height:48.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">
                <v:textbox>
                  <w:txbxContent>
                    <w:p w14:paraId="44B8D98A" w14:textId="77777777" w:rsidR="005D5FF5" w:rsidRPr="007C2DAF" w:rsidRDefault="005D5FF5" w:rsidP="00CA71AD">
                      <w:pPr>
                        <w:pStyle w:val="a3"/>
                        <w:spacing w:before="0" w:beforeAutospacing="0" w:after="0" w:afterAutospacing="0"/>
                        <w:jc w:val="center"/>
                        <w:textAlignment w:val="baseline"/>
                        <w:rPr>
                          <w:sz w:val="18"/>
                          <w:szCs w:val="18"/>
                        </w:rPr>
                      </w:pPr>
                      <w:r w:rsidRPr="007C2DAF">
                        <w:rPr>
                          <w:rFonts w:eastAsia="Calibri"/>
                          <w:color w:val="000000" w:themeColor="text1"/>
                          <w:kern w:val="24"/>
                          <w:sz w:val="18"/>
                          <w:szCs w:val="18"/>
                        </w:rPr>
                        <w:t>Информационное обеспечение по ресурсным, экологическим, экономическим составляющим сельскохозяйственных земель</w:t>
                      </w:r>
                    </w:p>
                    <w:p w14:paraId="027E5BED" w14:textId="77777777" w:rsidR="005D5FF5" w:rsidRPr="007C2DAF" w:rsidRDefault="005D5FF5" w:rsidP="00CA71AD">
                      <w:pPr>
                        <w:jc w:val="center"/>
                        <w:rPr>
                          <w:sz w:val="18"/>
                          <w:szCs w:val="18"/>
                        </w:rPr>
                      </w:pP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51424" behindDoc="0" locked="0" layoutInCell="1" allowOverlap="1" wp14:anchorId="11211189" wp14:editId="3CAA7BA7">
                <wp:simplePos x="0" y="0"/>
                <wp:positionH relativeFrom="column">
                  <wp:posOffset>7321550</wp:posOffset>
                </wp:positionH>
                <wp:positionV relativeFrom="paragraph">
                  <wp:posOffset>1267460</wp:posOffset>
                </wp:positionV>
                <wp:extent cx="1754505" cy="619760"/>
                <wp:effectExtent l="12065" t="6350" r="5080" b="12065"/>
                <wp:wrapNone/>
                <wp:docPr id="99"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619760"/>
                        </a:xfrm>
                        <a:prstGeom prst="rect">
                          <a:avLst/>
                        </a:prstGeom>
                        <a:solidFill>
                          <a:srgbClr val="FFFFFF"/>
                        </a:solidFill>
                        <a:ln w="9525">
                          <a:solidFill>
                            <a:srgbClr val="000000"/>
                          </a:solidFill>
                          <a:miter lim="800000"/>
                          <a:headEnd/>
                          <a:tailEnd/>
                        </a:ln>
                      </wps:spPr>
                      <wps:txbx>
                        <w:txbxContent>
                          <w:p w14:paraId="489C96E9" w14:textId="77777777" w:rsidR="005D5FF5" w:rsidRPr="007C2DAF" w:rsidRDefault="005D5FF5" w:rsidP="00CA71AD">
                            <w:pPr>
                              <w:pStyle w:val="a3"/>
                              <w:spacing w:before="0" w:beforeAutospacing="0" w:after="0" w:afterAutospacing="0"/>
                              <w:jc w:val="center"/>
                              <w:textAlignment w:val="baseline"/>
                              <w:rPr>
                                <w:sz w:val="18"/>
                                <w:szCs w:val="18"/>
                              </w:rPr>
                            </w:pPr>
                            <w:r w:rsidRPr="007C2DAF">
                              <w:rPr>
                                <w:rFonts w:eastAsia="Calibri"/>
                                <w:color w:val="000000" w:themeColor="text1"/>
                                <w:kern w:val="24"/>
                                <w:sz w:val="18"/>
                                <w:szCs w:val="18"/>
                              </w:rPr>
                              <w:t>Региональные стратегии и программы устойчивого использования вод и сельскохозяйственных земель</w:t>
                            </w:r>
                          </w:p>
                          <w:p w14:paraId="3A5648A1" w14:textId="77777777" w:rsidR="005D5FF5" w:rsidRPr="009C1F74" w:rsidRDefault="005D5FF5" w:rsidP="00CA71AD">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211189" id="Text Box 167" o:spid="_x0000_s1153" type="#_x0000_t202" style="position:absolute;margin-left:576.5pt;margin-top:99.8pt;width:138.15pt;height:48.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">
                <v:textbox>
                  <w:txbxContent>
                    <w:p w14:paraId="489C96E9" w14:textId="77777777" w:rsidR="005D5FF5" w:rsidRPr="007C2DAF" w:rsidRDefault="005D5FF5" w:rsidP="00CA71AD">
                      <w:pPr>
                        <w:pStyle w:val="a3"/>
                        <w:spacing w:before="0" w:beforeAutospacing="0" w:after="0" w:afterAutospacing="0"/>
                        <w:jc w:val="center"/>
                        <w:textAlignment w:val="baseline"/>
                        <w:rPr>
                          <w:sz w:val="18"/>
                          <w:szCs w:val="18"/>
                        </w:rPr>
                      </w:pPr>
                      <w:r w:rsidRPr="007C2DAF">
                        <w:rPr>
                          <w:rFonts w:eastAsia="Calibri"/>
                          <w:color w:val="000000" w:themeColor="text1"/>
                          <w:kern w:val="24"/>
                          <w:sz w:val="18"/>
                          <w:szCs w:val="18"/>
                        </w:rPr>
                        <w:t>Региональные стратегии и программы устойчивого использования вод и сельскохозяйственных земель</w:t>
                      </w:r>
                    </w:p>
                    <w:p w14:paraId="3A5648A1" w14:textId="77777777" w:rsidR="005D5FF5" w:rsidRPr="009C1F74" w:rsidRDefault="005D5FF5" w:rsidP="00CA71AD">
                      <w:pPr>
                        <w:rPr>
                          <w:sz w:val="18"/>
                          <w:szCs w:val="18"/>
                        </w:rPr>
                      </w:pP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50400" behindDoc="0" locked="0" layoutInCell="1" allowOverlap="1" wp14:anchorId="7356890F" wp14:editId="59D50B05">
                <wp:simplePos x="0" y="0"/>
                <wp:positionH relativeFrom="column">
                  <wp:posOffset>3948430</wp:posOffset>
                </wp:positionH>
                <wp:positionV relativeFrom="paragraph">
                  <wp:posOffset>4230370</wp:posOffset>
                </wp:positionV>
                <wp:extent cx="2987040" cy="442595"/>
                <wp:effectExtent l="10795" t="6985" r="12065" b="7620"/>
                <wp:wrapNone/>
                <wp:docPr id="9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442595"/>
                        </a:xfrm>
                        <a:prstGeom prst="rect">
                          <a:avLst/>
                        </a:prstGeom>
                        <a:solidFill>
                          <a:srgbClr val="FFFFFF"/>
                        </a:solidFill>
                        <a:ln w="9525">
                          <a:solidFill>
                            <a:srgbClr val="000000"/>
                          </a:solidFill>
                          <a:miter lim="800000"/>
                          <a:headEnd/>
                          <a:tailEnd/>
                        </a:ln>
                      </wps:spPr>
                      <wps:txbx>
                        <w:txbxContent>
                          <w:p w14:paraId="2BB63745" w14:textId="77777777" w:rsidR="005D5FF5" w:rsidRPr="007C2DAF" w:rsidRDefault="005D5FF5" w:rsidP="00CA71AD">
                            <w:pPr>
                              <w:jc w:val="center"/>
                              <w:rPr>
                                <w:rFonts w:ascii="Times New Roman" w:hAnsi="Times New Roman"/>
                                <w:sz w:val="18"/>
                                <w:szCs w:val="18"/>
                              </w:rPr>
                            </w:pPr>
                            <w:r w:rsidRPr="007C2DAF">
                              <w:rPr>
                                <w:rFonts w:ascii="Times New Roman" w:hAnsi="Times New Roman"/>
                                <w:color w:val="000000" w:themeColor="text1"/>
                                <w:kern w:val="24"/>
                                <w:sz w:val="18"/>
                                <w:szCs w:val="18"/>
                              </w:rPr>
                              <w:t>Оптимизация социально-экономического развития сельских территорий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6890F" id="Text Box 166" o:spid="_x0000_s1154" type="#_x0000_t202" style="position:absolute;margin-left:310.9pt;margin-top:333.1pt;width:235.2pt;height:34.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">
                <v:textbox>
                  <w:txbxContent>
                    <w:p w14:paraId="2BB63745" w14:textId="77777777" w:rsidR="005D5FF5" w:rsidRPr="007C2DAF" w:rsidRDefault="005D5FF5" w:rsidP="00CA71AD">
                      <w:pPr>
                        <w:jc w:val="center"/>
                        <w:rPr>
                          <w:rFonts w:ascii="Times New Roman" w:hAnsi="Times New Roman"/>
                          <w:sz w:val="18"/>
                          <w:szCs w:val="18"/>
                        </w:rPr>
                      </w:pPr>
                      <w:r w:rsidRPr="007C2DAF">
                        <w:rPr>
                          <w:rFonts w:ascii="Times New Roman" w:hAnsi="Times New Roman"/>
                          <w:color w:val="000000" w:themeColor="text1"/>
                          <w:kern w:val="24"/>
                          <w:sz w:val="18"/>
                          <w:szCs w:val="18"/>
                        </w:rPr>
                        <w:t>Оптимизация социально-экономического развития сельских территорий</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49376" behindDoc="0" locked="0" layoutInCell="1" allowOverlap="1" wp14:anchorId="5D14A158" wp14:editId="7B7EA7B3">
                <wp:simplePos x="0" y="0"/>
                <wp:positionH relativeFrom="column">
                  <wp:posOffset>3976370</wp:posOffset>
                </wp:positionH>
                <wp:positionV relativeFrom="paragraph">
                  <wp:posOffset>3124200</wp:posOffset>
                </wp:positionV>
                <wp:extent cx="1403350" cy="956945"/>
                <wp:effectExtent l="10160" t="5715" r="5715" b="8890"/>
                <wp:wrapNone/>
                <wp:docPr id="97"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956945"/>
                        </a:xfrm>
                        <a:prstGeom prst="rect">
                          <a:avLst/>
                        </a:prstGeom>
                        <a:solidFill>
                          <a:srgbClr val="FFFFFF"/>
                        </a:solidFill>
                        <a:ln w="9525">
                          <a:solidFill>
                            <a:srgbClr val="000000"/>
                          </a:solidFill>
                          <a:miter lim="800000"/>
                          <a:headEnd/>
                          <a:tailEnd/>
                        </a:ln>
                      </wps:spPr>
                      <wps:txbx>
                        <w:txbxContent>
                          <w:p w14:paraId="42857631" w14:textId="77777777" w:rsidR="005D5FF5" w:rsidRPr="007C2DAF" w:rsidRDefault="005D5FF5" w:rsidP="00CA71AD">
                            <w:pPr>
                              <w:pStyle w:val="a3"/>
                              <w:spacing w:before="0" w:beforeAutospacing="0" w:after="0" w:afterAutospacing="0"/>
                              <w:jc w:val="center"/>
                              <w:textAlignment w:val="baseline"/>
                              <w:rPr>
                                <w:sz w:val="18"/>
                                <w:szCs w:val="18"/>
                              </w:rPr>
                            </w:pPr>
                            <w:r w:rsidRPr="007C2DAF">
                              <w:rPr>
                                <w:rFonts w:eastAsia="Calibri"/>
                                <w:color w:val="000000" w:themeColor="text1"/>
                                <w:kern w:val="24"/>
                                <w:sz w:val="18"/>
                                <w:szCs w:val="18"/>
                              </w:rPr>
                              <w:t>Финансово-экономическое регулирование и стимулирование сельскохозяйственного производства</w:t>
                            </w:r>
                          </w:p>
                          <w:p w14:paraId="15140022" w14:textId="77777777" w:rsidR="005D5FF5" w:rsidRPr="007C2DAF" w:rsidRDefault="005D5FF5" w:rsidP="00CA71AD">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14A158" id="Text Box 165" o:spid="_x0000_s1155" type="#_x0000_t202" style="position:absolute;margin-left:313.1pt;margin-top:246pt;width:110.5pt;height:75.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">
                <v:textbox>
                  <w:txbxContent>
                    <w:p w14:paraId="42857631" w14:textId="77777777" w:rsidR="005D5FF5" w:rsidRPr="007C2DAF" w:rsidRDefault="005D5FF5" w:rsidP="00CA71AD">
                      <w:pPr>
                        <w:pStyle w:val="a3"/>
                        <w:spacing w:before="0" w:beforeAutospacing="0" w:after="0" w:afterAutospacing="0"/>
                        <w:jc w:val="center"/>
                        <w:textAlignment w:val="baseline"/>
                        <w:rPr>
                          <w:sz w:val="18"/>
                          <w:szCs w:val="18"/>
                        </w:rPr>
                      </w:pPr>
                      <w:r w:rsidRPr="007C2DAF">
                        <w:rPr>
                          <w:rFonts w:eastAsia="Calibri"/>
                          <w:color w:val="000000" w:themeColor="text1"/>
                          <w:kern w:val="24"/>
                          <w:sz w:val="18"/>
                          <w:szCs w:val="18"/>
                        </w:rPr>
                        <w:t>Финансово-экономическое регулирование и стимулирование сельскохозяйственного производства</w:t>
                      </w:r>
                    </w:p>
                    <w:p w14:paraId="15140022" w14:textId="77777777" w:rsidR="005D5FF5" w:rsidRPr="007C2DAF" w:rsidRDefault="005D5FF5" w:rsidP="00CA71AD">
                      <w:pPr>
                        <w:rPr>
                          <w:sz w:val="18"/>
                          <w:szCs w:val="18"/>
                        </w:rPr>
                      </w:pP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48352" behindDoc="0" locked="0" layoutInCell="1" allowOverlap="1" wp14:anchorId="44F46C19" wp14:editId="6FE3CE7A">
                <wp:simplePos x="0" y="0"/>
                <wp:positionH relativeFrom="column">
                  <wp:posOffset>5532755</wp:posOffset>
                </wp:positionH>
                <wp:positionV relativeFrom="paragraph">
                  <wp:posOffset>1938020</wp:posOffset>
                </wp:positionV>
                <wp:extent cx="1403350" cy="956945"/>
                <wp:effectExtent l="13970" t="10160" r="11430" b="13970"/>
                <wp:wrapNone/>
                <wp:docPr id="96"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956945"/>
                        </a:xfrm>
                        <a:prstGeom prst="rect">
                          <a:avLst/>
                        </a:prstGeom>
                        <a:solidFill>
                          <a:srgbClr val="FFFFFF"/>
                        </a:solidFill>
                        <a:ln w="9525">
                          <a:solidFill>
                            <a:srgbClr val="000000"/>
                          </a:solidFill>
                          <a:miter lim="800000"/>
                          <a:headEnd/>
                          <a:tailEnd/>
                        </a:ln>
                      </wps:spPr>
                      <wps:txbx>
                        <w:txbxContent>
                          <w:p w14:paraId="5540CFD4" w14:textId="07EECE72" w:rsidR="005D5FF5" w:rsidRPr="007C2DAF" w:rsidRDefault="005D5FF5" w:rsidP="004D4B50">
                            <w:pPr>
                              <w:pStyle w:val="a3"/>
                              <w:spacing w:before="0" w:beforeAutospacing="0" w:after="0" w:afterAutospacing="0"/>
                              <w:jc w:val="center"/>
                              <w:textAlignment w:val="baseline"/>
                              <w:rPr>
                                <w:sz w:val="18"/>
                                <w:szCs w:val="18"/>
                              </w:rPr>
                            </w:pPr>
                            <w:r w:rsidRPr="007C2DAF">
                              <w:rPr>
                                <w:rFonts w:eastAsia="Calibri"/>
                                <w:color w:val="000000" w:themeColor="text1"/>
                                <w:kern w:val="24"/>
                                <w:sz w:val="18"/>
                                <w:szCs w:val="18"/>
                              </w:rPr>
                              <w:t xml:space="preserve">Эффективная транспортная, производственная и социальная инфраструктура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46C19" id="Text Box 164" o:spid="_x0000_s1156" type="#_x0000_t202" style="position:absolute;margin-left:435.65pt;margin-top:152.6pt;width:110.5pt;height:75.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">
                <v:textbox>
                  <w:txbxContent>
                    <w:p w14:paraId="5540CFD4" w14:textId="07EECE72" w:rsidR="005D5FF5" w:rsidRPr="007C2DAF" w:rsidRDefault="005D5FF5" w:rsidP="004D4B50">
                      <w:pPr>
                        <w:pStyle w:val="a3"/>
                        <w:spacing w:before="0" w:beforeAutospacing="0" w:after="0" w:afterAutospacing="0"/>
                        <w:jc w:val="center"/>
                        <w:textAlignment w:val="baseline"/>
                        <w:rPr>
                          <w:sz w:val="18"/>
                          <w:szCs w:val="18"/>
                        </w:rPr>
                      </w:pPr>
                      <w:r w:rsidRPr="007C2DAF">
                        <w:rPr>
                          <w:rFonts w:eastAsia="Calibri"/>
                          <w:color w:val="000000" w:themeColor="text1"/>
                          <w:kern w:val="24"/>
                          <w:sz w:val="18"/>
                          <w:szCs w:val="18"/>
                        </w:rPr>
                        <w:t xml:space="preserve">Эффективная транспортная, производственная и социальная инфраструктура </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47328" behindDoc="0" locked="0" layoutInCell="1" allowOverlap="1" wp14:anchorId="1174FE88" wp14:editId="50556393">
                <wp:simplePos x="0" y="0"/>
                <wp:positionH relativeFrom="column">
                  <wp:posOffset>3976370</wp:posOffset>
                </wp:positionH>
                <wp:positionV relativeFrom="paragraph">
                  <wp:posOffset>1967865</wp:posOffset>
                </wp:positionV>
                <wp:extent cx="1403350" cy="1020445"/>
                <wp:effectExtent l="10160" t="11430" r="5715" b="6350"/>
                <wp:wrapNone/>
                <wp:docPr id="9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1020445"/>
                        </a:xfrm>
                        <a:prstGeom prst="rect">
                          <a:avLst/>
                        </a:prstGeom>
                        <a:solidFill>
                          <a:srgbClr val="FFFFFF"/>
                        </a:solidFill>
                        <a:ln w="9525">
                          <a:solidFill>
                            <a:srgbClr val="000000"/>
                          </a:solidFill>
                          <a:miter lim="800000"/>
                          <a:headEnd/>
                          <a:tailEnd/>
                        </a:ln>
                      </wps:spPr>
                      <wps:txbx>
                        <w:txbxContent>
                          <w:p w14:paraId="5732C633" w14:textId="77777777" w:rsidR="005D5FF5" w:rsidRPr="007C2DAF" w:rsidRDefault="005D5FF5" w:rsidP="00CA71AD">
                            <w:pPr>
                              <w:jc w:val="center"/>
                              <w:rPr>
                                <w:rFonts w:ascii="Times New Roman" w:hAnsi="Times New Roman"/>
                                <w:sz w:val="18"/>
                                <w:szCs w:val="18"/>
                              </w:rPr>
                            </w:pPr>
                            <w:r w:rsidRPr="007C2DAF">
                              <w:rPr>
                                <w:rFonts w:ascii="Times New Roman" w:hAnsi="Times New Roman"/>
                                <w:color w:val="000000" w:themeColor="text1"/>
                                <w:kern w:val="24"/>
                                <w:sz w:val="18"/>
                                <w:szCs w:val="18"/>
                              </w:rPr>
                              <w:t>Экономическая оценка, структура и эффективность использования сельскохозяйственных земель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4FE88" id="Text Box 163" o:spid="_x0000_s1157" type="#_x0000_t202" style="position:absolute;margin-left:313.1pt;margin-top:154.95pt;width:110.5pt;height:80.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">
                <v:textbox>
                  <w:txbxContent>
                    <w:p w14:paraId="5732C633" w14:textId="77777777" w:rsidR="005D5FF5" w:rsidRPr="007C2DAF" w:rsidRDefault="005D5FF5" w:rsidP="00CA71AD">
                      <w:pPr>
                        <w:jc w:val="center"/>
                        <w:rPr>
                          <w:rFonts w:ascii="Times New Roman" w:hAnsi="Times New Roman"/>
                          <w:sz w:val="18"/>
                          <w:szCs w:val="18"/>
                        </w:rPr>
                      </w:pPr>
                      <w:r w:rsidRPr="007C2DAF">
                        <w:rPr>
                          <w:rFonts w:ascii="Times New Roman" w:hAnsi="Times New Roman"/>
                          <w:color w:val="000000" w:themeColor="text1"/>
                          <w:kern w:val="24"/>
                          <w:sz w:val="18"/>
                          <w:szCs w:val="18"/>
                        </w:rPr>
                        <w:t>Экономическая оценка, структура и эффективность использования сельскохозяйственных земель</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46304" behindDoc="0" locked="0" layoutInCell="1" allowOverlap="1" wp14:anchorId="76D9D2C5" wp14:editId="1D77BDA3">
                <wp:simplePos x="0" y="0"/>
                <wp:positionH relativeFrom="column">
                  <wp:posOffset>5532120</wp:posOffset>
                </wp:positionH>
                <wp:positionV relativeFrom="paragraph">
                  <wp:posOffset>970915</wp:posOffset>
                </wp:positionV>
                <wp:extent cx="1403350" cy="840105"/>
                <wp:effectExtent l="13335" t="5080" r="12065" b="12065"/>
                <wp:wrapNone/>
                <wp:docPr id="9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840105"/>
                        </a:xfrm>
                        <a:prstGeom prst="rect">
                          <a:avLst/>
                        </a:prstGeom>
                        <a:solidFill>
                          <a:srgbClr val="FFFFFF"/>
                        </a:solidFill>
                        <a:ln w="9525">
                          <a:solidFill>
                            <a:srgbClr val="000000"/>
                          </a:solidFill>
                          <a:miter lim="800000"/>
                          <a:headEnd/>
                          <a:tailEnd/>
                        </a:ln>
                      </wps:spPr>
                      <wps:txbx>
                        <w:txbxContent>
                          <w:p w14:paraId="29BC3EC7" w14:textId="77777777" w:rsidR="005D5FF5" w:rsidRPr="007C2DAF" w:rsidRDefault="005D5FF5" w:rsidP="00CA71AD">
                            <w:pPr>
                              <w:jc w:val="center"/>
                              <w:rPr>
                                <w:rFonts w:ascii="Times New Roman" w:hAnsi="Times New Roman"/>
                                <w:sz w:val="18"/>
                                <w:szCs w:val="18"/>
                              </w:rPr>
                            </w:pPr>
                            <w:r w:rsidRPr="007C2DAF">
                              <w:rPr>
                                <w:rFonts w:ascii="Times New Roman" w:hAnsi="Times New Roman"/>
                                <w:color w:val="000000" w:themeColor="text1"/>
                                <w:kern w:val="24"/>
                                <w:sz w:val="18"/>
                                <w:szCs w:val="18"/>
                              </w:rPr>
                              <w:t>Социально-экономическое состояние сельских территорий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D9D2C5" id="Text Box 162" o:spid="_x0000_s1158" type="#_x0000_t202" style="position:absolute;margin-left:435.6pt;margin-top:76.45pt;width:110.5pt;height:66.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">
                <v:textbox>
                  <w:txbxContent>
                    <w:p w14:paraId="29BC3EC7" w14:textId="77777777" w:rsidR="005D5FF5" w:rsidRPr="007C2DAF" w:rsidRDefault="005D5FF5" w:rsidP="00CA71AD">
                      <w:pPr>
                        <w:jc w:val="center"/>
                        <w:rPr>
                          <w:rFonts w:ascii="Times New Roman" w:hAnsi="Times New Roman"/>
                          <w:sz w:val="18"/>
                          <w:szCs w:val="18"/>
                        </w:rPr>
                      </w:pPr>
                      <w:r w:rsidRPr="007C2DAF">
                        <w:rPr>
                          <w:rFonts w:ascii="Times New Roman" w:hAnsi="Times New Roman"/>
                          <w:color w:val="000000" w:themeColor="text1"/>
                          <w:kern w:val="24"/>
                          <w:sz w:val="18"/>
                          <w:szCs w:val="18"/>
                        </w:rPr>
                        <w:t>Социально-экономическое состояние сельских территорий</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45280" behindDoc="0" locked="0" layoutInCell="1" allowOverlap="1" wp14:anchorId="15B2E99D" wp14:editId="0F0CE814">
                <wp:simplePos x="0" y="0"/>
                <wp:positionH relativeFrom="column">
                  <wp:posOffset>3976370</wp:posOffset>
                </wp:positionH>
                <wp:positionV relativeFrom="paragraph">
                  <wp:posOffset>970915</wp:posOffset>
                </wp:positionV>
                <wp:extent cx="1403350" cy="840105"/>
                <wp:effectExtent l="10160" t="5080" r="5715" b="12065"/>
                <wp:wrapNone/>
                <wp:docPr id="9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840105"/>
                        </a:xfrm>
                        <a:prstGeom prst="rect">
                          <a:avLst/>
                        </a:prstGeom>
                        <a:solidFill>
                          <a:srgbClr val="FFFFFF"/>
                        </a:solidFill>
                        <a:ln w="9525">
                          <a:solidFill>
                            <a:srgbClr val="000000"/>
                          </a:solidFill>
                          <a:miter lim="800000"/>
                          <a:headEnd/>
                          <a:tailEnd/>
                        </a:ln>
                      </wps:spPr>
                      <wps:txbx>
                        <w:txbxContent>
                          <w:p w14:paraId="4E850158" w14:textId="77777777" w:rsidR="005D5FF5" w:rsidRPr="007C2DAF" w:rsidRDefault="005D5FF5" w:rsidP="00CA71AD">
                            <w:pPr>
                              <w:jc w:val="center"/>
                              <w:rPr>
                                <w:rFonts w:ascii="Times New Roman" w:hAnsi="Times New Roman"/>
                                <w:sz w:val="18"/>
                                <w:szCs w:val="18"/>
                              </w:rPr>
                            </w:pPr>
                            <w:r w:rsidRPr="007C2DAF">
                              <w:rPr>
                                <w:rFonts w:ascii="Times New Roman" w:hAnsi="Times New Roman"/>
                                <w:color w:val="000000" w:themeColor="text1"/>
                                <w:kern w:val="24"/>
                                <w:sz w:val="18"/>
                                <w:szCs w:val="18"/>
                              </w:rPr>
                              <w:t>Экономическая оценка природно-ресурсного потенциала сельскохозяйственных земель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2E99D" id="Text Box 161" o:spid="_x0000_s1159" type="#_x0000_t202" style="position:absolute;margin-left:313.1pt;margin-top:76.45pt;width:110.5pt;height:66.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">
                <v:textbox>
                  <w:txbxContent>
                    <w:p w14:paraId="4E850158" w14:textId="77777777" w:rsidR="005D5FF5" w:rsidRPr="007C2DAF" w:rsidRDefault="005D5FF5" w:rsidP="00CA71AD">
                      <w:pPr>
                        <w:jc w:val="center"/>
                        <w:rPr>
                          <w:rFonts w:ascii="Times New Roman" w:hAnsi="Times New Roman"/>
                          <w:sz w:val="18"/>
                          <w:szCs w:val="18"/>
                        </w:rPr>
                      </w:pPr>
                      <w:r w:rsidRPr="007C2DAF">
                        <w:rPr>
                          <w:rFonts w:ascii="Times New Roman" w:hAnsi="Times New Roman"/>
                          <w:color w:val="000000" w:themeColor="text1"/>
                          <w:kern w:val="24"/>
                          <w:sz w:val="18"/>
                          <w:szCs w:val="18"/>
                        </w:rPr>
                        <w:t>Экономическая оценка природно-ресурсного потенциала сельскохозяйственных земель</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40160" behindDoc="0" locked="0" layoutInCell="1" allowOverlap="1" wp14:anchorId="4AFC3E7A" wp14:editId="49F5A0F7">
                <wp:simplePos x="0" y="0"/>
                <wp:positionH relativeFrom="column">
                  <wp:posOffset>-278130</wp:posOffset>
                </wp:positionH>
                <wp:positionV relativeFrom="paragraph">
                  <wp:posOffset>5051425</wp:posOffset>
                </wp:positionV>
                <wp:extent cx="174625" cy="635"/>
                <wp:effectExtent l="13335" t="56515" r="21590" b="57150"/>
                <wp:wrapNone/>
                <wp:docPr id="86"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6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AC91197">
              <v:shape id="AutoShape 156" style="position:absolute;margin-left:-21.9pt;margin-top:397.75pt;width:13.75pt;height:.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" w14:anchorId="75E47975">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39136" behindDoc="0" locked="0" layoutInCell="1" allowOverlap="1" wp14:anchorId="6F2D0AFB" wp14:editId="2E0B2490">
                <wp:simplePos x="0" y="0"/>
                <wp:positionH relativeFrom="column">
                  <wp:posOffset>-281940</wp:posOffset>
                </wp:positionH>
                <wp:positionV relativeFrom="paragraph">
                  <wp:posOffset>2546350</wp:posOffset>
                </wp:positionV>
                <wp:extent cx="3810" cy="2505710"/>
                <wp:effectExtent l="9525" t="8890" r="5715" b="9525"/>
                <wp:wrapNone/>
                <wp:docPr id="85" name="AutoShap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 cy="25057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2B2E9EB">
              <v:shape id="AutoShape 155" style="position:absolute;margin-left:-22.2pt;margin-top:200.5pt;width:.3pt;height:197.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" w14:anchorId="22FF99E9"/>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38112" behindDoc="0" locked="0" layoutInCell="1" allowOverlap="1" wp14:anchorId="7C867902" wp14:editId="4DDD339E">
                <wp:simplePos x="0" y="0"/>
                <wp:positionH relativeFrom="column">
                  <wp:posOffset>1924685</wp:posOffset>
                </wp:positionH>
                <wp:positionV relativeFrom="paragraph">
                  <wp:posOffset>3773170</wp:posOffset>
                </wp:positionV>
                <wp:extent cx="148590" cy="635"/>
                <wp:effectExtent l="6350" t="54610" r="16510" b="59055"/>
                <wp:wrapNone/>
                <wp:docPr id="84"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B46AEA5">
              <v:shape id="AutoShape 154" style="position:absolute;margin-left:151.55pt;margin-top:297.1pt;width:11.7pt;height:.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" w14:anchorId="68D8FE2C">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35040" behindDoc="0" locked="0" layoutInCell="1" allowOverlap="1" wp14:anchorId="3A1211D6" wp14:editId="6243059F">
                <wp:simplePos x="0" y="0"/>
                <wp:positionH relativeFrom="column">
                  <wp:posOffset>2905760</wp:posOffset>
                </wp:positionH>
                <wp:positionV relativeFrom="paragraph">
                  <wp:posOffset>4070985</wp:posOffset>
                </wp:positionV>
                <wp:extent cx="0" cy="149225"/>
                <wp:effectExtent l="53975" t="9525" r="60325" b="22225"/>
                <wp:wrapNone/>
                <wp:docPr id="83"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6852306">
              <v:shape id="AutoShape 151" style="position:absolute;margin-left:228.8pt;margin-top:320.55pt;width:0;height:11.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OVMQIAAF8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" w14:anchorId="00783F0E">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34016" behindDoc="0" locked="0" layoutInCell="1" allowOverlap="1" wp14:anchorId="403B9E85" wp14:editId="4A3D3486">
                <wp:simplePos x="0" y="0"/>
                <wp:positionH relativeFrom="column">
                  <wp:posOffset>3235325</wp:posOffset>
                </wp:positionH>
                <wp:positionV relativeFrom="paragraph">
                  <wp:posOffset>2865120</wp:posOffset>
                </wp:positionV>
                <wp:extent cx="276225" cy="89535"/>
                <wp:effectExtent l="31115" t="13335" r="6985" b="59055"/>
                <wp:wrapNone/>
                <wp:docPr id="82" name="AutoShap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6225" cy="89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B8947C5">
              <v:shape id="AutoShape 150" style="position:absolute;margin-left:254.75pt;margin-top:225.6pt;width:21.75pt;height:7.0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" w14:anchorId="0DC0179B">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32992" behindDoc="0" locked="0" layoutInCell="1" allowOverlap="1" wp14:anchorId="2914DB36" wp14:editId="202A7AFD">
                <wp:simplePos x="0" y="0"/>
                <wp:positionH relativeFrom="column">
                  <wp:posOffset>2405380</wp:posOffset>
                </wp:positionH>
                <wp:positionV relativeFrom="paragraph">
                  <wp:posOffset>2865120</wp:posOffset>
                </wp:positionV>
                <wp:extent cx="266065" cy="89535"/>
                <wp:effectExtent l="10795" t="13335" r="37465" b="59055"/>
                <wp:wrapNone/>
                <wp:docPr id="81" name="Auto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065" cy="89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1556BFC">
              <v:shape id="AutoShape 149" style="position:absolute;margin-left:189.4pt;margin-top:225.6pt;width:20.95pt;height:7.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" w14:anchorId="3821BE69">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31968" behindDoc="0" locked="0" layoutInCell="1" allowOverlap="1" wp14:anchorId="18BD039F" wp14:editId="264097B8">
                <wp:simplePos x="0" y="0"/>
                <wp:positionH relativeFrom="column">
                  <wp:posOffset>2852420</wp:posOffset>
                </wp:positionH>
                <wp:positionV relativeFrom="paragraph">
                  <wp:posOffset>2440305</wp:posOffset>
                </wp:positionV>
                <wp:extent cx="329565" cy="106045"/>
                <wp:effectExtent l="10160" t="7620" r="31750" b="57785"/>
                <wp:wrapNone/>
                <wp:docPr id="80" name="AutoShap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565" cy="106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D87455B">
              <v:shape id="AutoShape 148" style="position:absolute;margin-left:224.6pt;margin-top:192.15pt;width:25.95pt;height:8.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" w14:anchorId="7DBA8B10">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30944" behindDoc="0" locked="0" layoutInCell="1" allowOverlap="1" wp14:anchorId="17094716" wp14:editId="59F8D748">
                <wp:simplePos x="0" y="0"/>
                <wp:positionH relativeFrom="column">
                  <wp:posOffset>2512060</wp:posOffset>
                </wp:positionH>
                <wp:positionV relativeFrom="paragraph">
                  <wp:posOffset>2440305</wp:posOffset>
                </wp:positionV>
                <wp:extent cx="340360" cy="106045"/>
                <wp:effectExtent l="31750" t="7620" r="8890" b="57785"/>
                <wp:wrapNone/>
                <wp:docPr id="79"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0360" cy="106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16A82B5">
              <v:shape id="AutoShape 147" style="position:absolute;margin-left:197.8pt;margin-top:192.15pt;width:26.8pt;height:8.3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" w14:anchorId="30268A01">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29920" behindDoc="0" locked="0" layoutInCell="1" allowOverlap="1" wp14:anchorId="3A67B927" wp14:editId="3836D866">
                <wp:simplePos x="0" y="0"/>
                <wp:positionH relativeFrom="column">
                  <wp:posOffset>2852420</wp:posOffset>
                </wp:positionH>
                <wp:positionV relativeFrom="paragraph">
                  <wp:posOffset>1916430</wp:posOffset>
                </wp:positionV>
                <wp:extent cx="0" cy="149225"/>
                <wp:effectExtent l="57785" t="7620" r="56515" b="14605"/>
                <wp:wrapNone/>
                <wp:docPr id="78"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C289339">
              <v:shape id="AutoShape 146" style="position:absolute;margin-left:224.6pt;margin-top:150.9pt;width:0;height:11.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" w14:anchorId="11E1D20D">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28896" behindDoc="0" locked="0" layoutInCell="1" allowOverlap="1" wp14:anchorId="2B18829E" wp14:editId="6657BEC3">
                <wp:simplePos x="0" y="0"/>
                <wp:positionH relativeFrom="column">
                  <wp:posOffset>821690</wp:posOffset>
                </wp:positionH>
                <wp:positionV relativeFrom="paragraph">
                  <wp:posOffset>1887220</wp:posOffset>
                </wp:positionV>
                <wp:extent cx="524510" cy="110490"/>
                <wp:effectExtent l="8255" t="6985" r="29210" b="53975"/>
                <wp:wrapNone/>
                <wp:docPr id="77"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4510" cy="110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43C864D">
              <v:shape id="AutoShape 145" style="position:absolute;margin-left:64.7pt;margin-top:148.6pt;width:41.3pt;height:8.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SO2OgIAAGQ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" w14:anchorId="006014B4">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27872" behindDoc="0" locked="0" layoutInCell="1" allowOverlap="1" wp14:anchorId="4F3E3719" wp14:editId="20D4A861">
                <wp:simplePos x="0" y="0"/>
                <wp:positionH relativeFrom="column">
                  <wp:posOffset>386080</wp:posOffset>
                </wp:positionH>
                <wp:positionV relativeFrom="paragraph">
                  <wp:posOffset>1886585</wp:posOffset>
                </wp:positionV>
                <wp:extent cx="435610" cy="110490"/>
                <wp:effectExtent l="29845" t="6350" r="10795" b="54610"/>
                <wp:wrapNone/>
                <wp:docPr id="76"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5610" cy="110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F229042">
              <v:shape id="AutoShape 144" style="position:absolute;margin-left:30.4pt;margin-top:148.55pt;width:34.3pt;height:8.7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" w14:anchorId="0053C65E">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26848" behindDoc="0" locked="0" layoutInCell="1" allowOverlap="1" wp14:anchorId="194C531A" wp14:editId="201CD953">
                <wp:simplePos x="0" y="0"/>
                <wp:positionH relativeFrom="column">
                  <wp:posOffset>821690</wp:posOffset>
                </wp:positionH>
                <wp:positionV relativeFrom="paragraph">
                  <wp:posOffset>3575050</wp:posOffset>
                </wp:positionV>
                <wp:extent cx="0" cy="149225"/>
                <wp:effectExtent l="55880" t="8890" r="58420" b="22860"/>
                <wp:wrapNone/>
                <wp:docPr id="75"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A647976">
              <v:shape id="AutoShape 143" style="position:absolute;margin-left:64.7pt;margin-top:281.5pt;width:0;height:11.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" w14:anchorId="25B879BB">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25824" behindDoc="0" locked="0" layoutInCell="1" allowOverlap="1" wp14:anchorId="0DCA0691" wp14:editId="1A6AB21C">
                <wp:simplePos x="0" y="0"/>
                <wp:positionH relativeFrom="column">
                  <wp:posOffset>1346200</wp:posOffset>
                </wp:positionH>
                <wp:positionV relativeFrom="paragraph">
                  <wp:posOffset>2816225</wp:posOffset>
                </wp:positionV>
                <wp:extent cx="0" cy="149225"/>
                <wp:effectExtent l="56515" t="12065" r="57785" b="19685"/>
                <wp:wrapNone/>
                <wp:docPr id="74"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9B8F66C">
              <v:shape id="AutoShape 142" style="position:absolute;margin-left:106pt;margin-top:221.75pt;width:0;height:11.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" w14:anchorId="0C2A484C">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24800" behindDoc="0" locked="0" layoutInCell="1" allowOverlap="1" wp14:anchorId="0A3F8FF3" wp14:editId="43822476">
                <wp:simplePos x="0" y="0"/>
                <wp:positionH relativeFrom="column">
                  <wp:posOffset>237490</wp:posOffset>
                </wp:positionH>
                <wp:positionV relativeFrom="paragraph">
                  <wp:posOffset>2805430</wp:posOffset>
                </wp:positionV>
                <wp:extent cx="635" cy="149225"/>
                <wp:effectExtent l="52705" t="10795" r="60960" b="20955"/>
                <wp:wrapNone/>
                <wp:docPr id="73"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A9870A3">
              <v:shape id="AutoShape 141" style="position:absolute;margin-left:18.7pt;margin-top:220.9pt;width:.05pt;height:11.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" w14:anchorId="4A8660EC">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23776" behindDoc="0" locked="0" layoutInCell="1" allowOverlap="1" wp14:anchorId="72BD8BC5" wp14:editId="6CA7FAA7">
                <wp:simplePos x="0" y="0"/>
                <wp:positionH relativeFrom="column">
                  <wp:posOffset>1693545</wp:posOffset>
                </wp:positionH>
                <wp:positionV relativeFrom="paragraph">
                  <wp:posOffset>1406525</wp:posOffset>
                </wp:positionV>
                <wp:extent cx="711835" cy="92075"/>
                <wp:effectExtent l="13335" t="12065" r="27305" b="57785"/>
                <wp:wrapNone/>
                <wp:docPr id="72"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1835" cy="92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B44BF8D">
              <v:shape id="AutoShape 140" style="position:absolute;margin-left:133.35pt;margin-top:110.75pt;width:56.05pt;height:7.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" w14:anchorId="7591A4EB">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22752" behindDoc="0" locked="0" layoutInCell="1" allowOverlap="1" wp14:anchorId="0347BCB4" wp14:editId="721EE562">
                <wp:simplePos x="0" y="0"/>
                <wp:positionH relativeFrom="column">
                  <wp:posOffset>1041400</wp:posOffset>
                </wp:positionH>
                <wp:positionV relativeFrom="paragraph">
                  <wp:posOffset>1406525</wp:posOffset>
                </wp:positionV>
                <wp:extent cx="652145" cy="92075"/>
                <wp:effectExtent l="27940" t="12065" r="5715" b="57785"/>
                <wp:wrapNone/>
                <wp:docPr id="71"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2145" cy="92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E62827B">
              <v:shape id="AutoShape 139" style="position:absolute;margin-left:82pt;margin-top:110.75pt;width:51.35pt;height:7.25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" w14:anchorId="5DB6AADF">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21728" behindDoc="0" locked="0" layoutInCell="1" allowOverlap="1" wp14:anchorId="2652CFF3" wp14:editId="520064AF">
                <wp:simplePos x="0" y="0"/>
                <wp:positionH relativeFrom="column">
                  <wp:posOffset>1693545</wp:posOffset>
                </wp:positionH>
                <wp:positionV relativeFrom="paragraph">
                  <wp:posOffset>1013460</wp:posOffset>
                </wp:positionV>
                <wp:extent cx="0" cy="159385"/>
                <wp:effectExtent l="60960" t="9525" r="53340" b="21590"/>
                <wp:wrapNone/>
                <wp:docPr id="70"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9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24FB22D">
              <v:shape id="AutoShape 138" style="position:absolute;margin-left:133.35pt;margin-top:79.8pt;width:0;height:12.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" w14:anchorId="30A65D77">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6608" behindDoc="0" locked="0" layoutInCell="1" allowOverlap="1" wp14:anchorId="37A3ED62" wp14:editId="5A086F53">
                <wp:simplePos x="0" y="0"/>
                <wp:positionH relativeFrom="column">
                  <wp:posOffset>2073275</wp:posOffset>
                </wp:positionH>
                <wp:positionV relativeFrom="paragraph">
                  <wp:posOffset>2954655</wp:posOffset>
                </wp:positionV>
                <wp:extent cx="1754505" cy="361315"/>
                <wp:effectExtent l="12065" t="7620" r="5080" b="12065"/>
                <wp:wrapNone/>
                <wp:docPr id="6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361315"/>
                        </a:xfrm>
                        <a:prstGeom prst="rect">
                          <a:avLst/>
                        </a:prstGeom>
                        <a:solidFill>
                          <a:srgbClr val="FFFFFF"/>
                        </a:solidFill>
                        <a:ln w="9525">
                          <a:solidFill>
                            <a:srgbClr val="000000"/>
                          </a:solidFill>
                          <a:miter lim="800000"/>
                          <a:headEnd/>
                          <a:tailEnd/>
                        </a:ln>
                      </wps:spPr>
                      <wps:txbx>
                        <w:txbxContent>
                          <w:p w14:paraId="76561F54" w14:textId="77777777" w:rsidR="005D5FF5" w:rsidRPr="009C1F74" w:rsidRDefault="005D5FF5" w:rsidP="00CA71AD">
                            <w:pPr>
                              <w:pStyle w:val="a3"/>
                              <w:spacing w:before="0" w:beforeAutospacing="0" w:after="0" w:afterAutospacing="0"/>
                              <w:jc w:val="center"/>
                              <w:textAlignment w:val="baseline"/>
                              <w:rPr>
                                <w:sz w:val="18"/>
                                <w:szCs w:val="18"/>
                              </w:rPr>
                            </w:pPr>
                            <w:r>
                              <w:rPr>
                                <w:rFonts w:eastAsia="Calibri"/>
                                <w:color w:val="000000" w:themeColor="text1"/>
                                <w:kern w:val="24"/>
                                <w:sz w:val="18"/>
                                <w:szCs w:val="18"/>
                              </w:rPr>
                              <w:t>Водно-агроклиматические ресурсы</w:t>
                            </w:r>
                          </w:p>
                          <w:p w14:paraId="60FCD2BF" w14:textId="77777777" w:rsidR="005D5FF5" w:rsidRPr="009C1F74" w:rsidRDefault="005D5FF5" w:rsidP="00CA71AD">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3ED62" id="Text Box 133" o:spid="_x0000_s1160" type="#_x0000_t202" style="position:absolute;margin-left:163.25pt;margin-top:232.65pt;width:138.15pt;height:28.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">
                <v:textbox>
                  <w:txbxContent>
                    <w:p w14:paraId="76561F54" w14:textId="77777777" w:rsidR="005D5FF5" w:rsidRPr="009C1F74" w:rsidRDefault="005D5FF5" w:rsidP="00CA71AD">
                      <w:pPr>
                        <w:pStyle w:val="a3"/>
                        <w:spacing w:before="0" w:beforeAutospacing="0" w:after="0" w:afterAutospacing="0"/>
                        <w:jc w:val="center"/>
                        <w:textAlignment w:val="baseline"/>
                        <w:rPr>
                          <w:sz w:val="18"/>
                          <w:szCs w:val="18"/>
                        </w:rPr>
                      </w:pPr>
                      <w:r>
                        <w:rPr>
                          <w:rFonts w:eastAsia="Calibri"/>
                          <w:color w:val="000000" w:themeColor="text1"/>
                          <w:kern w:val="24"/>
                          <w:sz w:val="18"/>
                          <w:szCs w:val="18"/>
                        </w:rPr>
                        <w:t>Водно-агроклиматические ресурсы</w:t>
                      </w:r>
                    </w:p>
                    <w:p w14:paraId="60FCD2BF" w14:textId="77777777" w:rsidR="005D5FF5" w:rsidRPr="009C1F74" w:rsidRDefault="005D5FF5" w:rsidP="00CA71AD">
                      <w:pPr>
                        <w:rPr>
                          <w:sz w:val="18"/>
                          <w:szCs w:val="18"/>
                        </w:rPr>
                      </w:pP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5584" behindDoc="0" locked="0" layoutInCell="1" allowOverlap="1" wp14:anchorId="0FAA62B0" wp14:editId="1698B462">
                <wp:simplePos x="0" y="0"/>
                <wp:positionH relativeFrom="column">
                  <wp:posOffset>3033395</wp:posOffset>
                </wp:positionH>
                <wp:positionV relativeFrom="paragraph">
                  <wp:posOffset>2546350</wp:posOffset>
                </wp:positionV>
                <wp:extent cx="818515" cy="318770"/>
                <wp:effectExtent l="10160" t="8890" r="9525" b="5715"/>
                <wp:wrapNone/>
                <wp:docPr id="67"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318770"/>
                        </a:xfrm>
                        <a:prstGeom prst="rect">
                          <a:avLst/>
                        </a:prstGeom>
                        <a:solidFill>
                          <a:srgbClr val="FFFFFF"/>
                        </a:solidFill>
                        <a:ln w="9525">
                          <a:solidFill>
                            <a:srgbClr val="000000"/>
                          </a:solidFill>
                          <a:miter lim="800000"/>
                          <a:headEnd/>
                          <a:tailEnd/>
                        </a:ln>
                      </wps:spPr>
                      <wps:txbx>
                        <w:txbxContent>
                          <w:p w14:paraId="21D19E41" w14:textId="77777777" w:rsidR="005D5FF5" w:rsidRPr="00A11131" w:rsidRDefault="005D5FF5" w:rsidP="00CA71AD">
                            <w:pPr>
                              <w:jc w:val="center"/>
                              <w:rPr>
                                <w:rFonts w:ascii="Times New Roman" w:hAnsi="Times New Roman"/>
                                <w:sz w:val="18"/>
                                <w:szCs w:val="18"/>
                              </w:rPr>
                            </w:pPr>
                            <w:r w:rsidRPr="00A11131">
                              <w:rPr>
                                <w:rFonts w:ascii="Times New Roman" w:hAnsi="Times New Roman"/>
                                <w:sz w:val="18"/>
                                <w:szCs w:val="18"/>
                              </w:rPr>
                              <w:t>Пастбища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A62B0" id="Text Box 132" o:spid="_x0000_s1161" type="#_x0000_t202" style="position:absolute;margin-left:238.85pt;margin-top:200.5pt;width:64.45pt;height:25.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">
                <v:textbox>
                  <w:txbxContent>
                    <w:p w14:paraId="21D19E41" w14:textId="77777777" w:rsidR="005D5FF5" w:rsidRPr="00A11131" w:rsidRDefault="005D5FF5" w:rsidP="00CA71AD">
                      <w:pPr>
                        <w:jc w:val="center"/>
                        <w:rPr>
                          <w:rFonts w:ascii="Times New Roman" w:hAnsi="Times New Roman"/>
                          <w:sz w:val="18"/>
                          <w:szCs w:val="18"/>
                        </w:rPr>
                      </w:pPr>
                      <w:r w:rsidRPr="00A11131">
                        <w:rPr>
                          <w:rFonts w:ascii="Times New Roman" w:hAnsi="Times New Roman"/>
                          <w:sz w:val="18"/>
                          <w:szCs w:val="18"/>
                        </w:rPr>
                        <w:t>Пастбища</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4560" behindDoc="0" locked="0" layoutInCell="1" allowOverlap="1" wp14:anchorId="7B4CE126" wp14:editId="4F666EEE">
                <wp:simplePos x="0" y="0"/>
                <wp:positionH relativeFrom="column">
                  <wp:posOffset>2033905</wp:posOffset>
                </wp:positionH>
                <wp:positionV relativeFrom="paragraph">
                  <wp:posOffset>2546350</wp:posOffset>
                </wp:positionV>
                <wp:extent cx="818515" cy="318770"/>
                <wp:effectExtent l="10795" t="8890" r="8890" b="5715"/>
                <wp:wrapNone/>
                <wp:docPr id="6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318770"/>
                        </a:xfrm>
                        <a:prstGeom prst="rect">
                          <a:avLst/>
                        </a:prstGeom>
                        <a:solidFill>
                          <a:srgbClr val="FFFFFF"/>
                        </a:solidFill>
                        <a:ln w="9525">
                          <a:solidFill>
                            <a:srgbClr val="000000"/>
                          </a:solidFill>
                          <a:miter lim="800000"/>
                          <a:headEnd/>
                          <a:tailEnd/>
                        </a:ln>
                      </wps:spPr>
                      <wps:txbx>
                        <w:txbxContent>
                          <w:p w14:paraId="7B857901" w14:textId="77777777" w:rsidR="005D5FF5" w:rsidRPr="00A11131" w:rsidRDefault="005D5FF5" w:rsidP="00CA71AD">
                            <w:pPr>
                              <w:jc w:val="center"/>
                              <w:rPr>
                                <w:rFonts w:ascii="Times New Roman" w:hAnsi="Times New Roman"/>
                                <w:sz w:val="18"/>
                                <w:szCs w:val="18"/>
                              </w:rPr>
                            </w:pPr>
                            <w:r w:rsidRPr="00A11131">
                              <w:rPr>
                                <w:rFonts w:ascii="Times New Roman" w:hAnsi="Times New Roman"/>
                                <w:sz w:val="18"/>
                                <w:szCs w:val="18"/>
                              </w:rPr>
                              <w:t>Пашня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CE126" id="Text Box 131" o:spid="_x0000_s1162" type="#_x0000_t202" style="position:absolute;margin-left:160.15pt;margin-top:200.5pt;width:64.45pt;height:25.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">
                <v:textbox>
                  <w:txbxContent>
                    <w:p w14:paraId="7B857901" w14:textId="77777777" w:rsidR="005D5FF5" w:rsidRPr="00A11131" w:rsidRDefault="005D5FF5" w:rsidP="00CA71AD">
                      <w:pPr>
                        <w:jc w:val="center"/>
                        <w:rPr>
                          <w:rFonts w:ascii="Times New Roman" w:hAnsi="Times New Roman"/>
                          <w:sz w:val="18"/>
                          <w:szCs w:val="18"/>
                        </w:rPr>
                      </w:pPr>
                      <w:r w:rsidRPr="00A11131">
                        <w:rPr>
                          <w:rFonts w:ascii="Times New Roman" w:hAnsi="Times New Roman"/>
                          <w:sz w:val="18"/>
                          <w:szCs w:val="18"/>
                        </w:rPr>
                        <w:t>Пашня</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3536" behindDoc="0" locked="0" layoutInCell="1" allowOverlap="1" wp14:anchorId="27BA91AE" wp14:editId="3B73854C">
                <wp:simplePos x="0" y="0"/>
                <wp:positionH relativeFrom="column">
                  <wp:posOffset>1994535</wp:posOffset>
                </wp:positionH>
                <wp:positionV relativeFrom="paragraph">
                  <wp:posOffset>2065655</wp:posOffset>
                </wp:positionV>
                <wp:extent cx="1754505" cy="361315"/>
                <wp:effectExtent l="9525" t="13970" r="7620" b="5715"/>
                <wp:wrapNone/>
                <wp:docPr id="6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4505" cy="361315"/>
                        </a:xfrm>
                        <a:prstGeom prst="rect">
                          <a:avLst/>
                        </a:prstGeom>
                        <a:solidFill>
                          <a:srgbClr val="FFFFFF"/>
                        </a:solidFill>
                        <a:ln w="9525">
                          <a:solidFill>
                            <a:srgbClr val="000000"/>
                          </a:solidFill>
                          <a:miter lim="800000"/>
                          <a:headEnd/>
                          <a:tailEnd/>
                        </a:ln>
                      </wps:spPr>
                      <wps:txbx>
                        <w:txbxContent>
                          <w:p w14:paraId="5EC7F841" w14:textId="19D0B351" w:rsidR="005D5FF5" w:rsidRPr="009C1F74" w:rsidRDefault="005D5FF5" w:rsidP="004D4B50">
                            <w:pPr>
                              <w:pStyle w:val="a3"/>
                              <w:spacing w:before="0" w:beforeAutospacing="0" w:after="0" w:afterAutospacing="0"/>
                              <w:jc w:val="center"/>
                              <w:textAlignment w:val="baseline"/>
                              <w:rPr>
                                <w:sz w:val="18"/>
                                <w:szCs w:val="18"/>
                              </w:rPr>
                            </w:pPr>
                            <w:r>
                              <w:rPr>
                                <w:rFonts w:eastAsia="Calibri"/>
                                <w:color w:val="000000" w:themeColor="text1"/>
                                <w:kern w:val="24"/>
                                <w:sz w:val="18"/>
                                <w:szCs w:val="18"/>
                              </w:rPr>
                              <w:t>Агроландшафты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A91AE" id="Text Box 130" o:spid="_x0000_s1163" type="#_x0000_t202" style="position:absolute;margin-left:157.05pt;margin-top:162.65pt;width:138.15pt;height:28.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">
                <v:textbox>
                  <w:txbxContent>
                    <w:p w14:paraId="5EC7F841" w14:textId="19D0B351" w:rsidR="005D5FF5" w:rsidRPr="009C1F74" w:rsidRDefault="005D5FF5" w:rsidP="004D4B50">
                      <w:pPr>
                        <w:pStyle w:val="a3"/>
                        <w:spacing w:before="0" w:beforeAutospacing="0" w:after="0" w:afterAutospacing="0"/>
                        <w:jc w:val="center"/>
                        <w:textAlignment w:val="baseline"/>
                        <w:rPr>
                          <w:sz w:val="18"/>
                          <w:szCs w:val="18"/>
                        </w:rPr>
                      </w:pPr>
                      <w:r>
                        <w:rPr>
                          <w:rFonts w:eastAsia="Calibri"/>
                          <w:color w:val="000000" w:themeColor="text1"/>
                          <w:kern w:val="24"/>
                          <w:sz w:val="18"/>
                          <w:szCs w:val="18"/>
                        </w:rPr>
                        <w:t>Агроландшафты</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2512" behindDoc="0" locked="0" layoutInCell="1" allowOverlap="1" wp14:anchorId="59CD7A37" wp14:editId="3AD6865E">
                <wp:simplePos x="0" y="0"/>
                <wp:positionH relativeFrom="column">
                  <wp:posOffset>-206375</wp:posOffset>
                </wp:positionH>
                <wp:positionV relativeFrom="paragraph">
                  <wp:posOffset>3714115</wp:posOffset>
                </wp:positionV>
                <wp:extent cx="2073275" cy="446405"/>
                <wp:effectExtent l="8890" t="5080" r="13335" b="5715"/>
                <wp:wrapNone/>
                <wp:docPr id="64"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446405"/>
                        </a:xfrm>
                        <a:prstGeom prst="rect">
                          <a:avLst/>
                        </a:prstGeom>
                        <a:solidFill>
                          <a:srgbClr val="FFFFFF"/>
                        </a:solidFill>
                        <a:ln w="9525">
                          <a:solidFill>
                            <a:srgbClr val="000000"/>
                          </a:solidFill>
                          <a:miter lim="800000"/>
                          <a:headEnd/>
                          <a:tailEnd/>
                        </a:ln>
                      </wps:spPr>
                      <wps:txbx>
                        <w:txbxContent>
                          <w:p w14:paraId="66269526" w14:textId="77777777" w:rsidR="005D5FF5" w:rsidRPr="009C1F74" w:rsidRDefault="005D5FF5" w:rsidP="00CA71AD">
                            <w:pPr>
                              <w:rPr>
                                <w:rFonts w:ascii="Times New Roman" w:hAnsi="Times New Roman"/>
                                <w:sz w:val="18"/>
                                <w:szCs w:val="18"/>
                              </w:rPr>
                            </w:pPr>
                            <w:r w:rsidRPr="009C1F74">
                              <w:rPr>
                                <w:rFonts w:ascii="Times New Roman" w:hAnsi="Times New Roman"/>
                                <w:color w:val="000000" w:themeColor="text1"/>
                                <w:kern w:val="24"/>
                                <w:sz w:val="18"/>
                                <w:szCs w:val="18"/>
                              </w:rPr>
                              <w:t>Ландшафтно-экологический каркас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D7A37" id="Text Box 129" o:spid="_x0000_s1164" type="#_x0000_t202" style="position:absolute;margin-left:-16.25pt;margin-top:292.45pt;width:163.25pt;height:35.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">
                <v:textbox>
                  <w:txbxContent>
                    <w:p w14:paraId="66269526" w14:textId="77777777" w:rsidR="005D5FF5" w:rsidRPr="009C1F74" w:rsidRDefault="005D5FF5" w:rsidP="00CA71AD">
                      <w:pPr>
                        <w:rPr>
                          <w:rFonts w:ascii="Times New Roman" w:hAnsi="Times New Roman"/>
                          <w:sz w:val="18"/>
                          <w:szCs w:val="18"/>
                        </w:rPr>
                      </w:pPr>
                      <w:r w:rsidRPr="009C1F74">
                        <w:rPr>
                          <w:rFonts w:ascii="Times New Roman" w:hAnsi="Times New Roman"/>
                          <w:color w:val="000000" w:themeColor="text1"/>
                          <w:kern w:val="24"/>
                          <w:sz w:val="18"/>
                          <w:szCs w:val="18"/>
                        </w:rPr>
                        <w:t>Ландшафтно-экологический каркас</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1488" behindDoc="0" locked="0" layoutInCell="1" allowOverlap="1" wp14:anchorId="52ED9DB0" wp14:editId="00C7451A">
                <wp:simplePos x="0" y="0"/>
                <wp:positionH relativeFrom="column">
                  <wp:posOffset>-147955</wp:posOffset>
                </wp:positionH>
                <wp:positionV relativeFrom="paragraph">
                  <wp:posOffset>2954655</wp:posOffset>
                </wp:positionV>
                <wp:extent cx="2073275" cy="616585"/>
                <wp:effectExtent l="10160" t="7620" r="12065" b="13970"/>
                <wp:wrapNone/>
                <wp:docPr id="6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616585"/>
                        </a:xfrm>
                        <a:prstGeom prst="rect">
                          <a:avLst/>
                        </a:prstGeom>
                        <a:solidFill>
                          <a:srgbClr val="FFFFFF"/>
                        </a:solidFill>
                        <a:ln w="9525">
                          <a:solidFill>
                            <a:srgbClr val="000000"/>
                          </a:solidFill>
                          <a:miter lim="800000"/>
                          <a:headEnd/>
                          <a:tailEnd/>
                        </a:ln>
                      </wps:spPr>
                      <wps:txbx>
                        <w:txbxContent>
                          <w:p w14:paraId="110E96BB"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Экологические ограничения водных экосистем и природных комплексов сельскохозяйственного использования</w:t>
                            </w:r>
                          </w:p>
                          <w:p w14:paraId="77B94618" w14:textId="77777777" w:rsidR="005D5FF5" w:rsidRPr="009C1F74" w:rsidRDefault="005D5FF5" w:rsidP="00CA71AD">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ED9DB0" id="Text Box 128" o:spid="_x0000_s1165" type="#_x0000_t202" style="position:absolute;margin-left:-11.65pt;margin-top:232.65pt;width:163.25pt;height:48.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">
                <v:textbox>
                  <w:txbxContent>
                    <w:p w14:paraId="110E96BB"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Экологические ограничения водных экосистем и природных комплексов сельскохозяйственного использования</w:t>
                      </w:r>
                    </w:p>
                    <w:p w14:paraId="77B94618" w14:textId="77777777" w:rsidR="005D5FF5" w:rsidRPr="009C1F74" w:rsidRDefault="005D5FF5" w:rsidP="00CA71AD">
                      <w:pPr>
                        <w:rPr>
                          <w:sz w:val="18"/>
                          <w:szCs w:val="18"/>
                        </w:rPr>
                      </w:pP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10464" behindDoc="0" locked="0" layoutInCell="1" allowOverlap="1" wp14:anchorId="77B2B9F4" wp14:editId="1E94B8BC">
                <wp:simplePos x="0" y="0"/>
                <wp:positionH relativeFrom="column">
                  <wp:posOffset>935990</wp:posOffset>
                </wp:positionH>
                <wp:positionV relativeFrom="paragraph">
                  <wp:posOffset>1997710</wp:posOffset>
                </wp:positionV>
                <wp:extent cx="988695" cy="818515"/>
                <wp:effectExtent l="8255" t="12700" r="12700" b="6985"/>
                <wp:wrapNone/>
                <wp:docPr id="62"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818515"/>
                        </a:xfrm>
                        <a:prstGeom prst="rect">
                          <a:avLst/>
                        </a:prstGeom>
                        <a:solidFill>
                          <a:srgbClr val="FFFFFF"/>
                        </a:solidFill>
                        <a:ln w="9525">
                          <a:solidFill>
                            <a:srgbClr val="000000"/>
                          </a:solidFill>
                          <a:miter lim="800000"/>
                          <a:headEnd/>
                          <a:tailEnd/>
                        </a:ln>
                      </wps:spPr>
                      <wps:txbx>
                        <w:txbxContent>
                          <w:p w14:paraId="6669A608" w14:textId="77777777" w:rsidR="005D5FF5" w:rsidRPr="009C1F74" w:rsidRDefault="005D5FF5" w:rsidP="00CA71AD">
                            <w:pPr>
                              <w:jc w:val="center"/>
                              <w:rPr>
                                <w:rFonts w:ascii="Times New Roman" w:hAnsi="Times New Roman"/>
                                <w:sz w:val="18"/>
                                <w:szCs w:val="18"/>
                              </w:rPr>
                            </w:pPr>
                            <w:r w:rsidRPr="009C1F74">
                              <w:rPr>
                                <w:rFonts w:ascii="Times New Roman" w:hAnsi="Times New Roman"/>
                                <w:color w:val="000000" w:themeColor="text1"/>
                                <w:kern w:val="24"/>
                                <w:sz w:val="18"/>
                                <w:szCs w:val="18"/>
                              </w:rPr>
                              <w:t>Ландшафтное разнообразие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2B9F4" id="Text Box 127" o:spid="_x0000_s1166" type="#_x0000_t202" style="position:absolute;margin-left:73.7pt;margin-top:157.3pt;width:77.85pt;height:64.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">
                <v:textbox>
                  <w:txbxContent>
                    <w:p w14:paraId="6669A608" w14:textId="77777777" w:rsidR="005D5FF5" w:rsidRPr="009C1F74" w:rsidRDefault="005D5FF5" w:rsidP="00CA71AD">
                      <w:pPr>
                        <w:jc w:val="center"/>
                        <w:rPr>
                          <w:rFonts w:ascii="Times New Roman" w:hAnsi="Times New Roman"/>
                          <w:sz w:val="18"/>
                          <w:szCs w:val="18"/>
                        </w:rPr>
                      </w:pPr>
                      <w:r w:rsidRPr="009C1F74">
                        <w:rPr>
                          <w:rFonts w:ascii="Times New Roman" w:hAnsi="Times New Roman"/>
                          <w:color w:val="000000" w:themeColor="text1"/>
                          <w:kern w:val="24"/>
                          <w:sz w:val="18"/>
                          <w:szCs w:val="18"/>
                        </w:rPr>
                        <w:t>Ландшафтное разнообразие</w:t>
                      </w: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09440" behindDoc="0" locked="0" layoutInCell="1" allowOverlap="1" wp14:anchorId="4A7FC350" wp14:editId="2274A4B0">
                <wp:simplePos x="0" y="0"/>
                <wp:positionH relativeFrom="column">
                  <wp:posOffset>-142875</wp:posOffset>
                </wp:positionH>
                <wp:positionV relativeFrom="paragraph">
                  <wp:posOffset>1997710</wp:posOffset>
                </wp:positionV>
                <wp:extent cx="988695" cy="818515"/>
                <wp:effectExtent l="5715" t="12700" r="5715" b="6985"/>
                <wp:wrapNone/>
                <wp:docPr id="6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818515"/>
                        </a:xfrm>
                        <a:prstGeom prst="rect">
                          <a:avLst/>
                        </a:prstGeom>
                        <a:solidFill>
                          <a:srgbClr val="FFFFFF"/>
                        </a:solidFill>
                        <a:ln w="9525">
                          <a:solidFill>
                            <a:srgbClr val="000000"/>
                          </a:solidFill>
                          <a:miter lim="800000"/>
                          <a:headEnd/>
                          <a:tailEnd/>
                        </a:ln>
                      </wps:spPr>
                      <wps:txbx>
                        <w:txbxContent>
                          <w:p w14:paraId="4D278286"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Экологическое состояние и кадастры природных составляющих</w:t>
                            </w:r>
                          </w:p>
                          <w:p w14:paraId="7FC7375A" w14:textId="77777777" w:rsidR="005D5FF5" w:rsidRDefault="005D5FF5" w:rsidP="00CA71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FC350" id="Text Box 126" o:spid="_x0000_s1167" type="#_x0000_t202" style="position:absolute;margin-left:-11.25pt;margin-top:157.3pt;width:77.85pt;height:64.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">
                <v:textbox>
                  <w:txbxContent>
                    <w:p w14:paraId="4D278286"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Экологическое состояние и кадастры природных составляющих</w:t>
                      </w:r>
                    </w:p>
                    <w:p w14:paraId="7FC7375A" w14:textId="77777777" w:rsidR="005D5FF5" w:rsidRDefault="005D5FF5" w:rsidP="00CA71AD"/>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08416" behindDoc="0" locked="0" layoutInCell="1" allowOverlap="1" wp14:anchorId="6FDEB87F" wp14:editId="4E58C1B1">
                <wp:simplePos x="0" y="0"/>
                <wp:positionH relativeFrom="column">
                  <wp:posOffset>1994535</wp:posOffset>
                </wp:positionH>
                <wp:positionV relativeFrom="paragraph">
                  <wp:posOffset>1525905</wp:posOffset>
                </wp:positionV>
                <wp:extent cx="1691005" cy="361315"/>
                <wp:effectExtent l="9525" t="7620" r="13970" b="12065"/>
                <wp:wrapNone/>
                <wp:docPr id="6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005" cy="361315"/>
                        </a:xfrm>
                        <a:prstGeom prst="rect">
                          <a:avLst/>
                        </a:prstGeom>
                        <a:solidFill>
                          <a:srgbClr val="FFFFFF"/>
                        </a:solidFill>
                        <a:ln w="9525">
                          <a:solidFill>
                            <a:srgbClr val="000000"/>
                          </a:solidFill>
                          <a:miter lim="800000"/>
                          <a:headEnd/>
                          <a:tailEnd/>
                        </a:ln>
                      </wps:spPr>
                      <wps:txbx>
                        <w:txbxContent>
                          <w:p w14:paraId="50CE74A6"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Водно-сельскохозяйственная подсистема</w:t>
                            </w:r>
                          </w:p>
                          <w:p w14:paraId="1B5DF659" w14:textId="77777777" w:rsidR="005D5FF5" w:rsidRPr="009C1F74" w:rsidRDefault="005D5FF5" w:rsidP="00CA71AD">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EB87F" id="Text Box 125" o:spid="_x0000_s1168" type="#_x0000_t202" style="position:absolute;margin-left:157.05pt;margin-top:120.15pt;width:133.15pt;height:28.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">
                <v:textbox>
                  <w:txbxContent>
                    <w:p w14:paraId="50CE74A6"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Водно-сельскохозяйственная подсистема</w:t>
                      </w:r>
                    </w:p>
                    <w:p w14:paraId="1B5DF659" w14:textId="77777777" w:rsidR="005D5FF5" w:rsidRPr="009C1F74" w:rsidRDefault="005D5FF5" w:rsidP="00CA71AD">
                      <w:pPr>
                        <w:rPr>
                          <w:sz w:val="18"/>
                          <w:szCs w:val="18"/>
                        </w:rPr>
                      </w:pP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07392" behindDoc="0" locked="0" layoutInCell="1" allowOverlap="1" wp14:anchorId="3E0B9052" wp14:editId="5CAC7EA4">
                <wp:simplePos x="0" y="0"/>
                <wp:positionH relativeFrom="column">
                  <wp:posOffset>-29210</wp:posOffset>
                </wp:positionH>
                <wp:positionV relativeFrom="paragraph">
                  <wp:posOffset>1525270</wp:posOffset>
                </wp:positionV>
                <wp:extent cx="1722755" cy="361315"/>
                <wp:effectExtent l="5080" t="6985" r="5715" b="12700"/>
                <wp:wrapNone/>
                <wp:docPr id="59"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755" cy="361315"/>
                        </a:xfrm>
                        <a:prstGeom prst="rect">
                          <a:avLst/>
                        </a:prstGeom>
                        <a:solidFill>
                          <a:srgbClr val="FFFFFF"/>
                        </a:solidFill>
                        <a:ln w="9525">
                          <a:solidFill>
                            <a:srgbClr val="000000"/>
                          </a:solidFill>
                          <a:miter lim="800000"/>
                          <a:headEnd/>
                          <a:tailEnd/>
                        </a:ln>
                      </wps:spPr>
                      <wps:txbx>
                        <w:txbxContent>
                          <w:p w14:paraId="38FBE39C"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Природно-экологическая подсистема</w:t>
                            </w:r>
                          </w:p>
                          <w:p w14:paraId="3257ABD1" w14:textId="77777777" w:rsidR="005D5FF5" w:rsidRPr="009C1F74" w:rsidRDefault="005D5FF5" w:rsidP="00CA71AD">
                            <w:pPr>
                              <w:rPr>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0B9052" id="Text Box 124" o:spid="_x0000_s1169" type="#_x0000_t202" style="position:absolute;margin-left:-2.3pt;margin-top:120.1pt;width:135.65pt;height:28.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">
                <v:textbox>
                  <w:txbxContent>
                    <w:p w14:paraId="38FBE39C"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Природно-экологическая подсистема</w:t>
                      </w:r>
                    </w:p>
                    <w:p w14:paraId="3257ABD1" w14:textId="77777777" w:rsidR="005D5FF5" w:rsidRPr="009C1F74" w:rsidRDefault="005D5FF5" w:rsidP="00CA71AD">
                      <w:pPr>
                        <w:rPr>
                          <w:sz w:val="18"/>
                          <w:szCs w:val="18"/>
                        </w:rPr>
                      </w:pPr>
                    </w:p>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06368" behindDoc="0" locked="0" layoutInCell="1" allowOverlap="1" wp14:anchorId="60834626" wp14:editId="27270137">
                <wp:simplePos x="0" y="0"/>
                <wp:positionH relativeFrom="column">
                  <wp:posOffset>154940</wp:posOffset>
                </wp:positionH>
                <wp:positionV relativeFrom="paragraph">
                  <wp:posOffset>1172845</wp:posOffset>
                </wp:positionV>
                <wp:extent cx="2849880" cy="233680"/>
                <wp:effectExtent l="8255" t="6985" r="8890" b="6985"/>
                <wp:wrapNone/>
                <wp:docPr id="58"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233680"/>
                        </a:xfrm>
                        <a:prstGeom prst="rect">
                          <a:avLst/>
                        </a:prstGeom>
                        <a:solidFill>
                          <a:srgbClr val="FFFFFF"/>
                        </a:solidFill>
                        <a:ln w="9525">
                          <a:solidFill>
                            <a:srgbClr val="000000"/>
                          </a:solidFill>
                          <a:miter lim="800000"/>
                          <a:headEnd/>
                          <a:tailEnd/>
                        </a:ln>
                      </wps:spPr>
                      <wps:txbx>
                        <w:txbxContent>
                          <w:p w14:paraId="5D92340A"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Функционально-экологическое зонирование</w:t>
                            </w:r>
                          </w:p>
                          <w:p w14:paraId="4CE33BBF" w14:textId="77777777" w:rsidR="005D5FF5" w:rsidRDefault="005D5FF5" w:rsidP="00CA71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34626" id="Text Box 123" o:spid="_x0000_s1170" type="#_x0000_t202" style="position:absolute;margin-left:12.2pt;margin-top:92.35pt;width:224.4pt;height:18.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">
                <v:textbox>
                  <w:txbxContent>
                    <w:p w14:paraId="5D92340A"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Функционально-экологическое зонирование</w:t>
                      </w:r>
                    </w:p>
                    <w:p w14:paraId="4CE33BBF" w14:textId="77777777" w:rsidR="005D5FF5" w:rsidRDefault="005D5FF5" w:rsidP="00CA71AD"/>
                  </w:txbxContent>
                </v:textbox>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05344" behindDoc="0" locked="0" layoutInCell="1" allowOverlap="1" wp14:anchorId="1E66538E" wp14:editId="56A02761">
                <wp:simplePos x="0" y="0"/>
                <wp:positionH relativeFrom="column">
                  <wp:posOffset>470535</wp:posOffset>
                </wp:positionH>
                <wp:positionV relativeFrom="paragraph">
                  <wp:posOffset>864235</wp:posOffset>
                </wp:positionV>
                <wp:extent cx="2381885" cy="233680"/>
                <wp:effectExtent l="9525" t="12700" r="8890" b="10795"/>
                <wp:wrapNone/>
                <wp:docPr id="57"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885" cy="233680"/>
                        </a:xfrm>
                        <a:prstGeom prst="rect">
                          <a:avLst/>
                        </a:prstGeom>
                        <a:solidFill>
                          <a:srgbClr val="FFFFFF"/>
                        </a:solidFill>
                        <a:ln w="9525">
                          <a:solidFill>
                            <a:srgbClr val="000000"/>
                          </a:solidFill>
                          <a:miter lim="800000"/>
                          <a:headEnd/>
                          <a:tailEnd/>
                        </a:ln>
                      </wps:spPr>
                      <wps:txbx>
                        <w:txbxContent>
                          <w:p w14:paraId="4A95A264"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 xml:space="preserve">Природно-ресурсный потенциал </w:t>
                            </w:r>
                          </w:p>
                          <w:p w14:paraId="6983C24C" w14:textId="77777777" w:rsidR="005D5FF5" w:rsidRDefault="005D5FF5" w:rsidP="00CA71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6538E" id="Text Box 122" o:spid="_x0000_s1171" type="#_x0000_t202" style="position:absolute;margin-left:37.05pt;margin-top:68.05pt;width:187.55pt;height:18.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">
                <v:textbox>
                  <w:txbxContent>
                    <w:p w14:paraId="4A95A264" w14:textId="77777777" w:rsidR="005D5FF5" w:rsidRPr="009C1F74" w:rsidRDefault="005D5FF5" w:rsidP="00CA71AD">
                      <w:pPr>
                        <w:pStyle w:val="a3"/>
                        <w:spacing w:before="0" w:beforeAutospacing="0" w:after="0" w:afterAutospacing="0"/>
                        <w:jc w:val="center"/>
                        <w:textAlignment w:val="baseline"/>
                        <w:rPr>
                          <w:sz w:val="18"/>
                          <w:szCs w:val="18"/>
                        </w:rPr>
                      </w:pPr>
                      <w:r w:rsidRPr="009C1F74">
                        <w:rPr>
                          <w:rFonts w:eastAsia="Calibri"/>
                          <w:color w:val="000000" w:themeColor="text1"/>
                          <w:kern w:val="24"/>
                          <w:sz w:val="18"/>
                          <w:szCs w:val="18"/>
                        </w:rPr>
                        <w:t xml:space="preserve">Природно-ресурсный потенциал </w:t>
                      </w:r>
                    </w:p>
                    <w:p w14:paraId="6983C24C" w14:textId="77777777" w:rsidR="005D5FF5" w:rsidRDefault="005D5FF5" w:rsidP="00CA71AD"/>
                  </w:txbxContent>
                </v:textbox>
              </v:shape>
            </w:pict>
          </mc:Fallback>
        </mc:AlternateContent>
      </w:r>
    </w:p>
    <w:p w14:paraId="6A3BBCA6" w14:textId="7ADF9E90" w:rsidR="002701B3" w:rsidRPr="00844704" w:rsidRDefault="005E041B" w:rsidP="0040526F">
      <w:pPr>
        <w:rPr>
          <w:rFonts w:ascii="Times New Roman" w:hAnsi="Times New Roman"/>
          <w:sz w:val="28"/>
          <w:szCs w:val="28"/>
        </w:rPr>
      </w:pPr>
      <w:r w:rsidRPr="00844704">
        <w:rPr>
          <w:rFonts w:ascii="Times New Roman" w:hAnsi="Times New Roman"/>
          <w:noProof/>
          <w:sz w:val="28"/>
          <w:szCs w:val="28"/>
          <w:lang w:eastAsia="ru-RU"/>
        </w:rPr>
        <mc:AlternateContent>
          <mc:Choice Requires="wps">
            <w:drawing>
              <wp:anchor distT="0" distB="0" distL="114300" distR="114300" simplePos="0" relativeHeight="251890688" behindDoc="0" locked="0" layoutInCell="1" allowOverlap="1" wp14:anchorId="6FD300A8" wp14:editId="23D59B66">
                <wp:simplePos x="0" y="0"/>
                <wp:positionH relativeFrom="column">
                  <wp:posOffset>5426710</wp:posOffset>
                </wp:positionH>
                <wp:positionV relativeFrom="paragraph">
                  <wp:posOffset>22860</wp:posOffset>
                </wp:positionV>
                <wp:extent cx="0" cy="165100"/>
                <wp:effectExtent l="76200" t="0" r="57150" b="63500"/>
                <wp:wrapNone/>
                <wp:docPr id="46" name="Прямая со стрелкой 46"/>
                <wp:cNvGraphicFramePr/>
                <a:graphic xmlns:a="http://schemas.openxmlformats.org/drawingml/2006/main">
                  <a:graphicData uri="http://schemas.microsoft.com/office/word/2010/wordprocessingShape">
                    <wps:wsp>
                      <wps:cNvCnPr/>
                      <wps:spPr>
                        <a:xfrm>
                          <a:off x="0" y="0"/>
                          <a:ext cx="0" cy="165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5FA9A73">
              <v:shape id="Прямая со стрелкой 46" style="position:absolute;margin-left:427.3pt;margin-top:1.8pt;width:0;height:13pt;z-index:251890688;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" w14:anchorId="42A6887A">
                <v:stroke endarrow="block"/>
              </v:shape>
            </w:pict>
          </mc:Fallback>
        </mc:AlternateContent>
      </w:r>
      <w:r w:rsidRPr="00844704">
        <w:rPr>
          <w:rFonts w:ascii="Times New Roman" w:hAnsi="Times New Roman"/>
          <w:noProof/>
          <w:sz w:val="28"/>
          <w:szCs w:val="28"/>
          <w:lang w:eastAsia="ru-RU"/>
        </w:rPr>
        <mc:AlternateContent>
          <mc:Choice Requires="wps">
            <w:drawing>
              <wp:anchor distT="0" distB="0" distL="114300" distR="114300" simplePos="0" relativeHeight="251889664" behindDoc="0" locked="0" layoutInCell="1" allowOverlap="1" wp14:anchorId="4F9BE66E" wp14:editId="2DAE7F1F">
                <wp:simplePos x="0" y="0"/>
                <wp:positionH relativeFrom="column">
                  <wp:posOffset>7103110</wp:posOffset>
                </wp:positionH>
                <wp:positionV relativeFrom="paragraph">
                  <wp:posOffset>3810</wp:posOffset>
                </wp:positionV>
                <wp:extent cx="831850" cy="184150"/>
                <wp:effectExtent l="0" t="0" r="63500" b="82550"/>
                <wp:wrapNone/>
                <wp:docPr id="43" name="Прямая со стрелкой 43"/>
                <wp:cNvGraphicFramePr/>
                <a:graphic xmlns:a="http://schemas.openxmlformats.org/drawingml/2006/main">
                  <a:graphicData uri="http://schemas.microsoft.com/office/word/2010/wordprocessingShape">
                    <wps:wsp>
                      <wps:cNvCnPr/>
                      <wps:spPr>
                        <a:xfrm>
                          <a:off x="0" y="0"/>
                          <a:ext cx="831850" cy="184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9E70EF9">
              <v:shape id="Прямая со стрелкой 43" style="position:absolute;margin-left:559.3pt;margin-top:.3pt;width:65.5pt;height:14.5pt;z-index:251889664;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" w14:anchorId="00250931">
                <v:stroke endarrow="block"/>
              </v:shape>
            </w:pict>
          </mc:Fallback>
        </mc:AlternateContent>
      </w:r>
      <w:r w:rsidRPr="00844704">
        <w:rPr>
          <w:rFonts w:ascii="Times New Roman" w:hAnsi="Times New Roman"/>
          <w:noProof/>
          <w:sz w:val="28"/>
          <w:szCs w:val="28"/>
          <w:lang w:eastAsia="ru-RU"/>
        </w:rPr>
        <mc:AlternateContent>
          <mc:Choice Requires="wps">
            <w:drawing>
              <wp:anchor distT="0" distB="0" distL="114300" distR="114300" simplePos="0" relativeHeight="251888640" behindDoc="0" locked="0" layoutInCell="1" allowOverlap="1" wp14:anchorId="31195AEF" wp14:editId="26A11C2A">
                <wp:simplePos x="0" y="0"/>
                <wp:positionH relativeFrom="column">
                  <wp:posOffset>3036570</wp:posOffset>
                </wp:positionH>
                <wp:positionV relativeFrom="paragraph">
                  <wp:posOffset>13335</wp:posOffset>
                </wp:positionV>
                <wp:extent cx="814705" cy="130175"/>
                <wp:effectExtent l="38100" t="0" r="23495" b="79375"/>
                <wp:wrapNone/>
                <wp:docPr id="19" name="Прямая со стрелкой 19"/>
                <wp:cNvGraphicFramePr/>
                <a:graphic xmlns:a="http://schemas.openxmlformats.org/drawingml/2006/main">
                  <a:graphicData uri="http://schemas.microsoft.com/office/word/2010/wordprocessingShape">
                    <wps:wsp>
                      <wps:cNvCnPr/>
                      <wps:spPr>
                        <a:xfrm flipH="1">
                          <a:off x="0" y="0"/>
                          <a:ext cx="814705" cy="130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BDDF5C5">
              <v:shape id="Прямая со стрелкой 19" style="position:absolute;margin-left:239.1pt;margin-top:1.05pt;width:64.15pt;height:10.25pt;flip:x;z-index:251888640;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" w14:anchorId="575CBDB0">
                <v:stroke endarrow="block"/>
              </v:shape>
            </w:pict>
          </mc:Fallback>
        </mc:AlternateContent>
      </w:r>
      <w:r w:rsidRPr="00844704">
        <w:rPr>
          <w:rFonts w:ascii="Times New Roman" w:hAnsi="Times New Roman"/>
          <w:noProof/>
          <w:sz w:val="28"/>
          <w:szCs w:val="28"/>
          <w:lang w:eastAsia="ru-RU"/>
        </w:rPr>
        <mc:AlternateContent>
          <mc:Choice Requires="wps">
            <w:drawing>
              <wp:anchor distT="0" distB="0" distL="114300" distR="114300" simplePos="0" relativeHeight="251744256" behindDoc="0" locked="0" layoutInCell="1" allowOverlap="1" wp14:anchorId="4F57CB45" wp14:editId="1F320EB3">
                <wp:simplePos x="0" y="0"/>
                <wp:positionH relativeFrom="column">
                  <wp:posOffset>6984724</wp:posOffset>
                </wp:positionH>
                <wp:positionV relativeFrom="paragraph">
                  <wp:posOffset>221974</wp:posOffset>
                </wp:positionV>
                <wp:extent cx="2528515" cy="214685"/>
                <wp:effectExtent l="0" t="0" r="24765" b="13970"/>
                <wp:wrapNone/>
                <wp:docPr id="90"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8515" cy="214685"/>
                        </a:xfrm>
                        <a:prstGeom prst="rect">
                          <a:avLst/>
                        </a:prstGeom>
                        <a:solidFill>
                          <a:srgbClr val="FFFFFF"/>
                        </a:solidFill>
                        <a:ln w="9525">
                          <a:solidFill>
                            <a:srgbClr val="000000"/>
                          </a:solidFill>
                          <a:miter lim="800000"/>
                          <a:headEnd/>
                          <a:tailEnd/>
                        </a:ln>
                      </wps:spPr>
                      <wps:txbx>
                        <w:txbxContent>
                          <w:p w14:paraId="15FF6B1F" w14:textId="15209760" w:rsidR="005D5FF5" w:rsidRPr="009C1F74" w:rsidRDefault="005D5FF5" w:rsidP="004D4B50">
                            <w:pPr>
                              <w:pStyle w:val="a3"/>
                              <w:spacing w:before="0" w:beforeAutospacing="0" w:after="0" w:afterAutospacing="0"/>
                              <w:jc w:val="center"/>
                              <w:textAlignment w:val="baseline"/>
                              <w:rPr>
                                <w:sz w:val="18"/>
                                <w:szCs w:val="18"/>
                              </w:rPr>
                            </w:pPr>
                            <w:r w:rsidRPr="009C1F74">
                              <w:rPr>
                                <w:rFonts w:eastAsia="Calibri"/>
                                <w:b/>
                                <w:color w:val="000000" w:themeColor="text1"/>
                                <w:kern w:val="24"/>
                                <w:sz w:val="18"/>
                                <w:szCs w:val="18"/>
                              </w:rPr>
                              <w:t>Нормативно-</w:t>
                            </w:r>
                            <w:proofErr w:type="gramStart"/>
                            <w:r w:rsidRPr="009C1F74">
                              <w:rPr>
                                <w:rFonts w:eastAsia="Calibri"/>
                                <w:b/>
                                <w:color w:val="000000" w:themeColor="text1"/>
                                <w:kern w:val="24"/>
                                <w:sz w:val="18"/>
                                <w:szCs w:val="18"/>
                              </w:rPr>
                              <w:t>правовые</w:t>
                            </w:r>
                            <w:r>
                              <w:rPr>
                                <w:rFonts w:eastAsia="Calibri"/>
                                <w:b/>
                                <w:color w:val="000000" w:themeColor="text1"/>
                                <w:kern w:val="24"/>
                                <w:sz w:val="18"/>
                                <w:szCs w:val="18"/>
                              </w:rPr>
                              <w:t xml:space="preserve"> </w:t>
                            </w:r>
                            <w:r w:rsidRPr="009C1F74">
                              <w:rPr>
                                <w:rFonts w:eastAsia="Calibri"/>
                                <w:b/>
                                <w:color w:val="000000" w:themeColor="text1"/>
                                <w:kern w:val="24"/>
                                <w:sz w:val="18"/>
                                <w:szCs w:val="18"/>
                              </w:rPr>
                              <w:t xml:space="preserve"> показатели</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7CB45" id="Text Box 160" o:spid="_x0000_s1172" type="#_x0000_t202" style="position:absolute;margin-left:550pt;margin-top:17.5pt;width:199.1pt;height:16.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">
                <v:textbox>
                  <w:txbxContent>
                    <w:p w14:paraId="15FF6B1F" w14:textId="15209760" w:rsidR="005D5FF5" w:rsidRPr="009C1F74" w:rsidRDefault="005D5FF5" w:rsidP="004D4B50">
                      <w:pPr>
                        <w:pStyle w:val="a3"/>
                        <w:spacing w:before="0" w:beforeAutospacing="0" w:after="0" w:afterAutospacing="0"/>
                        <w:jc w:val="center"/>
                        <w:textAlignment w:val="baseline"/>
                        <w:rPr>
                          <w:sz w:val="18"/>
                          <w:szCs w:val="18"/>
                        </w:rPr>
                      </w:pPr>
                      <w:r w:rsidRPr="009C1F74">
                        <w:rPr>
                          <w:rFonts w:eastAsia="Calibri"/>
                          <w:b/>
                          <w:color w:val="000000" w:themeColor="text1"/>
                          <w:kern w:val="24"/>
                          <w:sz w:val="18"/>
                          <w:szCs w:val="18"/>
                        </w:rPr>
                        <w:t>Нормативно-</w:t>
                      </w:r>
                      <w:proofErr w:type="gramStart"/>
                      <w:r w:rsidRPr="009C1F74">
                        <w:rPr>
                          <w:rFonts w:eastAsia="Calibri"/>
                          <w:b/>
                          <w:color w:val="000000" w:themeColor="text1"/>
                          <w:kern w:val="24"/>
                          <w:sz w:val="18"/>
                          <w:szCs w:val="18"/>
                        </w:rPr>
                        <w:t>правовые</w:t>
                      </w:r>
                      <w:r>
                        <w:rPr>
                          <w:rFonts w:eastAsia="Calibri"/>
                          <w:b/>
                          <w:color w:val="000000" w:themeColor="text1"/>
                          <w:kern w:val="24"/>
                          <w:sz w:val="18"/>
                          <w:szCs w:val="18"/>
                        </w:rPr>
                        <w:t xml:space="preserve"> </w:t>
                      </w:r>
                      <w:r w:rsidRPr="009C1F74">
                        <w:rPr>
                          <w:rFonts w:eastAsia="Calibri"/>
                          <w:b/>
                          <w:color w:val="000000" w:themeColor="text1"/>
                          <w:kern w:val="24"/>
                          <w:sz w:val="18"/>
                          <w:szCs w:val="18"/>
                        </w:rPr>
                        <w:t xml:space="preserve"> показатели</w:t>
                      </w:r>
                      <w:proofErr w:type="gramEnd"/>
                    </w:p>
                  </w:txbxContent>
                </v:textbox>
              </v:shape>
            </w:pict>
          </mc:Fallback>
        </mc:AlternateContent>
      </w:r>
      <w:r w:rsidRPr="00844704">
        <w:rPr>
          <w:rFonts w:ascii="Times New Roman" w:hAnsi="Times New Roman"/>
          <w:noProof/>
          <w:sz w:val="28"/>
          <w:szCs w:val="28"/>
          <w:lang w:eastAsia="ru-RU"/>
        </w:rPr>
        <mc:AlternateContent>
          <mc:Choice Requires="wps">
            <w:drawing>
              <wp:anchor distT="0" distB="0" distL="114300" distR="114300" simplePos="0" relativeHeight="251743232" behindDoc="0" locked="0" layoutInCell="1" allowOverlap="1" wp14:anchorId="74B79264" wp14:editId="512E8D1E">
                <wp:simplePos x="0" y="0"/>
                <wp:positionH relativeFrom="column">
                  <wp:posOffset>4169934</wp:posOffset>
                </wp:positionH>
                <wp:positionV relativeFrom="paragraph">
                  <wp:posOffset>189893</wp:posOffset>
                </wp:positionV>
                <wp:extent cx="2430118" cy="222637"/>
                <wp:effectExtent l="0" t="0" r="27940" b="25400"/>
                <wp:wrapNone/>
                <wp:docPr id="8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118" cy="222637"/>
                        </a:xfrm>
                        <a:prstGeom prst="rect">
                          <a:avLst/>
                        </a:prstGeom>
                        <a:solidFill>
                          <a:srgbClr val="FFFFFF"/>
                        </a:solidFill>
                        <a:ln w="9525">
                          <a:solidFill>
                            <a:srgbClr val="000000"/>
                          </a:solidFill>
                          <a:miter lim="800000"/>
                          <a:headEnd/>
                          <a:tailEnd/>
                        </a:ln>
                      </wps:spPr>
                      <wps:txbx>
                        <w:txbxContent>
                          <w:p w14:paraId="7D4986A1" w14:textId="767BDC1A" w:rsidR="005D5FF5" w:rsidRPr="009C1F74" w:rsidRDefault="005D5FF5" w:rsidP="004D4B50">
                            <w:pPr>
                              <w:pStyle w:val="a3"/>
                              <w:spacing w:before="0" w:beforeAutospacing="0" w:after="0" w:afterAutospacing="0"/>
                              <w:jc w:val="center"/>
                              <w:textAlignment w:val="baseline"/>
                              <w:rPr>
                                <w:sz w:val="18"/>
                                <w:szCs w:val="18"/>
                              </w:rPr>
                            </w:pPr>
                            <w:r w:rsidRPr="009C1F74">
                              <w:rPr>
                                <w:rFonts w:eastAsia="Calibri"/>
                                <w:b/>
                                <w:color w:val="000000" w:themeColor="text1"/>
                                <w:kern w:val="24"/>
                                <w:sz w:val="18"/>
                                <w:szCs w:val="18"/>
                              </w:rPr>
                              <w:t>Социально-экономические показатели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79264" id="Text Box 159" o:spid="_x0000_s1173" type="#_x0000_t202" style="position:absolute;margin-left:328.35pt;margin-top:14.95pt;width:191.35pt;height:17.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">
                <v:textbox>
                  <w:txbxContent>
                    <w:p w14:paraId="7D4986A1" w14:textId="767BDC1A" w:rsidR="005D5FF5" w:rsidRPr="009C1F74" w:rsidRDefault="005D5FF5" w:rsidP="004D4B50">
                      <w:pPr>
                        <w:pStyle w:val="a3"/>
                        <w:spacing w:before="0" w:beforeAutospacing="0" w:after="0" w:afterAutospacing="0"/>
                        <w:jc w:val="center"/>
                        <w:textAlignment w:val="baseline"/>
                        <w:rPr>
                          <w:sz w:val="18"/>
                          <w:szCs w:val="18"/>
                        </w:rPr>
                      </w:pPr>
                      <w:r w:rsidRPr="009C1F74">
                        <w:rPr>
                          <w:rFonts w:eastAsia="Calibri"/>
                          <w:b/>
                          <w:color w:val="000000" w:themeColor="text1"/>
                          <w:kern w:val="24"/>
                          <w:sz w:val="18"/>
                          <w:szCs w:val="18"/>
                        </w:rPr>
                        <w:t>Социально-экономические показатели</w:t>
                      </w:r>
                    </w:p>
                  </w:txbxContent>
                </v:textbox>
              </v:shape>
            </w:pict>
          </mc:Fallback>
        </mc:AlternateContent>
      </w:r>
      <w:r w:rsidRPr="00844704">
        <w:rPr>
          <w:rFonts w:ascii="Times New Roman" w:hAnsi="Times New Roman"/>
          <w:noProof/>
          <w:sz w:val="28"/>
          <w:szCs w:val="28"/>
          <w:lang w:eastAsia="ru-RU"/>
        </w:rPr>
        <mc:AlternateContent>
          <mc:Choice Requires="wps">
            <w:drawing>
              <wp:anchor distT="0" distB="0" distL="114300" distR="114300" simplePos="0" relativeHeight="251742208" behindDoc="0" locked="0" layoutInCell="1" allowOverlap="1" wp14:anchorId="33A82C47" wp14:editId="6FEB3C4A">
                <wp:simplePos x="0" y="0"/>
                <wp:positionH relativeFrom="column">
                  <wp:posOffset>368714</wp:posOffset>
                </wp:positionH>
                <wp:positionV relativeFrom="paragraph">
                  <wp:posOffset>142157</wp:posOffset>
                </wp:positionV>
                <wp:extent cx="2650766" cy="230588"/>
                <wp:effectExtent l="0" t="0" r="16510" b="17145"/>
                <wp:wrapNone/>
                <wp:docPr id="8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0766" cy="230588"/>
                        </a:xfrm>
                        <a:prstGeom prst="rect">
                          <a:avLst/>
                        </a:prstGeom>
                        <a:solidFill>
                          <a:srgbClr val="FFFFFF"/>
                        </a:solidFill>
                        <a:ln w="9525">
                          <a:solidFill>
                            <a:srgbClr val="000000"/>
                          </a:solidFill>
                          <a:miter lim="800000"/>
                          <a:headEnd/>
                          <a:tailEnd/>
                        </a:ln>
                      </wps:spPr>
                      <wps:txbx>
                        <w:txbxContent>
                          <w:p w14:paraId="1B70C999" w14:textId="77777777" w:rsidR="005D5FF5" w:rsidRPr="009C1F74" w:rsidRDefault="005D5FF5" w:rsidP="00CA71AD">
                            <w:pPr>
                              <w:jc w:val="center"/>
                              <w:rPr>
                                <w:rFonts w:ascii="Times New Roman" w:hAnsi="Times New Roman"/>
                                <w:sz w:val="18"/>
                                <w:szCs w:val="18"/>
                              </w:rPr>
                            </w:pPr>
                            <w:r w:rsidRPr="009C1F74">
                              <w:rPr>
                                <w:rFonts w:ascii="Times New Roman" w:hAnsi="Times New Roman"/>
                                <w:b/>
                                <w:color w:val="000000" w:themeColor="text1"/>
                                <w:kern w:val="24"/>
                                <w:sz w:val="18"/>
                                <w:szCs w:val="18"/>
                              </w:rPr>
                              <w:t>Природно-сельскохозяйственные показатели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82C47" id="Text Box 158" o:spid="_x0000_s1174" type="#_x0000_t202" style="position:absolute;margin-left:29.05pt;margin-top:11.2pt;width:208.7pt;height:18.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">
                <v:textbox>
                  <w:txbxContent>
                    <w:p w14:paraId="1B70C999" w14:textId="77777777" w:rsidR="005D5FF5" w:rsidRPr="009C1F74" w:rsidRDefault="005D5FF5" w:rsidP="00CA71AD">
                      <w:pPr>
                        <w:jc w:val="center"/>
                        <w:rPr>
                          <w:rFonts w:ascii="Times New Roman" w:hAnsi="Times New Roman"/>
                          <w:sz w:val="18"/>
                          <w:szCs w:val="18"/>
                        </w:rPr>
                      </w:pPr>
                      <w:r w:rsidRPr="009C1F74">
                        <w:rPr>
                          <w:rFonts w:ascii="Times New Roman" w:hAnsi="Times New Roman"/>
                          <w:b/>
                          <w:color w:val="000000" w:themeColor="text1"/>
                          <w:kern w:val="24"/>
                          <w:sz w:val="18"/>
                          <w:szCs w:val="18"/>
                        </w:rPr>
                        <w:t>Природно-сельскохозяйственные показатели</w:t>
                      </w:r>
                    </w:p>
                  </w:txbxContent>
                </v:textbox>
              </v:shape>
            </w:pict>
          </mc:Fallback>
        </mc:AlternateContent>
      </w:r>
    </w:p>
    <w:p w14:paraId="10C129E3" w14:textId="4F5DBD23" w:rsidR="002701B3" w:rsidRPr="00844704" w:rsidRDefault="005E041B" w:rsidP="0040526F">
      <w:pPr>
        <w:rPr>
          <w:rFonts w:ascii="Times New Roman" w:hAnsi="Times New Roman"/>
          <w:sz w:val="28"/>
          <w:szCs w:val="28"/>
        </w:rPr>
      </w:pPr>
      <w:r w:rsidRPr="00844704">
        <w:rPr>
          <w:rFonts w:ascii="Times New Roman" w:hAnsi="Times New Roman"/>
          <w:noProof/>
          <w:sz w:val="28"/>
          <w:szCs w:val="28"/>
          <w:lang w:eastAsia="ru-RU"/>
        </w:rPr>
        <mc:AlternateContent>
          <mc:Choice Requires="wps">
            <w:drawing>
              <wp:anchor distT="0" distB="0" distL="114300" distR="114300" simplePos="0" relativeHeight="251891712" behindDoc="0" locked="0" layoutInCell="1" allowOverlap="1" wp14:anchorId="5A14BCEE" wp14:editId="5A2DCC58">
                <wp:simplePos x="0" y="0"/>
                <wp:positionH relativeFrom="column">
                  <wp:posOffset>8188960</wp:posOffset>
                </wp:positionH>
                <wp:positionV relativeFrom="paragraph">
                  <wp:posOffset>71755</wp:posOffset>
                </wp:positionV>
                <wp:extent cx="12700" cy="458470"/>
                <wp:effectExtent l="38100" t="0" r="63500" b="55880"/>
                <wp:wrapNone/>
                <wp:docPr id="128" name="Прямая со стрелкой 128"/>
                <wp:cNvGraphicFramePr/>
                <a:graphic xmlns:a="http://schemas.openxmlformats.org/drawingml/2006/main">
                  <a:graphicData uri="http://schemas.microsoft.com/office/word/2010/wordprocessingShape">
                    <wps:wsp>
                      <wps:cNvCnPr/>
                      <wps:spPr>
                        <a:xfrm>
                          <a:off x="0" y="0"/>
                          <a:ext cx="12700" cy="4584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BF46D73">
              <v:shape id="Прямая со стрелкой 128" style="position:absolute;margin-left:644.8pt;margin-top:5.65pt;width:1pt;height:36.1pt;z-index:251891712;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" w14:anchorId="5ED5836E">
                <v:stroke endarrow="block"/>
              </v:shape>
            </w:pict>
          </mc:Fallback>
        </mc:AlternateContent>
      </w:r>
      <w:r w:rsidRPr="00844704">
        <w:rPr>
          <w:rFonts w:ascii="Times New Roman" w:hAnsi="Times New Roman"/>
          <w:noProof/>
          <w:sz w:val="28"/>
          <w:szCs w:val="28"/>
          <w:lang w:eastAsia="ru-RU"/>
        </w:rPr>
        <mc:AlternateContent>
          <mc:Choice Requires="wps">
            <w:drawing>
              <wp:anchor distT="0" distB="0" distL="114300" distR="114300" simplePos="0" relativeHeight="251720704" behindDoc="0" locked="0" layoutInCell="1" allowOverlap="1" wp14:anchorId="74236B62" wp14:editId="21DACEB9">
                <wp:simplePos x="0" y="0"/>
                <wp:positionH relativeFrom="column">
                  <wp:posOffset>1693545</wp:posOffset>
                </wp:positionH>
                <wp:positionV relativeFrom="paragraph">
                  <wp:posOffset>8255</wp:posOffset>
                </wp:positionV>
                <wp:extent cx="0" cy="159385"/>
                <wp:effectExtent l="60960" t="10160" r="53340" b="20955"/>
                <wp:wrapNone/>
                <wp:docPr id="69"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9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EA0A572">
              <v:shape id="AutoShape 137" style="position:absolute;margin-left:133.35pt;margin-top:.65pt;width:0;height:12.5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" w14:anchorId="1E8B70A3">
                <v:stroke endarrow="block"/>
              </v:shape>
            </w:pict>
          </mc:Fallback>
        </mc:AlternateContent>
      </w:r>
    </w:p>
    <w:p w14:paraId="5D70AD6C" w14:textId="2234EBA0" w:rsidR="002701B3" w:rsidRPr="00844704" w:rsidRDefault="005E041B" w:rsidP="0040526F">
      <w:pPr>
        <w:rPr>
          <w:rFonts w:ascii="Times New Roman" w:hAnsi="Times New Roman"/>
          <w:sz w:val="28"/>
          <w:szCs w:val="28"/>
        </w:rPr>
      </w:pPr>
      <w:r w:rsidRPr="00844704">
        <w:rPr>
          <w:rFonts w:ascii="Times New Roman" w:hAnsi="Times New Roman"/>
          <w:noProof/>
          <w:sz w:val="28"/>
          <w:szCs w:val="28"/>
          <w:lang w:eastAsia="ru-RU"/>
        </w:rPr>
        <mc:AlternateContent>
          <mc:Choice Requires="wps">
            <w:drawing>
              <wp:anchor distT="0" distB="0" distL="114300" distR="114300" simplePos="0" relativeHeight="251892736" behindDoc="0" locked="0" layoutInCell="1" allowOverlap="1" wp14:anchorId="63401092" wp14:editId="0A83E4C5">
                <wp:simplePos x="0" y="0"/>
                <wp:positionH relativeFrom="column">
                  <wp:posOffset>7172960</wp:posOffset>
                </wp:positionH>
                <wp:positionV relativeFrom="paragraph">
                  <wp:posOffset>22225</wp:posOffset>
                </wp:positionV>
                <wp:extent cx="1028700" cy="0"/>
                <wp:effectExtent l="0" t="76200" r="19050" b="95250"/>
                <wp:wrapNone/>
                <wp:docPr id="129" name="Прямая со стрелкой 129"/>
                <wp:cNvGraphicFramePr/>
                <a:graphic xmlns:a="http://schemas.openxmlformats.org/drawingml/2006/main">
                  <a:graphicData uri="http://schemas.microsoft.com/office/word/2010/wordprocessingShape">
                    <wps:wsp>
                      <wps:cNvCnPr/>
                      <wps:spPr>
                        <a:xfrm>
                          <a:off x="0" y="0"/>
                          <a:ext cx="10287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918112C">
              <v:shape id="Прямая со стрелкой 129" style="position:absolute;margin-left:564.8pt;margin-top:1.75pt;width:81pt;height:0;z-index:251892736;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" w14:anchorId="2162694B">
                <v:stroke endarrow="block"/>
              </v:shape>
            </w:pict>
          </mc:Fallback>
        </mc:AlternateContent>
      </w:r>
    </w:p>
    <w:p w14:paraId="46B9FEC5" w14:textId="77777777" w:rsidR="002701B3" w:rsidRPr="00844704" w:rsidRDefault="008973AE" w:rsidP="0040526F">
      <w:pPr>
        <w:rPr>
          <w:rFonts w:ascii="Times New Roman" w:hAnsi="Times New Roman"/>
          <w:sz w:val="28"/>
          <w:szCs w:val="28"/>
        </w:rPr>
      </w:pPr>
      <w:r w:rsidRPr="00844704">
        <w:rPr>
          <w:rFonts w:ascii="Times New Roman" w:hAnsi="Times New Roman"/>
          <w:noProof/>
          <w:sz w:val="28"/>
          <w:szCs w:val="28"/>
          <w:lang w:eastAsia="ru-RU"/>
        </w:rPr>
        <mc:AlternateContent>
          <mc:Choice Requires="wps">
            <w:drawing>
              <wp:anchor distT="0" distB="0" distL="114300" distR="114300" simplePos="0" relativeHeight="251791360" behindDoc="0" locked="0" layoutInCell="1" allowOverlap="1" wp14:anchorId="5913A84D" wp14:editId="622C79AC">
                <wp:simplePos x="0" y="0"/>
                <wp:positionH relativeFrom="column">
                  <wp:posOffset>1955800</wp:posOffset>
                </wp:positionH>
                <wp:positionV relativeFrom="paragraph">
                  <wp:posOffset>231140</wp:posOffset>
                </wp:positionV>
                <wp:extent cx="38735" cy="0"/>
                <wp:effectExtent l="8890" t="8890" r="9525" b="10160"/>
                <wp:wrapNone/>
                <wp:docPr id="56"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6D70D23">
              <v:shape id="AutoShape 209" style="position:absolute;margin-left:154pt;margin-top:18.2pt;width:3.05pt;height: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09IAIAADw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" w14:anchorId="277E633A"/>
            </w:pict>
          </mc:Fallback>
        </mc:AlternateContent>
      </w:r>
    </w:p>
    <w:p w14:paraId="686FB30A" w14:textId="73E78A9E" w:rsidR="002701B3" w:rsidRPr="00844704" w:rsidRDefault="005E041B" w:rsidP="0040526F">
      <w:pPr>
        <w:rPr>
          <w:rFonts w:ascii="Times New Roman" w:hAnsi="Times New Roman"/>
          <w:sz w:val="28"/>
          <w:szCs w:val="28"/>
        </w:rPr>
      </w:pPr>
      <w:r w:rsidRPr="00844704">
        <w:rPr>
          <w:rFonts w:ascii="Times New Roman" w:hAnsi="Times New Roman"/>
          <w:noProof/>
          <w:sz w:val="28"/>
          <w:szCs w:val="28"/>
          <w:lang w:eastAsia="ru-RU"/>
        </w:rPr>
        <mc:AlternateContent>
          <mc:Choice Requires="wps">
            <w:drawing>
              <wp:anchor distT="0" distB="0" distL="114300" distR="114300" simplePos="0" relativeHeight="251767808" behindDoc="0" locked="0" layoutInCell="1" allowOverlap="1" wp14:anchorId="57D02F7B" wp14:editId="1DD7FFC5">
                <wp:simplePos x="0" y="0"/>
                <wp:positionH relativeFrom="column">
                  <wp:posOffset>8148955</wp:posOffset>
                </wp:positionH>
                <wp:positionV relativeFrom="paragraph">
                  <wp:posOffset>76835</wp:posOffset>
                </wp:positionV>
                <wp:extent cx="0" cy="149225"/>
                <wp:effectExtent l="55245" t="6985" r="59055" b="15240"/>
                <wp:wrapNone/>
                <wp:docPr id="119" name="AutoShap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92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821BF97">
              <v:shape id="AutoShape 183" style="position:absolute;margin-left:641.65pt;margin-top:6.05pt;width:0;height:11.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" w14:anchorId="35581326">
                <v:stroke endarrow="block"/>
              </v:shape>
            </w:pict>
          </mc:Fallback>
        </mc:AlternateContent>
      </w:r>
    </w:p>
    <w:p w14:paraId="203480EB" w14:textId="77777777" w:rsidR="002701B3" w:rsidRPr="00844704" w:rsidRDefault="002701B3" w:rsidP="0040526F">
      <w:pPr>
        <w:rPr>
          <w:rFonts w:ascii="Times New Roman" w:hAnsi="Times New Roman"/>
          <w:sz w:val="28"/>
          <w:szCs w:val="28"/>
        </w:rPr>
      </w:pPr>
    </w:p>
    <w:p w14:paraId="19427BA2" w14:textId="77777777" w:rsidR="002701B3" w:rsidRPr="00844704" w:rsidRDefault="002701B3" w:rsidP="0040526F">
      <w:pPr>
        <w:rPr>
          <w:rFonts w:ascii="Times New Roman" w:hAnsi="Times New Roman"/>
          <w:sz w:val="28"/>
          <w:szCs w:val="28"/>
        </w:rPr>
      </w:pPr>
    </w:p>
    <w:p w14:paraId="268DBB89" w14:textId="77777777" w:rsidR="002701B3" w:rsidRPr="00844704" w:rsidRDefault="002701B3" w:rsidP="0040526F">
      <w:pPr>
        <w:rPr>
          <w:rFonts w:ascii="Times New Roman" w:hAnsi="Times New Roman"/>
          <w:sz w:val="28"/>
          <w:szCs w:val="28"/>
        </w:rPr>
      </w:pPr>
    </w:p>
    <w:p w14:paraId="26604DC3" w14:textId="77777777" w:rsidR="002701B3" w:rsidRPr="00844704" w:rsidRDefault="002701B3" w:rsidP="0040526F">
      <w:pPr>
        <w:rPr>
          <w:rFonts w:ascii="Times New Roman" w:hAnsi="Times New Roman"/>
          <w:sz w:val="28"/>
          <w:szCs w:val="28"/>
        </w:rPr>
      </w:pPr>
    </w:p>
    <w:p w14:paraId="57940742" w14:textId="77777777" w:rsidR="002701B3" w:rsidRPr="00844704" w:rsidRDefault="002701B3" w:rsidP="0040526F">
      <w:pPr>
        <w:rPr>
          <w:rFonts w:ascii="Times New Roman" w:hAnsi="Times New Roman"/>
          <w:sz w:val="28"/>
          <w:szCs w:val="28"/>
        </w:rPr>
      </w:pPr>
    </w:p>
    <w:p w14:paraId="64E74B83" w14:textId="77777777" w:rsidR="002701B3" w:rsidRPr="00844704" w:rsidRDefault="002701B3" w:rsidP="0040526F">
      <w:pPr>
        <w:rPr>
          <w:rFonts w:ascii="Times New Roman" w:hAnsi="Times New Roman"/>
          <w:sz w:val="28"/>
          <w:szCs w:val="28"/>
        </w:rPr>
      </w:pPr>
    </w:p>
    <w:p w14:paraId="1848C6F2" w14:textId="737A0EB2" w:rsidR="002701B3" w:rsidRPr="00844704" w:rsidRDefault="008700DA" w:rsidP="0040526F">
      <w:pPr>
        <w:rPr>
          <w:rFonts w:ascii="Times New Roman" w:hAnsi="Times New Roman"/>
          <w:sz w:val="28"/>
          <w:szCs w:val="28"/>
        </w:rPr>
      </w:pPr>
      <w:r w:rsidRPr="00844704">
        <w:rPr>
          <w:rFonts w:ascii="Times New Roman" w:hAnsi="Times New Roman"/>
          <w:noProof/>
          <w:sz w:val="28"/>
          <w:szCs w:val="28"/>
          <w:lang w:eastAsia="ru-RU"/>
        </w:rPr>
        <mc:AlternateContent>
          <mc:Choice Requires="wps">
            <w:drawing>
              <wp:anchor distT="0" distB="0" distL="114300" distR="114300" simplePos="0" relativeHeight="251901952" behindDoc="0" locked="0" layoutInCell="1" allowOverlap="1" wp14:anchorId="2C92AE43" wp14:editId="28A9541A">
                <wp:simplePos x="0" y="0"/>
                <wp:positionH relativeFrom="column">
                  <wp:posOffset>5509260</wp:posOffset>
                </wp:positionH>
                <wp:positionV relativeFrom="paragraph">
                  <wp:posOffset>330200</wp:posOffset>
                </wp:positionV>
                <wp:extent cx="0" cy="186055"/>
                <wp:effectExtent l="76200" t="0" r="57150" b="61595"/>
                <wp:wrapNone/>
                <wp:docPr id="21" name="Прямая со стрелкой 21"/>
                <wp:cNvGraphicFramePr/>
                <a:graphic xmlns:a="http://schemas.openxmlformats.org/drawingml/2006/main">
                  <a:graphicData uri="http://schemas.microsoft.com/office/word/2010/wordprocessingShape">
                    <wps:wsp>
                      <wps:cNvCnPr/>
                      <wps:spPr>
                        <a:xfrm>
                          <a:off x="0" y="0"/>
                          <a:ext cx="0" cy="1860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95B74FF">
              <v:shape id="Прямая со стрелкой 21" style="position:absolute;margin-left:433.8pt;margin-top:26pt;width:0;height:14.65pt;z-index:251901952;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" w14:anchorId="07FE9E2C">
                <v:stroke endarrow="block"/>
              </v:shape>
            </w:pict>
          </mc:Fallback>
        </mc:AlternateContent>
      </w:r>
      <w:r w:rsidR="008973AE" w:rsidRPr="00844704">
        <w:rPr>
          <w:rFonts w:ascii="Times New Roman" w:hAnsi="Times New Roman"/>
          <w:noProof/>
          <w:sz w:val="28"/>
          <w:szCs w:val="28"/>
          <w:lang w:eastAsia="ru-RU"/>
        </w:rPr>
        <mc:AlternateContent>
          <mc:Choice Requires="wps">
            <w:drawing>
              <wp:anchor distT="0" distB="0" distL="114300" distR="114300" simplePos="0" relativeHeight="251790336" behindDoc="0" locked="0" layoutInCell="1" allowOverlap="1" wp14:anchorId="73DBCC2C" wp14:editId="2EB433BE">
                <wp:simplePos x="0" y="0"/>
                <wp:positionH relativeFrom="column">
                  <wp:posOffset>2852420</wp:posOffset>
                </wp:positionH>
                <wp:positionV relativeFrom="paragraph">
                  <wp:posOffset>267335</wp:posOffset>
                </wp:positionV>
                <wp:extent cx="0" cy="60325"/>
                <wp:effectExtent l="10160" t="8255" r="8890" b="7620"/>
                <wp:wrapNone/>
                <wp:docPr id="54" name="AutoShap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AD1C4B3">
              <v:shape id="AutoShape 208" style="position:absolute;margin-left:224.6pt;margin-top:21.05pt;width:0;height:4.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LwHQIAADw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" w14:anchorId="7B06497D"/>
            </w:pict>
          </mc:Fallback>
        </mc:AlternateContent>
      </w:r>
    </w:p>
    <w:p w14:paraId="3B04EA09" w14:textId="5DAC2A80" w:rsidR="002701B3" w:rsidRPr="00844704" w:rsidRDefault="008700DA" w:rsidP="0040526F">
      <w:pPr>
        <w:rPr>
          <w:rFonts w:ascii="Times New Roman" w:hAnsi="Times New Roman"/>
          <w:sz w:val="28"/>
          <w:szCs w:val="28"/>
        </w:rPr>
      </w:pPr>
      <w:r w:rsidRPr="00844704">
        <w:rPr>
          <w:rFonts w:ascii="Times New Roman" w:hAnsi="Times New Roman"/>
          <w:noProof/>
          <w:sz w:val="28"/>
          <w:szCs w:val="28"/>
          <w:lang w:eastAsia="ru-RU"/>
        </w:rPr>
        <mc:AlternateContent>
          <mc:Choice Requires="wps">
            <w:drawing>
              <wp:anchor distT="0" distB="0" distL="114300" distR="114300" simplePos="0" relativeHeight="251756544" behindDoc="0" locked="0" layoutInCell="1" allowOverlap="1" wp14:anchorId="200FF6DC" wp14:editId="3401DE71">
                <wp:simplePos x="0" y="0"/>
                <wp:positionH relativeFrom="margin">
                  <wp:align>right</wp:align>
                </wp:positionH>
                <wp:positionV relativeFrom="paragraph">
                  <wp:posOffset>104140</wp:posOffset>
                </wp:positionV>
                <wp:extent cx="5163820" cy="240665"/>
                <wp:effectExtent l="0" t="0" r="17780" b="26035"/>
                <wp:wrapNone/>
                <wp:docPr id="148"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3820" cy="240665"/>
                        </a:xfrm>
                        <a:prstGeom prst="rect">
                          <a:avLst/>
                        </a:prstGeom>
                        <a:solidFill>
                          <a:srgbClr val="FFFFFF"/>
                        </a:solidFill>
                        <a:ln w="9525">
                          <a:solidFill>
                            <a:srgbClr val="000000"/>
                          </a:solidFill>
                          <a:miter lim="800000"/>
                          <a:headEnd/>
                          <a:tailEnd/>
                        </a:ln>
                      </wps:spPr>
                      <wps:txbx>
                        <w:txbxContent>
                          <w:p w14:paraId="7236D7AC" w14:textId="77777777" w:rsidR="005D5FF5" w:rsidRPr="00AB3958" w:rsidRDefault="005D5FF5" w:rsidP="00CA71AD">
                            <w:pPr>
                              <w:pStyle w:val="a3"/>
                              <w:spacing w:before="0" w:beforeAutospacing="0" w:after="0" w:afterAutospacing="0"/>
                              <w:jc w:val="center"/>
                              <w:textAlignment w:val="baseline"/>
                              <w:rPr>
                                <w:sz w:val="18"/>
                                <w:szCs w:val="18"/>
                              </w:rPr>
                            </w:pPr>
                            <w:r w:rsidRPr="00AB3958">
                              <w:rPr>
                                <w:rFonts w:eastAsia="Calibri"/>
                                <w:color w:val="000000" w:themeColor="text1"/>
                                <w:kern w:val="24"/>
                                <w:sz w:val="18"/>
                                <w:szCs w:val="18"/>
                              </w:rPr>
                              <w:t xml:space="preserve">Мониторинг, охрана и воспроизводство земель сельскохозяйственного использования и водных ресурсов на основе экологической, экономической и правовой обеспеченности </w:t>
                            </w:r>
                          </w:p>
                          <w:p w14:paraId="3CFCCB22" w14:textId="77777777" w:rsidR="005D5FF5" w:rsidRPr="00AB3958" w:rsidRDefault="005D5FF5" w:rsidP="00CA71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0FF6DC" id="Text Box 172" o:spid="_x0000_s1175" type="#_x0000_t202" style="position:absolute;margin-left:355.4pt;margin-top:8.2pt;width:406.6pt;height:18.95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">
                <v:textbox>
                  <w:txbxContent>
                    <w:p w14:paraId="7236D7AC" w14:textId="77777777" w:rsidR="005D5FF5" w:rsidRPr="00AB3958" w:rsidRDefault="005D5FF5" w:rsidP="00CA71AD">
                      <w:pPr>
                        <w:pStyle w:val="a3"/>
                        <w:spacing w:before="0" w:beforeAutospacing="0" w:after="0" w:afterAutospacing="0"/>
                        <w:jc w:val="center"/>
                        <w:textAlignment w:val="baseline"/>
                        <w:rPr>
                          <w:sz w:val="18"/>
                          <w:szCs w:val="18"/>
                        </w:rPr>
                      </w:pPr>
                      <w:r w:rsidRPr="00AB3958">
                        <w:rPr>
                          <w:rFonts w:eastAsia="Calibri"/>
                          <w:color w:val="000000" w:themeColor="text1"/>
                          <w:kern w:val="24"/>
                          <w:sz w:val="18"/>
                          <w:szCs w:val="18"/>
                        </w:rPr>
                        <w:t xml:space="preserve">Мониторинг, охрана и воспроизводство земель сельскохозяйственного использования и водных ресурсов на основе экологической, экономической и правовой обеспеченности </w:t>
                      </w:r>
                    </w:p>
                    <w:p w14:paraId="3CFCCB22" w14:textId="77777777" w:rsidR="005D5FF5" w:rsidRPr="00AB3958" w:rsidRDefault="005D5FF5" w:rsidP="00CA71AD"/>
                  </w:txbxContent>
                </v:textbox>
                <w10:wrap anchorx="margin"/>
              </v:shape>
            </w:pict>
          </mc:Fallback>
        </mc:AlternateContent>
      </w:r>
    </w:p>
    <w:p w14:paraId="469336FB" w14:textId="543EC42C" w:rsidR="002701B3" w:rsidRPr="00844704" w:rsidRDefault="008700DA" w:rsidP="0040526F">
      <w:pPr>
        <w:rPr>
          <w:rFonts w:ascii="Times New Roman" w:hAnsi="Times New Roman"/>
          <w:sz w:val="28"/>
          <w:szCs w:val="28"/>
        </w:rPr>
      </w:pPr>
      <w:r w:rsidRPr="00844704">
        <w:rPr>
          <w:rFonts w:ascii="Times New Roman" w:hAnsi="Times New Roman"/>
          <w:noProof/>
          <w:sz w:val="28"/>
          <w:szCs w:val="28"/>
          <w:lang w:eastAsia="ru-RU"/>
        </w:rPr>
        <mc:AlternateContent>
          <mc:Choice Requires="wps">
            <w:drawing>
              <wp:anchor distT="0" distB="0" distL="114300" distR="114300" simplePos="0" relativeHeight="251774976" behindDoc="0" locked="0" layoutInCell="1" allowOverlap="1" wp14:anchorId="48EEDE42" wp14:editId="68A3E24A">
                <wp:simplePos x="0" y="0"/>
                <wp:positionH relativeFrom="column">
                  <wp:posOffset>5532120</wp:posOffset>
                </wp:positionH>
                <wp:positionV relativeFrom="paragraph">
                  <wp:posOffset>30480</wp:posOffset>
                </wp:positionV>
                <wp:extent cx="635" cy="100965"/>
                <wp:effectExtent l="59690" t="13335" r="53975" b="19050"/>
                <wp:wrapNone/>
                <wp:docPr id="53"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09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http://schemas.openxmlformats.org/drawingml/2006/chart" xmlns:dgm="http://schemas.openxmlformats.org/drawingml/2006/diagram" xmlns:a14="http://schemas.microsoft.com/office/drawing/2010/main" xmlns:pic="http://schemas.openxmlformats.org/drawingml/2006/picture" xmlns:a="http://schemas.openxmlformats.org/drawingml/2006/main"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BAE6B54">
              <v:shape id="AutoShape 190" style="position:absolute;margin-left:435.6pt;margin-top:2.4pt;width:.05pt;height:7.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" w14:anchorId="5A6E1740">
                <v:stroke endarrow="block"/>
              </v:shape>
            </w:pict>
          </mc:Fallback>
        </mc:AlternateContent>
      </w:r>
      <w:r w:rsidRPr="00844704">
        <w:rPr>
          <w:rFonts w:ascii="Times New Roman" w:hAnsi="Times New Roman"/>
          <w:noProof/>
          <w:sz w:val="28"/>
          <w:szCs w:val="28"/>
          <w:lang w:eastAsia="ru-RU"/>
        </w:rPr>
        <mc:AlternateContent>
          <mc:Choice Requires="wps">
            <w:drawing>
              <wp:anchor distT="0" distB="0" distL="114300" distR="114300" simplePos="0" relativeHeight="251757568" behindDoc="0" locked="0" layoutInCell="1" allowOverlap="1" wp14:anchorId="2D1AA626" wp14:editId="7B77AC0C">
                <wp:simplePos x="0" y="0"/>
                <wp:positionH relativeFrom="column">
                  <wp:posOffset>-147955</wp:posOffset>
                </wp:positionH>
                <wp:positionV relativeFrom="paragraph">
                  <wp:posOffset>140335</wp:posOffset>
                </wp:positionV>
                <wp:extent cx="9509125" cy="240665"/>
                <wp:effectExtent l="10160" t="9525" r="5715" b="6985"/>
                <wp:wrapNone/>
                <wp:docPr id="149"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9125" cy="240665"/>
                        </a:xfrm>
                        <a:prstGeom prst="rect">
                          <a:avLst/>
                        </a:prstGeom>
                        <a:solidFill>
                          <a:srgbClr val="FFFFFF"/>
                        </a:solidFill>
                        <a:ln w="9525">
                          <a:solidFill>
                            <a:srgbClr val="000000"/>
                          </a:solidFill>
                          <a:miter lim="800000"/>
                          <a:headEnd/>
                          <a:tailEnd/>
                        </a:ln>
                      </wps:spPr>
                      <wps:txbx>
                        <w:txbxContent>
                          <w:p w14:paraId="725984E2" w14:textId="77777777" w:rsidR="005D5FF5" w:rsidRPr="00AB3958" w:rsidRDefault="005D5FF5" w:rsidP="00CA71AD">
                            <w:pPr>
                              <w:pStyle w:val="a3"/>
                              <w:spacing w:before="0" w:beforeAutospacing="0" w:after="0" w:afterAutospacing="0"/>
                              <w:jc w:val="center"/>
                              <w:textAlignment w:val="baseline"/>
                              <w:rPr>
                                <w:sz w:val="18"/>
                                <w:szCs w:val="18"/>
                              </w:rPr>
                            </w:pPr>
                            <w:r w:rsidRPr="00AB3958">
                              <w:rPr>
                                <w:rFonts w:eastAsia="Calibri"/>
                                <w:color w:val="000000" w:themeColor="text1"/>
                                <w:kern w:val="24"/>
                                <w:sz w:val="18"/>
                                <w:szCs w:val="18"/>
                              </w:rPr>
                              <w:t>Интегрированное управление, организация и контроль рационального использования сельскохозяйственных земель с учетом ограничения водных ресурсов и интересов сельского населения</w:t>
                            </w:r>
                          </w:p>
                          <w:p w14:paraId="6F4BB887" w14:textId="77777777" w:rsidR="005D5FF5" w:rsidRPr="00AB3958" w:rsidRDefault="005D5FF5" w:rsidP="00CA71A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AA626" id="Text Box 173" o:spid="_x0000_s1176" type="#_x0000_t202" style="position:absolute;margin-left:-11.65pt;margin-top:11.05pt;width:748.75pt;height:18.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">
                <v:textbox>
                  <w:txbxContent>
                    <w:p w14:paraId="725984E2" w14:textId="77777777" w:rsidR="005D5FF5" w:rsidRPr="00AB3958" w:rsidRDefault="005D5FF5" w:rsidP="00CA71AD">
                      <w:pPr>
                        <w:pStyle w:val="a3"/>
                        <w:spacing w:before="0" w:beforeAutospacing="0" w:after="0" w:afterAutospacing="0"/>
                        <w:jc w:val="center"/>
                        <w:textAlignment w:val="baseline"/>
                        <w:rPr>
                          <w:sz w:val="18"/>
                          <w:szCs w:val="18"/>
                        </w:rPr>
                      </w:pPr>
                      <w:r w:rsidRPr="00AB3958">
                        <w:rPr>
                          <w:rFonts w:eastAsia="Calibri"/>
                          <w:color w:val="000000" w:themeColor="text1"/>
                          <w:kern w:val="24"/>
                          <w:sz w:val="18"/>
                          <w:szCs w:val="18"/>
                        </w:rPr>
                        <w:t>Интегрированное управление, организация и контроль рационального использования сельскохозяйственных земель с учетом ограничения водных ресурсов и интересов сельского населения</w:t>
                      </w:r>
                    </w:p>
                    <w:p w14:paraId="6F4BB887" w14:textId="77777777" w:rsidR="005D5FF5" w:rsidRPr="00AB3958" w:rsidRDefault="005D5FF5" w:rsidP="00CA71AD"/>
                  </w:txbxContent>
                </v:textbox>
              </v:shape>
            </w:pict>
          </mc:Fallback>
        </mc:AlternateContent>
      </w:r>
    </w:p>
    <w:p w14:paraId="73CC7096" w14:textId="77777777" w:rsidR="008700DA" w:rsidRPr="00844704" w:rsidRDefault="008700DA" w:rsidP="008700DA">
      <w:pPr>
        <w:tabs>
          <w:tab w:val="left" w:pos="5760"/>
        </w:tabs>
        <w:spacing w:after="0"/>
        <w:jc w:val="center"/>
        <w:rPr>
          <w:rFonts w:ascii="Times New Roman" w:eastAsia="Times New Roman" w:hAnsi="Times New Roman"/>
          <w:sz w:val="28"/>
          <w:szCs w:val="28"/>
          <w:lang w:eastAsia="ru-RU"/>
        </w:rPr>
      </w:pPr>
    </w:p>
    <w:p w14:paraId="5E634320" w14:textId="1925B004" w:rsidR="00CA71AD" w:rsidRPr="00844704" w:rsidRDefault="002701B3" w:rsidP="008700DA">
      <w:pPr>
        <w:tabs>
          <w:tab w:val="left" w:pos="5760"/>
        </w:tabs>
        <w:spacing w:after="0"/>
        <w:jc w:val="center"/>
        <w:rPr>
          <w:rFonts w:ascii="Times New Roman" w:eastAsia="Times New Roman" w:hAnsi="Times New Roman"/>
          <w:sz w:val="28"/>
          <w:szCs w:val="28"/>
          <w:lang w:eastAsia="ru-RU"/>
        </w:rPr>
      </w:pPr>
      <w:r w:rsidRPr="00844704">
        <w:rPr>
          <w:rFonts w:ascii="Times New Roman" w:eastAsia="Times New Roman" w:hAnsi="Times New Roman"/>
          <w:sz w:val="28"/>
          <w:szCs w:val="28"/>
          <w:lang w:eastAsia="ru-RU"/>
        </w:rPr>
        <w:t xml:space="preserve">Рисунок </w:t>
      </w:r>
      <w:r w:rsidR="00A11131" w:rsidRPr="00844704">
        <w:rPr>
          <w:rFonts w:ascii="Times New Roman" w:eastAsia="Times New Roman" w:hAnsi="Times New Roman"/>
          <w:sz w:val="28"/>
          <w:szCs w:val="28"/>
          <w:lang w:eastAsia="ru-RU"/>
        </w:rPr>
        <w:t>5</w:t>
      </w:r>
      <w:r w:rsidRPr="00844704">
        <w:rPr>
          <w:rFonts w:ascii="Times New Roman" w:eastAsia="Times New Roman" w:hAnsi="Times New Roman"/>
          <w:sz w:val="28"/>
          <w:szCs w:val="28"/>
          <w:lang w:eastAsia="ru-RU"/>
        </w:rPr>
        <w:t>.</w:t>
      </w:r>
      <w:r w:rsidR="0015672D" w:rsidRPr="00844704">
        <w:rPr>
          <w:rFonts w:ascii="Times New Roman" w:eastAsia="Times New Roman" w:hAnsi="Times New Roman"/>
          <w:sz w:val="28"/>
          <w:szCs w:val="28"/>
          <w:lang w:eastAsia="ru-RU"/>
        </w:rPr>
        <w:t>7</w:t>
      </w:r>
      <w:r w:rsidRPr="00844704">
        <w:rPr>
          <w:rFonts w:ascii="Times New Roman" w:eastAsia="Times New Roman" w:hAnsi="Times New Roman"/>
          <w:sz w:val="28"/>
          <w:szCs w:val="28"/>
          <w:lang w:eastAsia="ru-RU"/>
        </w:rPr>
        <w:t xml:space="preserve"> – </w:t>
      </w:r>
      <w:r w:rsidR="00E2752C" w:rsidRPr="00844704">
        <w:rPr>
          <w:rFonts w:ascii="Times New Roman" w:eastAsia="Times New Roman" w:hAnsi="Times New Roman"/>
          <w:sz w:val="28"/>
          <w:szCs w:val="28"/>
          <w:lang w:eastAsia="ru-RU"/>
        </w:rPr>
        <w:t>Схема управления ландшафтами сельскохозяйственного использования Жамбылской области</w:t>
      </w:r>
      <w:r w:rsidR="00A43288" w:rsidRPr="00844704">
        <w:rPr>
          <w:rFonts w:ascii="Times New Roman" w:eastAsia="Times New Roman" w:hAnsi="Times New Roman"/>
          <w:sz w:val="28"/>
          <w:szCs w:val="28"/>
          <w:lang w:eastAsia="ru-RU"/>
        </w:rPr>
        <w:t>,</w:t>
      </w:r>
      <w:r w:rsidR="00E2752C" w:rsidRPr="00844704">
        <w:rPr>
          <w:rFonts w:ascii="Times New Roman" w:eastAsia="Times New Roman" w:hAnsi="Times New Roman"/>
          <w:sz w:val="28"/>
          <w:szCs w:val="28"/>
          <w:lang w:eastAsia="ru-RU"/>
        </w:rPr>
        <w:t xml:space="preserve"> направленная на устойчивое развитие и обеспечение продовольственной безопасности</w:t>
      </w:r>
    </w:p>
    <w:p w14:paraId="1CEDD400" w14:textId="77777777" w:rsidR="008030CD" w:rsidRPr="00844704" w:rsidRDefault="008030CD" w:rsidP="0040526F">
      <w:pPr>
        <w:tabs>
          <w:tab w:val="left" w:pos="5760"/>
        </w:tabs>
        <w:jc w:val="center"/>
        <w:rPr>
          <w:rFonts w:ascii="Times New Roman" w:hAnsi="Times New Roman"/>
          <w:sz w:val="28"/>
          <w:szCs w:val="28"/>
        </w:rPr>
        <w:sectPr w:rsidR="008030CD" w:rsidRPr="00844704" w:rsidSect="0012137F">
          <w:pgSz w:w="16838" w:h="11906" w:orient="landscape"/>
          <w:pgMar w:top="1134" w:right="1134" w:bottom="567" w:left="1134" w:header="709" w:footer="709" w:gutter="0"/>
          <w:cols w:space="708"/>
          <w:docGrid w:linePitch="360"/>
        </w:sectPr>
      </w:pPr>
    </w:p>
    <w:p w14:paraId="52797C28" w14:textId="77777777" w:rsidR="00625CF7" w:rsidRPr="00844704" w:rsidRDefault="00625CF7" w:rsidP="00625CF7">
      <w:pPr>
        <w:widowControl w:val="0"/>
        <w:spacing w:after="0" w:line="240" w:lineRule="auto"/>
        <w:ind w:firstLine="567"/>
        <w:jc w:val="both"/>
        <w:rPr>
          <w:rFonts w:ascii="Times New Roman" w:eastAsia="Times New Roman" w:hAnsi="Times New Roman"/>
          <w:sz w:val="28"/>
          <w:szCs w:val="28"/>
          <w:lang w:eastAsia="ru-RU"/>
        </w:rPr>
      </w:pPr>
      <w:r w:rsidRPr="00844704">
        <w:rPr>
          <w:rFonts w:ascii="Times New Roman" w:eastAsia="Times New Roman" w:hAnsi="Times New Roman"/>
          <w:sz w:val="28"/>
          <w:szCs w:val="28"/>
          <w:lang w:eastAsia="ru-RU"/>
        </w:rPr>
        <w:lastRenderedPageBreak/>
        <w:t>Выводы по 5 разделу:</w:t>
      </w:r>
    </w:p>
    <w:p w14:paraId="199CE426" w14:textId="77777777" w:rsidR="00625CF7" w:rsidRPr="00844704" w:rsidRDefault="00625CF7" w:rsidP="00625CF7">
      <w:pPr>
        <w:widowControl w:val="0"/>
        <w:spacing w:after="0" w:line="240" w:lineRule="auto"/>
        <w:ind w:firstLine="567"/>
        <w:jc w:val="both"/>
        <w:rPr>
          <w:rFonts w:ascii="Times New Roman" w:eastAsia="Times New Roman" w:hAnsi="Times New Roman"/>
          <w:sz w:val="28"/>
          <w:szCs w:val="28"/>
          <w:lang w:eastAsia="ru-RU"/>
        </w:rPr>
      </w:pPr>
    </w:p>
    <w:p w14:paraId="32E94293" w14:textId="27727758" w:rsidR="00625CF7" w:rsidRPr="00497BAE" w:rsidRDefault="00625CF7" w:rsidP="00497BAE">
      <w:pPr>
        <w:pStyle w:val="ac"/>
        <w:numPr>
          <w:ilvl w:val="0"/>
          <w:numId w:val="18"/>
        </w:numPr>
        <w:tabs>
          <w:tab w:val="left" w:pos="851"/>
          <w:tab w:val="left" w:pos="993"/>
        </w:tabs>
        <w:spacing w:after="0" w:line="240" w:lineRule="auto"/>
        <w:ind w:left="0" w:firstLine="567"/>
        <w:jc w:val="both"/>
        <w:rPr>
          <w:rFonts w:ascii="Times New Roman" w:hAnsi="Times New Roman"/>
          <w:sz w:val="28"/>
          <w:szCs w:val="28"/>
        </w:rPr>
      </w:pPr>
      <w:r w:rsidRPr="00497BAE">
        <w:rPr>
          <w:rFonts w:ascii="Times New Roman" w:hAnsi="Times New Roman"/>
          <w:sz w:val="28"/>
          <w:szCs w:val="28"/>
        </w:rPr>
        <w:t>Комплекс природоохранных предложений по предотвращению развития процессов деградации ландшафтов сельскохозяйственного использования Жамбылской области разработан на основе системного анализа и структуризации региональных экологических проблем в области сельского хозяйства, носит адресный характер, систематизирован с учетом степени деградации ландшафтов сельскохозяйственного использования и представлен природоохранными предложениями.</w:t>
      </w:r>
    </w:p>
    <w:p w14:paraId="39ABC0CB" w14:textId="0DFD94A3" w:rsidR="00625CF7" w:rsidRPr="008A08FC" w:rsidRDefault="008A08FC" w:rsidP="008A08FC">
      <w:pPr>
        <w:tabs>
          <w:tab w:val="left" w:pos="823"/>
          <w:tab w:val="left" w:pos="851"/>
          <w:tab w:val="left" w:pos="993"/>
        </w:tabs>
        <w:spacing w:after="0" w:line="240" w:lineRule="auto"/>
        <w:ind w:firstLine="567"/>
        <w:jc w:val="both"/>
        <w:rPr>
          <w:rFonts w:ascii="Times New Roman" w:hAnsi="Times New Roman"/>
          <w:sz w:val="28"/>
          <w:szCs w:val="28"/>
        </w:rPr>
      </w:pPr>
      <w:r>
        <w:rPr>
          <w:rFonts w:ascii="Times New Roman" w:hAnsi="Times New Roman"/>
          <w:sz w:val="28"/>
          <w:szCs w:val="28"/>
        </w:rPr>
        <w:t>2</w:t>
      </w:r>
      <w:r w:rsidR="00497BAE">
        <w:rPr>
          <w:rFonts w:ascii="Times New Roman" w:hAnsi="Times New Roman"/>
          <w:sz w:val="28"/>
          <w:szCs w:val="28"/>
        </w:rPr>
        <w:t>.</w:t>
      </w:r>
      <w:r w:rsidR="00625CF7" w:rsidRPr="008A08FC">
        <w:rPr>
          <w:rFonts w:ascii="Times New Roman" w:hAnsi="Times New Roman"/>
          <w:sz w:val="28"/>
          <w:szCs w:val="28"/>
        </w:rPr>
        <w:t xml:space="preserve"> Карта природоохранных мероприятий для ландшафтов сельскохозяйственного использования Жамбылской области составлена с использованием разномасштабных оценочных тематических карт, материалов ДЗЗ и др. На карте отражены виды рекомендуемых природоохранных мероприятий в границах ландшафтов сельскохозяйственного использования. Всего на карте выделено 5 категорий охраны: рациональное использование при существующем режиме сельскохозяйственного природопользования; сельскохозяйственное природопользование с применением всех рекомендуемых мероприятий; частичное изменение технологического цикла с применением всех рекомендуемых мероприятий; коренное изменение технологического цикла сельскохозяйственного природопользования с применением всех рекомендуемых мероприятий; запрет на сельскохозяйственное природопользование.</w:t>
      </w:r>
    </w:p>
    <w:p w14:paraId="0D0FF8DA" w14:textId="543BF0E6" w:rsidR="00625CF7" w:rsidRDefault="008A08FC" w:rsidP="008A08FC">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00497BAE">
        <w:rPr>
          <w:rFonts w:ascii="Times New Roman" w:hAnsi="Times New Roman" w:cs="Times New Roman"/>
          <w:sz w:val="28"/>
          <w:szCs w:val="28"/>
        </w:rPr>
        <w:t>.</w:t>
      </w:r>
      <w:r w:rsidR="00625CF7" w:rsidRPr="00844704">
        <w:rPr>
          <w:rFonts w:ascii="Times New Roman" w:hAnsi="Times New Roman" w:cs="Times New Roman"/>
          <w:sz w:val="28"/>
          <w:szCs w:val="28"/>
        </w:rPr>
        <w:t xml:space="preserve"> Комплексный характер и долгосрочная направленность схемы управления ландшафтами сельскохозяйственного использования </w:t>
      </w:r>
      <w:r w:rsidR="00745F78">
        <w:rPr>
          <w:rFonts w:ascii="Times New Roman" w:hAnsi="Times New Roman" w:cs="Times New Roman"/>
          <w:sz w:val="28"/>
          <w:szCs w:val="28"/>
        </w:rPr>
        <w:t xml:space="preserve">Жамбылской области </w:t>
      </w:r>
      <w:r w:rsidR="00625CF7" w:rsidRPr="00844704">
        <w:rPr>
          <w:rFonts w:ascii="Times New Roman" w:hAnsi="Times New Roman" w:cs="Times New Roman"/>
          <w:sz w:val="28"/>
          <w:szCs w:val="28"/>
        </w:rPr>
        <w:t>позволяет сохранить экологическое равновесие и природное разнообразие, обеспечить рациональное соотношение потребления и восстановления земельного фонда, выявить имеющиеся резервы природно-ресурсного потенциала ландшафтов сельскохозяйственного использования, скорректировать перспективные направления развития и управления ландшафтами сельскохозяйственного использования в контексте обеспечения продовольственной безопасности и повышения благосостояния сельского населения.</w:t>
      </w:r>
    </w:p>
    <w:p w14:paraId="0DCF4510" w14:textId="77777777" w:rsidR="00625CF7" w:rsidRDefault="00625CF7" w:rsidP="0040526F">
      <w:pPr>
        <w:suppressAutoHyphens/>
        <w:spacing w:after="0" w:line="240" w:lineRule="auto"/>
        <w:jc w:val="center"/>
        <w:rPr>
          <w:rFonts w:ascii="Times New Roman" w:eastAsia="Times New Roman" w:hAnsi="Times New Roman"/>
          <w:b/>
          <w:bCs/>
          <w:sz w:val="28"/>
          <w:szCs w:val="28"/>
          <w:lang w:eastAsia="ru-RU"/>
        </w:rPr>
      </w:pPr>
      <w:r>
        <w:rPr>
          <w:rFonts w:ascii="Times New Roman" w:eastAsia="Times New Roman" w:hAnsi="Times New Roman"/>
          <w:b/>
          <w:bCs/>
          <w:sz w:val="28"/>
          <w:szCs w:val="28"/>
          <w:lang w:eastAsia="ru-RU"/>
        </w:rPr>
        <w:br w:type="page"/>
      </w:r>
    </w:p>
    <w:p w14:paraId="0D306F50" w14:textId="49B05C3C" w:rsidR="00C33CF9" w:rsidRPr="00844704" w:rsidRDefault="00676A5D" w:rsidP="0040526F">
      <w:pPr>
        <w:suppressAutoHyphens/>
        <w:spacing w:after="0" w:line="240" w:lineRule="auto"/>
        <w:jc w:val="center"/>
        <w:rPr>
          <w:rFonts w:ascii="Times New Roman" w:eastAsia="Times New Roman" w:hAnsi="Times New Roman"/>
          <w:b/>
          <w:sz w:val="28"/>
          <w:szCs w:val="28"/>
          <w:lang w:eastAsia="ru-RU"/>
        </w:rPr>
      </w:pPr>
      <w:r w:rsidRPr="00844704">
        <w:rPr>
          <w:rFonts w:ascii="Times New Roman" w:eastAsia="Times New Roman" w:hAnsi="Times New Roman"/>
          <w:b/>
          <w:bCs/>
          <w:sz w:val="28"/>
          <w:szCs w:val="28"/>
          <w:lang w:eastAsia="ru-RU"/>
        </w:rPr>
        <w:lastRenderedPageBreak/>
        <w:t>З</w:t>
      </w:r>
      <w:r w:rsidR="00C33CF9" w:rsidRPr="00844704">
        <w:rPr>
          <w:rFonts w:ascii="Times New Roman" w:eastAsia="Times New Roman" w:hAnsi="Times New Roman"/>
          <w:b/>
          <w:bCs/>
          <w:sz w:val="28"/>
          <w:szCs w:val="28"/>
          <w:lang w:eastAsia="ru-RU"/>
        </w:rPr>
        <w:t>АКЛЮЧЕНИЕ</w:t>
      </w:r>
    </w:p>
    <w:p w14:paraId="162AFD06" w14:textId="77777777" w:rsidR="00C33CF9" w:rsidRPr="00844704" w:rsidRDefault="00C33CF9" w:rsidP="0040526F">
      <w:pPr>
        <w:widowControl w:val="0"/>
        <w:spacing w:after="0" w:line="240" w:lineRule="auto"/>
        <w:ind w:firstLine="567"/>
        <w:jc w:val="center"/>
        <w:rPr>
          <w:rFonts w:ascii="Times New Roman" w:eastAsia="Times New Roman" w:hAnsi="Times New Roman"/>
          <w:b/>
          <w:sz w:val="28"/>
          <w:szCs w:val="28"/>
          <w:lang w:eastAsia="ru-RU"/>
        </w:rPr>
      </w:pPr>
    </w:p>
    <w:p w14:paraId="584C605E" w14:textId="3F6C83EA" w:rsidR="00E907A3" w:rsidRPr="00844704" w:rsidRDefault="00187DDF" w:rsidP="0040526F">
      <w:pPr>
        <w:tabs>
          <w:tab w:val="left" w:pos="142"/>
        </w:tabs>
        <w:spacing w:after="0" w:line="240" w:lineRule="auto"/>
        <w:ind w:firstLine="567"/>
        <w:jc w:val="both"/>
        <w:rPr>
          <w:rFonts w:ascii="Times New Roman" w:hAnsi="Times New Roman"/>
          <w:sz w:val="28"/>
          <w:szCs w:val="28"/>
        </w:rPr>
      </w:pPr>
      <w:r w:rsidRPr="00844704">
        <w:rPr>
          <w:rFonts w:ascii="Times New Roman" w:hAnsi="Times New Roman"/>
          <w:sz w:val="28"/>
          <w:szCs w:val="28"/>
        </w:rPr>
        <w:t>Д</w:t>
      </w:r>
      <w:r w:rsidR="00E907A3" w:rsidRPr="00844704">
        <w:rPr>
          <w:rFonts w:ascii="Times New Roman" w:hAnsi="Times New Roman"/>
          <w:sz w:val="28"/>
          <w:szCs w:val="28"/>
        </w:rPr>
        <w:t xml:space="preserve">иссертационное исследование находится в рамках решения проблемы рационального сельскохозяйственного природопользования и устойчивого развития пустынных сельскохозяйственных территорий </w:t>
      </w:r>
      <w:r w:rsidR="004C5E5D">
        <w:rPr>
          <w:rFonts w:ascii="Times New Roman" w:hAnsi="Times New Roman"/>
          <w:sz w:val="28"/>
          <w:szCs w:val="28"/>
        </w:rPr>
        <w:t xml:space="preserve">Республики </w:t>
      </w:r>
      <w:r w:rsidR="00E907A3" w:rsidRPr="00844704">
        <w:rPr>
          <w:rFonts w:ascii="Times New Roman" w:hAnsi="Times New Roman"/>
          <w:sz w:val="28"/>
          <w:szCs w:val="28"/>
        </w:rPr>
        <w:t>Казахстан</w:t>
      </w:r>
      <w:r w:rsidR="00C0622E" w:rsidRPr="00844704">
        <w:rPr>
          <w:rFonts w:ascii="Times New Roman" w:hAnsi="Times New Roman"/>
          <w:sz w:val="28"/>
          <w:szCs w:val="28"/>
        </w:rPr>
        <w:t>, обеспечивающих продовольственную безопасность.</w:t>
      </w:r>
    </w:p>
    <w:p w14:paraId="25B48349" w14:textId="739205F6" w:rsidR="00087AE4" w:rsidRPr="00844704" w:rsidRDefault="00187DDF" w:rsidP="0040526F">
      <w:pPr>
        <w:tabs>
          <w:tab w:val="left" w:pos="142"/>
        </w:tabs>
        <w:spacing w:after="0" w:line="240" w:lineRule="auto"/>
        <w:ind w:firstLine="567"/>
        <w:jc w:val="both"/>
        <w:rPr>
          <w:rFonts w:ascii="Times New Roman" w:hAnsi="Times New Roman" w:cs="Times New Roman"/>
          <w:color w:val="000000"/>
          <w:sz w:val="28"/>
          <w:szCs w:val="28"/>
        </w:rPr>
      </w:pPr>
      <w:r w:rsidRPr="00A14A5C">
        <w:rPr>
          <w:rFonts w:ascii="Times New Roman" w:hAnsi="Times New Roman"/>
          <w:sz w:val="28"/>
          <w:szCs w:val="28"/>
        </w:rPr>
        <w:t>П</w:t>
      </w:r>
      <w:r w:rsidR="00EB1128" w:rsidRPr="00A14A5C">
        <w:rPr>
          <w:rFonts w:ascii="Times New Roman" w:hAnsi="Times New Roman"/>
          <w:sz w:val="28"/>
          <w:szCs w:val="28"/>
        </w:rPr>
        <w:t>олученные результаты исследования</w:t>
      </w:r>
      <w:r w:rsidRPr="00A14A5C">
        <w:rPr>
          <w:rFonts w:ascii="Times New Roman" w:hAnsi="Times New Roman"/>
          <w:sz w:val="28"/>
          <w:szCs w:val="28"/>
        </w:rPr>
        <w:t xml:space="preserve"> показывают</w:t>
      </w:r>
      <w:r w:rsidR="00EB1128" w:rsidRPr="00A14A5C">
        <w:rPr>
          <w:rFonts w:ascii="Times New Roman" w:hAnsi="Times New Roman"/>
          <w:sz w:val="28"/>
          <w:szCs w:val="28"/>
        </w:rPr>
        <w:t xml:space="preserve">, </w:t>
      </w:r>
      <w:r w:rsidRPr="00A14A5C">
        <w:rPr>
          <w:rFonts w:ascii="Times New Roman" w:hAnsi="Times New Roman"/>
          <w:sz w:val="28"/>
          <w:szCs w:val="28"/>
        </w:rPr>
        <w:t xml:space="preserve">что </w:t>
      </w:r>
      <w:r w:rsidR="00EB1128" w:rsidRPr="00A14A5C">
        <w:rPr>
          <w:rFonts w:ascii="Times New Roman" w:hAnsi="Times New Roman"/>
          <w:sz w:val="28"/>
          <w:szCs w:val="28"/>
        </w:rPr>
        <w:t xml:space="preserve">устойчивое развитие ландшафтов сельскохозяйственного </w:t>
      </w:r>
      <w:r w:rsidR="00937350" w:rsidRPr="00A14A5C">
        <w:rPr>
          <w:rFonts w:ascii="Times New Roman" w:hAnsi="Times New Roman"/>
          <w:sz w:val="28"/>
          <w:szCs w:val="28"/>
        </w:rPr>
        <w:t>использования</w:t>
      </w:r>
      <w:r w:rsidR="00EB1128" w:rsidRPr="00A14A5C">
        <w:rPr>
          <w:rFonts w:ascii="Times New Roman" w:hAnsi="Times New Roman"/>
          <w:sz w:val="28"/>
          <w:szCs w:val="28"/>
        </w:rPr>
        <w:t xml:space="preserve"> Жамбылской области РК должно базироваться на научно</w:t>
      </w:r>
      <w:r w:rsidR="00937350" w:rsidRPr="00A14A5C">
        <w:rPr>
          <w:rFonts w:ascii="Times New Roman" w:hAnsi="Times New Roman"/>
          <w:sz w:val="28"/>
          <w:szCs w:val="28"/>
        </w:rPr>
        <w:t>-</w:t>
      </w:r>
      <w:r w:rsidR="00EB1128" w:rsidRPr="00A14A5C">
        <w:rPr>
          <w:rFonts w:ascii="Times New Roman" w:hAnsi="Times New Roman"/>
          <w:sz w:val="28"/>
          <w:szCs w:val="28"/>
        </w:rPr>
        <w:t>обоснованной схеме управления, направленной на</w:t>
      </w:r>
      <w:r w:rsidR="00EB1128" w:rsidRPr="00A14A5C">
        <w:rPr>
          <w:rFonts w:ascii="Times New Roman" w:hAnsi="Times New Roman" w:cs="Times New Roman"/>
          <w:color w:val="000000"/>
          <w:sz w:val="28"/>
          <w:szCs w:val="28"/>
        </w:rPr>
        <w:t xml:space="preserve"> осуществление сбалансированного сельскохозяйственного природопользования, сохранени</w:t>
      </w:r>
      <w:r w:rsidR="00A46EDC" w:rsidRPr="00A14A5C">
        <w:rPr>
          <w:rFonts w:ascii="Times New Roman" w:hAnsi="Times New Roman" w:cs="Times New Roman"/>
          <w:color w:val="000000"/>
          <w:sz w:val="28"/>
          <w:szCs w:val="28"/>
        </w:rPr>
        <w:t>е</w:t>
      </w:r>
      <w:r w:rsidR="00EB1128" w:rsidRPr="00A14A5C">
        <w:rPr>
          <w:rFonts w:ascii="Times New Roman" w:hAnsi="Times New Roman" w:cs="Times New Roman"/>
          <w:color w:val="000000"/>
          <w:sz w:val="28"/>
          <w:szCs w:val="28"/>
        </w:rPr>
        <w:t xml:space="preserve"> природно-ресурсного потенциала ландшафтов, обеспечени</w:t>
      </w:r>
      <w:r w:rsidR="00A46EDC" w:rsidRPr="00A14A5C">
        <w:rPr>
          <w:rFonts w:ascii="Times New Roman" w:hAnsi="Times New Roman" w:cs="Times New Roman"/>
          <w:color w:val="000000"/>
          <w:sz w:val="28"/>
          <w:szCs w:val="28"/>
        </w:rPr>
        <w:t>е</w:t>
      </w:r>
      <w:r w:rsidR="00EB1128" w:rsidRPr="00A14A5C">
        <w:rPr>
          <w:rFonts w:ascii="Times New Roman" w:hAnsi="Times New Roman" w:cs="Times New Roman"/>
          <w:color w:val="000000"/>
          <w:sz w:val="28"/>
          <w:szCs w:val="28"/>
        </w:rPr>
        <w:t xml:space="preserve"> экологической и продовольственной безопасности, повышение </w:t>
      </w:r>
      <w:r w:rsidR="00EB1128" w:rsidRPr="00A14A5C">
        <w:rPr>
          <w:rFonts w:ascii="Times New Roman" w:hAnsi="Times New Roman" w:cs="Times New Roman"/>
          <w:sz w:val="28"/>
          <w:szCs w:val="28"/>
        </w:rPr>
        <w:t xml:space="preserve">уровня жизни </w:t>
      </w:r>
      <w:r w:rsidR="00937350" w:rsidRPr="00A14A5C">
        <w:rPr>
          <w:rFonts w:ascii="Times New Roman" w:hAnsi="Times New Roman" w:cs="Times New Roman"/>
          <w:sz w:val="28"/>
          <w:szCs w:val="28"/>
        </w:rPr>
        <w:t xml:space="preserve">сельского </w:t>
      </w:r>
      <w:r w:rsidR="00EB1128" w:rsidRPr="00A14A5C">
        <w:rPr>
          <w:rFonts w:ascii="Times New Roman" w:hAnsi="Times New Roman" w:cs="Times New Roman"/>
          <w:sz w:val="28"/>
          <w:szCs w:val="28"/>
        </w:rPr>
        <w:t>населения в рамках нормативно-правовой системы показателей, принятых на государственном уровне</w:t>
      </w:r>
      <w:r w:rsidR="00EB1128" w:rsidRPr="00A14A5C">
        <w:rPr>
          <w:rFonts w:ascii="Times New Roman" w:hAnsi="Times New Roman" w:cs="Times New Roman"/>
          <w:color w:val="000000"/>
          <w:sz w:val="28"/>
          <w:szCs w:val="28"/>
        </w:rPr>
        <w:t>.</w:t>
      </w:r>
    </w:p>
    <w:p w14:paraId="0519D430" w14:textId="0AD384B5" w:rsidR="00E907A3" w:rsidRPr="00844704" w:rsidRDefault="00087AE4" w:rsidP="0040526F">
      <w:pPr>
        <w:tabs>
          <w:tab w:val="left" w:pos="142"/>
        </w:tabs>
        <w:spacing w:after="0" w:line="240" w:lineRule="auto"/>
        <w:ind w:firstLine="567"/>
        <w:jc w:val="both"/>
      </w:pPr>
      <w:r w:rsidRPr="00844704">
        <w:rPr>
          <w:rFonts w:ascii="Times New Roman" w:hAnsi="Times New Roman" w:cs="Times New Roman"/>
          <w:sz w:val="28"/>
          <w:szCs w:val="28"/>
        </w:rPr>
        <w:t>П</w:t>
      </w:r>
      <w:r w:rsidR="00EB1128" w:rsidRPr="00844704">
        <w:rPr>
          <w:rFonts w:ascii="Times New Roman" w:hAnsi="Times New Roman" w:cs="Times New Roman"/>
          <w:sz w:val="28"/>
          <w:szCs w:val="28"/>
        </w:rPr>
        <w:t>роведени</w:t>
      </w:r>
      <w:r w:rsidRPr="00844704">
        <w:rPr>
          <w:rFonts w:ascii="Times New Roman" w:hAnsi="Times New Roman" w:cs="Times New Roman"/>
          <w:sz w:val="28"/>
          <w:szCs w:val="28"/>
        </w:rPr>
        <w:t>е</w:t>
      </w:r>
      <w:r w:rsidR="00EB1128" w:rsidRPr="00844704">
        <w:rPr>
          <w:rFonts w:ascii="Times New Roman" w:hAnsi="Times New Roman" w:cs="Times New Roman"/>
          <w:sz w:val="28"/>
          <w:szCs w:val="28"/>
        </w:rPr>
        <w:t xml:space="preserve"> </w:t>
      </w:r>
      <w:r w:rsidRPr="00844704">
        <w:rPr>
          <w:rFonts w:ascii="Times New Roman" w:hAnsi="Times New Roman" w:cs="Times New Roman"/>
          <w:sz w:val="28"/>
          <w:szCs w:val="28"/>
        </w:rPr>
        <w:t>диссертационного</w:t>
      </w:r>
      <w:r w:rsidR="00EB1128" w:rsidRPr="00844704">
        <w:rPr>
          <w:rFonts w:ascii="Times New Roman" w:hAnsi="Times New Roman" w:cs="Times New Roman"/>
          <w:sz w:val="28"/>
          <w:szCs w:val="28"/>
        </w:rPr>
        <w:t xml:space="preserve"> исследования обусловлен</w:t>
      </w:r>
      <w:r w:rsidRPr="00844704">
        <w:rPr>
          <w:rFonts w:ascii="Times New Roman" w:hAnsi="Times New Roman" w:cs="Times New Roman"/>
          <w:sz w:val="28"/>
          <w:szCs w:val="28"/>
        </w:rPr>
        <w:t>о</w:t>
      </w:r>
      <w:r w:rsidR="00EB1128" w:rsidRPr="00844704">
        <w:rPr>
          <w:rFonts w:ascii="Times New Roman" w:hAnsi="Times New Roman" w:cs="Times New Roman"/>
          <w:sz w:val="28"/>
          <w:szCs w:val="28"/>
        </w:rPr>
        <w:t xml:space="preserve"> рядом принятых в Казахстане государственных программ и постановлений, направленных на устойчивое развитие республики, одним из которых является Национальный проект </w:t>
      </w:r>
      <w:r w:rsidR="00EB1128" w:rsidRPr="00844704">
        <w:rPr>
          <w:rFonts w:ascii="Times New Roman" w:hAnsi="Times New Roman" w:cs="Times New Roman"/>
          <w:sz w:val="28"/>
          <w:szCs w:val="28"/>
          <w:lang w:val="kk-KZ"/>
        </w:rPr>
        <w:t>«</w:t>
      </w:r>
      <w:r w:rsidR="00EB1128" w:rsidRPr="00844704">
        <w:rPr>
          <w:rFonts w:ascii="Times New Roman" w:hAnsi="Times New Roman" w:cs="Times New Roman"/>
          <w:sz w:val="28"/>
          <w:szCs w:val="28"/>
        </w:rPr>
        <w:t>Устойчивый экономический рост, направленный на повышение благосостояния казахстанцев</w:t>
      </w:r>
      <w:r w:rsidR="00EB1128" w:rsidRPr="00844704">
        <w:rPr>
          <w:rFonts w:ascii="Times New Roman" w:hAnsi="Times New Roman" w:cs="Times New Roman"/>
          <w:sz w:val="28"/>
          <w:szCs w:val="28"/>
          <w:lang w:val="kk-KZ"/>
        </w:rPr>
        <w:t xml:space="preserve">» </w:t>
      </w:r>
      <w:r w:rsidR="00EB1128" w:rsidRPr="00844704">
        <w:rPr>
          <w:rFonts w:ascii="Times New Roman" w:hAnsi="Times New Roman" w:cs="Times New Roman"/>
          <w:sz w:val="28"/>
          <w:szCs w:val="28"/>
        </w:rPr>
        <w:t>от 12 октября 2021 года № 730</w:t>
      </w:r>
      <w:r w:rsidR="00E907A3" w:rsidRPr="00844704">
        <w:rPr>
          <w:rFonts w:ascii="Times New Roman" w:hAnsi="Times New Roman" w:cs="Times New Roman"/>
          <w:sz w:val="28"/>
          <w:szCs w:val="28"/>
        </w:rPr>
        <w:t>.</w:t>
      </w:r>
    </w:p>
    <w:p w14:paraId="4AEDE757" w14:textId="75223980" w:rsidR="00E907A3" w:rsidRPr="00844704" w:rsidRDefault="00EB1128" w:rsidP="0040526F">
      <w:pPr>
        <w:spacing w:after="0" w:line="240" w:lineRule="auto"/>
        <w:ind w:firstLine="567"/>
        <w:jc w:val="both"/>
        <w:rPr>
          <w:rFonts w:ascii="Times New Roman" w:eastAsia="Calibri" w:hAnsi="Times New Roman" w:cs="Times New Roman"/>
          <w:sz w:val="28"/>
          <w:szCs w:val="28"/>
        </w:rPr>
      </w:pPr>
      <w:r w:rsidRPr="00844704">
        <w:rPr>
          <w:rFonts w:ascii="Times New Roman" w:hAnsi="Times New Roman" w:cs="Times New Roman"/>
          <w:sz w:val="28"/>
          <w:szCs w:val="28"/>
        </w:rPr>
        <w:t xml:space="preserve">Исследование ландшафтов сельскохозяйственного использования Жамбылской области РК основывалось </w:t>
      </w:r>
      <w:r w:rsidRPr="00844704">
        <w:rPr>
          <w:rFonts w:ascii="Times New Roman" w:hAnsi="Times New Roman"/>
          <w:sz w:val="28"/>
          <w:szCs w:val="28"/>
        </w:rPr>
        <w:t>на комплексном</w:t>
      </w:r>
      <w:r w:rsidR="00843030" w:rsidRPr="00844704">
        <w:rPr>
          <w:rFonts w:ascii="Times New Roman" w:hAnsi="Times New Roman"/>
          <w:sz w:val="28"/>
          <w:szCs w:val="28"/>
        </w:rPr>
        <w:t xml:space="preserve"> и системном</w:t>
      </w:r>
      <w:r w:rsidRPr="00844704">
        <w:rPr>
          <w:rFonts w:ascii="Times New Roman" w:hAnsi="Times New Roman"/>
          <w:sz w:val="28"/>
          <w:szCs w:val="28"/>
        </w:rPr>
        <w:t xml:space="preserve"> подход</w:t>
      </w:r>
      <w:r w:rsidR="00843030" w:rsidRPr="00844704">
        <w:rPr>
          <w:rFonts w:ascii="Times New Roman" w:hAnsi="Times New Roman"/>
          <w:sz w:val="28"/>
          <w:szCs w:val="28"/>
        </w:rPr>
        <w:t>ах</w:t>
      </w:r>
      <w:r w:rsidRPr="00844704">
        <w:rPr>
          <w:rFonts w:ascii="Times New Roman" w:hAnsi="Times New Roman"/>
          <w:sz w:val="28"/>
          <w:szCs w:val="28"/>
        </w:rPr>
        <w:t>, заключающ</w:t>
      </w:r>
      <w:r w:rsidR="00843030" w:rsidRPr="00844704">
        <w:rPr>
          <w:rFonts w:ascii="Times New Roman" w:hAnsi="Times New Roman"/>
          <w:sz w:val="28"/>
          <w:szCs w:val="28"/>
        </w:rPr>
        <w:t>их</w:t>
      </w:r>
      <w:r w:rsidRPr="00844704">
        <w:rPr>
          <w:rFonts w:ascii="Times New Roman" w:hAnsi="Times New Roman"/>
          <w:sz w:val="28"/>
          <w:szCs w:val="28"/>
        </w:rPr>
        <w:t xml:space="preserve">ся в рассмотрении сельскохозяйственных земель, как открытых динамических систем, характеризующихся природно-климатическими особенностями, обеспечивающими сельскохозяйственную направленность их функционирования. Использование ландшафтно-экологического подхода для решения ряда поставленных задач диссертационного исследования позволяет внедрять в практику сельскохозяйственного производства новые методы организации и управления пустынными агроландшафтами. </w:t>
      </w:r>
      <w:r w:rsidR="00087AE4" w:rsidRPr="00844704">
        <w:rPr>
          <w:rFonts w:ascii="Times New Roman" w:hAnsi="Times New Roman" w:cs="Times New Roman"/>
          <w:sz w:val="28"/>
          <w:szCs w:val="28"/>
        </w:rPr>
        <w:t>В</w:t>
      </w:r>
      <w:r w:rsidRPr="00844704">
        <w:rPr>
          <w:rFonts w:ascii="Times New Roman" w:hAnsi="Times New Roman" w:cs="Times New Roman"/>
          <w:sz w:val="28"/>
          <w:szCs w:val="28"/>
        </w:rPr>
        <w:t xml:space="preserve">ажная роль </w:t>
      </w:r>
      <w:r w:rsidR="00087AE4" w:rsidRPr="00844704">
        <w:rPr>
          <w:rFonts w:ascii="Times New Roman" w:hAnsi="Times New Roman" w:cs="Times New Roman"/>
          <w:sz w:val="28"/>
          <w:szCs w:val="28"/>
        </w:rPr>
        <w:t>в проведённом исследовании принадлежит</w:t>
      </w:r>
      <w:r w:rsidRPr="00844704">
        <w:rPr>
          <w:rFonts w:ascii="Times New Roman" w:hAnsi="Times New Roman" w:cs="Times New Roman"/>
          <w:sz w:val="28"/>
          <w:szCs w:val="28"/>
        </w:rPr>
        <w:t xml:space="preserve"> картографическому методу</w:t>
      </w:r>
      <w:r w:rsidRPr="00844704">
        <w:rPr>
          <w:rFonts w:ascii="Times New Roman" w:eastAsia="Calibri" w:hAnsi="Times New Roman" w:cs="Times New Roman"/>
          <w:sz w:val="28"/>
          <w:szCs w:val="28"/>
        </w:rPr>
        <w:t xml:space="preserve"> с использованием </w:t>
      </w:r>
      <w:r w:rsidR="00087AE4" w:rsidRPr="00844704">
        <w:rPr>
          <w:rFonts w:ascii="Times New Roman" w:eastAsia="Calibri" w:hAnsi="Times New Roman" w:cs="Times New Roman"/>
          <w:sz w:val="28"/>
          <w:szCs w:val="28"/>
        </w:rPr>
        <w:t xml:space="preserve">данных </w:t>
      </w:r>
      <w:r w:rsidRPr="00844704">
        <w:rPr>
          <w:rFonts w:ascii="Times New Roman" w:eastAsia="Calibri" w:hAnsi="Times New Roman" w:cs="Times New Roman"/>
          <w:sz w:val="28"/>
          <w:szCs w:val="28"/>
        </w:rPr>
        <w:t>ДЗЗ и ГИС-технологий</w:t>
      </w:r>
      <w:r w:rsidRPr="00844704">
        <w:rPr>
          <w:rFonts w:ascii="Times New Roman" w:hAnsi="Times New Roman" w:cs="Times New Roman"/>
          <w:sz w:val="28"/>
          <w:szCs w:val="28"/>
        </w:rPr>
        <w:t xml:space="preserve">. </w:t>
      </w:r>
      <w:r w:rsidR="00087AE4" w:rsidRPr="00844704">
        <w:rPr>
          <w:rFonts w:ascii="Times New Roman" w:hAnsi="Times New Roman" w:cs="Times New Roman"/>
          <w:sz w:val="28"/>
          <w:szCs w:val="28"/>
        </w:rPr>
        <w:t xml:space="preserve">Создание серии </w:t>
      </w:r>
      <w:r w:rsidRPr="00844704">
        <w:rPr>
          <w:rFonts w:ascii="Times New Roman" w:hAnsi="Times New Roman" w:cs="Times New Roman"/>
          <w:sz w:val="28"/>
          <w:szCs w:val="28"/>
        </w:rPr>
        <w:t xml:space="preserve">оценочно-прикладных </w:t>
      </w:r>
      <w:r w:rsidR="00087AE4" w:rsidRPr="00844704">
        <w:rPr>
          <w:rFonts w:ascii="Times New Roman" w:hAnsi="Times New Roman" w:cs="Times New Roman"/>
          <w:sz w:val="28"/>
          <w:szCs w:val="28"/>
        </w:rPr>
        <w:t>карт</w:t>
      </w:r>
      <w:r w:rsidRPr="00844704">
        <w:rPr>
          <w:rFonts w:ascii="Times New Roman" w:hAnsi="Times New Roman" w:cs="Times New Roman"/>
          <w:sz w:val="28"/>
          <w:szCs w:val="28"/>
        </w:rPr>
        <w:t xml:space="preserve"> в масштабе 1:1 500 000 осуществлял</w:t>
      </w:r>
      <w:r w:rsidR="00087AE4" w:rsidRPr="00844704">
        <w:rPr>
          <w:rFonts w:ascii="Times New Roman" w:hAnsi="Times New Roman" w:cs="Times New Roman"/>
          <w:sz w:val="28"/>
          <w:szCs w:val="28"/>
        </w:rPr>
        <w:t>о</w:t>
      </w:r>
      <w:r w:rsidRPr="00844704">
        <w:rPr>
          <w:rFonts w:ascii="Times New Roman" w:hAnsi="Times New Roman" w:cs="Times New Roman"/>
          <w:sz w:val="28"/>
          <w:szCs w:val="28"/>
        </w:rPr>
        <w:t>сь</w:t>
      </w:r>
      <w:r w:rsidRPr="00844704">
        <w:rPr>
          <w:rFonts w:ascii="Times New Roman" w:eastAsia="Calibri" w:hAnsi="Times New Roman" w:cs="Times New Roman"/>
          <w:sz w:val="28"/>
          <w:szCs w:val="28"/>
        </w:rPr>
        <w:t xml:space="preserve"> в пределах </w:t>
      </w:r>
      <w:r w:rsidR="00087AE4" w:rsidRPr="00844704">
        <w:rPr>
          <w:rFonts w:ascii="Times New Roman" w:eastAsia="Calibri" w:hAnsi="Times New Roman" w:cs="Times New Roman"/>
          <w:sz w:val="28"/>
          <w:szCs w:val="28"/>
        </w:rPr>
        <w:t>ландшафтных границ</w:t>
      </w:r>
      <w:r w:rsidRPr="00844704">
        <w:rPr>
          <w:rFonts w:ascii="Times New Roman" w:eastAsia="Calibri" w:hAnsi="Times New Roman" w:cs="Times New Roman"/>
          <w:sz w:val="28"/>
          <w:szCs w:val="28"/>
        </w:rPr>
        <w:t xml:space="preserve"> и </w:t>
      </w:r>
      <w:r w:rsidRPr="00844704">
        <w:rPr>
          <w:rFonts w:ascii="Times New Roman" w:hAnsi="Times New Roman" w:cs="Times New Roman"/>
          <w:sz w:val="28"/>
          <w:szCs w:val="28"/>
        </w:rPr>
        <w:t>основывал</w:t>
      </w:r>
      <w:r w:rsidR="003B5312" w:rsidRPr="00844704">
        <w:rPr>
          <w:rFonts w:ascii="Times New Roman" w:hAnsi="Times New Roman" w:cs="Times New Roman"/>
          <w:sz w:val="28"/>
          <w:szCs w:val="28"/>
        </w:rPr>
        <w:t>о</w:t>
      </w:r>
      <w:r w:rsidRPr="00844704">
        <w:rPr>
          <w:rFonts w:ascii="Times New Roman" w:hAnsi="Times New Roman" w:cs="Times New Roman"/>
          <w:sz w:val="28"/>
          <w:szCs w:val="28"/>
        </w:rPr>
        <w:t>сь на особенност</w:t>
      </w:r>
      <w:r w:rsidR="003B5312" w:rsidRPr="00844704">
        <w:rPr>
          <w:rFonts w:ascii="Times New Roman" w:hAnsi="Times New Roman" w:cs="Times New Roman"/>
          <w:sz w:val="28"/>
          <w:szCs w:val="28"/>
        </w:rPr>
        <w:t>ях</w:t>
      </w:r>
      <w:r w:rsidRPr="00844704">
        <w:rPr>
          <w:rFonts w:ascii="Times New Roman" w:hAnsi="Times New Roman" w:cs="Times New Roman"/>
          <w:sz w:val="28"/>
          <w:szCs w:val="28"/>
        </w:rPr>
        <w:t xml:space="preserve"> использования природных ресурсов</w:t>
      </w:r>
      <w:r w:rsidRPr="00844704">
        <w:rPr>
          <w:rFonts w:ascii="Times New Roman" w:eastAsia="Calibri" w:hAnsi="Times New Roman" w:cs="Times New Roman"/>
          <w:sz w:val="28"/>
          <w:szCs w:val="28"/>
        </w:rPr>
        <w:t xml:space="preserve">, </w:t>
      </w:r>
      <w:r w:rsidRPr="00844704">
        <w:rPr>
          <w:rFonts w:ascii="Times New Roman" w:hAnsi="Times New Roman" w:cs="Times New Roman"/>
          <w:sz w:val="28"/>
          <w:szCs w:val="28"/>
        </w:rPr>
        <w:t xml:space="preserve">что </w:t>
      </w:r>
      <w:r w:rsidRPr="00844704">
        <w:rPr>
          <w:rFonts w:ascii="Times New Roman" w:eastAsia="Calibri" w:hAnsi="Times New Roman" w:cs="Times New Roman"/>
          <w:sz w:val="28"/>
          <w:szCs w:val="28"/>
        </w:rPr>
        <w:t>позволило решить поставленны</w:t>
      </w:r>
      <w:r w:rsidR="003B5312" w:rsidRPr="00844704">
        <w:rPr>
          <w:rFonts w:ascii="Times New Roman" w:eastAsia="Calibri" w:hAnsi="Times New Roman" w:cs="Times New Roman"/>
          <w:sz w:val="28"/>
          <w:szCs w:val="28"/>
        </w:rPr>
        <w:t>е</w:t>
      </w:r>
      <w:r w:rsidRPr="00844704">
        <w:rPr>
          <w:rFonts w:ascii="Times New Roman" w:eastAsia="Calibri" w:hAnsi="Times New Roman" w:cs="Times New Roman"/>
          <w:sz w:val="28"/>
          <w:szCs w:val="28"/>
        </w:rPr>
        <w:t xml:space="preserve"> задач</w:t>
      </w:r>
      <w:r w:rsidR="003B5312" w:rsidRPr="00844704">
        <w:rPr>
          <w:rFonts w:ascii="Times New Roman" w:eastAsia="Calibri" w:hAnsi="Times New Roman" w:cs="Times New Roman"/>
          <w:sz w:val="28"/>
          <w:szCs w:val="28"/>
        </w:rPr>
        <w:t>и</w:t>
      </w:r>
      <w:r w:rsidRPr="00844704">
        <w:rPr>
          <w:rFonts w:ascii="Times New Roman" w:eastAsia="Calibri" w:hAnsi="Times New Roman" w:cs="Times New Roman"/>
          <w:sz w:val="28"/>
          <w:szCs w:val="28"/>
        </w:rPr>
        <w:t xml:space="preserve"> исследования</w:t>
      </w:r>
      <w:r w:rsidR="00E907A3" w:rsidRPr="00844704">
        <w:rPr>
          <w:rFonts w:ascii="Times New Roman" w:eastAsia="Calibri" w:hAnsi="Times New Roman" w:cs="Times New Roman"/>
          <w:sz w:val="28"/>
          <w:szCs w:val="28"/>
        </w:rPr>
        <w:t>.</w:t>
      </w:r>
    </w:p>
    <w:p w14:paraId="1C647EE6" w14:textId="43A4B2B6" w:rsidR="00E907A3" w:rsidRPr="00844704" w:rsidRDefault="63239242" w:rsidP="0040526F">
      <w:pPr>
        <w:widowControl w:val="0"/>
        <w:suppressAutoHyphens/>
        <w:spacing w:after="0" w:line="240" w:lineRule="auto"/>
        <w:ind w:firstLine="709"/>
        <w:jc w:val="both"/>
        <w:rPr>
          <w:rFonts w:ascii="Times New Roman" w:hAnsi="Times New Roman" w:cs="Times New Roman"/>
          <w:sz w:val="28"/>
          <w:szCs w:val="28"/>
        </w:rPr>
      </w:pPr>
      <w:bookmarkStart w:id="18" w:name="_Hlk145682393"/>
      <w:r w:rsidRPr="00844704">
        <w:rPr>
          <w:rFonts w:ascii="Times New Roman" w:hAnsi="Times New Roman"/>
          <w:sz w:val="28"/>
          <w:szCs w:val="28"/>
        </w:rPr>
        <w:t>П</w:t>
      </w:r>
      <w:r w:rsidRPr="00844704">
        <w:rPr>
          <w:rFonts w:ascii="Times New Roman" w:hAnsi="Times New Roman" w:cs="Times New Roman"/>
          <w:sz w:val="28"/>
          <w:szCs w:val="28"/>
        </w:rPr>
        <w:t xml:space="preserve">роведенный анализ </w:t>
      </w:r>
      <w:r w:rsidR="35708BB4" w:rsidRPr="00844704">
        <w:rPr>
          <w:rFonts w:ascii="Times New Roman" w:hAnsi="Times New Roman" w:cs="Times New Roman"/>
          <w:sz w:val="28"/>
          <w:szCs w:val="28"/>
        </w:rPr>
        <w:t xml:space="preserve">современного состояния </w:t>
      </w:r>
      <w:r w:rsidRPr="00844704">
        <w:rPr>
          <w:rFonts w:ascii="Times New Roman" w:hAnsi="Times New Roman" w:cs="Times New Roman"/>
          <w:sz w:val="28"/>
          <w:szCs w:val="28"/>
        </w:rPr>
        <w:t xml:space="preserve">земельных и водных ресурсов Жамбылской области </w:t>
      </w:r>
      <w:r w:rsidR="7BEB8501" w:rsidRPr="00844704">
        <w:rPr>
          <w:rFonts w:ascii="Times New Roman" w:hAnsi="Times New Roman" w:cs="Times New Roman"/>
          <w:sz w:val="28"/>
          <w:szCs w:val="28"/>
        </w:rPr>
        <w:t xml:space="preserve">в контексте продовольственной безопасности </w:t>
      </w:r>
      <w:r w:rsidRPr="00844704">
        <w:rPr>
          <w:rFonts w:ascii="Times New Roman" w:hAnsi="Times New Roman" w:cs="Times New Roman"/>
          <w:sz w:val="28"/>
          <w:szCs w:val="28"/>
        </w:rPr>
        <w:t>показал, что весь земельный фонд области составляет 11938,7 тыс. га</w:t>
      </w:r>
      <w:r w:rsidR="00446B0A">
        <w:rPr>
          <w:rFonts w:ascii="Times New Roman" w:hAnsi="Times New Roman" w:cs="Times New Roman"/>
          <w:sz w:val="28"/>
          <w:szCs w:val="28"/>
        </w:rPr>
        <w:t>.</w:t>
      </w:r>
      <w:r w:rsidRPr="00844704">
        <w:rPr>
          <w:rFonts w:ascii="Times New Roman" w:hAnsi="Times New Roman" w:cs="Times New Roman"/>
          <w:sz w:val="28"/>
          <w:szCs w:val="28"/>
        </w:rPr>
        <w:t xml:space="preserve"> Сельскохозяйственные угодья расположены во всех категориях земель и составляют 9235,4 тыс. га или 77,3 % от площади земельного фонда области. Структура сельскохозяйственных угодий представлена пашней, </w:t>
      </w:r>
      <w:r w:rsidR="00446B0A">
        <w:rPr>
          <w:rFonts w:ascii="Times New Roman" w:hAnsi="Times New Roman" w:cs="Times New Roman"/>
          <w:sz w:val="28"/>
          <w:szCs w:val="28"/>
        </w:rPr>
        <w:t>площадью</w:t>
      </w:r>
      <w:r w:rsidRPr="00844704">
        <w:rPr>
          <w:rFonts w:ascii="Times New Roman" w:hAnsi="Times New Roman" w:cs="Times New Roman"/>
          <w:sz w:val="28"/>
          <w:szCs w:val="28"/>
        </w:rPr>
        <w:t xml:space="preserve"> 834,2 тыс. га (9,0 % от площади сельскохозяйственных угодий) из неё 205,0 тыс. га орошается, пастбищами</w:t>
      </w:r>
      <w:r w:rsidR="35708BB4"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 8142,2 тыс. га (88,2 %), сенокосами </w:t>
      </w:r>
      <w:r w:rsidR="35708BB4" w:rsidRPr="00844704">
        <w:rPr>
          <w:rFonts w:ascii="Times New Roman" w:hAnsi="Times New Roman" w:cs="Times New Roman"/>
          <w:sz w:val="28"/>
          <w:szCs w:val="28"/>
        </w:rPr>
        <w:t xml:space="preserve">– </w:t>
      </w:r>
      <w:r w:rsidRPr="00844704">
        <w:rPr>
          <w:rFonts w:ascii="Times New Roman" w:hAnsi="Times New Roman" w:cs="Times New Roman"/>
          <w:sz w:val="28"/>
          <w:szCs w:val="28"/>
        </w:rPr>
        <w:t xml:space="preserve">251,9 тыс. га (2,7 %) и многолетними насаждениями </w:t>
      </w:r>
      <w:r w:rsidR="35708BB4" w:rsidRPr="00844704">
        <w:rPr>
          <w:rFonts w:ascii="Times New Roman" w:hAnsi="Times New Roman" w:cs="Times New Roman"/>
          <w:sz w:val="28"/>
          <w:szCs w:val="28"/>
        </w:rPr>
        <w:t xml:space="preserve">7,1 тыс. га </w:t>
      </w:r>
      <w:r w:rsidRPr="00844704">
        <w:rPr>
          <w:rFonts w:ascii="Times New Roman" w:hAnsi="Times New Roman" w:cs="Times New Roman"/>
          <w:sz w:val="28"/>
          <w:szCs w:val="28"/>
        </w:rPr>
        <w:t>(0,1 %).</w:t>
      </w:r>
    </w:p>
    <w:p w14:paraId="7C53F0FC" w14:textId="5B829329" w:rsidR="00E907A3" w:rsidRPr="00844704" w:rsidRDefault="00EB1128"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Установлено, что устойчивое функционирование сельского хозяйства Жамбылской области обусловлено водностью рек Асы, Шу и Талас. Сток рек Шу и Талас формируется на территории Кыргызстана, объем фактической </w:t>
      </w:r>
      <w:r w:rsidRPr="00844704">
        <w:rPr>
          <w:rFonts w:ascii="Times New Roman" w:hAnsi="Times New Roman" w:cs="Times New Roman"/>
          <w:sz w:val="28"/>
          <w:szCs w:val="28"/>
        </w:rPr>
        <w:lastRenderedPageBreak/>
        <w:t xml:space="preserve">водоподачи по р. Шу на территорию Казахстана в среднем составляет 57,2 % от объема </w:t>
      </w:r>
      <w:r w:rsidR="00977636" w:rsidRPr="00844704">
        <w:rPr>
          <w:rFonts w:ascii="Times New Roman" w:hAnsi="Times New Roman" w:cs="Times New Roman"/>
          <w:sz w:val="28"/>
          <w:szCs w:val="28"/>
        </w:rPr>
        <w:t>вододеления</w:t>
      </w:r>
      <w:r w:rsidRPr="00844704">
        <w:rPr>
          <w:rFonts w:ascii="Times New Roman" w:hAnsi="Times New Roman" w:cs="Times New Roman"/>
          <w:sz w:val="28"/>
          <w:szCs w:val="28"/>
        </w:rPr>
        <w:t>, а по р. Талас – 78,2 % соответственно. В связи с этим, за последние 5 лет по сравнению с периодом 2008-2012 гг. объем подачи воды на экологические попуски в низовья рек Шу и Талас сократился на 8,5 и 16,7 % соответственно, а величина водозабора на обводнение сенокосов в среднем по области сократилась на 3,6 %</w:t>
      </w:r>
      <w:r w:rsidR="00136F66" w:rsidRPr="00844704">
        <w:rPr>
          <w:rFonts w:ascii="Times New Roman" w:hAnsi="Times New Roman" w:cs="Times New Roman"/>
          <w:sz w:val="28"/>
          <w:szCs w:val="28"/>
        </w:rPr>
        <w:t>.</w:t>
      </w:r>
      <w:r w:rsidR="00F34105" w:rsidRPr="00844704">
        <w:rPr>
          <w:rFonts w:ascii="Times New Roman" w:hAnsi="Times New Roman" w:cs="Times New Roman"/>
          <w:sz w:val="28"/>
          <w:szCs w:val="28"/>
        </w:rPr>
        <w:t xml:space="preserve"> </w:t>
      </w:r>
      <w:r w:rsidRPr="00844704">
        <w:rPr>
          <w:rFonts w:ascii="Times New Roman" w:hAnsi="Times New Roman" w:cs="Times New Roman"/>
          <w:sz w:val="28"/>
          <w:szCs w:val="28"/>
        </w:rPr>
        <w:t>Составлена серия картографических моделей, отражающая современное состояние земельных и водных ресурсов Жамбылской области</w:t>
      </w:r>
      <w:r w:rsidR="00136F66" w:rsidRPr="00844704">
        <w:rPr>
          <w:rFonts w:ascii="Times New Roman" w:hAnsi="Times New Roman" w:cs="Times New Roman"/>
          <w:sz w:val="28"/>
          <w:szCs w:val="28"/>
        </w:rPr>
        <w:t>.</w:t>
      </w:r>
    </w:p>
    <w:bookmarkEnd w:id="18"/>
    <w:p w14:paraId="6BE4B190" w14:textId="40304507" w:rsidR="007438D9" w:rsidRPr="00844704" w:rsidRDefault="00E907A3" w:rsidP="0040526F">
      <w:pPr>
        <w:widowControl w:val="0"/>
        <w:spacing w:after="0" w:line="240" w:lineRule="auto"/>
        <w:ind w:firstLine="567"/>
        <w:jc w:val="both"/>
        <w:rPr>
          <w:rFonts w:ascii="Times New Roman" w:hAnsi="Times New Roman"/>
          <w:sz w:val="28"/>
          <w:szCs w:val="28"/>
        </w:rPr>
      </w:pPr>
      <w:r w:rsidRPr="00844704">
        <w:rPr>
          <w:rFonts w:ascii="Times New Roman" w:eastAsia="SimSun" w:hAnsi="Times New Roman" w:cs="Times New Roman"/>
          <w:sz w:val="28"/>
          <w:szCs w:val="28"/>
        </w:rPr>
        <w:t>Разработана</w:t>
      </w:r>
      <w:r w:rsidRPr="00844704">
        <w:rPr>
          <w:rFonts w:ascii="Times New Roman" w:eastAsia="SimSun" w:hAnsi="Times New Roman" w:cs="Times New Roman"/>
          <w:b/>
          <w:bCs/>
          <w:sz w:val="28"/>
          <w:szCs w:val="28"/>
        </w:rPr>
        <w:t xml:space="preserve"> </w:t>
      </w:r>
      <w:r w:rsidRPr="00844704">
        <w:rPr>
          <w:rFonts w:ascii="Times New Roman" w:eastAsia="SimSun" w:hAnsi="Times New Roman" w:cs="Times New Roman"/>
          <w:sz w:val="28"/>
          <w:szCs w:val="28"/>
        </w:rPr>
        <w:t xml:space="preserve">карта </w:t>
      </w:r>
      <w:r w:rsidR="000F7A97" w:rsidRPr="00844704">
        <w:rPr>
          <w:rFonts w:ascii="Times New Roman" w:eastAsia="SimSun" w:hAnsi="Times New Roman" w:cs="Times New Roman"/>
          <w:sz w:val="28"/>
          <w:szCs w:val="28"/>
        </w:rPr>
        <w:t xml:space="preserve">современных ландшафтов </w:t>
      </w:r>
      <w:r w:rsidRPr="00844704">
        <w:rPr>
          <w:rFonts w:ascii="Times New Roman" w:eastAsia="SimSun" w:hAnsi="Times New Roman" w:cs="Times New Roman"/>
          <w:sz w:val="28"/>
          <w:szCs w:val="28"/>
        </w:rPr>
        <w:t xml:space="preserve">на территорию Жамбылской области в масштабе 1: 500 000, на основе которой </w:t>
      </w:r>
      <w:r w:rsidRPr="00844704">
        <w:rPr>
          <w:rFonts w:ascii="Times New Roman" w:hAnsi="Times New Roman"/>
          <w:sz w:val="28"/>
          <w:szCs w:val="28"/>
        </w:rPr>
        <w:t xml:space="preserve">проведен качественный и количественный анализ пространственной ландшафтной структуры области, который позволил установить закономерности распределения преобладающих видов ландшафтов, играющих важную роль при сельскохозяйственном освоении. Всего на территории области выделено 86 видов ландшафтов, из которых только 35 % видового разнообразия обладают природно-ресурсным потенциалом, соответствующим агропроизводственным характеристикам для развития орошаемого и богарного земледелия. </w:t>
      </w:r>
    </w:p>
    <w:p w14:paraId="3B50F09A" w14:textId="47591B17" w:rsidR="00E907A3" w:rsidRPr="00844704" w:rsidRDefault="63239242"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sz w:val="28"/>
          <w:szCs w:val="28"/>
        </w:rPr>
        <w:t xml:space="preserve">Проведенная интегральная оценка природно-ресурсного потенциала </w:t>
      </w:r>
      <w:r w:rsidR="157DE509" w:rsidRPr="00844704">
        <w:rPr>
          <w:rFonts w:ascii="Times New Roman" w:hAnsi="Times New Roman"/>
          <w:sz w:val="28"/>
          <w:szCs w:val="28"/>
        </w:rPr>
        <w:t>Жамбылской области, являющаяся основой обеспечения продовольственной безопасности</w:t>
      </w:r>
      <w:r w:rsidRPr="00844704">
        <w:rPr>
          <w:rFonts w:ascii="Times New Roman" w:hAnsi="Times New Roman"/>
          <w:sz w:val="28"/>
          <w:szCs w:val="28"/>
        </w:rPr>
        <w:t xml:space="preserve"> установила, что </w:t>
      </w:r>
      <w:r w:rsidR="005E0BDB" w:rsidRPr="00844704">
        <w:rPr>
          <w:rFonts w:ascii="Times New Roman" w:hAnsi="Times New Roman"/>
          <w:sz w:val="28"/>
          <w:szCs w:val="28"/>
        </w:rPr>
        <w:t xml:space="preserve">регион </w:t>
      </w:r>
      <w:r w:rsidRPr="00844704">
        <w:rPr>
          <w:rFonts w:ascii="Times New Roman" w:hAnsi="Times New Roman"/>
          <w:sz w:val="28"/>
          <w:szCs w:val="28"/>
        </w:rPr>
        <w:t xml:space="preserve">характеризуется неравномерным </w:t>
      </w:r>
      <w:r w:rsidR="3D9CC707" w:rsidRPr="00844704">
        <w:rPr>
          <w:rFonts w:ascii="Times New Roman" w:hAnsi="Times New Roman"/>
          <w:sz w:val="28"/>
          <w:szCs w:val="28"/>
        </w:rPr>
        <w:t>его</w:t>
      </w:r>
      <w:r w:rsidRPr="00844704">
        <w:rPr>
          <w:rFonts w:ascii="Times New Roman" w:hAnsi="Times New Roman"/>
          <w:sz w:val="28"/>
          <w:szCs w:val="28"/>
        </w:rPr>
        <w:t xml:space="preserve"> распределением. Наибольшим ресурсным потенциалом обладают полупустынные и степные предгорные, степные и сухостепные низкогорные ландшафты, занимающие 1802,7 тыс. га (15,1 % всей территории области), а наименьшим – равнинные пустынные ландшафты, занимающие 6494,4 тыс. га или 54,4 % площади области. Под выпас сельскохозяйственных животных пригодны практически все природные комплексы области</w:t>
      </w:r>
      <w:r w:rsidR="005E0BDB" w:rsidRPr="00844704">
        <w:rPr>
          <w:rFonts w:ascii="Times New Roman" w:hAnsi="Times New Roman"/>
          <w:sz w:val="28"/>
          <w:szCs w:val="28"/>
        </w:rPr>
        <w:t>,</w:t>
      </w:r>
      <w:r w:rsidRPr="00844704">
        <w:rPr>
          <w:rFonts w:ascii="Times New Roman" w:hAnsi="Times New Roman"/>
          <w:sz w:val="28"/>
          <w:szCs w:val="28"/>
        </w:rPr>
        <w:t xml:space="preserve"> под сенокосы пригодно около 1910,1 тыс. га (16 % территории области). Орошаемое и богарное земледелие согласно совокупному анализу составляющих природно-ресурсный потенциал </w:t>
      </w:r>
      <w:r w:rsidR="005E0BDB" w:rsidRPr="00844704">
        <w:rPr>
          <w:rFonts w:ascii="Times New Roman" w:hAnsi="Times New Roman"/>
          <w:sz w:val="28"/>
          <w:szCs w:val="28"/>
        </w:rPr>
        <w:t>области</w:t>
      </w:r>
      <w:r w:rsidRPr="00844704">
        <w:rPr>
          <w:rFonts w:ascii="Times New Roman" w:hAnsi="Times New Roman"/>
          <w:sz w:val="28"/>
          <w:szCs w:val="28"/>
        </w:rPr>
        <w:t xml:space="preserve"> возможно на 2745,8 тыс. га (25 % территории </w:t>
      </w:r>
      <w:r w:rsidR="005E0BDB" w:rsidRPr="00844704">
        <w:rPr>
          <w:rFonts w:ascii="Times New Roman" w:hAnsi="Times New Roman"/>
          <w:sz w:val="28"/>
          <w:szCs w:val="28"/>
        </w:rPr>
        <w:t>региона</w:t>
      </w:r>
      <w:r w:rsidRPr="00844704">
        <w:rPr>
          <w:rFonts w:ascii="Times New Roman" w:hAnsi="Times New Roman"/>
          <w:sz w:val="28"/>
          <w:szCs w:val="28"/>
        </w:rPr>
        <w:t>).</w:t>
      </w:r>
    </w:p>
    <w:p w14:paraId="6B4359B8" w14:textId="0ED333DF" w:rsidR="00EB1128" w:rsidRPr="00844704" w:rsidRDefault="00E907A3"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cs="Times New Roman"/>
          <w:sz w:val="28"/>
          <w:szCs w:val="28"/>
        </w:rPr>
        <w:t>На основе результатов полевых исследований (2018-2020 гг.) и данных ДЗЗ</w:t>
      </w:r>
      <w:r w:rsidRPr="00844704">
        <w:rPr>
          <w:rFonts w:ascii="Times New Roman" w:hAnsi="Times New Roman"/>
          <w:sz w:val="28"/>
          <w:szCs w:val="28"/>
        </w:rPr>
        <w:t xml:space="preserve"> разработана карта деградации ландшафтов сельскохозяйственного использования Жамбылской области в масштабе 1:1 500 000. Проведенная оценка степени деградации ландшафтов сельскохозяйственного использования </w:t>
      </w:r>
      <w:r w:rsidR="00F34105" w:rsidRPr="00844704">
        <w:rPr>
          <w:rFonts w:ascii="Times New Roman" w:hAnsi="Times New Roman"/>
          <w:sz w:val="28"/>
          <w:szCs w:val="28"/>
        </w:rPr>
        <w:t>показала,</w:t>
      </w:r>
      <w:r w:rsidRPr="00844704">
        <w:rPr>
          <w:rFonts w:ascii="Times New Roman" w:hAnsi="Times New Roman"/>
          <w:sz w:val="28"/>
          <w:szCs w:val="28"/>
        </w:rPr>
        <w:t xml:space="preserve"> что</w:t>
      </w:r>
      <w:r w:rsidR="00EB1128" w:rsidRPr="00844704">
        <w:rPr>
          <w:rFonts w:ascii="Times New Roman" w:hAnsi="Times New Roman"/>
          <w:sz w:val="28"/>
          <w:szCs w:val="28"/>
        </w:rPr>
        <w:t>:</w:t>
      </w:r>
    </w:p>
    <w:p w14:paraId="4E4B8B92" w14:textId="45286D47" w:rsidR="00EB1128" w:rsidRPr="00844704" w:rsidRDefault="00EB1128"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очень сильно деградированные ландшафты наблюдаются на площади 418,7 тыс. га (4 % </w:t>
      </w:r>
      <w:r w:rsidR="00446B0A">
        <w:rPr>
          <w:rFonts w:ascii="Times New Roman" w:hAnsi="Times New Roman" w:cs="Times New Roman"/>
          <w:sz w:val="28"/>
          <w:szCs w:val="28"/>
        </w:rPr>
        <w:t>территории</w:t>
      </w:r>
      <w:r w:rsidRPr="00844704">
        <w:rPr>
          <w:rFonts w:ascii="Times New Roman" w:hAnsi="Times New Roman" w:cs="Times New Roman"/>
          <w:sz w:val="28"/>
          <w:szCs w:val="28"/>
        </w:rPr>
        <w:t>), которые приурочены к тектонически-денудационным, мелкосопочно-тектонически-денудационным, аллювиально-пролювиальным видам ландшафтов. Расположены в южных районах области и представлены очагами орошаемой пашни с вторичным засолением почв, проявлением водной и ветровой эрозии, сбитыми присельскими пастбищами;</w:t>
      </w:r>
    </w:p>
    <w:p w14:paraId="433648F0" w14:textId="3AF5186E" w:rsidR="00EB1128" w:rsidRPr="00844704" w:rsidRDefault="00EB1128"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сильно деградированные ландшафты отмечены на площади 2721,2 тыс. га (26 %), представлены в основном ландшафтами эоловых и цокольных равнин, расположенными на засоленных и эродированных массивах орошения в долинах рек </w:t>
      </w:r>
      <w:r w:rsidRPr="00844704">
        <w:rPr>
          <w:rFonts w:ascii="Times New Roman" w:hAnsi="Times New Roman" w:cs="Times New Roman"/>
          <w:sz w:val="28"/>
          <w:szCs w:val="28"/>
          <w:lang w:val="kk-KZ"/>
        </w:rPr>
        <w:t>Шу и Талас</w:t>
      </w:r>
      <w:r w:rsidRPr="00844704">
        <w:rPr>
          <w:rFonts w:ascii="Times New Roman" w:hAnsi="Times New Roman" w:cs="Times New Roman"/>
          <w:sz w:val="28"/>
          <w:szCs w:val="28"/>
        </w:rPr>
        <w:t xml:space="preserve">, а также стравленными пастбищами предгорий, в поймах и надпойменных террасах долинных ландшафтов; </w:t>
      </w:r>
    </w:p>
    <w:p w14:paraId="1499046B" w14:textId="77777777" w:rsidR="00EB1128" w:rsidRPr="00844704" w:rsidRDefault="00EB1128"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lastRenderedPageBreak/>
        <w:t xml:space="preserve">средне деградированные ландшафты занимают площадь 5861,3 тыс. га (56 % всех земель), встречаются на всех видах ландшафтов, представлены пастбищами и пахотными массивами. Ведущими процессами деградации ландшафтов здесь являются – дефляция, перевыпас домашнего скота, засоление и водная эрозия; </w:t>
      </w:r>
    </w:p>
    <w:p w14:paraId="4D4B3F8F" w14:textId="2505248F" w:rsidR="00EB1128" w:rsidRPr="00844704" w:rsidRDefault="00EB1128" w:rsidP="0040526F">
      <w:pPr>
        <w:widowControl w:val="0"/>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слабо деградированные ландшафты – 1465,3 тыс. га (около 14 %), располагаются на севере и северо-востоке области на цокольных, тектонически-денудационных, пластовых, денудационных видах ландшафтов, используются в основном под пастбища. Ведущими природными и антропогенно-обусловленными процессами их </w:t>
      </w:r>
      <w:r w:rsidR="00BE741C" w:rsidRPr="00844704">
        <w:rPr>
          <w:rFonts w:ascii="Times New Roman" w:hAnsi="Times New Roman" w:cs="Times New Roman"/>
          <w:sz w:val="28"/>
          <w:szCs w:val="28"/>
        </w:rPr>
        <w:t>деградации являются</w:t>
      </w:r>
      <w:r w:rsidRPr="00844704">
        <w:rPr>
          <w:rFonts w:ascii="Times New Roman" w:hAnsi="Times New Roman" w:cs="Times New Roman"/>
          <w:sz w:val="28"/>
          <w:szCs w:val="28"/>
        </w:rPr>
        <w:t xml:space="preserve"> дефляция и </w:t>
      </w:r>
      <w:r w:rsidR="00446B0A">
        <w:rPr>
          <w:rFonts w:ascii="Times New Roman" w:hAnsi="Times New Roman" w:cs="Times New Roman"/>
          <w:sz w:val="28"/>
          <w:szCs w:val="28"/>
        </w:rPr>
        <w:t>перевыпас домашнего</w:t>
      </w:r>
      <w:r w:rsidRPr="00844704">
        <w:rPr>
          <w:rFonts w:ascii="Times New Roman" w:hAnsi="Times New Roman" w:cs="Times New Roman"/>
          <w:sz w:val="28"/>
          <w:szCs w:val="28"/>
        </w:rPr>
        <w:t xml:space="preserve"> скота. </w:t>
      </w:r>
    </w:p>
    <w:p w14:paraId="310E2F16" w14:textId="470D0B60" w:rsidR="00E907A3" w:rsidRPr="00844704" w:rsidRDefault="00EB1128" w:rsidP="0040526F">
      <w:pPr>
        <w:widowControl w:val="0"/>
        <w:spacing w:after="0" w:line="240" w:lineRule="auto"/>
        <w:ind w:firstLine="567"/>
        <w:jc w:val="both"/>
        <w:rPr>
          <w:rFonts w:ascii="Times New Roman" w:eastAsia="TimesNewRoman" w:hAnsi="Times New Roman" w:cs="Times New Roman"/>
          <w:sz w:val="28"/>
          <w:szCs w:val="28"/>
        </w:rPr>
      </w:pPr>
      <w:r w:rsidRPr="00844704">
        <w:rPr>
          <w:rFonts w:ascii="Times New Roman" w:eastAsia="Calibri" w:hAnsi="Times New Roman" w:cs="Times New Roman"/>
          <w:sz w:val="28"/>
          <w:szCs w:val="28"/>
        </w:rPr>
        <w:t xml:space="preserve">Для обеспечения продовольственной безопасности на основе сопряженного анализа результатов оценок природно-ресурсного потенциала и степени деградации ландшафтов сельскохозяйственного использования Жамбылской области, проведено функциональное зонирование </w:t>
      </w:r>
      <w:r w:rsidR="006A2B84" w:rsidRPr="00844704">
        <w:rPr>
          <w:rFonts w:ascii="Times New Roman" w:eastAsia="Calibri" w:hAnsi="Times New Roman" w:cs="Times New Roman"/>
          <w:sz w:val="28"/>
          <w:szCs w:val="28"/>
        </w:rPr>
        <w:t>ландшафтов для сельскохозяйственно</w:t>
      </w:r>
      <w:r w:rsidR="00BD4840" w:rsidRPr="00844704">
        <w:rPr>
          <w:rFonts w:ascii="Times New Roman" w:eastAsia="Calibri" w:hAnsi="Times New Roman" w:cs="Times New Roman"/>
          <w:sz w:val="28"/>
          <w:szCs w:val="28"/>
        </w:rPr>
        <w:t>го</w:t>
      </w:r>
      <w:r w:rsidR="006A2B84" w:rsidRPr="00844704">
        <w:rPr>
          <w:rFonts w:ascii="Times New Roman" w:eastAsia="Calibri" w:hAnsi="Times New Roman" w:cs="Times New Roman"/>
          <w:sz w:val="28"/>
          <w:szCs w:val="28"/>
        </w:rPr>
        <w:t xml:space="preserve"> освоени</w:t>
      </w:r>
      <w:r w:rsidR="00BD4840" w:rsidRPr="00844704">
        <w:rPr>
          <w:rFonts w:ascii="Times New Roman" w:eastAsia="Calibri" w:hAnsi="Times New Roman" w:cs="Times New Roman"/>
          <w:sz w:val="28"/>
          <w:szCs w:val="28"/>
        </w:rPr>
        <w:t>я</w:t>
      </w:r>
      <w:r w:rsidRPr="00844704">
        <w:rPr>
          <w:rFonts w:ascii="Times New Roman" w:eastAsia="Calibri" w:hAnsi="Times New Roman" w:cs="Times New Roman"/>
          <w:sz w:val="28"/>
          <w:szCs w:val="28"/>
        </w:rPr>
        <w:t>, согласно которому выделены зоны</w:t>
      </w:r>
      <w:r w:rsidRPr="00844704">
        <w:rPr>
          <w:rFonts w:ascii="Times New Roman" w:hAnsi="Times New Roman" w:cs="Times New Roman"/>
          <w:sz w:val="28"/>
          <w:szCs w:val="28"/>
        </w:rPr>
        <w:t>: экономически целесообразного использования ландшафтов</w:t>
      </w:r>
      <w:r w:rsidR="0021391F" w:rsidRPr="00844704">
        <w:rPr>
          <w:rFonts w:ascii="Times New Roman" w:hAnsi="Times New Roman" w:cs="Times New Roman"/>
          <w:sz w:val="28"/>
          <w:szCs w:val="28"/>
        </w:rPr>
        <w:t xml:space="preserve"> (</w:t>
      </w:r>
      <w:r w:rsidR="006D417F" w:rsidRPr="00844704">
        <w:rPr>
          <w:rFonts w:ascii="Times New Roman" w:hAnsi="Times New Roman" w:cs="Times New Roman"/>
          <w:sz w:val="28"/>
          <w:szCs w:val="28"/>
        </w:rPr>
        <w:t>1934,0 тыс. га</w:t>
      </w:r>
      <w:r w:rsidR="0021391F" w:rsidRPr="00844704">
        <w:rPr>
          <w:rFonts w:ascii="Times New Roman" w:hAnsi="Times New Roman" w:cs="Times New Roman"/>
          <w:sz w:val="28"/>
          <w:szCs w:val="28"/>
        </w:rPr>
        <w:t>)</w:t>
      </w:r>
      <w:r w:rsidRPr="00844704">
        <w:rPr>
          <w:rFonts w:ascii="Times New Roman" w:eastAsia="TimesNewRoman" w:hAnsi="Times New Roman" w:cs="Times New Roman"/>
          <w:sz w:val="28"/>
          <w:szCs w:val="28"/>
        </w:rPr>
        <w:t>;</w:t>
      </w:r>
      <w:r w:rsidR="00B614DB" w:rsidRPr="00844704">
        <w:rPr>
          <w:rFonts w:ascii="Times New Roman" w:eastAsia="TimesNewRoman" w:hAnsi="Times New Roman" w:cs="Times New Roman"/>
          <w:sz w:val="28"/>
          <w:szCs w:val="28"/>
        </w:rPr>
        <w:t xml:space="preserve"> </w:t>
      </w:r>
      <w:r w:rsidRPr="00844704">
        <w:rPr>
          <w:rFonts w:ascii="Times New Roman" w:eastAsia="TimesNewRoman" w:hAnsi="Times New Roman" w:cs="Times New Roman"/>
          <w:sz w:val="28"/>
          <w:szCs w:val="28"/>
        </w:rPr>
        <w:t>экологически адаптивного использования ландшафтов</w:t>
      </w:r>
      <w:r w:rsidR="006D417F" w:rsidRPr="00844704">
        <w:rPr>
          <w:rFonts w:ascii="Times New Roman" w:eastAsia="TimesNewRoman" w:hAnsi="Times New Roman" w:cs="Times New Roman"/>
          <w:sz w:val="28"/>
          <w:szCs w:val="28"/>
        </w:rPr>
        <w:t xml:space="preserve"> (3378,5 тыс. га)</w:t>
      </w:r>
      <w:r w:rsidRPr="00844704">
        <w:rPr>
          <w:rFonts w:ascii="Times New Roman" w:eastAsia="TimesNewRoman" w:hAnsi="Times New Roman" w:cs="Times New Roman"/>
          <w:sz w:val="28"/>
          <w:szCs w:val="28"/>
        </w:rPr>
        <w:t>; использование ландшафтов в режиме сохранения</w:t>
      </w:r>
      <w:r w:rsidR="006D417F" w:rsidRPr="00844704">
        <w:rPr>
          <w:rFonts w:ascii="Times New Roman" w:eastAsia="TimesNewRoman" w:hAnsi="Times New Roman" w:cs="Times New Roman"/>
          <w:sz w:val="28"/>
          <w:szCs w:val="28"/>
        </w:rPr>
        <w:t xml:space="preserve"> (6195,9 тыс. га)</w:t>
      </w:r>
      <w:r w:rsidR="00977636" w:rsidRPr="00844704">
        <w:rPr>
          <w:rFonts w:ascii="Times New Roman" w:eastAsia="TimesNewRoman" w:hAnsi="Times New Roman" w:cs="Times New Roman"/>
          <w:sz w:val="28"/>
          <w:szCs w:val="28"/>
        </w:rPr>
        <w:t xml:space="preserve"> и</w:t>
      </w:r>
      <w:r w:rsidR="006D417F" w:rsidRPr="00844704">
        <w:rPr>
          <w:rFonts w:ascii="Times New Roman" w:eastAsia="TimesNewRoman" w:hAnsi="Times New Roman" w:cs="Times New Roman"/>
          <w:sz w:val="28"/>
          <w:szCs w:val="28"/>
        </w:rPr>
        <w:t xml:space="preserve"> выделены </w:t>
      </w:r>
      <w:r w:rsidR="006A2B84" w:rsidRPr="00844704">
        <w:rPr>
          <w:rFonts w:ascii="Times New Roman" w:eastAsia="TimesNewRoman" w:hAnsi="Times New Roman" w:cs="Times New Roman"/>
          <w:sz w:val="28"/>
          <w:szCs w:val="28"/>
        </w:rPr>
        <w:t>сельскохозяйственные угодья</w:t>
      </w:r>
      <w:r w:rsidRPr="00844704">
        <w:rPr>
          <w:rFonts w:ascii="Times New Roman" w:eastAsia="TimesNewRoman" w:hAnsi="Times New Roman" w:cs="Times New Roman"/>
          <w:sz w:val="28"/>
          <w:szCs w:val="28"/>
        </w:rPr>
        <w:t xml:space="preserve"> в режиме восстановления</w:t>
      </w:r>
      <w:r w:rsidR="006D417F" w:rsidRPr="00844704">
        <w:rPr>
          <w:rFonts w:ascii="Times New Roman" w:eastAsia="TimesNewRoman" w:hAnsi="Times New Roman" w:cs="Times New Roman"/>
          <w:sz w:val="28"/>
          <w:szCs w:val="28"/>
        </w:rPr>
        <w:t xml:space="preserve"> (429,8 тыс. га)</w:t>
      </w:r>
      <w:r w:rsidRPr="00844704">
        <w:rPr>
          <w:rFonts w:ascii="Times New Roman" w:eastAsia="TimesNewRoman" w:hAnsi="Times New Roman" w:cs="Times New Roman"/>
          <w:sz w:val="28"/>
          <w:szCs w:val="28"/>
        </w:rPr>
        <w:t>.</w:t>
      </w:r>
    </w:p>
    <w:p w14:paraId="53FCA8DE" w14:textId="38AAEF21" w:rsidR="001B4348" w:rsidRPr="00844704" w:rsidRDefault="005F0F80" w:rsidP="0040526F">
      <w:pPr>
        <w:widowControl w:val="0"/>
        <w:spacing w:after="0" w:line="240" w:lineRule="auto"/>
        <w:ind w:firstLine="567"/>
        <w:jc w:val="both"/>
        <w:rPr>
          <w:rFonts w:ascii="Times New Roman" w:eastAsia="TimesNewRoman" w:hAnsi="Times New Roman" w:cs="Times New Roman"/>
          <w:sz w:val="28"/>
          <w:szCs w:val="28"/>
        </w:rPr>
      </w:pPr>
      <w:r w:rsidRPr="00844704">
        <w:rPr>
          <w:rFonts w:ascii="Times New Roman" w:hAnsi="Times New Roman"/>
          <w:sz w:val="28"/>
          <w:szCs w:val="28"/>
        </w:rPr>
        <w:t xml:space="preserve">Разработан комплекс природоохранных предложений по предотвращению развития процессов деградации ландшафтов сельскохозяйственного использования области, который создан на основе системного анализа и структуризации региональных экологических проблем в области сельскохозяйственного природопользования, носит адресный характер, систематизирован с учетом степени деградации </w:t>
      </w:r>
      <w:r w:rsidR="00231DBF">
        <w:rPr>
          <w:rFonts w:ascii="Times New Roman" w:hAnsi="Times New Roman"/>
          <w:sz w:val="28"/>
          <w:szCs w:val="28"/>
        </w:rPr>
        <w:t xml:space="preserve">сельскохозяйственных </w:t>
      </w:r>
      <w:r w:rsidRPr="00844704">
        <w:rPr>
          <w:rFonts w:ascii="Times New Roman" w:hAnsi="Times New Roman"/>
          <w:sz w:val="28"/>
          <w:szCs w:val="28"/>
        </w:rPr>
        <w:t>угодий и представлен природоохранными предложениями для: богарной и орошаемой пашни, пастбищных и сенокосных угодий, лесных насаждений.</w:t>
      </w:r>
    </w:p>
    <w:p w14:paraId="2F1C1081" w14:textId="7A839C50" w:rsidR="00EB1128" w:rsidRPr="00844704" w:rsidRDefault="00EB1128" w:rsidP="0040526F">
      <w:pPr>
        <w:widowControl w:val="0"/>
        <w:spacing w:after="0" w:line="240" w:lineRule="auto"/>
        <w:ind w:firstLine="567"/>
        <w:jc w:val="both"/>
        <w:rPr>
          <w:rFonts w:ascii="Times New Roman" w:hAnsi="Times New Roman"/>
          <w:sz w:val="28"/>
          <w:szCs w:val="28"/>
        </w:rPr>
      </w:pPr>
      <w:r w:rsidRPr="00844704">
        <w:rPr>
          <w:rFonts w:ascii="Times New Roman" w:hAnsi="Times New Roman" w:cs="Times New Roman"/>
          <w:sz w:val="28"/>
          <w:szCs w:val="28"/>
        </w:rPr>
        <w:t>Разработан</w:t>
      </w:r>
      <w:r w:rsidR="008403DC" w:rsidRPr="00844704">
        <w:rPr>
          <w:rFonts w:ascii="Times New Roman" w:hAnsi="Times New Roman" w:cs="Times New Roman"/>
          <w:sz w:val="28"/>
          <w:szCs w:val="28"/>
        </w:rPr>
        <w:t>а</w:t>
      </w:r>
      <w:r w:rsidRPr="00844704">
        <w:rPr>
          <w:rFonts w:ascii="Times New Roman" w:hAnsi="Times New Roman" w:cs="Times New Roman"/>
          <w:sz w:val="28"/>
          <w:szCs w:val="28"/>
        </w:rPr>
        <w:t xml:space="preserve"> научно-обоснованная схема управления ландшафтами сельскохозяйственного использования области </w:t>
      </w:r>
      <w:r w:rsidRPr="00844704">
        <w:rPr>
          <w:rFonts w:ascii="Times New Roman" w:hAnsi="Times New Roman"/>
          <w:sz w:val="28"/>
          <w:szCs w:val="28"/>
        </w:rPr>
        <w:t>направлен</w:t>
      </w:r>
      <w:r w:rsidR="008403DC" w:rsidRPr="00844704">
        <w:rPr>
          <w:rFonts w:ascii="Times New Roman" w:hAnsi="Times New Roman"/>
          <w:sz w:val="28"/>
          <w:szCs w:val="28"/>
        </w:rPr>
        <w:t>ная</w:t>
      </w:r>
      <w:r w:rsidRPr="00844704">
        <w:rPr>
          <w:rFonts w:ascii="Times New Roman" w:hAnsi="Times New Roman"/>
          <w:sz w:val="28"/>
          <w:szCs w:val="28"/>
        </w:rPr>
        <w:t xml:space="preserve"> на</w:t>
      </w:r>
      <w:r w:rsidR="00977636" w:rsidRPr="00844704">
        <w:rPr>
          <w:rFonts w:ascii="Times New Roman" w:hAnsi="Times New Roman"/>
          <w:sz w:val="28"/>
          <w:szCs w:val="28"/>
        </w:rPr>
        <w:t xml:space="preserve"> устойчивое </w:t>
      </w:r>
      <w:r w:rsidR="001B4348" w:rsidRPr="00844704">
        <w:rPr>
          <w:rFonts w:ascii="Times New Roman" w:hAnsi="Times New Roman"/>
          <w:sz w:val="28"/>
          <w:szCs w:val="28"/>
        </w:rPr>
        <w:t>сельскохозяйственное природопользование и обеспечение продовольственной безопасности.</w:t>
      </w:r>
    </w:p>
    <w:p w14:paraId="62B1FA81" w14:textId="15ED0DA3" w:rsidR="00EB1128" w:rsidRPr="00844704" w:rsidRDefault="00EB1128" w:rsidP="0040526F">
      <w:pPr>
        <w:tabs>
          <w:tab w:val="left" w:pos="2442"/>
        </w:tabs>
        <w:spacing w:after="0" w:line="240" w:lineRule="auto"/>
        <w:ind w:firstLine="567"/>
        <w:jc w:val="both"/>
        <w:rPr>
          <w:rFonts w:ascii="Times New Roman" w:hAnsi="Times New Roman" w:cs="Times New Roman"/>
          <w:sz w:val="28"/>
          <w:szCs w:val="28"/>
        </w:rPr>
      </w:pPr>
      <w:r w:rsidRPr="00844704">
        <w:rPr>
          <w:rFonts w:ascii="Times New Roman" w:hAnsi="Times New Roman" w:cs="Times New Roman"/>
          <w:sz w:val="28"/>
          <w:szCs w:val="28"/>
          <w:lang w:eastAsia="ru-RU"/>
        </w:rPr>
        <w:t xml:space="preserve">Разработанные </w:t>
      </w:r>
      <w:r w:rsidRPr="00844704">
        <w:rPr>
          <w:rFonts w:ascii="Times New Roman" w:hAnsi="Times New Roman" w:cs="Times New Roman"/>
          <w:color w:val="000000"/>
          <w:sz w:val="28"/>
          <w:szCs w:val="28"/>
          <w:lang w:eastAsia="ru-RU"/>
        </w:rPr>
        <w:t>картографические модели (</w:t>
      </w:r>
      <w:r w:rsidR="00076AF2" w:rsidRPr="00844704">
        <w:rPr>
          <w:rFonts w:ascii="Times New Roman" w:hAnsi="Times New Roman" w:cs="Times New Roman"/>
          <w:color w:val="000000"/>
          <w:sz w:val="28"/>
          <w:szCs w:val="28"/>
          <w:lang w:eastAsia="ru-RU"/>
        </w:rPr>
        <w:t>современных ландшафтов</w:t>
      </w:r>
      <w:r w:rsidRPr="00844704">
        <w:rPr>
          <w:rFonts w:ascii="Times New Roman" w:hAnsi="Times New Roman" w:cs="Times New Roman"/>
          <w:color w:val="000000"/>
          <w:sz w:val="28"/>
          <w:szCs w:val="28"/>
          <w:lang w:eastAsia="ru-RU"/>
        </w:rPr>
        <w:t>, природно-ресурсного потенциала, деградации ландшафтов сельскохозяйственного использования</w:t>
      </w:r>
      <w:r w:rsidR="003B5312" w:rsidRPr="00844704">
        <w:rPr>
          <w:rFonts w:ascii="Times New Roman" w:hAnsi="Times New Roman" w:cs="Times New Roman"/>
          <w:color w:val="000000"/>
          <w:sz w:val="28"/>
          <w:szCs w:val="28"/>
          <w:lang w:eastAsia="ru-RU"/>
        </w:rPr>
        <w:t xml:space="preserve"> </w:t>
      </w:r>
      <w:r w:rsidRPr="00844704">
        <w:rPr>
          <w:rFonts w:ascii="Times New Roman" w:hAnsi="Times New Roman" w:cs="Times New Roman"/>
          <w:color w:val="000000"/>
          <w:sz w:val="28"/>
          <w:szCs w:val="28"/>
          <w:lang w:eastAsia="ru-RU"/>
        </w:rPr>
        <w:t xml:space="preserve">и др.) </w:t>
      </w:r>
      <w:r w:rsidR="003B5312" w:rsidRPr="00844704">
        <w:rPr>
          <w:rFonts w:ascii="Times New Roman" w:hAnsi="Times New Roman" w:cs="Times New Roman"/>
          <w:color w:val="000000"/>
          <w:sz w:val="28"/>
          <w:szCs w:val="28"/>
          <w:lang w:eastAsia="ru-RU"/>
        </w:rPr>
        <w:t xml:space="preserve">могут быть востребованы </w:t>
      </w:r>
      <w:r w:rsidR="005C2F7A" w:rsidRPr="00844704">
        <w:rPr>
          <w:rFonts w:ascii="Times New Roman" w:hAnsi="Times New Roman" w:cs="Times New Roman"/>
          <w:color w:val="000000"/>
          <w:sz w:val="28"/>
          <w:szCs w:val="28"/>
          <w:lang w:eastAsia="ru-RU"/>
        </w:rPr>
        <w:t>при организации сельскохозяйственного природопользования во всех административных районах области.</w:t>
      </w:r>
    </w:p>
    <w:p w14:paraId="76859269" w14:textId="6F70E964" w:rsidR="00E907A3" w:rsidRPr="00844704" w:rsidRDefault="005C2F7A" w:rsidP="0040526F">
      <w:pPr>
        <w:spacing w:after="0" w:line="240" w:lineRule="auto"/>
        <w:ind w:firstLine="567"/>
        <w:jc w:val="both"/>
        <w:rPr>
          <w:rFonts w:ascii="Times New Roman" w:hAnsi="Times New Roman" w:cs="Times New Roman"/>
          <w:sz w:val="28"/>
          <w:szCs w:val="28"/>
          <w:lang w:eastAsia="ru-RU"/>
        </w:rPr>
      </w:pPr>
      <w:r w:rsidRPr="00844704">
        <w:rPr>
          <w:rFonts w:ascii="Times New Roman" w:eastAsia="SimSun" w:hAnsi="Times New Roman" w:cs="Times New Roman"/>
          <w:sz w:val="28"/>
          <w:szCs w:val="28"/>
        </w:rPr>
        <w:t>Ц</w:t>
      </w:r>
      <w:r w:rsidR="00EB1128" w:rsidRPr="00844704">
        <w:rPr>
          <w:rFonts w:ascii="Times New Roman" w:eastAsia="SimSun" w:hAnsi="Times New Roman" w:cs="Times New Roman"/>
          <w:sz w:val="28"/>
          <w:szCs w:val="28"/>
        </w:rPr>
        <w:t xml:space="preserve">елевыми потребителями полученных результатов исследования </w:t>
      </w:r>
      <w:r w:rsidRPr="00844704">
        <w:rPr>
          <w:rFonts w:ascii="Times New Roman" w:eastAsia="SimSun" w:hAnsi="Times New Roman" w:cs="Times New Roman"/>
          <w:sz w:val="28"/>
          <w:szCs w:val="28"/>
        </w:rPr>
        <w:t>являются</w:t>
      </w:r>
      <w:r w:rsidR="00EB1128" w:rsidRPr="00844704">
        <w:rPr>
          <w:rFonts w:ascii="Times New Roman" w:eastAsia="SimSun" w:hAnsi="Times New Roman" w:cs="Times New Roman"/>
          <w:sz w:val="28"/>
          <w:szCs w:val="28"/>
        </w:rPr>
        <w:t xml:space="preserve">: </w:t>
      </w:r>
      <w:r w:rsidR="00EB1128" w:rsidRPr="00844704">
        <w:rPr>
          <w:rFonts w:ascii="Times New Roman" w:hAnsi="Times New Roman" w:cs="Times New Roman"/>
          <w:sz w:val="28"/>
          <w:szCs w:val="28"/>
          <w:lang w:eastAsia="ru-RU"/>
        </w:rPr>
        <w:t>управленческие структуры</w:t>
      </w:r>
      <w:r w:rsidRPr="00844704">
        <w:rPr>
          <w:rFonts w:ascii="Times New Roman" w:hAnsi="Times New Roman" w:cs="Times New Roman"/>
          <w:sz w:val="28"/>
          <w:szCs w:val="28"/>
          <w:lang w:eastAsia="ru-RU"/>
        </w:rPr>
        <w:t>,</w:t>
      </w:r>
      <w:r w:rsidR="00EB1128" w:rsidRPr="00844704">
        <w:rPr>
          <w:rFonts w:ascii="Times New Roman" w:hAnsi="Times New Roman" w:cs="Times New Roman"/>
          <w:sz w:val="28"/>
          <w:szCs w:val="28"/>
          <w:lang w:eastAsia="ru-RU"/>
        </w:rPr>
        <w:t xml:space="preserve"> сельскохозяйственные формирования</w:t>
      </w:r>
      <w:r w:rsidRPr="00844704">
        <w:rPr>
          <w:rFonts w:ascii="Times New Roman" w:hAnsi="Times New Roman" w:cs="Times New Roman"/>
          <w:sz w:val="28"/>
          <w:szCs w:val="28"/>
          <w:lang w:eastAsia="ru-RU"/>
        </w:rPr>
        <w:t>, фермерские хозяйства области и др.</w:t>
      </w:r>
      <w:r w:rsidR="004205D1" w:rsidRPr="00844704">
        <w:rPr>
          <w:rFonts w:ascii="Times New Roman" w:hAnsi="Times New Roman" w:cs="Times New Roman"/>
          <w:sz w:val="28"/>
          <w:szCs w:val="28"/>
          <w:lang w:eastAsia="ru-RU"/>
        </w:rPr>
        <w:t xml:space="preserve"> обеспечивающие </w:t>
      </w:r>
      <w:r w:rsidR="00EB1128" w:rsidRPr="00844704">
        <w:rPr>
          <w:rFonts w:ascii="Times New Roman" w:hAnsi="Times New Roman" w:cs="Times New Roman"/>
          <w:sz w:val="28"/>
          <w:szCs w:val="28"/>
          <w:lang w:eastAsia="ru-RU"/>
        </w:rPr>
        <w:t>продовольственн</w:t>
      </w:r>
      <w:r w:rsidR="004205D1" w:rsidRPr="00844704">
        <w:rPr>
          <w:rFonts w:ascii="Times New Roman" w:hAnsi="Times New Roman" w:cs="Times New Roman"/>
          <w:sz w:val="28"/>
          <w:szCs w:val="28"/>
          <w:lang w:eastAsia="ru-RU"/>
        </w:rPr>
        <w:t>ую</w:t>
      </w:r>
      <w:r w:rsidR="00EB1128" w:rsidRPr="00844704">
        <w:rPr>
          <w:rFonts w:ascii="Times New Roman" w:hAnsi="Times New Roman" w:cs="Times New Roman"/>
          <w:sz w:val="28"/>
          <w:szCs w:val="28"/>
          <w:lang w:eastAsia="ru-RU"/>
        </w:rPr>
        <w:t xml:space="preserve"> безопасност</w:t>
      </w:r>
      <w:r w:rsidR="004205D1" w:rsidRPr="00844704">
        <w:rPr>
          <w:rFonts w:ascii="Times New Roman" w:hAnsi="Times New Roman" w:cs="Times New Roman"/>
          <w:sz w:val="28"/>
          <w:szCs w:val="28"/>
          <w:lang w:eastAsia="ru-RU"/>
        </w:rPr>
        <w:t>ь республики</w:t>
      </w:r>
      <w:r w:rsidR="00E907A3" w:rsidRPr="00844704">
        <w:rPr>
          <w:rFonts w:ascii="Times New Roman" w:hAnsi="Times New Roman" w:cs="Times New Roman"/>
          <w:sz w:val="28"/>
          <w:szCs w:val="28"/>
          <w:lang w:eastAsia="ru-RU"/>
        </w:rPr>
        <w:t>.</w:t>
      </w:r>
    </w:p>
    <w:p w14:paraId="3E57BD4F" w14:textId="77777777" w:rsidR="00EB1128" w:rsidRPr="00844704" w:rsidRDefault="00EB1128" w:rsidP="0040526F">
      <w:pPr>
        <w:tabs>
          <w:tab w:val="left" w:pos="2442"/>
        </w:tabs>
        <w:spacing w:after="0" w:line="240" w:lineRule="auto"/>
        <w:ind w:firstLine="567"/>
        <w:jc w:val="both"/>
        <w:rPr>
          <w:rFonts w:ascii="Times New Roman" w:eastAsia="Times New Roman" w:hAnsi="Times New Roman" w:cs="Times New Roman"/>
          <w:b/>
          <w:sz w:val="28"/>
          <w:szCs w:val="28"/>
          <w:lang w:eastAsia="ru-RU"/>
        </w:rPr>
      </w:pPr>
      <w:r w:rsidRPr="00844704">
        <w:rPr>
          <w:rFonts w:ascii="Times New Roman" w:eastAsia="Times New Roman" w:hAnsi="Times New Roman" w:cs="Times New Roman"/>
          <w:b/>
          <w:sz w:val="28"/>
          <w:szCs w:val="28"/>
          <w:lang w:eastAsia="ru-RU"/>
        </w:rPr>
        <w:t>На основании полученных результатов сделаны следующие выводы:</w:t>
      </w:r>
    </w:p>
    <w:p w14:paraId="0641DE4E" w14:textId="77777777" w:rsidR="008335D4" w:rsidRPr="008335D4" w:rsidRDefault="008335D4" w:rsidP="008335D4">
      <w:pPr>
        <w:pStyle w:val="ac"/>
        <w:widowControl w:val="0"/>
        <w:numPr>
          <w:ilvl w:val="0"/>
          <w:numId w:val="14"/>
        </w:numPr>
        <w:tabs>
          <w:tab w:val="left" w:pos="851"/>
        </w:tabs>
        <w:suppressAutoHyphens/>
        <w:spacing w:after="0" w:line="240" w:lineRule="auto"/>
        <w:ind w:left="0" w:firstLine="567"/>
        <w:jc w:val="both"/>
        <w:rPr>
          <w:rFonts w:ascii="Times New Roman" w:hAnsi="Times New Roman"/>
          <w:spacing w:val="30"/>
          <w:sz w:val="28"/>
          <w:szCs w:val="28"/>
        </w:rPr>
      </w:pPr>
      <w:bookmarkStart w:id="19" w:name="_Hlk145946081"/>
      <w:r w:rsidRPr="008335D4">
        <w:rPr>
          <w:rFonts w:ascii="Times New Roman" w:hAnsi="Times New Roman"/>
          <w:sz w:val="28"/>
          <w:szCs w:val="28"/>
        </w:rPr>
        <w:t xml:space="preserve">Интегральная оценка природно-ресурсного потенциала ландшафтов </w:t>
      </w:r>
      <w:r w:rsidRPr="008335D4">
        <w:rPr>
          <w:rFonts w:ascii="Times New Roman" w:eastAsia="Times-Italic" w:hAnsi="Times New Roman"/>
          <w:iCs/>
          <w:sz w:val="28"/>
          <w:szCs w:val="28"/>
        </w:rPr>
        <w:t>Жамбылской области</w:t>
      </w:r>
      <w:r w:rsidRPr="008335D4">
        <w:rPr>
          <w:rFonts w:ascii="Times New Roman" w:hAnsi="Times New Roman"/>
          <w:sz w:val="28"/>
          <w:szCs w:val="28"/>
        </w:rPr>
        <w:t xml:space="preserve"> является </w:t>
      </w:r>
      <w:r w:rsidRPr="008335D4">
        <w:rPr>
          <w:rFonts w:ascii="Times New Roman" w:hAnsi="Times New Roman"/>
          <w:color w:val="000000"/>
          <w:sz w:val="28"/>
          <w:szCs w:val="28"/>
        </w:rPr>
        <w:t xml:space="preserve">обязательным условием рационального природопользования и создания эффективной системы управления </w:t>
      </w:r>
      <w:r w:rsidRPr="008335D4">
        <w:rPr>
          <w:rFonts w:ascii="Times New Roman" w:hAnsi="Times New Roman"/>
          <w:sz w:val="28"/>
          <w:szCs w:val="28"/>
        </w:rPr>
        <w:lastRenderedPageBreak/>
        <w:t xml:space="preserve">сельскохозяйственным природопользованием, а также основой для </w:t>
      </w:r>
      <w:r w:rsidRPr="008335D4">
        <w:rPr>
          <w:rFonts w:ascii="Times New Roman" w:hAnsi="Times New Roman"/>
          <w:color w:val="202124"/>
          <w:sz w:val="28"/>
          <w:szCs w:val="28"/>
          <w:shd w:val="clear" w:color="auto" w:fill="FFFFFF"/>
        </w:rPr>
        <w:t>развития приоритетных направлений сельского хозяйства</w:t>
      </w:r>
      <w:r w:rsidRPr="008335D4">
        <w:rPr>
          <w:rFonts w:ascii="Times New Roman" w:hAnsi="Times New Roman"/>
          <w:sz w:val="28"/>
          <w:szCs w:val="28"/>
        </w:rPr>
        <w:t>.</w:t>
      </w:r>
    </w:p>
    <w:p w14:paraId="27FA125B" w14:textId="77777777" w:rsidR="008335D4" w:rsidRPr="008335D4" w:rsidRDefault="008335D4" w:rsidP="008335D4">
      <w:pPr>
        <w:pStyle w:val="ac"/>
        <w:widowControl w:val="0"/>
        <w:numPr>
          <w:ilvl w:val="0"/>
          <w:numId w:val="14"/>
        </w:numPr>
        <w:tabs>
          <w:tab w:val="left" w:pos="851"/>
        </w:tabs>
        <w:suppressAutoHyphens/>
        <w:spacing w:after="0" w:line="240" w:lineRule="auto"/>
        <w:ind w:left="0" w:firstLine="567"/>
        <w:jc w:val="both"/>
        <w:rPr>
          <w:rFonts w:ascii="Times New Roman" w:hAnsi="Times New Roman"/>
          <w:sz w:val="28"/>
          <w:szCs w:val="28"/>
        </w:rPr>
      </w:pPr>
      <w:r w:rsidRPr="008335D4">
        <w:rPr>
          <w:rFonts w:ascii="Times New Roman" w:hAnsi="Times New Roman"/>
          <w:sz w:val="28"/>
          <w:szCs w:val="28"/>
        </w:rPr>
        <w:t>На основе сопряженного анализа результатов оценок природно-ресурсного потенциала и степени деградации ландшафтов сельскохозяйственного использования Жамбылской области, проведено функциональное зонирование</w:t>
      </w:r>
      <w:r w:rsidRPr="008335D4">
        <w:rPr>
          <w:rFonts w:ascii="Times New Roman" w:eastAsia="Times-Italic" w:hAnsi="Times New Roman"/>
          <w:iCs/>
          <w:sz w:val="28"/>
          <w:szCs w:val="28"/>
        </w:rPr>
        <w:t xml:space="preserve">, представляющее собой план </w:t>
      </w:r>
      <w:r w:rsidRPr="008335D4">
        <w:rPr>
          <w:rFonts w:ascii="Times New Roman" w:eastAsia="Times-Roman" w:hAnsi="Times New Roman"/>
          <w:sz w:val="28"/>
          <w:szCs w:val="28"/>
        </w:rPr>
        <w:t>природно-хозяйственной организации территории, способствующий устойчивому развитию и обеспечению продовольственной безопасности области</w:t>
      </w:r>
      <w:r w:rsidRPr="008335D4">
        <w:rPr>
          <w:rFonts w:ascii="Times New Roman" w:hAnsi="Times New Roman"/>
          <w:sz w:val="28"/>
          <w:szCs w:val="28"/>
        </w:rPr>
        <w:t>.</w:t>
      </w:r>
    </w:p>
    <w:p w14:paraId="3F9EF37E" w14:textId="77777777" w:rsidR="008335D4" w:rsidRPr="008335D4" w:rsidRDefault="008335D4" w:rsidP="008335D4">
      <w:pPr>
        <w:widowControl w:val="0"/>
        <w:spacing w:after="0" w:line="240" w:lineRule="auto"/>
        <w:ind w:firstLine="567"/>
        <w:jc w:val="both"/>
        <w:rPr>
          <w:rFonts w:ascii="Times New Roman" w:eastAsia="Times New Roman" w:hAnsi="Times New Roman" w:cs="Times New Roman"/>
          <w:sz w:val="28"/>
          <w:szCs w:val="28"/>
          <w:lang w:eastAsia="ru-RU"/>
        </w:rPr>
      </w:pPr>
      <w:r w:rsidRPr="008335D4">
        <w:rPr>
          <w:rFonts w:ascii="Times New Roman" w:hAnsi="Times New Roman" w:cs="Times New Roman"/>
          <w:sz w:val="28"/>
          <w:szCs w:val="28"/>
        </w:rPr>
        <w:t xml:space="preserve">3. </w:t>
      </w:r>
      <w:r w:rsidRPr="008335D4">
        <w:rPr>
          <w:rFonts w:ascii="Times New Roman" w:eastAsia="Times New Roman" w:hAnsi="Times New Roman" w:cs="Times New Roman"/>
          <w:sz w:val="28"/>
          <w:szCs w:val="28"/>
          <w:lang w:eastAsia="ru-RU"/>
        </w:rPr>
        <w:t>Разработанная серия оценочных картографических моделей Жамбылской области (ландшафтная, природно-ресурсного потенциала, деградации ландшафтов и др.) содействует принятию решений по оптимизации сельскохозяйственного природопользования и обеспечения продовольственной безопасности</w:t>
      </w:r>
      <w:r w:rsidRPr="008335D4">
        <w:rPr>
          <w:rFonts w:ascii="Times New Roman" w:eastAsia="Times-Roman" w:hAnsi="Times New Roman" w:cs="Times New Roman"/>
          <w:sz w:val="28"/>
          <w:szCs w:val="28"/>
        </w:rPr>
        <w:t>.</w:t>
      </w:r>
    </w:p>
    <w:p w14:paraId="4FEFF8B9" w14:textId="77777777" w:rsidR="008335D4" w:rsidRPr="008335D4" w:rsidRDefault="008335D4" w:rsidP="008335D4">
      <w:pPr>
        <w:widowControl w:val="0"/>
        <w:tabs>
          <w:tab w:val="left" w:pos="851"/>
        </w:tabs>
        <w:spacing w:after="0" w:line="240" w:lineRule="auto"/>
        <w:ind w:firstLine="567"/>
        <w:jc w:val="both"/>
        <w:rPr>
          <w:rFonts w:ascii="Times New Roman" w:eastAsia="Times New Roman" w:hAnsi="Times New Roman" w:cs="Times New Roman"/>
          <w:sz w:val="28"/>
          <w:szCs w:val="28"/>
          <w:lang w:eastAsia="ru-RU"/>
        </w:rPr>
      </w:pPr>
      <w:r w:rsidRPr="008335D4">
        <w:rPr>
          <w:rFonts w:ascii="Times New Roman" w:eastAsia="Times New Roman" w:hAnsi="Times New Roman" w:cs="Times New Roman"/>
          <w:sz w:val="28"/>
          <w:szCs w:val="28"/>
          <w:lang w:eastAsia="ru-RU"/>
        </w:rPr>
        <w:t>4.</w:t>
      </w:r>
      <w:r w:rsidRPr="008335D4">
        <w:rPr>
          <w:rFonts w:ascii="Times New Roman" w:eastAsia="Times New Roman" w:hAnsi="Times New Roman" w:cs="Times New Roman"/>
          <w:sz w:val="28"/>
          <w:szCs w:val="28"/>
          <w:lang w:eastAsia="ru-RU"/>
        </w:rPr>
        <w:tab/>
      </w:r>
      <w:r w:rsidRPr="008335D4">
        <w:rPr>
          <w:rFonts w:ascii="Times New Roman" w:hAnsi="Times New Roman" w:cs="Times New Roman"/>
          <w:sz w:val="28"/>
          <w:szCs w:val="28"/>
        </w:rPr>
        <w:t xml:space="preserve">Научно-обоснованная схема управления ландшафтами сельскохозяйственного использования Жамбылской области </w:t>
      </w:r>
      <w:r w:rsidRPr="008335D4">
        <w:rPr>
          <w:rFonts w:ascii="Times New Roman" w:hAnsi="Times New Roman" w:cs="Times New Roman"/>
          <w:sz w:val="28"/>
          <w:szCs w:val="28"/>
          <w:lang w:val="kk-KZ"/>
        </w:rPr>
        <w:t>разработана на основе</w:t>
      </w:r>
      <w:r w:rsidRPr="008335D4">
        <w:rPr>
          <w:rFonts w:ascii="Times New Roman" w:hAnsi="Times New Roman" w:cs="Times New Roman"/>
          <w:sz w:val="28"/>
          <w:szCs w:val="28"/>
        </w:rPr>
        <w:t xml:space="preserve"> показателей, отражающих главные направления деятельности для достижения устойчивого сельскохозяйственного природопользования и обеспечения продовольственной безопасности, и является основой формирования региональной политики, направленной на поддержание экологической стабильности природной среды</w:t>
      </w:r>
      <w:r w:rsidRPr="008335D4">
        <w:rPr>
          <w:rFonts w:ascii="Times New Roman" w:eastAsia="Times New Roman" w:hAnsi="Times New Roman" w:cs="Times New Roman"/>
          <w:sz w:val="28"/>
          <w:szCs w:val="28"/>
          <w:lang w:eastAsia="ru-RU"/>
        </w:rPr>
        <w:t>.</w:t>
      </w:r>
    </w:p>
    <w:bookmarkEnd w:id="19"/>
    <w:p w14:paraId="551F8C72" w14:textId="78D0AC91" w:rsidR="00E907A3" w:rsidRPr="00844704" w:rsidRDefault="00E907A3" w:rsidP="0040526F">
      <w:pPr>
        <w:widowControl w:val="0"/>
        <w:spacing w:after="0" w:line="240" w:lineRule="auto"/>
        <w:ind w:firstLine="567"/>
        <w:jc w:val="both"/>
        <w:rPr>
          <w:rFonts w:ascii="Times New Roman" w:eastAsia="Times New Roman" w:hAnsi="Times New Roman"/>
          <w:sz w:val="28"/>
          <w:szCs w:val="28"/>
          <w:lang w:eastAsia="ru-RU"/>
        </w:rPr>
      </w:pPr>
    </w:p>
    <w:p w14:paraId="49B68707" w14:textId="77777777" w:rsidR="000A015C" w:rsidRPr="00844704" w:rsidRDefault="000A015C" w:rsidP="0040526F">
      <w:pPr>
        <w:widowControl w:val="0"/>
        <w:suppressAutoHyphens/>
        <w:spacing w:after="0" w:line="240" w:lineRule="auto"/>
        <w:ind w:firstLine="567"/>
        <w:jc w:val="center"/>
        <w:rPr>
          <w:rFonts w:ascii="Times New Roman" w:eastAsia="Times New Roman" w:hAnsi="Times New Roman"/>
          <w:sz w:val="28"/>
          <w:szCs w:val="28"/>
          <w:lang w:eastAsia="ru-RU"/>
        </w:rPr>
      </w:pPr>
      <w:r w:rsidRPr="00844704">
        <w:rPr>
          <w:rFonts w:ascii="Times New Roman" w:eastAsia="Times New Roman" w:hAnsi="Times New Roman"/>
          <w:sz w:val="28"/>
          <w:szCs w:val="28"/>
          <w:lang w:eastAsia="ru-RU"/>
        </w:rPr>
        <w:br w:type="page"/>
      </w:r>
    </w:p>
    <w:p w14:paraId="5461B480" w14:textId="77777777" w:rsidR="00DB7D98" w:rsidRPr="00844704" w:rsidRDefault="00DB7D98" w:rsidP="0040526F">
      <w:pPr>
        <w:widowControl w:val="0"/>
        <w:suppressAutoHyphens/>
        <w:spacing w:after="0" w:line="240" w:lineRule="auto"/>
        <w:ind w:firstLine="567"/>
        <w:jc w:val="center"/>
        <w:rPr>
          <w:rFonts w:ascii="Times New Roman" w:hAnsi="Times New Roman" w:cs="Times New Roman"/>
          <w:b/>
          <w:bCs/>
          <w:sz w:val="28"/>
          <w:szCs w:val="28"/>
        </w:rPr>
      </w:pPr>
      <w:r w:rsidRPr="00844704">
        <w:rPr>
          <w:rFonts w:ascii="Times New Roman" w:hAnsi="Times New Roman" w:cs="Times New Roman"/>
          <w:b/>
          <w:bCs/>
          <w:sz w:val="28"/>
          <w:szCs w:val="28"/>
        </w:rPr>
        <w:lastRenderedPageBreak/>
        <w:t>СПИСОК ИСПОЛЬЗОВАННЫХ ИСТОЧНИКОВ</w:t>
      </w:r>
    </w:p>
    <w:p w14:paraId="435667FE" w14:textId="77777777" w:rsidR="00DB7D98" w:rsidRPr="00844704" w:rsidRDefault="00DB7D98" w:rsidP="0040526F">
      <w:pPr>
        <w:widowControl w:val="0"/>
        <w:suppressAutoHyphens/>
        <w:spacing w:after="0" w:line="240" w:lineRule="auto"/>
        <w:ind w:firstLine="567"/>
        <w:jc w:val="center"/>
        <w:rPr>
          <w:rFonts w:ascii="Times New Roman" w:hAnsi="Times New Roman" w:cs="Times New Roman"/>
          <w:b/>
          <w:bCs/>
          <w:sz w:val="28"/>
          <w:szCs w:val="28"/>
        </w:rPr>
      </w:pPr>
    </w:p>
    <w:p w14:paraId="18DE2BEE" w14:textId="1C080D88"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bCs/>
          <w:sz w:val="28"/>
          <w:szCs w:val="28"/>
        </w:rPr>
      </w:pPr>
      <w:r w:rsidRPr="00844704">
        <w:rPr>
          <w:rStyle w:val="aff9"/>
          <w:rFonts w:ascii="Times New Roman" w:hAnsi="Times New Roman"/>
          <w:bCs/>
          <w:i w:val="0"/>
          <w:sz w:val="28"/>
          <w:szCs w:val="28"/>
          <w:shd w:val="clear" w:color="auto" w:fill="FFFFFF"/>
        </w:rPr>
        <w:t>Исаченко</w:t>
      </w:r>
      <w:r w:rsidRPr="00844704">
        <w:rPr>
          <w:rFonts w:ascii="Times New Roman" w:hAnsi="Times New Roman"/>
          <w:sz w:val="28"/>
          <w:szCs w:val="28"/>
          <w:shd w:val="clear" w:color="auto" w:fill="FFFFFF"/>
        </w:rPr>
        <w:t xml:space="preserve"> </w:t>
      </w:r>
      <w:r w:rsidRPr="00844704">
        <w:rPr>
          <w:rStyle w:val="aff9"/>
          <w:rFonts w:ascii="Times New Roman" w:hAnsi="Times New Roman"/>
          <w:bCs/>
          <w:i w:val="0"/>
          <w:sz w:val="28"/>
          <w:szCs w:val="28"/>
          <w:shd w:val="clear" w:color="auto" w:fill="FFFFFF"/>
        </w:rPr>
        <w:t>А</w:t>
      </w:r>
      <w:r w:rsidRPr="00844704">
        <w:rPr>
          <w:rFonts w:ascii="Times New Roman" w:hAnsi="Times New Roman"/>
          <w:sz w:val="28"/>
          <w:szCs w:val="28"/>
          <w:shd w:val="clear" w:color="auto" w:fill="FFFFFF"/>
        </w:rPr>
        <w:t>.</w:t>
      </w:r>
      <w:r w:rsidRPr="00844704">
        <w:rPr>
          <w:rStyle w:val="aff9"/>
          <w:rFonts w:ascii="Times New Roman" w:hAnsi="Times New Roman"/>
          <w:bCs/>
          <w:i w:val="0"/>
          <w:sz w:val="28"/>
          <w:szCs w:val="28"/>
          <w:shd w:val="clear" w:color="auto" w:fill="FFFFFF"/>
        </w:rPr>
        <w:t>Г</w:t>
      </w:r>
      <w:r w:rsidRPr="00844704">
        <w:rPr>
          <w:rFonts w:ascii="Times New Roman" w:hAnsi="Times New Roman"/>
          <w:sz w:val="28"/>
          <w:szCs w:val="28"/>
          <w:shd w:val="clear" w:color="auto" w:fill="FFFFFF"/>
        </w:rPr>
        <w:t xml:space="preserve">. </w:t>
      </w:r>
      <w:r w:rsidRPr="00844704">
        <w:rPr>
          <w:rStyle w:val="aff9"/>
          <w:rFonts w:ascii="Times New Roman" w:hAnsi="Times New Roman"/>
          <w:bCs/>
          <w:i w:val="0"/>
          <w:sz w:val="28"/>
          <w:szCs w:val="28"/>
          <w:shd w:val="clear" w:color="auto" w:fill="FFFFFF"/>
        </w:rPr>
        <w:t>Методы прикладных ландшафтных исследований</w:t>
      </w:r>
      <w:r w:rsidR="00084CA5">
        <w:rPr>
          <w:rFonts w:ascii="Times New Roman" w:hAnsi="Times New Roman"/>
          <w:sz w:val="28"/>
          <w:szCs w:val="28"/>
          <w:shd w:val="clear" w:color="auto" w:fill="FFFFFF"/>
        </w:rPr>
        <w:t>. – Л.: Наука</w:t>
      </w:r>
      <w:r w:rsidRPr="00844704">
        <w:rPr>
          <w:rFonts w:ascii="Times New Roman" w:hAnsi="Times New Roman"/>
          <w:sz w:val="28"/>
          <w:szCs w:val="28"/>
          <w:shd w:val="clear" w:color="auto" w:fill="FFFFFF"/>
        </w:rPr>
        <w:t>, 1980. – 222 с.</w:t>
      </w:r>
    </w:p>
    <w:p w14:paraId="1E47FE4A" w14:textId="77777777"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bCs/>
          <w:sz w:val="28"/>
          <w:szCs w:val="28"/>
        </w:rPr>
      </w:pPr>
      <w:r w:rsidRPr="00844704">
        <w:rPr>
          <w:rFonts w:ascii="Times New Roman" w:hAnsi="Times New Roman"/>
          <w:sz w:val="28"/>
          <w:szCs w:val="28"/>
          <w:shd w:val="clear" w:color="auto" w:fill="FFFFFF"/>
        </w:rPr>
        <w:t>Исаченко А.Г. Ландшафтоведение и физико-географическое районирование. – М.: Высш. шк., 1991. – 365 с.</w:t>
      </w:r>
    </w:p>
    <w:p w14:paraId="4AF31288" w14:textId="77777777"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bCs/>
          <w:sz w:val="28"/>
          <w:szCs w:val="28"/>
        </w:rPr>
      </w:pPr>
      <w:r w:rsidRPr="00844704">
        <w:rPr>
          <w:rFonts w:ascii="Times New Roman" w:hAnsi="Times New Roman"/>
          <w:color w:val="222222"/>
          <w:sz w:val="28"/>
          <w:szCs w:val="28"/>
          <w:shd w:val="clear" w:color="auto" w:fill="FFFFFF"/>
        </w:rPr>
        <w:t>Николаев В.А. Классификация и мелкомасштабное картографирование ландшафтов.</w:t>
      </w:r>
      <w:r w:rsidRPr="00844704">
        <w:rPr>
          <w:rFonts w:ascii="Times New Roman" w:hAnsi="Times New Roman"/>
          <w:color w:val="222222"/>
          <w:sz w:val="28"/>
          <w:szCs w:val="28"/>
          <w:shd w:val="clear" w:color="auto" w:fill="FFFFFF"/>
          <w:lang w:val="kk-KZ"/>
        </w:rPr>
        <w:t xml:space="preserve"> </w:t>
      </w:r>
      <w:r w:rsidRPr="00844704">
        <w:rPr>
          <w:rFonts w:ascii="Times New Roman" w:eastAsia="Times New Roman" w:hAnsi="Times New Roman"/>
          <w:color w:val="000000"/>
          <w:sz w:val="28"/>
          <w:szCs w:val="28"/>
          <w:lang w:eastAsia="ru-RU"/>
        </w:rPr>
        <w:t xml:space="preserve">– М.: </w:t>
      </w:r>
      <w:r w:rsidRPr="00844704">
        <w:rPr>
          <w:rFonts w:ascii="Times New Roman" w:hAnsi="Times New Roman"/>
          <w:color w:val="222222"/>
          <w:sz w:val="28"/>
          <w:szCs w:val="28"/>
          <w:shd w:val="clear" w:color="auto" w:fill="FFFFFF"/>
        </w:rPr>
        <w:t>Изд-во Московского ун-та</w:t>
      </w:r>
      <w:r w:rsidRPr="00844704">
        <w:rPr>
          <w:rFonts w:ascii="Times New Roman" w:eastAsia="Times New Roman" w:hAnsi="Times New Roman"/>
          <w:color w:val="000000"/>
          <w:sz w:val="28"/>
          <w:szCs w:val="28"/>
          <w:lang w:eastAsia="ru-RU"/>
        </w:rPr>
        <w:t>, 1998. – 264 с</w:t>
      </w:r>
      <w:r w:rsidRPr="00844704">
        <w:rPr>
          <w:rFonts w:ascii="Times New Roman" w:hAnsi="Times New Roman"/>
          <w:color w:val="222222"/>
          <w:sz w:val="28"/>
          <w:szCs w:val="28"/>
          <w:shd w:val="clear" w:color="auto" w:fill="FFFFFF"/>
        </w:rPr>
        <w:t>.</w:t>
      </w:r>
    </w:p>
    <w:p w14:paraId="6A1AC757" w14:textId="6B2A3322"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bCs/>
          <w:sz w:val="28"/>
          <w:szCs w:val="28"/>
        </w:rPr>
      </w:pPr>
      <w:r w:rsidRPr="00844704">
        <w:rPr>
          <w:rFonts w:ascii="Times New Roman" w:hAnsi="Times New Roman"/>
          <w:sz w:val="28"/>
          <w:szCs w:val="28"/>
        </w:rPr>
        <w:t xml:space="preserve">Мильков Ф.Н. Класс антропогенных сельскохозяйственных ландшафтов </w:t>
      </w:r>
      <w:r w:rsidRPr="00844704">
        <w:rPr>
          <w:rFonts w:ascii="Times New Roman" w:eastAsia="Times New Roman" w:hAnsi="Times New Roman"/>
          <w:color w:val="000000"/>
          <w:sz w:val="28"/>
          <w:szCs w:val="28"/>
          <w:lang w:eastAsia="ru-RU"/>
        </w:rPr>
        <w:t>–</w:t>
      </w:r>
      <w:r w:rsidRPr="00844704">
        <w:rPr>
          <w:rFonts w:ascii="Times New Roman" w:hAnsi="Times New Roman"/>
          <w:sz w:val="28"/>
          <w:szCs w:val="28"/>
        </w:rPr>
        <w:t xml:space="preserve"> характерные черты и типология // Научн. записк. отд. ГО. СССР</w:t>
      </w:r>
      <w:r w:rsidRPr="00844704">
        <w:rPr>
          <w:rFonts w:ascii="Times New Roman" w:hAnsi="Times New Roman"/>
          <w:sz w:val="28"/>
          <w:szCs w:val="28"/>
          <w:lang w:val="kk-KZ"/>
        </w:rPr>
        <w:t xml:space="preserve">. </w:t>
      </w:r>
      <w:r w:rsidRPr="00844704">
        <w:rPr>
          <w:rFonts w:ascii="Times New Roman" w:eastAsia="Times New Roman" w:hAnsi="Times New Roman"/>
          <w:color w:val="000000"/>
          <w:sz w:val="28"/>
          <w:szCs w:val="28"/>
          <w:lang w:eastAsia="ru-RU"/>
        </w:rPr>
        <w:t>–</w:t>
      </w:r>
      <w:r w:rsidRPr="00844704">
        <w:rPr>
          <w:rFonts w:ascii="Times New Roman" w:eastAsia="Times New Roman" w:hAnsi="Times New Roman"/>
          <w:color w:val="000000"/>
          <w:sz w:val="28"/>
          <w:szCs w:val="28"/>
        </w:rPr>
        <w:t xml:space="preserve"> Воронеж, Воронежский университет, 19</w:t>
      </w:r>
      <w:r w:rsidRPr="00844704">
        <w:rPr>
          <w:rFonts w:ascii="Times New Roman" w:eastAsia="Times New Roman" w:hAnsi="Times New Roman"/>
          <w:color w:val="000000"/>
          <w:sz w:val="28"/>
          <w:szCs w:val="28"/>
          <w:lang w:val="kk-KZ"/>
        </w:rPr>
        <w:t>72</w:t>
      </w:r>
      <w:r w:rsidRPr="00844704">
        <w:rPr>
          <w:rFonts w:ascii="Times New Roman" w:eastAsia="Times New Roman" w:hAnsi="Times New Roman"/>
          <w:color w:val="000000"/>
          <w:sz w:val="28"/>
          <w:szCs w:val="28"/>
        </w:rPr>
        <w:t xml:space="preserve">. </w:t>
      </w:r>
      <w:r w:rsidRPr="00844704">
        <w:rPr>
          <w:rFonts w:ascii="Times New Roman" w:eastAsia="Times New Roman" w:hAnsi="Times New Roman"/>
          <w:color w:val="000000"/>
          <w:sz w:val="28"/>
          <w:szCs w:val="28"/>
          <w:lang w:eastAsia="ru-RU"/>
        </w:rPr>
        <w:t>–</w:t>
      </w:r>
      <w:r w:rsidRPr="00844704">
        <w:rPr>
          <w:rFonts w:ascii="Times New Roman" w:eastAsia="Times New Roman" w:hAnsi="Times New Roman"/>
          <w:color w:val="000000"/>
          <w:sz w:val="28"/>
          <w:szCs w:val="28"/>
        </w:rPr>
        <w:t xml:space="preserve"> </w:t>
      </w:r>
      <w:r w:rsidR="00B95949">
        <w:rPr>
          <w:rFonts w:ascii="Times New Roman" w:eastAsia="Times New Roman" w:hAnsi="Times New Roman"/>
          <w:color w:val="000000"/>
          <w:sz w:val="28"/>
          <w:szCs w:val="28"/>
          <w:lang w:val="en-US"/>
        </w:rPr>
        <w:t xml:space="preserve">C. </w:t>
      </w:r>
      <w:r w:rsidRPr="00844704">
        <w:rPr>
          <w:rFonts w:ascii="Times New Roman" w:eastAsia="Times New Roman" w:hAnsi="Times New Roman"/>
          <w:color w:val="000000"/>
          <w:sz w:val="28"/>
          <w:szCs w:val="28"/>
          <w:lang w:val="kk-KZ"/>
        </w:rPr>
        <w:t>8</w:t>
      </w:r>
      <w:r w:rsidRPr="00844704">
        <w:rPr>
          <w:rFonts w:ascii="Times New Roman" w:hAnsi="Times New Roman"/>
          <w:sz w:val="28"/>
          <w:szCs w:val="28"/>
          <w:lang w:val="en-US"/>
        </w:rPr>
        <w:t>–</w:t>
      </w:r>
      <w:r w:rsidRPr="00844704">
        <w:rPr>
          <w:rFonts w:ascii="Times New Roman" w:eastAsia="Times New Roman" w:hAnsi="Times New Roman"/>
          <w:color w:val="000000"/>
          <w:sz w:val="28"/>
          <w:szCs w:val="28"/>
          <w:lang w:val="kk-KZ"/>
        </w:rPr>
        <w:t>17</w:t>
      </w:r>
      <w:r w:rsidRPr="00844704">
        <w:rPr>
          <w:rFonts w:ascii="Times New Roman" w:hAnsi="Times New Roman"/>
          <w:sz w:val="28"/>
          <w:szCs w:val="28"/>
        </w:rPr>
        <w:t>.</w:t>
      </w:r>
    </w:p>
    <w:p w14:paraId="205E4FF1" w14:textId="1F24E3EF"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bCs/>
          <w:sz w:val="28"/>
          <w:szCs w:val="28"/>
        </w:rPr>
      </w:pPr>
      <w:r w:rsidRPr="00844704">
        <w:rPr>
          <w:rFonts w:ascii="Times New Roman" w:hAnsi="Times New Roman"/>
          <w:sz w:val="28"/>
          <w:szCs w:val="28"/>
        </w:rPr>
        <w:t xml:space="preserve">Мильков Ф.Н. Физическая география: учение о ландшафте и географическая зональность. </w:t>
      </w:r>
      <w:r w:rsidRPr="00844704">
        <w:rPr>
          <w:rFonts w:ascii="Times New Roman" w:eastAsia="Times New Roman" w:hAnsi="Times New Roman"/>
          <w:color w:val="000000"/>
          <w:sz w:val="28"/>
          <w:szCs w:val="28"/>
          <w:lang w:eastAsia="ru-RU"/>
        </w:rPr>
        <w:t>–</w:t>
      </w:r>
      <w:r w:rsidR="00B95949" w:rsidRPr="00B95949">
        <w:rPr>
          <w:rFonts w:ascii="Times New Roman" w:eastAsia="Times New Roman" w:hAnsi="Times New Roman"/>
          <w:color w:val="000000"/>
          <w:sz w:val="28"/>
          <w:szCs w:val="28"/>
          <w:lang w:eastAsia="ru-RU"/>
        </w:rPr>
        <w:t xml:space="preserve"> </w:t>
      </w:r>
      <w:r w:rsidRPr="00844704">
        <w:rPr>
          <w:rFonts w:ascii="Times New Roman" w:eastAsia="Times New Roman" w:hAnsi="Times New Roman"/>
          <w:color w:val="000000"/>
          <w:sz w:val="28"/>
          <w:szCs w:val="28"/>
        </w:rPr>
        <w:t>Воронежский университет, 198</w:t>
      </w:r>
      <w:r w:rsidRPr="00844704">
        <w:rPr>
          <w:rFonts w:ascii="Times New Roman" w:eastAsia="Times New Roman" w:hAnsi="Times New Roman"/>
          <w:color w:val="000000"/>
          <w:sz w:val="28"/>
          <w:szCs w:val="28"/>
          <w:lang w:val="kk-KZ"/>
        </w:rPr>
        <w:t>6</w:t>
      </w:r>
      <w:r w:rsidRPr="00844704">
        <w:rPr>
          <w:rFonts w:ascii="Times New Roman" w:eastAsia="Times New Roman" w:hAnsi="Times New Roman"/>
          <w:color w:val="000000"/>
          <w:sz w:val="28"/>
          <w:szCs w:val="28"/>
        </w:rPr>
        <w:t xml:space="preserve">. </w:t>
      </w:r>
      <w:r w:rsidRPr="00844704">
        <w:rPr>
          <w:rFonts w:ascii="Times New Roman" w:eastAsia="Times New Roman" w:hAnsi="Times New Roman"/>
          <w:color w:val="000000"/>
          <w:sz w:val="28"/>
          <w:szCs w:val="28"/>
          <w:lang w:eastAsia="ru-RU"/>
        </w:rPr>
        <w:t>–</w:t>
      </w:r>
      <w:r w:rsidRPr="00844704">
        <w:rPr>
          <w:rFonts w:ascii="Times New Roman" w:eastAsia="Times New Roman" w:hAnsi="Times New Roman"/>
          <w:color w:val="000000"/>
          <w:sz w:val="28"/>
          <w:szCs w:val="28"/>
        </w:rPr>
        <w:t xml:space="preserve"> </w:t>
      </w:r>
      <w:r w:rsidRPr="00844704">
        <w:rPr>
          <w:rFonts w:ascii="Times New Roman" w:eastAsia="Times New Roman" w:hAnsi="Times New Roman"/>
          <w:color w:val="000000"/>
          <w:sz w:val="28"/>
          <w:szCs w:val="28"/>
          <w:lang w:val="kk-KZ"/>
        </w:rPr>
        <w:t>328</w:t>
      </w:r>
      <w:r w:rsidR="00B95949" w:rsidRPr="00B95949">
        <w:rPr>
          <w:rFonts w:ascii="Times New Roman" w:eastAsia="Times New Roman" w:hAnsi="Times New Roman"/>
          <w:color w:val="000000"/>
          <w:sz w:val="28"/>
          <w:szCs w:val="28"/>
        </w:rPr>
        <w:t xml:space="preserve"> </w:t>
      </w:r>
      <w:r w:rsidRPr="00844704">
        <w:rPr>
          <w:rFonts w:ascii="Times New Roman" w:eastAsia="Times New Roman" w:hAnsi="Times New Roman"/>
          <w:color w:val="000000"/>
          <w:sz w:val="28"/>
          <w:szCs w:val="28"/>
        </w:rPr>
        <w:t>с</w:t>
      </w:r>
      <w:r w:rsidRPr="00844704">
        <w:rPr>
          <w:rFonts w:ascii="Times New Roman" w:hAnsi="Times New Roman"/>
          <w:sz w:val="28"/>
          <w:szCs w:val="28"/>
        </w:rPr>
        <w:t>.</w:t>
      </w:r>
    </w:p>
    <w:p w14:paraId="5D2D8347" w14:textId="54039422"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bCs/>
          <w:sz w:val="28"/>
          <w:szCs w:val="28"/>
        </w:rPr>
      </w:pPr>
      <w:r w:rsidRPr="00844704">
        <w:rPr>
          <w:rFonts w:ascii="Times New Roman" w:hAnsi="Times New Roman"/>
          <w:bCs/>
          <w:sz w:val="28"/>
          <w:szCs w:val="28"/>
        </w:rPr>
        <w:t>Аношина Ю.Ф. Критерии эффективного использования земель сельскохозяйственного назначения // Вестник Российского государственного аграрного заочного университета</w:t>
      </w:r>
      <w:r w:rsidRPr="00844704">
        <w:rPr>
          <w:rFonts w:ascii="Times New Roman" w:eastAsia="Times New Roman" w:hAnsi="Times New Roman"/>
          <w:color w:val="000000"/>
          <w:sz w:val="28"/>
          <w:szCs w:val="28"/>
        </w:rPr>
        <w:t xml:space="preserve">, 2010. </w:t>
      </w:r>
      <w:r w:rsidRPr="00844704">
        <w:rPr>
          <w:rFonts w:ascii="Times New Roman" w:eastAsia="Times New Roman" w:hAnsi="Times New Roman"/>
          <w:color w:val="000000"/>
          <w:sz w:val="28"/>
          <w:szCs w:val="28"/>
          <w:lang w:eastAsia="ru-RU"/>
        </w:rPr>
        <w:t>–</w:t>
      </w:r>
      <w:r w:rsidRPr="00844704">
        <w:rPr>
          <w:rFonts w:ascii="Times New Roman" w:eastAsia="Times New Roman" w:hAnsi="Times New Roman"/>
          <w:color w:val="000000"/>
          <w:sz w:val="28"/>
          <w:szCs w:val="28"/>
        </w:rPr>
        <w:t xml:space="preserve"> </w:t>
      </w:r>
      <w:r w:rsidRPr="00844704">
        <w:rPr>
          <w:rFonts w:ascii="Times New Roman" w:hAnsi="Times New Roman"/>
          <w:bCs/>
          <w:sz w:val="28"/>
          <w:szCs w:val="28"/>
        </w:rPr>
        <w:t>№8 (13).</w:t>
      </w:r>
      <w:r w:rsidRPr="00844704">
        <w:rPr>
          <w:rFonts w:ascii="Times New Roman" w:eastAsia="Times New Roman" w:hAnsi="Times New Roman"/>
          <w:color w:val="000000"/>
          <w:sz w:val="28"/>
          <w:szCs w:val="28"/>
          <w:lang w:eastAsia="ru-RU"/>
        </w:rPr>
        <w:t xml:space="preserve"> – </w:t>
      </w:r>
      <w:r w:rsidR="00B95949">
        <w:rPr>
          <w:rFonts w:ascii="Times New Roman" w:eastAsia="Times New Roman" w:hAnsi="Times New Roman"/>
          <w:color w:val="000000"/>
          <w:sz w:val="28"/>
          <w:szCs w:val="28"/>
          <w:lang w:val="en-US" w:eastAsia="ru-RU"/>
        </w:rPr>
        <w:t>C</w:t>
      </w:r>
      <w:r w:rsidR="00B95949" w:rsidRPr="00B95949">
        <w:rPr>
          <w:rFonts w:ascii="Times New Roman" w:eastAsia="Times New Roman" w:hAnsi="Times New Roman"/>
          <w:color w:val="000000"/>
          <w:sz w:val="28"/>
          <w:szCs w:val="28"/>
          <w:lang w:eastAsia="ru-RU"/>
        </w:rPr>
        <w:t xml:space="preserve">. </w:t>
      </w:r>
      <w:r w:rsidRPr="00844704">
        <w:rPr>
          <w:rFonts w:ascii="Times New Roman" w:hAnsi="Times New Roman"/>
          <w:bCs/>
          <w:sz w:val="28"/>
          <w:szCs w:val="28"/>
        </w:rPr>
        <w:t>127</w:t>
      </w:r>
      <w:r w:rsidRPr="00844704">
        <w:rPr>
          <w:rFonts w:ascii="Times New Roman" w:hAnsi="Times New Roman"/>
          <w:sz w:val="28"/>
          <w:szCs w:val="28"/>
        </w:rPr>
        <w:t>–</w:t>
      </w:r>
      <w:r w:rsidRPr="00844704">
        <w:rPr>
          <w:rFonts w:ascii="Times New Roman" w:hAnsi="Times New Roman"/>
          <w:bCs/>
          <w:sz w:val="28"/>
          <w:szCs w:val="28"/>
        </w:rPr>
        <w:t>134.</w:t>
      </w:r>
    </w:p>
    <w:p w14:paraId="36121382" w14:textId="065DBCE2"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Аношина Ю.Ф. Основные направления развития земельных преобразований в России //</w:t>
      </w:r>
      <w:r w:rsidR="00F8007A">
        <w:rPr>
          <w:rFonts w:ascii="Times New Roman" w:hAnsi="Times New Roman"/>
          <w:sz w:val="28"/>
          <w:szCs w:val="28"/>
        </w:rPr>
        <w:t xml:space="preserve"> </w:t>
      </w:r>
      <w:r w:rsidRPr="00844704">
        <w:rPr>
          <w:rFonts w:ascii="Times New Roman" w:hAnsi="Times New Roman"/>
          <w:sz w:val="28"/>
          <w:szCs w:val="28"/>
        </w:rPr>
        <w:t>Вестник Российского государственного аграрного заочного университета,</w:t>
      </w:r>
      <w:r w:rsidRPr="00844704">
        <w:rPr>
          <w:rFonts w:ascii="Times New Roman" w:eastAsia="Times New Roman" w:hAnsi="Times New Roman"/>
          <w:color w:val="000000"/>
          <w:sz w:val="28"/>
          <w:szCs w:val="28"/>
        </w:rPr>
        <w:t xml:space="preserve"> 2009. </w:t>
      </w:r>
      <w:r w:rsidRPr="00844704">
        <w:rPr>
          <w:rFonts w:ascii="Times New Roman" w:eastAsia="Times New Roman" w:hAnsi="Times New Roman"/>
          <w:color w:val="000000"/>
          <w:sz w:val="28"/>
          <w:szCs w:val="28"/>
          <w:lang w:eastAsia="ru-RU"/>
        </w:rPr>
        <w:t>–</w:t>
      </w:r>
      <w:r w:rsidRPr="00844704">
        <w:rPr>
          <w:rFonts w:ascii="Times New Roman" w:eastAsia="Times New Roman" w:hAnsi="Times New Roman"/>
          <w:color w:val="000000"/>
          <w:sz w:val="28"/>
          <w:szCs w:val="28"/>
        </w:rPr>
        <w:t xml:space="preserve"> </w:t>
      </w:r>
      <w:r w:rsidRPr="00844704">
        <w:rPr>
          <w:rFonts w:ascii="Times New Roman" w:hAnsi="Times New Roman"/>
          <w:bCs/>
          <w:sz w:val="28"/>
          <w:szCs w:val="28"/>
        </w:rPr>
        <w:t>№7 (12).</w:t>
      </w:r>
      <w:r w:rsidRPr="00844704">
        <w:rPr>
          <w:rFonts w:ascii="Times New Roman" w:eastAsia="Times New Roman" w:hAnsi="Times New Roman"/>
          <w:color w:val="000000"/>
          <w:sz w:val="28"/>
          <w:szCs w:val="28"/>
          <w:lang w:eastAsia="ru-RU"/>
        </w:rPr>
        <w:t xml:space="preserve"> – </w:t>
      </w:r>
      <w:r w:rsidR="008C0D47">
        <w:rPr>
          <w:rFonts w:ascii="Times New Roman" w:eastAsia="Times New Roman" w:hAnsi="Times New Roman"/>
          <w:color w:val="000000"/>
          <w:sz w:val="28"/>
          <w:szCs w:val="28"/>
          <w:lang w:val="en-US" w:eastAsia="ru-RU"/>
        </w:rPr>
        <w:t>C</w:t>
      </w:r>
      <w:r w:rsidR="008C0D47" w:rsidRPr="008C0D47">
        <w:rPr>
          <w:rFonts w:ascii="Times New Roman" w:eastAsia="Times New Roman" w:hAnsi="Times New Roman"/>
          <w:color w:val="000000"/>
          <w:sz w:val="28"/>
          <w:szCs w:val="28"/>
          <w:lang w:eastAsia="ru-RU"/>
        </w:rPr>
        <w:t xml:space="preserve">. </w:t>
      </w:r>
      <w:r w:rsidRPr="00844704">
        <w:rPr>
          <w:rFonts w:ascii="Times New Roman" w:hAnsi="Times New Roman"/>
          <w:bCs/>
          <w:sz w:val="28"/>
          <w:szCs w:val="28"/>
        </w:rPr>
        <w:t>161</w:t>
      </w:r>
      <w:r w:rsidRPr="00844704">
        <w:rPr>
          <w:rFonts w:ascii="Times New Roman" w:hAnsi="Times New Roman"/>
          <w:sz w:val="28"/>
          <w:szCs w:val="28"/>
        </w:rPr>
        <w:t>–</w:t>
      </w:r>
      <w:r w:rsidRPr="00844704">
        <w:rPr>
          <w:rFonts w:ascii="Times New Roman" w:hAnsi="Times New Roman"/>
          <w:bCs/>
          <w:sz w:val="28"/>
          <w:szCs w:val="28"/>
        </w:rPr>
        <w:t>166</w:t>
      </w:r>
      <w:r w:rsidRPr="00844704">
        <w:rPr>
          <w:rFonts w:ascii="Times New Roman" w:hAnsi="Times New Roman"/>
          <w:sz w:val="28"/>
          <w:szCs w:val="28"/>
        </w:rPr>
        <w:t>.</w:t>
      </w:r>
    </w:p>
    <w:p w14:paraId="6E833E76" w14:textId="77777777"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 xml:space="preserve">Волков С.Н. Методические рекомендации по совершенствованию оборота и использования земель сельскохозяйственного назначения. </w:t>
      </w:r>
      <w:r w:rsidRPr="00844704">
        <w:rPr>
          <w:rFonts w:ascii="Times New Roman" w:eastAsia="Times New Roman" w:hAnsi="Times New Roman"/>
          <w:color w:val="000000"/>
          <w:sz w:val="28"/>
          <w:szCs w:val="28"/>
          <w:lang w:eastAsia="ru-RU"/>
        </w:rPr>
        <w:t>– М.:</w:t>
      </w:r>
      <w:r w:rsidRPr="00844704">
        <w:rPr>
          <w:rFonts w:ascii="Times New Roman" w:hAnsi="Times New Roman"/>
          <w:sz w:val="28"/>
          <w:szCs w:val="28"/>
        </w:rPr>
        <w:t xml:space="preserve"> ФГБНУ «Росинформагротех», 2011.</w:t>
      </w:r>
      <w:r w:rsidRPr="00844704">
        <w:rPr>
          <w:rFonts w:ascii="Times New Roman" w:eastAsia="Times New Roman" w:hAnsi="Times New Roman"/>
          <w:color w:val="000000"/>
          <w:sz w:val="28"/>
          <w:szCs w:val="28"/>
          <w:lang w:eastAsia="ru-RU"/>
        </w:rPr>
        <w:t xml:space="preserve"> – </w:t>
      </w:r>
      <w:r w:rsidRPr="00844704">
        <w:rPr>
          <w:rFonts w:ascii="Times New Roman" w:hAnsi="Times New Roman"/>
          <w:sz w:val="28"/>
          <w:szCs w:val="28"/>
        </w:rPr>
        <w:t>128 с.</w:t>
      </w:r>
    </w:p>
    <w:p w14:paraId="3C0025B6" w14:textId="095CB317"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Волков С.Н. Опыт землеустройства на землях сельскохозяйственного назначения в США и Канаде // Совет по организации рационального использования и мониторингу земель сельскохозяйственного назначения Минсельхоза России</w:t>
      </w:r>
      <w:r w:rsidR="008C0D47" w:rsidRPr="008C0D47">
        <w:rPr>
          <w:rFonts w:ascii="Times New Roman" w:hAnsi="Times New Roman"/>
          <w:sz w:val="28"/>
          <w:szCs w:val="28"/>
        </w:rPr>
        <w:t>.</w:t>
      </w:r>
      <w:r w:rsidRPr="00844704">
        <w:rPr>
          <w:rFonts w:ascii="Times New Roman" w:hAnsi="Times New Roman"/>
          <w:sz w:val="28"/>
          <w:szCs w:val="28"/>
        </w:rPr>
        <w:t xml:space="preserve"> </w:t>
      </w:r>
      <w:r w:rsidRPr="00844704">
        <w:rPr>
          <w:rFonts w:ascii="Times New Roman" w:eastAsia="Times New Roman" w:hAnsi="Times New Roman"/>
          <w:color w:val="000000"/>
          <w:sz w:val="28"/>
          <w:szCs w:val="28"/>
          <w:lang w:eastAsia="ru-RU"/>
        </w:rPr>
        <w:t>– Москва, 1970</w:t>
      </w:r>
      <w:r w:rsidRPr="00844704">
        <w:rPr>
          <w:rFonts w:ascii="Times New Roman" w:hAnsi="Times New Roman"/>
          <w:sz w:val="28"/>
          <w:szCs w:val="28"/>
        </w:rPr>
        <w:t xml:space="preserve">. </w:t>
      </w:r>
      <w:r w:rsidRPr="00844704">
        <w:rPr>
          <w:rFonts w:ascii="Times New Roman" w:eastAsia="Times New Roman" w:hAnsi="Times New Roman"/>
          <w:color w:val="000000"/>
          <w:sz w:val="28"/>
          <w:szCs w:val="28"/>
          <w:lang w:eastAsia="ru-RU"/>
        </w:rPr>
        <w:t xml:space="preserve">– </w:t>
      </w:r>
      <w:r w:rsidRPr="00844704">
        <w:rPr>
          <w:rFonts w:ascii="Times New Roman" w:hAnsi="Times New Roman"/>
          <w:sz w:val="28"/>
          <w:szCs w:val="28"/>
        </w:rPr>
        <w:t>№</w:t>
      </w:r>
      <w:r w:rsidR="008C0D47" w:rsidRPr="008C0D47">
        <w:rPr>
          <w:rFonts w:ascii="Times New Roman" w:hAnsi="Times New Roman"/>
          <w:sz w:val="28"/>
          <w:szCs w:val="28"/>
        </w:rPr>
        <w:t xml:space="preserve"> </w:t>
      </w:r>
      <w:r w:rsidRPr="00844704">
        <w:rPr>
          <w:rFonts w:ascii="Times New Roman" w:hAnsi="Times New Roman"/>
          <w:sz w:val="28"/>
          <w:szCs w:val="28"/>
        </w:rPr>
        <w:t xml:space="preserve">10. </w:t>
      </w:r>
      <w:r w:rsidRPr="00844704">
        <w:rPr>
          <w:rFonts w:ascii="Times New Roman" w:eastAsia="Times New Roman" w:hAnsi="Times New Roman"/>
          <w:color w:val="000000"/>
          <w:sz w:val="28"/>
          <w:szCs w:val="28"/>
          <w:lang w:eastAsia="ru-RU"/>
        </w:rPr>
        <w:t xml:space="preserve">– </w:t>
      </w:r>
      <w:r w:rsidRPr="00844704">
        <w:rPr>
          <w:rFonts w:ascii="Times New Roman" w:hAnsi="Times New Roman"/>
          <w:sz w:val="28"/>
          <w:szCs w:val="28"/>
        </w:rPr>
        <w:t>18 с.</w:t>
      </w:r>
    </w:p>
    <w:p w14:paraId="6CB37FDF" w14:textId="2D82313F"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 xml:space="preserve">Волков С.Н. Управление землями сельскохозяйственного назначения. Землеустройство // Аграрный вестник Урала, </w:t>
      </w:r>
      <w:r w:rsidRPr="00844704">
        <w:rPr>
          <w:rFonts w:ascii="Times New Roman" w:eastAsia="Times New Roman" w:hAnsi="Times New Roman"/>
          <w:color w:val="000000"/>
          <w:sz w:val="28"/>
          <w:szCs w:val="28"/>
        </w:rPr>
        <w:t xml:space="preserve">2009. </w:t>
      </w:r>
      <w:r w:rsidRPr="00844704">
        <w:rPr>
          <w:rFonts w:ascii="Times New Roman" w:eastAsia="Times New Roman" w:hAnsi="Times New Roman"/>
          <w:color w:val="000000"/>
          <w:sz w:val="28"/>
          <w:szCs w:val="28"/>
          <w:lang w:eastAsia="ru-RU"/>
        </w:rPr>
        <w:t>–</w:t>
      </w:r>
      <w:r w:rsidRPr="00844704">
        <w:rPr>
          <w:rFonts w:ascii="Times New Roman" w:eastAsia="Times New Roman" w:hAnsi="Times New Roman"/>
          <w:color w:val="000000"/>
          <w:sz w:val="28"/>
          <w:szCs w:val="28"/>
        </w:rPr>
        <w:t xml:space="preserve"> </w:t>
      </w:r>
      <w:r w:rsidRPr="00844704">
        <w:rPr>
          <w:rFonts w:ascii="Times New Roman" w:hAnsi="Times New Roman"/>
          <w:sz w:val="28"/>
          <w:szCs w:val="28"/>
        </w:rPr>
        <w:t>№5 (59)</w:t>
      </w:r>
      <w:r w:rsidRPr="00844704">
        <w:rPr>
          <w:rFonts w:ascii="Times New Roman" w:hAnsi="Times New Roman"/>
          <w:bCs/>
          <w:sz w:val="28"/>
          <w:szCs w:val="28"/>
        </w:rPr>
        <w:t>.</w:t>
      </w:r>
      <w:r w:rsidRPr="00844704">
        <w:rPr>
          <w:rFonts w:ascii="Times New Roman" w:eastAsia="Times New Roman" w:hAnsi="Times New Roman"/>
          <w:color w:val="000000"/>
          <w:sz w:val="28"/>
          <w:szCs w:val="28"/>
          <w:lang w:eastAsia="ru-RU"/>
        </w:rPr>
        <w:t xml:space="preserve"> – </w:t>
      </w:r>
      <w:r w:rsidR="008C0D47">
        <w:rPr>
          <w:rFonts w:ascii="Times New Roman" w:eastAsia="Times New Roman" w:hAnsi="Times New Roman"/>
          <w:color w:val="000000"/>
          <w:sz w:val="28"/>
          <w:szCs w:val="28"/>
          <w:lang w:val="en-US" w:eastAsia="ru-RU"/>
        </w:rPr>
        <w:t xml:space="preserve">C. </w:t>
      </w:r>
      <w:r w:rsidRPr="00844704">
        <w:rPr>
          <w:rFonts w:ascii="Times New Roman" w:hAnsi="Times New Roman"/>
          <w:bCs/>
          <w:sz w:val="28"/>
          <w:szCs w:val="28"/>
        </w:rPr>
        <w:t>13</w:t>
      </w:r>
      <w:r w:rsidRPr="00844704">
        <w:rPr>
          <w:rFonts w:ascii="Times New Roman" w:hAnsi="Times New Roman"/>
          <w:sz w:val="28"/>
          <w:szCs w:val="28"/>
        </w:rPr>
        <w:t>–</w:t>
      </w:r>
      <w:r w:rsidRPr="00844704">
        <w:rPr>
          <w:rFonts w:ascii="Times New Roman" w:hAnsi="Times New Roman"/>
          <w:bCs/>
          <w:sz w:val="28"/>
          <w:szCs w:val="28"/>
        </w:rPr>
        <w:t>17</w:t>
      </w:r>
      <w:r w:rsidRPr="00844704">
        <w:rPr>
          <w:rFonts w:ascii="Times New Roman" w:hAnsi="Times New Roman"/>
          <w:sz w:val="28"/>
          <w:szCs w:val="28"/>
        </w:rPr>
        <w:t>.</w:t>
      </w:r>
    </w:p>
    <w:p w14:paraId="3D3D762A" w14:textId="4E006560"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 xml:space="preserve">Анненская Г.Н., Видина А.А., Жучкова В.К. Морфологическое изучение географических ландшафтов: Ландшафтоведение. </w:t>
      </w:r>
      <w:r w:rsidRPr="00844704">
        <w:rPr>
          <w:rFonts w:ascii="Times New Roman" w:eastAsia="Times New Roman" w:hAnsi="Times New Roman"/>
          <w:color w:val="000000"/>
          <w:sz w:val="28"/>
          <w:szCs w:val="28"/>
          <w:lang w:eastAsia="ru-RU"/>
        </w:rPr>
        <w:t>–</w:t>
      </w:r>
      <w:r w:rsidRPr="00844704">
        <w:rPr>
          <w:rFonts w:ascii="Times New Roman" w:hAnsi="Times New Roman"/>
          <w:sz w:val="28"/>
          <w:szCs w:val="28"/>
        </w:rPr>
        <w:t xml:space="preserve"> М.: Изд-во АН СССР, 1963. </w:t>
      </w:r>
      <w:r w:rsidRPr="00844704">
        <w:rPr>
          <w:rFonts w:ascii="Times New Roman" w:eastAsia="Times New Roman" w:hAnsi="Times New Roman"/>
          <w:color w:val="000000"/>
          <w:sz w:val="28"/>
          <w:szCs w:val="28"/>
          <w:lang w:eastAsia="ru-RU"/>
        </w:rPr>
        <w:t xml:space="preserve">– </w:t>
      </w:r>
      <w:r w:rsidR="008C0D47">
        <w:rPr>
          <w:rFonts w:ascii="Times New Roman" w:eastAsia="Times New Roman" w:hAnsi="Times New Roman"/>
          <w:color w:val="000000"/>
          <w:sz w:val="28"/>
          <w:szCs w:val="28"/>
          <w:lang w:val="en-US" w:eastAsia="ru-RU"/>
        </w:rPr>
        <w:t>C</w:t>
      </w:r>
      <w:r w:rsidR="008C0D47" w:rsidRPr="008C0D47">
        <w:rPr>
          <w:rFonts w:ascii="Times New Roman" w:eastAsia="Times New Roman" w:hAnsi="Times New Roman"/>
          <w:color w:val="000000"/>
          <w:sz w:val="28"/>
          <w:szCs w:val="28"/>
          <w:lang w:eastAsia="ru-RU"/>
        </w:rPr>
        <w:t xml:space="preserve">. </w:t>
      </w:r>
      <w:r w:rsidRPr="00844704">
        <w:rPr>
          <w:rFonts w:ascii="Times New Roman" w:hAnsi="Times New Roman"/>
          <w:sz w:val="28"/>
          <w:szCs w:val="28"/>
        </w:rPr>
        <w:t>5–28.</w:t>
      </w:r>
    </w:p>
    <w:p w14:paraId="79EAEF50" w14:textId="634DC04F"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color w:val="222222"/>
          <w:sz w:val="28"/>
          <w:szCs w:val="28"/>
          <w:shd w:val="clear" w:color="auto" w:fill="FFFFFF"/>
        </w:rPr>
        <w:t xml:space="preserve">Чупахин В.М., Гельдыева Г.В. Природные условия землеустройства: </w:t>
      </w:r>
      <w:r w:rsidR="00084CA5">
        <w:rPr>
          <w:rFonts w:ascii="Times New Roman" w:hAnsi="Times New Roman"/>
          <w:color w:val="222222"/>
          <w:sz w:val="28"/>
          <w:szCs w:val="28"/>
          <w:shd w:val="clear" w:color="auto" w:fill="FFFFFF"/>
        </w:rPr>
        <w:t>(г</w:t>
      </w:r>
      <w:r w:rsidRPr="00844704">
        <w:rPr>
          <w:rFonts w:ascii="Times New Roman" w:hAnsi="Times New Roman"/>
          <w:color w:val="222222"/>
          <w:sz w:val="28"/>
          <w:szCs w:val="28"/>
          <w:shd w:val="clear" w:color="auto" w:fill="FFFFFF"/>
        </w:rPr>
        <w:t>еографические аспекты</w:t>
      </w:r>
      <w:r w:rsidR="00084CA5">
        <w:rPr>
          <w:rFonts w:ascii="Times New Roman" w:hAnsi="Times New Roman"/>
          <w:color w:val="222222"/>
          <w:sz w:val="28"/>
          <w:szCs w:val="28"/>
          <w:shd w:val="clear" w:color="auto" w:fill="FFFFFF"/>
        </w:rPr>
        <w:t>)</w:t>
      </w:r>
      <w:r w:rsidRPr="00844704">
        <w:rPr>
          <w:rFonts w:ascii="Times New Roman" w:hAnsi="Times New Roman"/>
          <w:color w:val="222222"/>
          <w:sz w:val="28"/>
          <w:szCs w:val="28"/>
          <w:shd w:val="clear" w:color="auto" w:fill="FFFFFF"/>
        </w:rPr>
        <w:t xml:space="preserve">. </w:t>
      </w:r>
      <w:r w:rsidRPr="00844704">
        <w:rPr>
          <w:rFonts w:ascii="Times New Roman" w:hAnsi="Times New Roman"/>
          <w:color w:val="212529"/>
          <w:sz w:val="28"/>
          <w:szCs w:val="28"/>
          <w:shd w:val="clear" w:color="auto" w:fill="FFFFFF"/>
        </w:rPr>
        <w:t>– Алма-Ата: Наука, 1982. – 211 с</w:t>
      </w:r>
      <w:r w:rsidRPr="00844704">
        <w:rPr>
          <w:rFonts w:ascii="Times New Roman" w:hAnsi="Times New Roman"/>
          <w:color w:val="222222"/>
          <w:sz w:val="28"/>
          <w:szCs w:val="28"/>
          <w:shd w:val="clear" w:color="auto" w:fill="FFFFFF"/>
        </w:rPr>
        <w:t>.</w:t>
      </w:r>
    </w:p>
    <w:p w14:paraId="44EBC9E5" w14:textId="77777777"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 xml:space="preserve">Чупахин В.М. Основы ландшафтоведения. – </w:t>
      </w:r>
      <w:r w:rsidRPr="00844704">
        <w:rPr>
          <w:rFonts w:ascii="Times New Roman" w:hAnsi="Times New Roman"/>
          <w:sz w:val="28"/>
          <w:szCs w:val="28"/>
          <w:lang w:val="kk-KZ"/>
        </w:rPr>
        <w:t xml:space="preserve">М.: </w:t>
      </w:r>
      <w:r w:rsidRPr="00844704">
        <w:rPr>
          <w:rFonts w:ascii="Times New Roman" w:hAnsi="Times New Roman"/>
          <w:sz w:val="28"/>
          <w:szCs w:val="28"/>
        </w:rPr>
        <w:t>Агропромиздат,</w:t>
      </w:r>
      <w:r w:rsidRPr="00844704">
        <w:rPr>
          <w:rFonts w:ascii="Times New Roman" w:hAnsi="Times New Roman"/>
          <w:color w:val="212529"/>
          <w:sz w:val="28"/>
          <w:szCs w:val="28"/>
          <w:shd w:val="clear" w:color="auto" w:fill="FFFFFF"/>
        </w:rPr>
        <w:t xml:space="preserve"> </w:t>
      </w:r>
      <w:r w:rsidRPr="00844704">
        <w:rPr>
          <w:rFonts w:ascii="Times New Roman" w:hAnsi="Times New Roman"/>
          <w:sz w:val="28"/>
          <w:szCs w:val="28"/>
        </w:rPr>
        <w:t xml:space="preserve">1987 </w:t>
      </w:r>
      <w:r w:rsidRPr="00844704">
        <w:rPr>
          <w:rFonts w:ascii="Times New Roman" w:hAnsi="Times New Roman"/>
          <w:color w:val="212529"/>
          <w:sz w:val="28"/>
          <w:szCs w:val="28"/>
          <w:shd w:val="clear" w:color="auto" w:fill="FFFFFF"/>
        </w:rPr>
        <w:t>– 168 с.</w:t>
      </w:r>
      <w:r w:rsidRPr="00844704">
        <w:rPr>
          <w:rFonts w:ascii="Times New Roman" w:hAnsi="Times New Roman"/>
          <w:sz w:val="28"/>
          <w:szCs w:val="28"/>
        </w:rPr>
        <w:t xml:space="preserve"> </w:t>
      </w:r>
    </w:p>
    <w:p w14:paraId="24AD3D85" w14:textId="55739CF4"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Веселова Л.К., Гельдыева Г.В., Чупахин В.М. Ландшафтная карта Казахской ССР масштаба 1: 2 500</w:t>
      </w:r>
      <w:r w:rsidR="008C0D47">
        <w:rPr>
          <w:rFonts w:ascii="Times New Roman" w:hAnsi="Times New Roman"/>
          <w:sz w:val="28"/>
          <w:szCs w:val="28"/>
        </w:rPr>
        <w:t> </w:t>
      </w:r>
      <w:r w:rsidRPr="00844704">
        <w:rPr>
          <w:rFonts w:ascii="Times New Roman" w:hAnsi="Times New Roman"/>
          <w:sz w:val="28"/>
          <w:szCs w:val="28"/>
        </w:rPr>
        <w:t>000</w:t>
      </w:r>
      <w:r w:rsidR="008C0D47">
        <w:rPr>
          <w:rFonts w:ascii="Times New Roman" w:hAnsi="Times New Roman"/>
          <w:sz w:val="28"/>
          <w:szCs w:val="28"/>
        </w:rPr>
        <w:t>,</w:t>
      </w:r>
      <w:r w:rsidRPr="00844704">
        <w:rPr>
          <w:rFonts w:ascii="Times New Roman" w:hAnsi="Times New Roman"/>
          <w:sz w:val="28"/>
          <w:szCs w:val="28"/>
        </w:rPr>
        <w:t xml:space="preserve"> М. ГУГК. – 1979 с.</w:t>
      </w:r>
    </w:p>
    <w:p w14:paraId="251DDD4D" w14:textId="79F28CB4"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 xml:space="preserve">Гельдыева Г.В., Скоринцева И.Б. и др. Ландшафтно-экологическое картографирование пустынной зоны Казахстана // Вестник КазГУ. Сер. геогр. </w:t>
      </w:r>
      <w:r w:rsidRPr="00844704">
        <w:rPr>
          <w:rFonts w:ascii="Times New Roman" w:eastAsia="Times New Roman" w:hAnsi="Times New Roman"/>
          <w:color w:val="000000"/>
          <w:sz w:val="28"/>
          <w:szCs w:val="28"/>
          <w:lang w:eastAsia="ru-RU"/>
        </w:rPr>
        <w:t>–</w:t>
      </w:r>
      <w:r w:rsidRPr="00844704">
        <w:rPr>
          <w:rFonts w:ascii="Times New Roman" w:eastAsia="ArialMT" w:hAnsi="Times New Roman"/>
          <w:color w:val="000000"/>
          <w:sz w:val="28"/>
          <w:szCs w:val="28"/>
          <w:lang w:eastAsia="ru-RU"/>
        </w:rPr>
        <w:t xml:space="preserve"> </w:t>
      </w:r>
      <w:r w:rsidRPr="00844704">
        <w:rPr>
          <w:rFonts w:ascii="Times New Roman" w:hAnsi="Times New Roman"/>
          <w:sz w:val="28"/>
          <w:szCs w:val="28"/>
        </w:rPr>
        <w:t xml:space="preserve">№ 7. </w:t>
      </w:r>
      <w:r w:rsidRPr="00844704">
        <w:rPr>
          <w:rFonts w:ascii="Times New Roman" w:eastAsia="Times New Roman" w:hAnsi="Times New Roman"/>
          <w:color w:val="000000"/>
          <w:sz w:val="28"/>
          <w:szCs w:val="28"/>
          <w:lang w:eastAsia="ru-RU"/>
        </w:rPr>
        <w:t>–</w:t>
      </w:r>
      <w:r w:rsidRPr="00844704">
        <w:rPr>
          <w:rFonts w:ascii="Times New Roman" w:eastAsia="ArialMT" w:hAnsi="Times New Roman"/>
          <w:color w:val="000000"/>
          <w:sz w:val="28"/>
          <w:szCs w:val="28"/>
          <w:lang w:eastAsia="ru-RU"/>
        </w:rPr>
        <w:t xml:space="preserve"> </w:t>
      </w:r>
      <w:r w:rsidRPr="00844704">
        <w:rPr>
          <w:rFonts w:ascii="Times New Roman" w:hAnsi="Times New Roman"/>
          <w:sz w:val="28"/>
          <w:szCs w:val="28"/>
        </w:rPr>
        <w:t xml:space="preserve">1998. </w:t>
      </w:r>
      <w:r w:rsidRPr="00844704">
        <w:rPr>
          <w:rFonts w:ascii="Times New Roman" w:eastAsia="Times New Roman" w:hAnsi="Times New Roman"/>
          <w:color w:val="000000"/>
          <w:sz w:val="28"/>
          <w:szCs w:val="28"/>
          <w:lang w:eastAsia="ru-RU"/>
        </w:rPr>
        <w:t xml:space="preserve">– </w:t>
      </w:r>
      <w:r w:rsidR="008C0D47">
        <w:rPr>
          <w:rFonts w:ascii="Times New Roman" w:eastAsia="Times New Roman" w:hAnsi="Times New Roman"/>
          <w:color w:val="000000"/>
          <w:sz w:val="28"/>
          <w:szCs w:val="28"/>
          <w:lang w:eastAsia="ru-RU"/>
        </w:rPr>
        <w:t xml:space="preserve">С. </w:t>
      </w:r>
      <w:r w:rsidRPr="00844704">
        <w:rPr>
          <w:rFonts w:ascii="Times New Roman" w:hAnsi="Times New Roman"/>
          <w:sz w:val="28"/>
          <w:szCs w:val="28"/>
        </w:rPr>
        <w:t>7–13.</w:t>
      </w:r>
    </w:p>
    <w:p w14:paraId="05BF9F7A" w14:textId="23B13EAC"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lang w:val="kk-KZ"/>
        </w:rPr>
        <w:t xml:space="preserve">Кочуров Б.И. Критерии оценки ландшафтно-экологического состояния природно-хозяйственных систем // Изв. Акад. наук. Сер. геогр. </w:t>
      </w:r>
      <w:r w:rsidRPr="00844704">
        <w:rPr>
          <w:rFonts w:ascii="Times New Roman" w:eastAsia="Times New Roman" w:hAnsi="Times New Roman"/>
          <w:color w:val="000000"/>
          <w:sz w:val="28"/>
          <w:szCs w:val="28"/>
          <w:lang w:eastAsia="ru-RU"/>
        </w:rPr>
        <w:t>–</w:t>
      </w:r>
      <w:r w:rsidRPr="00844704">
        <w:rPr>
          <w:rFonts w:ascii="Times New Roman" w:eastAsia="ArialMT" w:hAnsi="Times New Roman"/>
          <w:color w:val="000000"/>
          <w:sz w:val="28"/>
          <w:szCs w:val="28"/>
          <w:lang w:eastAsia="ru-RU"/>
        </w:rPr>
        <w:t xml:space="preserve"> </w:t>
      </w:r>
      <w:r w:rsidRPr="00844704">
        <w:rPr>
          <w:rFonts w:ascii="Times New Roman" w:hAnsi="Times New Roman"/>
          <w:sz w:val="28"/>
          <w:szCs w:val="28"/>
          <w:lang w:val="kk-KZ"/>
        </w:rPr>
        <w:t xml:space="preserve">2009. </w:t>
      </w:r>
      <w:r w:rsidRPr="00844704">
        <w:rPr>
          <w:rFonts w:ascii="Times New Roman" w:eastAsia="Times New Roman" w:hAnsi="Times New Roman"/>
          <w:color w:val="000000"/>
          <w:sz w:val="28"/>
          <w:szCs w:val="28"/>
          <w:lang w:eastAsia="ru-RU"/>
        </w:rPr>
        <w:t>–</w:t>
      </w:r>
      <w:r w:rsidRPr="00844704">
        <w:rPr>
          <w:rFonts w:ascii="Times New Roman" w:eastAsia="ArialMT" w:hAnsi="Times New Roman"/>
          <w:color w:val="000000"/>
          <w:sz w:val="28"/>
          <w:szCs w:val="28"/>
          <w:lang w:eastAsia="ru-RU"/>
        </w:rPr>
        <w:t xml:space="preserve"> </w:t>
      </w:r>
      <w:r w:rsidRPr="00844704">
        <w:rPr>
          <w:rFonts w:ascii="Times New Roman" w:hAnsi="Times New Roman"/>
          <w:sz w:val="28"/>
          <w:szCs w:val="28"/>
          <w:lang w:val="kk-KZ"/>
        </w:rPr>
        <w:t xml:space="preserve">№ 5. </w:t>
      </w:r>
      <w:r w:rsidRPr="00844704">
        <w:rPr>
          <w:rFonts w:ascii="Times New Roman" w:eastAsia="Times New Roman" w:hAnsi="Times New Roman"/>
          <w:color w:val="000000"/>
          <w:sz w:val="28"/>
          <w:szCs w:val="28"/>
          <w:lang w:eastAsia="ru-RU"/>
        </w:rPr>
        <w:t>–</w:t>
      </w:r>
      <w:r w:rsidRPr="00844704">
        <w:rPr>
          <w:rFonts w:ascii="Times New Roman" w:eastAsia="ArialMT" w:hAnsi="Times New Roman"/>
          <w:color w:val="000000"/>
          <w:sz w:val="28"/>
          <w:szCs w:val="28"/>
          <w:lang w:eastAsia="ru-RU"/>
        </w:rPr>
        <w:t xml:space="preserve"> </w:t>
      </w:r>
      <w:r w:rsidR="008C0D47">
        <w:rPr>
          <w:rFonts w:ascii="Times New Roman" w:eastAsia="ArialMT" w:hAnsi="Times New Roman"/>
          <w:color w:val="000000"/>
          <w:sz w:val="28"/>
          <w:szCs w:val="28"/>
          <w:lang w:eastAsia="ru-RU"/>
        </w:rPr>
        <w:t xml:space="preserve">С. </w:t>
      </w:r>
      <w:r w:rsidRPr="00844704">
        <w:rPr>
          <w:rFonts w:ascii="Times New Roman" w:hAnsi="Times New Roman"/>
          <w:sz w:val="28"/>
          <w:szCs w:val="28"/>
          <w:lang w:val="kk-KZ"/>
        </w:rPr>
        <w:t>12</w:t>
      </w:r>
      <w:r w:rsidRPr="00844704">
        <w:rPr>
          <w:rFonts w:ascii="Times New Roman" w:hAnsi="Times New Roman"/>
          <w:sz w:val="28"/>
          <w:szCs w:val="28"/>
          <w:lang w:val="en-US"/>
        </w:rPr>
        <w:t>–</w:t>
      </w:r>
      <w:r w:rsidRPr="00844704">
        <w:rPr>
          <w:rFonts w:ascii="Times New Roman" w:hAnsi="Times New Roman"/>
          <w:sz w:val="28"/>
          <w:szCs w:val="28"/>
          <w:lang w:val="kk-KZ"/>
        </w:rPr>
        <w:t>26.</w:t>
      </w:r>
    </w:p>
    <w:p w14:paraId="2355D042" w14:textId="21016F7A"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844704">
        <w:rPr>
          <w:rFonts w:ascii="Times New Roman" w:hAnsi="Times New Roman"/>
          <w:sz w:val="28"/>
          <w:szCs w:val="28"/>
        </w:rPr>
        <w:t xml:space="preserve">Орлова И.В. Функциональное зонирование земель сельскохозяйственного назначения для целей сбалансированного </w:t>
      </w:r>
      <w:r w:rsidRPr="00844704">
        <w:rPr>
          <w:rFonts w:ascii="Times New Roman" w:hAnsi="Times New Roman"/>
          <w:sz w:val="28"/>
          <w:szCs w:val="28"/>
        </w:rPr>
        <w:lastRenderedPageBreak/>
        <w:t xml:space="preserve">природопользования // Фундаментальные исследования. </w:t>
      </w:r>
      <w:r w:rsidRPr="00844704">
        <w:rPr>
          <w:rFonts w:ascii="Times New Roman" w:eastAsia="Times New Roman" w:hAnsi="Times New Roman"/>
          <w:color w:val="000000"/>
          <w:sz w:val="28"/>
          <w:szCs w:val="28"/>
          <w:lang w:eastAsia="ru-RU"/>
        </w:rPr>
        <w:t>–</w:t>
      </w:r>
      <w:r w:rsidRPr="00844704">
        <w:rPr>
          <w:rFonts w:ascii="Times New Roman" w:eastAsia="ArialMT" w:hAnsi="Times New Roman"/>
          <w:color w:val="000000"/>
          <w:sz w:val="28"/>
          <w:szCs w:val="28"/>
          <w:lang w:eastAsia="ru-RU"/>
        </w:rPr>
        <w:t xml:space="preserve"> </w:t>
      </w:r>
      <w:r w:rsidRPr="00844704">
        <w:rPr>
          <w:rFonts w:ascii="Times New Roman" w:hAnsi="Times New Roman"/>
          <w:sz w:val="28"/>
          <w:szCs w:val="28"/>
        </w:rPr>
        <w:t xml:space="preserve">2014. </w:t>
      </w:r>
      <w:r w:rsidRPr="00844704">
        <w:rPr>
          <w:rFonts w:ascii="Times New Roman" w:eastAsia="Times New Roman" w:hAnsi="Times New Roman"/>
          <w:color w:val="000000"/>
          <w:sz w:val="28"/>
          <w:szCs w:val="28"/>
          <w:lang w:eastAsia="ru-RU"/>
        </w:rPr>
        <w:t>–</w:t>
      </w:r>
      <w:r w:rsidRPr="00844704">
        <w:rPr>
          <w:rFonts w:ascii="Times New Roman" w:eastAsia="ArialMT" w:hAnsi="Times New Roman"/>
          <w:color w:val="000000"/>
          <w:sz w:val="28"/>
          <w:szCs w:val="28"/>
          <w:lang w:eastAsia="ru-RU"/>
        </w:rPr>
        <w:t xml:space="preserve"> </w:t>
      </w:r>
      <w:r w:rsidRPr="00844704">
        <w:rPr>
          <w:rFonts w:ascii="Times New Roman" w:hAnsi="Times New Roman"/>
          <w:sz w:val="28"/>
          <w:szCs w:val="28"/>
        </w:rPr>
        <w:t xml:space="preserve">№ 5 (часть 4). </w:t>
      </w:r>
      <w:r w:rsidRPr="00844704">
        <w:rPr>
          <w:rFonts w:ascii="Times New Roman" w:eastAsia="Times New Roman" w:hAnsi="Times New Roman"/>
          <w:color w:val="000000"/>
          <w:sz w:val="28"/>
          <w:szCs w:val="28"/>
          <w:lang w:eastAsia="ru-RU"/>
        </w:rPr>
        <w:t>–</w:t>
      </w:r>
      <w:r w:rsidR="008C0D47">
        <w:rPr>
          <w:rFonts w:ascii="Times New Roman" w:eastAsia="Times New Roman" w:hAnsi="Times New Roman"/>
          <w:color w:val="000000"/>
          <w:sz w:val="28"/>
          <w:szCs w:val="28"/>
          <w:lang w:eastAsia="ru-RU"/>
        </w:rPr>
        <w:t xml:space="preserve"> С. </w:t>
      </w:r>
      <w:r w:rsidRPr="00844704">
        <w:rPr>
          <w:rFonts w:ascii="Times New Roman" w:hAnsi="Times New Roman"/>
          <w:sz w:val="28"/>
          <w:szCs w:val="28"/>
        </w:rPr>
        <w:t>783–788.</w:t>
      </w:r>
    </w:p>
    <w:p w14:paraId="2E232BA6" w14:textId="29B8DB3C" w:rsidR="001D674D" w:rsidRPr="0076769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rPr>
      </w:pPr>
      <w:r w:rsidRPr="00767694">
        <w:rPr>
          <w:rFonts w:ascii="Times New Roman" w:hAnsi="Times New Roman"/>
          <w:color w:val="222222"/>
          <w:sz w:val="28"/>
          <w:szCs w:val="28"/>
          <w:shd w:val="clear" w:color="auto" w:fill="FFFFFF"/>
        </w:rPr>
        <w:t>Сейфуллин Ж.Т., Сейтхамзина Г. Ж. Особенности землеустройства в сельском хозяйстве</w:t>
      </w:r>
      <w:r w:rsidR="00767694" w:rsidRPr="00767694">
        <w:rPr>
          <w:rFonts w:ascii="Times New Roman" w:hAnsi="Times New Roman"/>
          <w:color w:val="222222"/>
          <w:sz w:val="28"/>
          <w:szCs w:val="28"/>
          <w:shd w:val="clear" w:color="auto" w:fill="FFFFFF"/>
        </w:rPr>
        <w:t>: учебное пособие</w:t>
      </w:r>
      <w:r w:rsidR="00F8007A">
        <w:rPr>
          <w:rFonts w:ascii="Times New Roman" w:hAnsi="Times New Roman"/>
          <w:color w:val="222222"/>
          <w:sz w:val="28"/>
          <w:szCs w:val="28"/>
          <w:shd w:val="clear" w:color="auto" w:fill="FFFFFF"/>
        </w:rPr>
        <w:t>. –</w:t>
      </w:r>
      <w:r w:rsidRPr="00767694">
        <w:rPr>
          <w:rFonts w:ascii="Times New Roman" w:hAnsi="Times New Roman"/>
          <w:color w:val="222222"/>
          <w:sz w:val="28"/>
          <w:szCs w:val="28"/>
          <w:shd w:val="clear" w:color="auto" w:fill="FFFFFF"/>
        </w:rPr>
        <w:t xml:space="preserve"> </w:t>
      </w:r>
      <w:r w:rsidR="00767694" w:rsidRPr="00767694">
        <w:rPr>
          <w:rFonts w:ascii="Times New Roman" w:hAnsi="Times New Roman"/>
          <w:color w:val="222222"/>
          <w:sz w:val="28"/>
          <w:szCs w:val="28"/>
          <w:shd w:val="clear" w:color="auto" w:fill="FFFFFF"/>
        </w:rPr>
        <w:t>Алматы</w:t>
      </w:r>
      <w:r w:rsidRPr="00767694">
        <w:rPr>
          <w:rFonts w:ascii="Times New Roman" w:hAnsi="Times New Roman"/>
          <w:color w:val="222222"/>
          <w:sz w:val="28"/>
          <w:szCs w:val="28"/>
          <w:shd w:val="clear" w:color="auto" w:fill="FFFFFF"/>
        </w:rPr>
        <w:t xml:space="preserve">: </w:t>
      </w:r>
      <w:r w:rsidR="00767694" w:rsidRPr="00767694">
        <w:rPr>
          <w:rFonts w:ascii="Times New Roman" w:hAnsi="Times New Roman"/>
          <w:color w:val="222222"/>
          <w:sz w:val="28"/>
          <w:szCs w:val="28"/>
          <w:shd w:val="clear" w:color="auto" w:fill="FFFFFF"/>
        </w:rPr>
        <w:t xml:space="preserve">Эверо, </w:t>
      </w:r>
      <w:r w:rsidRPr="00767694">
        <w:rPr>
          <w:rFonts w:ascii="Times New Roman" w:hAnsi="Times New Roman"/>
          <w:color w:val="222222"/>
          <w:sz w:val="28"/>
          <w:szCs w:val="28"/>
          <w:shd w:val="clear" w:color="auto" w:fill="FFFFFF"/>
        </w:rPr>
        <w:t xml:space="preserve">2017. – </w:t>
      </w:r>
      <w:r w:rsidR="004B37A3">
        <w:rPr>
          <w:rFonts w:ascii="Times New Roman" w:hAnsi="Times New Roman"/>
          <w:color w:val="222222"/>
          <w:sz w:val="28"/>
          <w:szCs w:val="28"/>
          <w:shd w:val="clear" w:color="auto" w:fill="FFFFFF"/>
        </w:rPr>
        <w:t xml:space="preserve">С. </w:t>
      </w:r>
      <w:r w:rsidRPr="00767694">
        <w:rPr>
          <w:rFonts w:ascii="Times New Roman" w:hAnsi="Times New Roman"/>
          <w:color w:val="222222"/>
          <w:sz w:val="28"/>
          <w:szCs w:val="28"/>
          <w:shd w:val="clear" w:color="auto" w:fill="FFFFFF"/>
        </w:rPr>
        <w:t>90</w:t>
      </w:r>
      <w:r w:rsidRPr="00767694">
        <w:rPr>
          <w:rFonts w:ascii="Times New Roman" w:hAnsi="Times New Roman"/>
          <w:sz w:val="28"/>
          <w:szCs w:val="28"/>
        </w:rPr>
        <w:t>–</w:t>
      </w:r>
      <w:r w:rsidRPr="00767694">
        <w:rPr>
          <w:rFonts w:ascii="Times New Roman" w:hAnsi="Times New Roman"/>
          <w:color w:val="222222"/>
          <w:sz w:val="28"/>
          <w:szCs w:val="28"/>
          <w:shd w:val="clear" w:color="auto" w:fill="FFFFFF"/>
        </w:rPr>
        <w:t>138.</w:t>
      </w:r>
    </w:p>
    <w:p w14:paraId="164E5793" w14:textId="5C9CBEC2"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lang w:val="en-US"/>
        </w:rPr>
      </w:pPr>
      <w:r w:rsidRPr="00844704">
        <w:rPr>
          <w:rFonts w:ascii="Times New Roman" w:hAnsi="Times New Roman"/>
          <w:sz w:val="28"/>
          <w:szCs w:val="28"/>
          <w:shd w:val="clear" w:color="auto" w:fill="FFFFFF"/>
          <w:lang w:val="en-US"/>
        </w:rPr>
        <w:t xml:space="preserve">Krasnoyarova B. A., Orlova I. V., Plutalova T. G., &amp; Sharabarina S. N. Landscape-ecological assessment of dry lands of the Russian-Kazakhstan border zone for sustainable land use //Arid Ecosystems. – 2019. – </w:t>
      </w:r>
      <w:r w:rsidR="00767694">
        <w:rPr>
          <w:rFonts w:ascii="Times New Roman" w:hAnsi="Times New Roman"/>
          <w:sz w:val="28"/>
          <w:szCs w:val="28"/>
          <w:shd w:val="clear" w:color="auto" w:fill="FFFFFF"/>
          <w:lang w:val="en-US"/>
        </w:rPr>
        <w:t>V</w:t>
      </w:r>
      <w:r w:rsidRPr="00844704">
        <w:rPr>
          <w:rFonts w:ascii="Times New Roman" w:hAnsi="Times New Roman"/>
          <w:sz w:val="28"/>
          <w:szCs w:val="28"/>
          <w:shd w:val="clear" w:color="auto" w:fill="FFFFFF"/>
          <w:lang w:val="en-US"/>
        </w:rPr>
        <w:t xml:space="preserve">. 9. – </w:t>
      </w:r>
      <w:r w:rsidR="00767694">
        <w:rPr>
          <w:rFonts w:ascii="Times New Roman" w:hAnsi="Times New Roman"/>
          <w:sz w:val="28"/>
          <w:szCs w:val="28"/>
          <w:shd w:val="clear" w:color="auto" w:fill="FFFFFF"/>
          <w:lang w:val="en-US"/>
        </w:rPr>
        <w:t>P</w:t>
      </w:r>
      <w:r w:rsidRPr="00844704">
        <w:rPr>
          <w:rFonts w:ascii="Times New Roman" w:hAnsi="Times New Roman"/>
          <w:sz w:val="28"/>
          <w:szCs w:val="28"/>
          <w:shd w:val="clear" w:color="auto" w:fill="FFFFFF"/>
          <w:lang w:val="en-US"/>
        </w:rPr>
        <w:t>. 150</w:t>
      </w:r>
      <w:r w:rsidR="004B37A3" w:rsidRPr="004B37A3">
        <w:rPr>
          <w:rFonts w:ascii="Times New Roman" w:hAnsi="Times New Roman"/>
          <w:sz w:val="28"/>
          <w:szCs w:val="28"/>
          <w:shd w:val="clear" w:color="auto" w:fill="FFFFFF"/>
          <w:lang w:val="en-US"/>
        </w:rPr>
        <w:t>–</w:t>
      </w:r>
      <w:r w:rsidRPr="00844704">
        <w:rPr>
          <w:rFonts w:ascii="Times New Roman" w:hAnsi="Times New Roman"/>
          <w:sz w:val="28"/>
          <w:szCs w:val="28"/>
          <w:shd w:val="clear" w:color="auto" w:fill="FFFFFF"/>
          <w:lang w:val="en-US"/>
        </w:rPr>
        <w:t>156</w:t>
      </w:r>
    </w:p>
    <w:p w14:paraId="568254D4" w14:textId="372521B1"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lang w:val="en-US"/>
        </w:rPr>
      </w:pPr>
      <w:r w:rsidRPr="00844704">
        <w:rPr>
          <w:rFonts w:ascii="Times New Roman" w:hAnsi="Times New Roman"/>
          <w:sz w:val="28"/>
          <w:szCs w:val="28"/>
          <w:lang w:val="en-US"/>
        </w:rPr>
        <w:t>Davis I. Agricultural Land Use: Planning and Management. Publisher</w:t>
      </w:r>
      <w:r w:rsidRPr="00844704">
        <w:rPr>
          <w:rFonts w:ascii="Times New Roman" w:hAnsi="Times New Roman"/>
          <w:sz w:val="28"/>
          <w:szCs w:val="28"/>
          <w:lang w:val="kk-KZ"/>
        </w:rPr>
        <w:t xml:space="preserve">: </w:t>
      </w:r>
      <w:r w:rsidRPr="00844704">
        <w:rPr>
          <w:rFonts w:ascii="Times New Roman" w:hAnsi="Times New Roman"/>
          <w:color w:val="0F1111"/>
          <w:sz w:val="28"/>
          <w:szCs w:val="28"/>
          <w:shd w:val="clear" w:color="auto" w:fill="FFFFFF"/>
        </w:rPr>
        <w:t>С</w:t>
      </w:r>
      <w:r w:rsidRPr="00844704">
        <w:rPr>
          <w:rFonts w:ascii="Times New Roman" w:hAnsi="Times New Roman"/>
          <w:color w:val="0F1111"/>
          <w:sz w:val="28"/>
          <w:szCs w:val="28"/>
          <w:shd w:val="clear" w:color="auto" w:fill="FFFFFF"/>
          <w:lang w:val="en-US"/>
        </w:rPr>
        <w:t xml:space="preserve">allisto Reference. </w:t>
      </w:r>
      <w:r w:rsidRPr="00844704">
        <w:rPr>
          <w:rFonts w:ascii="Times New Roman" w:hAnsi="Times New Roman"/>
          <w:sz w:val="28"/>
          <w:szCs w:val="28"/>
          <w:lang w:val="en-US"/>
        </w:rPr>
        <w:t xml:space="preserve">– 2017. – </w:t>
      </w:r>
      <w:r w:rsidR="004B37A3">
        <w:rPr>
          <w:rFonts w:ascii="Times New Roman" w:hAnsi="Times New Roman"/>
          <w:sz w:val="28"/>
          <w:szCs w:val="28"/>
        </w:rPr>
        <w:t xml:space="preserve">Р. </w:t>
      </w:r>
      <w:r w:rsidRPr="00844704">
        <w:rPr>
          <w:rFonts w:ascii="Times New Roman" w:hAnsi="Times New Roman"/>
          <w:sz w:val="28"/>
          <w:szCs w:val="28"/>
          <w:lang w:val="en-US"/>
        </w:rPr>
        <w:t>27–46.</w:t>
      </w:r>
    </w:p>
    <w:p w14:paraId="60FD2C38" w14:textId="7974F7A3"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 xml:space="preserve">Rogers E.G., McIlvain Z.E. Publications on planning for soil, water, and wildlife conservation, flood control, and land utilization. – 1939. – </w:t>
      </w:r>
      <w:r w:rsidRPr="00844704">
        <w:rPr>
          <w:rFonts w:ascii="Times New Roman" w:hAnsi="Times New Roman"/>
          <w:iCs/>
          <w:color w:val="222222"/>
          <w:sz w:val="28"/>
          <w:szCs w:val="28"/>
          <w:shd w:val="clear" w:color="auto" w:fill="FFFFFF"/>
          <w:lang w:val="en-US"/>
        </w:rPr>
        <w:t>SCS</w:t>
      </w:r>
      <w:r w:rsidRPr="00844704">
        <w:rPr>
          <w:rFonts w:ascii="Times New Roman" w:hAnsi="Times New Roman"/>
          <w:color w:val="222222"/>
          <w:sz w:val="28"/>
          <w:szCs w:val="28"/>
          <w:shd w:val="clear" w:color="auto" w:fill="FFFFFF"/>
          <w:lang w:val="en-US"/>
        </w:rPr>
        <w:t>–</w:t>
      </w:r>
      <w:r w:rsidRPr="00844704">
        <w:rPr>
          <w:rFonts w:ascii="Times New Roman" w:hAnsi="Times New Roman"/>
          <w:iCs/>
          <w:color w:val="222222"/>
          <w:sz w:val="28"/>
          <w:szCs w:val="28"/>
          <w:shd w:val="clear" w:color="auto" w:fill="FFFFFF"/>
          <w:lang w:val="en-US"/>
        </w:rPr>
        <w:t>MP</w:t>
      </w:r>
      <w:r w:rsidR="00767694">
        <w:rPr>
          <w:rFonts w:ascii="Times New Roman" w:hAnsi="Times New Roman"/>
          <w:iCs/>
          <w:color w:val="222222"/>
          <w:sz w:val="28"/>
          <w:szCs w:val="28"/>
          <w:shd w:val="clear" w:color="auto" w:fill="FFFFFF"/>
          <w:lang w:val="en-US"/>
        </w:rPr>
        <w:t>.</w:t>
      </w:r>
      <w:r w:rsidRPr="00844704">
        <w:rPr>
          <w:rFonts w:ascii="Times New Roman" w:hAnsi="Times New Roman"/>
          <w:iCs/>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 xml:space="preserve">21 </w:t>
      </w:r>
      <w:r w:rsidR="00767694">
        <w:rPr>
          <w:rFonts w:ascii="Times New Roman" w:hAnsi="Times New Roman"/>
          <w:iCs/>
          <w:color w:val="222222"/>
          <w:sz w:val="28"/>
          <w:szCs w:val="28"/>
          <w:shd w:val="clear" w:color="auto" w:fill="FFFFFF"/>
          <w:lang w:val="en-US"/>
        </w:rPr>
        <w:t>p</w:t>
      </w:r>
      <w:r w:rsidRPr="00844704">
        <w:rPr>
          <w:rFonts w:ascii="Times New Roman" w:hAnsi="Times New Roman"/>
          <w:color w:val="222222"/>
          <w:sz w:val="28"/>
          <w:szCs w:val="28"/>
          <w:shd w:val="clear" w:color="auto" w:fill="FFFFFF"/>
          <w:lang w:val="en-US"/>
        </w:rPr>
        <w:t>.</w:t>
      </w:r>
    </w:p>
    <w:p w14:paraId="6B964D10" w14:textId="0AF23E7F"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Connor, D.J. Relative yield of food and efficiency of land-use in organic agriculture-A regional study //</w:t>
      </w:r>
      <w:r w:rsidR="00EC56AF" w:rsidRPr="00EC56AF">
        <w:rPr>
          <w:rFonts w:ascii="Times New Roman" w:hAnsi="Times New Roman"/>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Agricultural Systems</w:t>
      </w:r>
      <w:r w:rsidR="00767694">
        <w:rPr>
          <w:rFonts w:ascii="Times New Roman" w:hAnsi="Times New Roman"/>
          <w:color w:val="222222"/>
          <w:sz w:val="28"/>
          <w:szCs w:val="28"/>
          <w:shd w:val="clear" w:color="auto" w:fill="FFFFFF"/>
          <w:lang w:val="en-US"/>
        </w:rPr>
        <w:t>.</w:t>
      </w:r>
      <w:r w:rsidRPr="00844704">
        <w:rPr>
          <w:rFonts w:ascii="Times New Roman" w:hAnsi="Times New Roman"/>
          <w:color w:val="222222"/>
          <w:sz w:val="28"/>
          <w:szCs w:val="28"/>
          <w:shd w:val="clear" w:color="auto" w:fill="FFFFFF"/>
          <w:lang w:val="en-US"/>
        </w:rPr>
        <w:t xml:space="preserve"> – 2022. –</w:t>
      </w:r>
      <w:r w:rsidR="00EC56AF" w:rsidRPr="00EC56AF">
        <w:rPr>
          <w:rFonts w:ascii="Times New Roman" w:hAnsi="Times New Roman"/>
          <w:color w:val="222222"/>
          <w:sz w:val="28"/>
          <w:szCs w:val="28"/>
          <w:shd w:val="clear" w:color="auto" w:fill="FFFFFF"/>
          <w:lang w:val="en-US"/>
        </w:rPr>
        <w:t xml:space="preserve"> </w:t>
      </w:r>
      <w:r w:rsidR="00767694">
        <w:rPr>
          <w:rFonts w:ascii="Times New Roman" w:hAnsi="Times New Roman"/>
          <w:color w:val="222222"/>
          <w:sz w:val="28"/>
          <w:szCs w:val="28"/>
          <w:shd w:val="clear" w:color="auto" w:fill="FFFFFF"/>
          <w:lang w:val="en-US"/>
        </w:rPr>
        <w:t>P. 194</w:t>
      </w:r>
      <w:r w:rsidR="004B37A3" w:rsidRPr="004B37A3">
        <w:rPr>
          <w:rFonts w:ascii="Times New Roman" w:hAnsi="Times New Roman"/>
          <w:color w:val="222222"/>
          <w:sz w:val="28"/>
          <w:szCs w:val="28"/>
          <w:shd w:val="clear" w:color="auto" w:fill="FFFFFF"/>
          <w:lang w:val="en-US"/>
        </w:rPr>
        <w:t>–</w:t>
      </w:r>
      <w:r w:rsidRPr="00844704">
        <w:rPr>
          <w:rFonts w:ascii="Times New Roman" w:hAnsi="Times New Roman"/>
          <w:iCs/>
          <w:color w:val="222222"/>
          <w:sz w:val="28"/>
          <w:szCs w:val="28"/>
          <w:shd w:val="clear" w:color="auto" w:fill="FFFFFF"/>
          <w:lang w:val="en-US"/>
        </w:rPr>
        <w:t>199</w:t>
      </w:r>
      <w:r w:rsidRPr="00844704">
        <w:rPr>
          <w:rFonts w:ascii="Times New Roman" w:hAnsi="Times New Roman"/>
          <w:color w:val="222222"/>
          <w:sz w:val="28"/>
          <w:szCs w:val="28"/>
          <w:shd w:val="clear" w:color="auto" w:fill="FFFFFF"/>
          <w:lang w:val="en-US"/>
        </w:rPr>
        <w:t>.</w:t>
      </w:r>
    </w:p>
    <w:p w14:paraId="00174E29" w14:textId="26F58498" w:rsidR="001D674D" w:rsidRPr="00844704" w:rsidRDefault="00767694" w:rsidP="0040526F">
      <w:pPr>
        <w:pStyle w:val="ac"/>
        <w:numPr>
          <w:ilvl w:val="0"/>
          <w:numId w:val="10"/>
        </w:numPr>
        <w:tabs>
          <w:tab w:val="left" w:pos="993"/>
        </w:tabs>
        <w:spacing w:after="0" w:line="240" w:lineRule="auto"/>
        <w:ind w:left="0" w:firstLine="567"/>
        <w:jc w:val="both"/>
        <w:rPr>
          <w:rFonts w:ascii="Times New Roman" w:hAnsi="Times New Roman"/>
          <w:sz w:val="28"/>
          <w:szCs w:val="28"/>
          <w:lang w:val="en-US"/>
        </w:rPr>
      </w:pPr>
      <w:r>
        <w:rPr>
          <w:rFonts w:ascii="Times New Roman" w:hAnsi="Times New Roman"/>
          <w:color w:val="222222"/>
          <w:sz w:val="28"/>
          <w:szCs w:val="28"/>
          <w:shd w:val="clear" w:color="auto" w:fill="FFFFFF"/>
          <w:lang w:val="en-US"/>
        </w:rPr>
        <w:t>Swetnam R.D., Ragou P., Firbank L.G., Hinsley</w:t>
      </w:r>
      <w:r w:rsidR="001D674D" w:rsidRPr="00844704">
        <w:rPr>
          <w:rFonts w:ascii="Times New Roman" w:hAnsi="Times New Roman"/>
          <w:color w:val="222222"/>
          <w:sz w:val="28"/>
          <w:szCs w:val="28"/>
          <w:shd w:val="clear" w:color="auto" w:fill="FFFFFF"/>
          <w:lang w:val="en-US"/>
        </w:rPr>
        <w:t xml:space="preserve"> S.A., </w:t>
      </w:r>
      <w:r>
        <w:rPr>
          <w:rFonts w:ascii="Times New Roman" w:hAnsi="Times New Roman"/>
          <w:color w:val="222222"/>
          <w:sz w:val="28"/>
          <w:szCs w:val="28"/>
          <w:shd w:val="clear" w:color="auto" w:fill="FFFFFF"/>
          <w:lang w:val="en-US"/>
        </w:rPr>
        <w:t>Bellamy</w:t>
      </w:r>
      <w:r w:rsidR="001D674D" w:rsidRPr="00844704">
        <w:rPr>
          <w:rFonts w:ascii="Times New Roman" w:hAnsi="Times New Roman"/>
          <w:color w:val="222222"/>
          <w:sz w:val="28"/>
          <w:szCs w:val="28"/>
          <w:shd w:val="clear" w:color="auto" w:fill="FFFFFF"/>
          <w:lang w:val="en-US"/>
        </w:rPr>
        <w:t xml:space="preserve"> P.E. Applying ecological models to altered landscapes: scenario-testing with GIS // </w:t>
      </w:r>
      <w:r w:rsidR="001D674D" w:rsidRPr="00844704">
        <w:rPr>
          <w:rFonts w:ascii="Times New Roman" w:hAnsi="Times New Roman"/>
          <w:iCs/>
          <w:color w:val="222222"/>
          <w:sz w:val="28"/>
          <w:szCs w:val="28"/>
          <w:shd w:val="clear" w:color="auto" w:fill="FFFFFF"/>
          <w:lang w:val="en-US"/>
        </w:rPr>
        <w:t>Landscape and Urban Planning.</w:t>
      </w:r>
      <w:r w:rsidR="001D674D" w:rsidRPr="00844704">
        <w:rPr>
          <w:rFonts w:ascii="Times New Roman" w:hAnsi="Times New Roman"/>
          <w:color w:val="222222"/>
          <w:sz w:val="28"/>
          <w:szCs w:val="28"/>
          <w:shd w:val="clear" w:color="auto" w:fill="FFFFFF"/>
          <w:lang w:val="en-US"/>
        </w:rPr>
        <w:t xml:space="preserve"> – 1998. –</w:t>
      </w:r>
      <w:r w:rsidR="00EC56AF" w:rsidRPr="00EC56AF">
        <w:rPr>
          <w:rFonts w:ascii="Times New Roman" w:hAnsi="Times New Roman"/>
          <w:color w:val="222222"/>
          <w:sz w:val="28"/>
          <w:szCs w:val="28"/>
          <w:shd w:val="clear" w:color="auto" w:fill="FFFFFF"/>
          <w:lang w:val="en-US"/>
        </w:rPr>
        <w:t xml:space="preserve"> </w:t>
      </w:r>
      <w:r w:rsidR="001D674D" w:rsidRPr="00844704">
        <w:rPr>
          <w:rFonts w:ascii="Times New Roman" w:hAnsi="Times New Roman"/>
          <w:iCs/>
          <w:color w:val="222222"/>
          <w:sz w:val="28"/>
          <w:szCs w:val="28"/>
          <w:shd w:val="clear" w:color="auto" w:fill="FFFFFF"/>
          <w:lang w:val="en-US"/>
        </w:rPr>
        <w:t>41</w:t>
      </w:r>
      <w:r w:rsidR="001D674D" w:rsidRPr="00844704">
        <w:rPr>
          <w:rFonts w:ascii="Times New Roman" w:hAnsi="Times New Roman"/>
          <w:color w:val="222222"/>
          <w:sz w:val="28"/>
          <w:szCs w:val="28"/>
          <w:shd w:val="clear" w:color="auto" w:fill="FFFFFF"/>
          <w:lang w:val="en-US"/>
        </w:rPr>
        <w:t>(1)</w:t>
      </w:r>
      <w:r w:rsidR="005200F9">
        <w:rPr>
          <w:rFonts w:ascii="Times New Roman" w:hAnsi="Times New Roman"/>
          <w:color w:val="222222"/>
          <w:sz w:val="28"/>
          <w:szCs w:val="28"/>
          <w:shd w:val="clear" w:color="auto" w:fill="FFFFFF"/>
          <w:lang w:val="en-US"/>
        </w:rPr>
        <w:t>.</w:t>
      </w:r>
      <w:r w:rsidR="001D674D" w:rsidRPr="00844704">
        <w:rPr>
          <w:rFonts w:ascii="Times New Roman" w:hAnsi="Times New Roman"/>
          <w:color w:val="222222"/>
          <w:sz w:val="28"/>
          <w:szCs w:val="28"/>
          <w:shd w:val="clear" w:color="auto" w:fill="FFFFFF"/>
          <w:lang w:val="en-US"/>
        </w:rPr>
        <w:t xml:space="preserve"> – </w:t>
      </w:r>
      <w:r w:rsidR="005200F9">
        <w:rPr>
          <w:rFonts w:ascii="Times New Roman" w:hAnsi="Times New Roman"/>
          <w:color w:val="222222"/>
          <w:sz w:val="28"/>
          <w:szCs w:val="28"/>
          <w:shd w:val="clear" w:color="auto" w:fill="FFFFFF"/>
          <w:lang w:val="en-US"/>
        </w:rPr>
        <w:t xml:space="preserve">P. </w:t>
      </w:r>
      <w:r w:rsidR="001D674D" w:rsidRPr="00844704">
        <w:rPr>
          <w:rFonts w:ascii="Times New Roman" w:hAnsi="Times New Roman"/>
          <w:color w:val="222222"/>
          <w:sz w:val="28"/>
          <w:szCs w:val="28"/>
          <w:shd w:val="clear" w:color="auto" w:fill="FFFFFF"/>
          <w:lang w:val="en-US"/>
        </w:rPr>
        <w:t>3–18.</w:t>
      </w:r>
    </w:p>
    <w:p w14:paraId="191E2B60" w14:textId="23E3D49C" w:rsidR="001D674D" w:rsidRPr="00844704" w:rsidRDefault="001D674D" w:rsidP="0040526F">
      <w:pPr>
        <w:pStyle w:val="ac"/>
        <w:numPr>
          <w:ilvl w:val="0"/>
          <w:numId w:val="10"/>
        </w:numPr>
        <w:tabs>
          <w:tab w:val="left" w:pos="993"/>
        </w:tabs>
        <w:spacing w:after="0" w:line="240" w:lineRule="auto"/>
        <w:ind w:left="0" w:firstLine="567"/>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 xml:space="preserve">Viana C. M., Freire D., Abrantes P., Rocha J., Pereira, P. Agricultural land systems importance for supporting food security and sustainable development goals: A systematic review // </w:t>
      </w:r>
      <w:r w:rsidRPr="00844704">
        <w:rPr>
          <w:rFonts w:ascii="Times New Roman" w:hAnsi="Times New Roman"/>
          <w:iCs/>
          <w:color w:val="222222"/>
          <w:sz w:val="28"/>
          <w:szCs w:val="28"/>
          <w:shd w:val="clear" w:color="auto" w:fill="FFFFFF"/>
          <w:lang w:val="en-US"/>
        </w:rPr>
        <w:t>Science of The Total Environment</w:t>
      </w:r>
      <w:r w:rsidRPr="00844704">
        <w:rPr>
          <w:rFonts w:ascii="Times New Roman" w:hAnsi="Times New Roman"/>
          <w:color w:val="222222"/>
          <w:sz w:val="28"/>
          <w:szCs w:val="28"/>
          <w:shd w:val="clear" w:color="auto" w:fill="FFFFFF"/>
          <w:lang w:val="en-US"/>
        </w:rPr>
        <w:t>. – 2022. –</w:t>
      </w:r>
      <w:r w:rsidR="00EC56AF" w:rsidRPr="00EC56AF">
        <w:rPr>
          <w:rFonts w:ascii="Times New Roman" w:hAnsi="Times New Roman"/>
          <w:color w:val="222222"/>
          <w:sz w:val="28"/>
          <w:szCs w:val="28"/>
          <w:shd w:val="clear" w:color="auto" w:fill="FFFFFF"/>
          <w:lang w:val="en-US"/>
        </w:rPr>
        <w:t xml:space="preserve"> </w:t>
      </w:r>
      <w:r w:rsidR="005200F9">
        <w:rPr>
          <w:rFonts w:ascii="Times New Roman" w:hAnsi="Times New Roman"/>
          <w:color w:val="222222"/>
          <w:sz w:val="28"/>
          <w:szCs w:val="28"/>
          <w:shd w:val="clear" w:color="auto" w:fill="FFFFFF"/>
          <w:lang w:val="en-US"/>
        </w:rPr>
        <w:t xml:space="preserve">P. </w:t>
      </w:r>
      <w:r w:rsidRPr="00844704">
        <w:rPr>
          <w:rFonts w:ascii="Times New Roman" w:hAnsi="Times New Roman"/>
          <w:iCs/>
          <w:color w:val="222222"/>
          <w:sz w:val="28"/>
          <w:szCs w:val="28"/>
          <w:shd w:val="clear" w:color="auto" w:fill="FFFFFF"/>
          <w:lang w:val="en-US"/>
        </w:rPr>
        <w:t>8</w:t>
      </w:r>
      <w:r w:rsidR="005200F9">
        <w:rPr>
          <w:rFonts w:ascii="Times New Roman" w:hAnsi="Times New Roman"/>
          <w:iCs/>
          <w:color w:val="222222"/>
          <w:sz w:val="28"/>
          <w:szCs w:val="28"/>
          <w:shd w:val="clear" w:color="auto" w:fill="FFFFFF"/>
          <w:lang w:val="en-US"/>
        </w:rPr>
        <w:t>06</w:t>
      </w:r>
      <w:r w:rsidRPr="00844704">
        <w:rPr>
          <w:rFonts w:ascii="Times New Roman" w:hAnsi="Times New Roman"/>
          <w:color w:val="222222"/>
          <w:sz w:val="28"/>
          <w:szCs w:val="28"/>
          <w:shd w:val="clear" w:color="auto" w:fill="FFFFFF"/>
          <w:lang w:val="en-US"/>
        </w:rPr>
        <w:t>.</w:t>
      </w:r>
    </w:p>
    <w:p w14:paraId="3572C95C" w14:textId="6EF76B2B"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 xml:space="preserve"> Loginova D., Mann S. Institutional contributions to agricultural producer price stability // </w:t>
      </w:r>
      <w:r w:rsidRPr="00844704">
        <w:rPr>
          <w:rFonts w:ascii="Times New Roman" w:hAnsi="Times New Roman"/>
          <w:iCs/>
          <w:color w:val="222222"/>
          <w:sz w:val="28"/>
          <w:szCs w:val="28"/>
          <w:shd w:val="clear" w:color="auto" w:fill="FFFFFF"/>
          <w:lang w:val="en-US"/>
        </w:rPr>
        <w:t>Agricultural and Food Economics</w:t>
      </w:r>
      <w:r w:rsidR="005200F9">
        <w:rPr>
          <w:rFonts w:ascii="Times New Roman" w:hAnsi="Times New Roman"/>
          <w:color w:val="222222"/>
          <w:sz w:val="28"/>
          <w:szCs w:val="28"/>
          <w:shd w:val="clear" w:color="auto" w:fill="FFFFFF"/>
          <w:lang w:val="en-US"/>
        </w:rPr>
        <w:t>.</w:t>
      </w:r>
      <w:r w:rsidRPr="00844704">
        <w:rPr>
          <w:rFonts w:ascii="Times New Roman" w:hAnsi="Times New Roman"/>
          <w:color w:val="222222"/>
          <w:sz w:val="28"/>
          <w:szCs w:val="28"/>
          <w:shd w:val="clear" w:color="auto" w:fill="FFFFFF"/>
          <w:lang w:val="en-US"/>
        </w:rPr>
        <w:t xml:space="preserve"> – 2022. – </w:t>
      </w:r>
      <w:r w:rsidRPr="00844704">
        <w:rPr>
          <w:rFonts w:ascii="Times New Roman" w:hAnsi="Times New Roman"/>
          <w:iCs/>
          <w:color w:val="222222"/>
          <w:sz w:val="28"/>
          <w:szCs w:val="28"/>
          <w:shd w:val="clear" w:color="auto" w:fill="FFFFFF"/>
          <w:lang w:val="en-US"/>
        </w:rPr>
        <w:t xml:space="preserve">10 </w:t>
      </w:r>
      <w:r w:rsidRPr="00844704">
        <w:rPr>
          <w:rFonts w:ascii="Times New Roman" w:hAnsi="Times New Roman"/>
          <w:color w:val="222222"/>
          <w:sz w:val="28"/>
          <w:szCs w:val="28"/>
          <w:shd w:val="clear" w:color="auto" w:fill="FFFFFF"/>
          <w:lang w:val="en-US"/>
        </w:rPr>
        <w:t xml:space="preserve">(1). – </w:t>
      </w:r>
      <w:r w:rsidR="005200F9">
        <w:rPr>
          <w:rFonts w:ascii="Times New Roman" w:hAnsi="Times New Roman"/>
          <w:color w:val="222222"/>
          <w:sz w:val="28"/>
          <w:szCs w:val="28"/>
          <w:shd w:val="clear" w:color="auto" w:fill="FFFFFF"/>
          <w:lang w:val="en-US"/>
        </w:rPr>
        <w:t xml:space="preserve">P. </w:t>
      </w:r>
      <w:r w:rsidRPr="00844704">
        <w:rPr>
          <w:rFonts w:ascii="Times New Roman" w:hAnsi="Times New Roman"/>
          <w:color w:val="222222"/>
          <w:sz w:val="28"/>
          <w:szCs w:val="28"/>
          <w:shd w:val="clear" w:color="auto" w:fill="FFFFFF"/>
          <w:lang w:val="en-US"/>
        </w:rPr>
        <w:t>1–22.</w:t>
      </w:r>
    </w:p>
    <w:p w14:paraId="0FA39A7F" w14:textId="03FC60CA" w:rsidR="001D674D" w:rsidRPr="00920916"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Об утверждении Плана обеспечения продовольственной безопасности Республики Казахстан на 2022 – 2024 годы</w:t>
      </w:r>
      <w:r w:rsidRPr="00844704">
        <w:rPr>
          <w:rFonts w:ascii="Times New Roman" w:hAnsi="Times New Roman"/>
          <w:sz w:val="28"/>
          <w:szCs w:val="28"/>
          <w:lang w:val="kk-KZ"/>
        </w:rPr>
        <w:t xml:space="preserve">. </w:t>
      </w:r>
      <w:r w:rsidRPr="00844704">
        <w:rPr>
          <w:rFonts w:ascii="Times New Roman" w:hAnsi="Times New Roman"/>
          <w:sz w:val="28"/>
          <w:szCs w:val="28"/>
        </w:rPr>
        <w:t>Постановление Правительства Республики Казахстан от 31 марта 2022 года № 178</w:t>
      </w:r>
      <w:r w:rsidRPr="00844704">
        <w:rPr>
          <w:rFonts w:ascii="Times New Roman" w:hAnsi="Times New Roman"/>
          <w:sz w:val="28"/>
          <w:szCs w:val="28"/>
          <w:lang w:val="kk-KZ"/>
        </w:rPr>
        <w:t xml:space="preserve"> // Информационно-правовая система «Әділет». </w:t>
      </w:r>
      <w:hyperlink r:id="rId87" w:history="1">
        <w:r w:rsidRPr="00844704">
          <w:rPr>
            <w:rStyle w:val="afb"/>
            <w:rFonts w:ascii="Times New Roman" w:hAnsi="Times New Roman"/>
            <w:sz w:val="28"/>
            <w:szCs w:val="28"/>
            <w:lang w:val="kk-KZ"/>
          </w:rPr>
          <w:t>https://adilet.zan.kz/rus/docs/P2200000178</w:t>
        </w:r>
      </w:hyperlink>
      <w:r w:rsidR="00920916">
        <w:rPr>
          <w:rStyle w:val="afb"/>
          <w:rFonts w:ascii="Times New Roman" w:hAnsi="Times New Roman"/>
          <w:sz w:val="28"/>
          <w:szCs w:val="28"/>
          <w:u w:val="none"/>
          <w:lang w:val="kk-KZ"/>
        </w:rPr>
        <w:t xml:space="preserve"> </w:t>
      </w:r>
      <w:r w:rsidR="00920916" w:rsidRPr="00920916">
        <w:rPr>
          <w:rStyle w:val="afb"/>
          <w:rFonts w:ascii="Times New Roman" w:hAnsi="Times New Roman"/>
          <w:color w:val="auto"/>
          <w:sz w:val="28"/>
          <w:szCs w:val="28"/>
          <w:u w:val="none"/>
          <w:lang w:val="kk-KZ"/>
        </w:rPr>
        <w:t>05.07.2022</w:t>
      </w:r>
      <w:r w:rsidR="00920916">
        <w:rPr>
          <w:rStyle w:val="afb"/>
          <w:rFonts w:ascii="Times New Roman" w:hAnsi="Times New Roman"/>
          <w:color w:val="auto"/>
          <w:sz w:val="28"/>
          <w:szCs w:val="28"/>
          <w:u w:val="none"/>
          <w:lang w:val="kk-KZ"/>
        </w:rPr>
        <w:t>.</w:t>
      </w:r>
    </w:p>
    <w:p w14:paraId="71A9B22C" w14:textId="7531880D" w:rsidR="00D42FD0" w:rsidRDefault="00D42FD0"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Pr>
          <w:rFonts w:ascii="Times New Roman" w:hAnsi="Times New Roman"/>
          <w:sz w:val="28"/>
          <w:szCs w:val="28"/>
        </w:rPr>
        <w:t>О</w:t>
      </w:r>
      <w:r w:rsidRPr="00611F0D">
        <w:rPr>
          <w:rFonts w:ascii="Times New Roman" w:hAnsi="Times New Roman"/>
          <w:sz w:val="28"/>
          <w:szCs w:val="28"/>
        </w:rPr>
        <w:t>сновы управления землями сельскохозяйственного освоения Жамбылской области в условиях ограничения водных ресурсов</w:t>
      </w:r>
      <w:r w:rsidRPr="00611F0D">
        <w:rPr>
          <w:rFonts w:ascii="Times New Roman" w:hAnsi="Times New Roman"/>
          <w:bCs/>
          <w:sz w:val="28"/>
          <w:szCs w:val="28"/>
        </w:rPr>
        <w:t xml:space="preserve">: отчет о НИР (промежуточный) / МОН РК: рук. Крылова В.С. </w:t>
      </w:r>
      <w:r w:rsidRPr="00611F0D">
        <w:rPr>
          <w:rFonts w:ascii="Times New Roman" w:hAnsi="Times New Roman"/>
          <w:color w:val="222222"/>
          <w:sz w:val="28"/>
          <w:szCs w:val="28"/>
          <w:shd w:val="clear" w:color="auto" w:fill="FFFFFF"/>
        </w:rPr>
        <w:t xml:space="preserve">– Алматы, 2018. – 1-101 с. – ГФ </w:t>
      </w:r>
      <w:r w:rsidRPr="00611F0D">
        <w:rPr>
          <w:rFonts w:ascii="Times New Roman" w:hAnsi="Times New Roman"/>
          <w:sz w:val="28"/>
          <w:szCs w:val="28"/>
        </w:rPr>
        <w:t>№ АР05132212</w:t>
      </w:r>
    </w:p>
    <w:p w14:paraId="126AB3C2" w14:textId="49378302"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Трофимов И.А., Трофимова Л.С., Яковлева Е.П., Лебедева Т.М. Стратегия управления агроландшафтами Поволжья // Поволжский экологический журнал. </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 xml:space="preserve"> 2008. – № 4. </w:t>
      </w:r>
      <w:r w:rsidRPr="00844704">
        <w:rPr>
          <w:rFonts w:ascii="Times New Roman" w:hAnsi="Times New Roman"/>
          <w:color w:val="222222"/>
          <w:sz w:val="28"/>
          <w:szCs w:val="28"/>
          <w:shd w:val="clear" w:color="auto" w:fill="FFFFFF"/>
        </w:rPr>
        <w:t xml:space="preserve">– </w:t>
      </w:r>
      <w:r w:rsidR="005200F9">
        <w:rPr>
          <w:rFonts w:ascii="Times New Roman" w:hAnsi="Times New Roman"/>
          <w:color w:val="222222"/>
          <w:sz w:val="28"/>
          <w:szCs w:val="28"/>
          <w:shd w:val="clear" w:color="auto" w:fill="FFFFFF"/>
          <w:lang w:val="en-US"/>
        </w:rPr>
        <w:t>C</w:t>
      </w:r>
      <w:r w:rsidR="005200F9" w:rsidRPr="005200F9">
        <w:rPr>
          <w:rFonts w:ascii="Times New Roman" w:hAnsi="Times New Roman"/>
          <w:color w:val="222222"/>
          <w:sz w:val="28"/>
          <w:szCs w:val="28"/>
          <w:shd w:val="clear" w:color="auto" w:fill="FFFFFF"/>
        </w:rPr>
        <w:t xml:space="preserve">. </w:t>
      </w:r>
      <w:r w:rsidRPr="00844704">
        <w:rPr>
          <w:rFonts w:ascii="Times New Roman" w:hAnsi="Times New Roman"/>
          <w:sz w:val="28"/>
          <w:szCs w:val="28"/>
        </w:rPr>
        <w:t>351</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360.</w:t>
      </w:r>
    </w:p>
    <w:p w14:paraId="227EE71B" w14:textId="7EFEBB7B"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Трофимов И.А., Трофимова Л.С. Оптимизация степных сельскохозяйственных ландшафтов и агросистем // Поволжский экологический журнал. </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 xml:space="preserve"> 2002. – № 1. </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 xml:space="preserve"> </w:t>
      </w:r>
      <w:r w:rsidR="005200F9">
        <w:rPr>
          <w:rFonts w:ascii="Times New Roman" w:hAnsi="Times New Roman"/>
          <w:sz w:val="28"/>
          <w:szCs w:val="28"/>
          <w:lang w:val="en-US"/>
        </w:rPr>
        <w:t>C</w:t>
      </w:r>
      <w:r w:rsidR="005200F9" w:rsidRPr="005200F9">
        <w:rPr>
          <w:rFonts w:ascii="Times New Roman" w:hAnsi="Times New Roman"/>
          <w:sz w:val="28"/>
          <w:szCs w:val="28"/>
        </w:rPr>
        <w:t xml:space="preserve">. </w:t>
      </w:r>
      <w:r w:rsidRPr="00844704">
        <w:rPr>
          <w:rFonts w:ascii="Times New Roman" w:hAnsi="Times New Roman"/>
          <w:sz w:val="28"/>
          <w:szCs w:val="28"/>
        </w:rPr>
        <w:t>46</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52.</w:t>
      </w:r>
    </w:p>
    <w:p w14:paraId="7974B12D" w14:textId="4C71AF42"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color w:val="231F20"/>
          <w:sz w:val="28"/>
          <w:szCs w:val="28"/>
        </w:rPr>
        <w:t>Гельдыева Г.В. Современная система землепользования в дельте Сырдарьи как фактор потери биоразнообразия // Устойчивое исследование природных ресурсов Центральной Азии. – Алматы, 1998. – 99</w:t>
      </w:r>
      <w:r w:rsidR="00F8007A">
        <w:rPr>
          <w:rFonts w:ascii="Times New Roman" w:hAnsi="Times New Roman"/>
          <w:color w:val="231F20"/>
          <w:sz w:val="28"/>
          <w:szCs w:val="28"/>
        </w:rPr>
        <w:t xml:space="preserve"> </w:t>
      </w:r>
      <w:r w:rsidRPr="00844704">
        <w:rPr>
          <w:rFonts w:ascii="Times New Roman" w:hAnsi="Times New Roman"/>
          <w:color w:val="222222"/>
          <w:sz w:val="28"/>
          <w:szCs w:val="28"/>
          <w:shd w:val="clear" w:color="auto" w:fill="FFFFFF"/>
        </w:rPr>
        <w:t>–</w:t>
      </w:r>
      <w:r w:rsidR="00F8007A">
        <w:rPr>
          <w:rFonts w:ascii="Times New Roman" w:hAnsi="Times New Roman"/>
          <w:color w:val="222222"/>
          <w:sz w:val="28"/>
          <w:szCs w:val="28"/>
          <w:shd w:val="clear" w:color="auto" w:fill="FFFFFF"/>
        </w:rPr>
        <w:t xml:space="preserve"> </w:t>
      </w:r>
      <w:r w:rsidRPr="00844704">
        <w:rPr>
          <w:rFonts w:ascii="Times New Roman" w:hAnsi="Times New Roman"/>
          <w:color w:val="231F20"/>
          <w:sz w:val="28"/>
          <w:szCs w:val="28"/>
        </w:rPr>
        <w:t>104 с.</w:t>
      </w:r>
    </w:p>
    <w:p w14:paraId="0CBDF84C" w14:textId="669E3D79"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Гельдыева Г.В., Будникова Т.И., Скоринцева И.Б. и др. Концепция изучения современного состояния природно-хозяйственных систем Приаралья // Вестник КазГУ. Серия географическая. </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 xml:space="preserve"> 1998. – № 6. </w:t>
      </w:r>
      <w:r w:rsidRPr="00844704">
        <w:rPr>
          <w:rFonts w:ascii="Times New Roman" w:hAnsi="Times New Roman"/>
          <w:color w:val="222222"/>
          <w:sz w:val="28"/>
          <w:szCs w:val="28"/>
          <w:shd w:val="clear" w:color="auto" w:fill="FFFFFF"/>
        </w:rPr>
        <w:t xml:space="preserve">– </w:t>
      </w:r>
      <w:r w:rsidR="005200F9">
        <w:rPr>
          <w:rFonts w:ascii="Times New Roman" w:hAnsi="Times New Roman"/>
          <w:color w:val="222222"/>
          <w:sz w:val="28"/>
          <w:szCs w:val="28"/>
          <w:shd w:val="clear" w:color="auto" w:fill="FFFFFF"/>
          <w:lang w:val="en-US"/>
        </w:rPr>
        <w:t xml:space="preserve">C. </w:t>
      </w:r>
      <w:r w:rsidR="005200F9">
        <w:rPr>
          <w:rFonts w:ascii="Times New Roman" w:hAnsi="Times New Roman"/>
          <w:sz w:val="28"/>
          <w:szCs w:val="28"/>
        </w:rPr>
        <w:t>4</w:t>
      </w:r>
      <w:r w:rsidR="004B37A3">
        <w:rPr>
          <w:rFonts w:ascii="Times New Roman" w:hAnsi="Times New Roman"/>
          <w:sz w:val="28"/>
          <w:szCs w:val="28"/>
        </w:rPr>
        <w:t>–</w:t>
      </w:r>
      <w:r w:rsidR="005200F9">
        <w:rPr>
          <w:rFonts w:ascii="Times New Roman" w:hAnsi="Times New Roman"/>
          <w:sz w:val="28"/>
          <w:szCs w:val="28"/>
        </w:rPr>
        <w:t>9</w:t>
      </w:r>
      <w:r w:rsidRPr="00844704">
        <w:rPr>
          <w:rFonts w:ascii="Times New Roman" w:hAnsi="Times New Roman"/>
          <w:sz w:val="28"/>
          <w:szCs w:val="28"/>
        </w:rPr>
        <w:t>.</w:t>
      </w:r>
    </w:p>
    <w:p w14:paraId="6EEB3347" w14:textId="295F050D"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Гельдыева Г. В., Скоринцева И. Б., Будникова Т. И. и др. Мониторинг и моделирования процессов опустынивания дельты Сырдарьи для современного землепользования // Мониторинг и моделирование процессов опустынивания дель</w:t>
      </w:r>
      <w:r w:rsidR="008328C6">
        <w:rPr>
          <w:rFonts w:ascii="Times New Roman" w:hAnsi="Times New Roman"/>
          <w:sz w:val="28"/>
          <w:szCs w:val="28"/>
        </w:rPr>
        <w:t xml:space="preserve">т Сырдарьи и Амударьи для ГИС. </w:t>
      </w:r>
      <w:r w:rsidRPr="00844704">
        <w:rPr>
          <w:rFonts w:ascii="Times New Roman" w:hAnsi="Times New Roman"/>
          <w:color w:val="000000"/>
          <w:sz w:val="28"/>
          <w:szCs w:val="28"/>
        </w:rPr>
        <w:t>– Париж, 1997. – 215 с</w:t>
      </w:r>
      <w:r w:rsidRPr="00844704">
        <w:rPr>
          <w:rFonts w:ascii="Times New Roman" w:hAnsi="Times New Roman"/>
          <w:sz w:val="28"/>
          <w:szCs w:val="28"/>
        </w:rPr>
        <w:t>.</w:t>
      </w:r>
    </w:p>
    <w:p w14:paraId="501B296C"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color w:val="231F20"/>
          <w:sz w:val="28"/>
          <w:szCs w:val="28"/>
        </w:rPr>
        <w:lastRenderedPageBreak/>
        <w:t>Гельдыева Г.В. Ландшафтно-экологические изменения дельты Сырдарьи в условиях современного землепользования // Экологические проблемы устойчивого землепользования в пустыни. – Германия, Бонн, 1999. –12</w:t>
      </w:r>
      <w:r w:rsidRPr="00844704">
        <w:rPr>
          <w:rFonts w:ascii="Times New Roman" w:hAnsi="Times New Roman"/>
          <w:color w:val="000000"/>
          <w:sz w:val="28"/>
          <w:szCs w:val="28"/>
        </w:rPr>
        <w:t>–</w:t>
      </w:r>
      <w:r w:rsidRPr="00844704">
        <w:rPr>
          <w:rFonts w:ascii="Times New Roman" w:hAnsi="Times New Roman"/>
          <w:color w:val="231F20"/>
          <w:sz w:val="28"/>
          <w:szCs w:val="28"/>
        </w:rPr>
        <w:t>18 с.</w:t>
      </w:r>
    </w:p>
    <w:p w14:paraId="3D10ED2D"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Аверьянов А.Н. Системное познание мира. Методические проблемы.  </w:t>
      </w:r>
      <w:r w:rsidRPr="00844704">
        <w:rPr>
          <w:rFonts w:ascii="Times New Roman" w:hAnsi="Times New Roman"/>
          <w:color w:val="231F20"/>
          <w:sz w:val="28"/>
          <w:szCs w:val="28"/>
        </w:rPr>
        <w:t>–</w:t>
      </w:r>
      <w:r w:rsidRPr="00844704">
        <w:rPr>
          <w:rFonts w:ascii="Times New Roman" w:hAnsi="Times New Roman"/>
          <w:sz w:val="28"/>
          <w:szCs w:val="28"/>
        </w:rPr>
        <w:t xml:space="preserve"> М.: Политиздат, 1985. </w:t>
      </w:r>
      <w:r w:rsidRPr="00844704">
        <w:rPr>
          <w:rFonts w:ascii="Times New Roman" w:hAnsi="Times New Roman"/>
          <w:color w:val="231F20"/>
          <w:sz w:val="28"/>
          <w:szCs w:val="28"/>
        </w:rPr>
        <w:t>–</w:t>
      </w:r>
      <w:r w:rsidRPr="00844704">
        <w:rPr>
          <w:rFonts w:ascii="Times New Roman" w:hAnsi="Times New Roman"/>
          <w:sz w:val="28"/>
          <w:szCs w:val="28"/>
        </w:rPr>
        <w:t xml:space="preserve"> 263 с.</w:t>
      </w:r>
    </w:p>
    <w:p w14:paraId="4D67A220" w14:textId="774BB3E6"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Николаев В. А. Ландшафтно-географические аспекты изучения и оптимизации территориальной структуры сельскохозяйственных земель // Мелиорация ландшафтов. – М., 1988. </w:t>
      </w:r>
      <w:r w:rsidRPr="00844704">
        <w:rPr>
          <w:rFonts w:ascii="Times New Roman" w:hAnsi="Times New Roman"/>
          <w:color w:val="231F20"/>
          <w:sz w:val="28"/>
          <w:szCs w:val="28"/>
        </w:rPr>
        <w:t xml:space="preserve">– </w:t>
      </w:r>
      <w:r w:rsidR="00464CF7">
        <w:rPr>
          <w:rFonts w:ascii="Times New Roman" w:hAnsi="Times New Roman"/>
          <w:color w:val="231F20"/>
          <w:sz w:val="28"/>
          <w:szCs w:val="28"/>
          <w:lang w:val="en-US"/>
        </w:rPr>
        <w:t>C</w:t>
      </w:r>
      <w:r w:rsidR="00464CF7" w:rsidRPr="00464CF7">
        <w:rPr>
          <w:rFonts w:ascii="Times New Roman" w:hAnsi="Times New Roman"/>
          <w:color w:val="231F20"/>
          <w:sz w:val="28"/>
          <w:szCs w:val="28"/>
        </w:rPr>
        <w:t xml:space="preserve">. </w:t>
      </w:r>
      <w:r w:rsidR="00464CF7">
        <w:rPr>
          <w:rFonts w:ascii="Times New Roman" w:hAnsi="Times New Roman"/>
          <w:sz w:val="28"/>
          <w:szCs w:val="28"/>
        </w:rPr>
        <w:t>18</w:t>
      </w:r>
      <w:r w:rsidR="004B37A3">
        <w:rPr>
          <w:rFonts w:ascii="Times New Roman" w:hAnsi="Times New Roman"/>
          <w:sz w:val="28"/>
          <w:szCs w:val="28"/>
        </w:rPr>
        <w:t>–</w:t>
      </w:r>
      <w:r w:rsidR="00464CF7">
        <w:rPr>
          <w:rFonts w:ascii="Times New Roman" w:hAnsi="Times New Roman"/>
          <w:sz w:val="28"/>
          <w:szCs w:val="28"/>
        </w:rPr>
        <w:t>31</w:t>
      </w:r>
      <w:r w:rsidR="00464CF7" w:rsidRPr="00464CF7">
        <w:rPr>
          <w:rFonts w:ascii="Times New Roman" w:hAnsi="Times New Roman"/>
          <w:sz w:val="28"/>
          <w:szCs w:val="28"/>
        </w:rPr>
        <w:t>.</w:t>
      </w:r>
    </w:p>
    <w:p w14:paraId="1BC38A1B"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Преображенский В.С. Ландшафты в науке и практике. – М.: Знание, 1981. </w:t>
      </w:r>
      <w:r w:rsidRPr="00844704">
        <w:rPr>
          <w:rFonts w:ascii="Times New Roman" w:hAnsi="Times New Roman"/>
          <w:color w:val="231F20"/>
          <w:sz w:val="28"/>
          <w:szCs w:val="28"/>
        </w:rPr>
        <w:t>–</w:t>
      </w:r>
      <w:r w:rsidRPr="00844704">
        <w:rPr>
          <w:rFonts w:ascii="Times New Roman" w:hAnsi="Times New Roman"/>
          <w:sz w:val="28"/>
          <w:szCs w:val="28"/>
        </w:rPr>
        <w:t xml:space="preserve"> 48 с.</w:t>
      </w:r>
    </w:p>
    <w:p w14:paraId="3795F78A" w14:textId="204FB9BF"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sz w:val="28"/>
          <w:szCs w:val="28"/>
          <w:lang w:val="en-US"/>
        </w:rPr>
        <w:t>Lothar Mueller, Frank Eulenstein, Nikolai M. Dronin et al. Agricultural landscapes: history, status and challenges //</w:t>
      </w:r>
      <w:r w:rsidR="00464CF7">
        <w:rPr>
          <w:rFonts w:ascii="Times New Roman" w:hAnsi="Times New Roman"/>
          <w:sz w:val="28"/>
          <w:szCs w:val="28"/>
          <w:lang w:val="en-US"/>
        </w:rPr>
        <w:t xml:space="preserve"> </w:t>
      </w:r>
      <w:r w:rsidRPr="00844704">
        <w:rPr>
          <w:rFonts w:ascii="Times New Roman" w:hAnsi="Times New Roman"/>
          <w:sz w:val="28"/>
          <w:szCs w:val="28"/>
          <w:lang w:val="en-US"/>
        </w:rPr>
        <w:t xml:space="preserve">Exploring and Optimizing Agricultural Landscapes. </w:t>
      </w:r>
      <w:r w:rsidRPr="00844704">
        <w:rPr>
          <w:rFonts w:ascii="Times New Roman" w:hAnsi="Times New Roman"/>
          <w:color w:val="222222"/>
          <w:sz w:val="28"/>
          <w:szCs w:val="28"/>
          <w:shd w:val="clear" w:color="auto" w:fill="FFFFFF"/>
          <w:lang w:val="en-US"/>
        </w:rPr>
        <w:t>– 2021. – </w:t>
      </w:r>
      <w:r w:rsidR="00464CF7">
        <w:rPr>
          <w:rFonts w:ascii="Times New Roman" w:hAnsi="Times New Roman"/>
          <w:color w:val="222222"/>
          <w:sz w:val="28"/>
          <w:szCs w:val="28"/>
          <w:shd w:val="clear" w:color="auto" w:fill="FFFFFF"/>
          <w:lang w:val="en-US"/>
        </w:rPr>
        <w:t xml:space="preserve">P. </w:t>
      </w:r>
      <w:r w:rsidRPr="00844704">
        <w:rPr>
          <w:rFonts w:ascii="Times New Roman" w:hAnsi="Times New Roman"/>
          <w:iCs/>
          <w:color w:val="222222"/>
          <w:sz w:val="28"/>
          <w:szCs w:val="28"/>
          <w:shd w:val="clear" w:color="auto" w:fill="FFFFFF"/>
          <w:lang w:val="en-US"/>
        </w:rPr>
        <w:t>3</w:t>
      </w:r>
      <w:r w:rsidR="004B37A3" w:rsidRPr="004B37A3">
        <w:rPr>
          <w:rFonts w:ascii="Times New Roman" w:hAnsi="Times New Roman"/>
          <w:iCs/>
          <w:color w:val="222222"/>
          <w:sz w:val="28"/>
          <w:szCs w:val="28"/>
          <w:shd w:val="clear" w:color="auto" w:fill="FFFFFF"/>
          <w:lang w:val="en-US"/>
        </w:rPr>
        <w:t>–</w:t>
      </w:r>
      <w:r w:rsidRPr="00844704">
        <w:rPr>
          <w:rFonts w:ascii="Times New Roman" w:hAnsi="Times New Roman"/>
          <w:iCs/>
          <w:color w:val="222222"/>
          <w:sz w:val="28"/>
          <w:szCs w:val="28"/>
          <w:shd w:val="clear" w:color="auto" w:fill="FFFFFF"/>
          <w:lang w:val="en-US"/>
        </w:rPr>
        <w:t>54</w:t>
      </w:r>
      <w:r w:rsidRPr="00844704">
        <w:rPr>
          <w:rFonts w:ascii="Times New Roman" w:hAnsi="Times New Roman"/>
          <w:sz w:val="28"/>
          <w:szCs w:val="28"/>
          <w:lang w:val="en-US"/>
        </w:rPr>
        <w:t>.</w:t>
      </w:r>
    </w:p>
    <w:p w14:paraId="0F4638C9" w14:textId="5BEC307F"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Диденко П.А. Агроландшафты лесостепной провинции Ставропо</w:t>
      </w:r>
      <w:r w:rsidR="003E12E9">
        <w:rPr>
          <w:rFonts w:ascii="Times New Roman" w:hAnsi="Times New Roman"/>
          <w:sz w:val="28"/>
          <w:szCs w:val="28"/>
        </w:rPr>
        <w:t xml:space="preserve">льской возвышенности: автореф. </w:t>
      </w:r>
      <w:r w:rsidRPr="00844704">
        <w:rPr>
          <w:rFonts w:ascii="Times New Roman" w:hAnsi="Times New Roman"/>
          <w:sz w:val="28"/>
          <w:szCs w:val="28"/>
        </w:rPr>
        <w:t>… канд. геогр. наук, – Ростов на Дону, 2001. – 24 с.</w:t>
      </w:r>
    </w:p>
    <w:p w14:paraId="13FD2DB8" w14:textId="58D68DC4" w:rsidR="001D674D" w:rsidRPr="00844704" w:rsidRDefault="001D674D" w:rsidP="0040526F">
      <w:pPr>
        <w:pStyle w:val="ac"/>
        <w:numPr>
          <w:ilvl w:val="0"/>
          <w:numId w:val="10"/>
        </w:numPr>
        <w:tabs>
          <w:tab w:val="left" w:pos="993"/>
        </w:tabs>
        <w:spacing w:after="0" w:line="240" w:lineRule="auto"/>
        <w:ind w:left="0" w:firstLine="567"/>
        <w:contextualSpacing w:val="0"/>
        <w:jc w:val="both"/>
        <w:rPr>
          <w:rStyle w:val="aff9"/>
          <w:rFonts w:ascii="Times New Roman" w:hAnsi="Times New Roman"/>
          <w:i w:val="0"/>
          <w:iCs w:val="0"/>
          <w:sz w:val="28"/>
          <w:szCs w:val="28"/>
          <w:lang w:val="en-US"/>
        </w:rPr>
      </w:pPr>
      <w:r w:rsidRPr="00844704">
        <w:rPr>
          <w:rFonts w:ascii="Times New Roman" w:hAnsi="Times New Roman"/>
          <w:color w:val="222222"/>
          <w:sz w:val="28"/>
          <w:szCs w:val="28"/>
          <w:shd w:val="clear" w:color="auto" w:fill="FFFFFF"/>
          <w:lang w:val="en-US"/>
        </w:rPr>
        <w:t>Mueller L. et al. Exploring agricultural landscapes: recent progress and opportunities for Eurasia //</w:t>
      </w:r>
      <w:r w:rsid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 xml:space="preserve">Exploring and Optimizing Agricultural Landscapes. – 2021. – </w:t>
      </w:r>
      <w:r w:rsidR="00464CF7">
        <w:rPr>
          <w:rFonts w:ascii="Times New Roman" w:hAnsi="Times New Roman"/>
          <w:color w:val="222222"/>
          <w:sz w:val="28"/>
          <w:szCs w:val="28"/>
          <w:shd w:val="clear" w:color="auto" w:fill="FFFFFF"/>
          <w:lang w:val="en-US"/>
        </w:rPr>
        <w:t xml:space="preserve">P. </w:t>
      </w:r>
      <w:r w:rsidRPr="00844704">
        <w:rPr>
          <w:rFonts w:ascii="Times New Roman" w:hAnsi="Times New Roman"/>
          <w:color w:val="222222"/>
          <w:sz w:val="28"/>
          <w:szCs w:val="28"/>
          <w:shd w:val="clear" w:color="auto" w:fill="FFFFFF"/>
          <w:lang w:val="en-US"/>
        </w:rPr>
        <w:t>55</w:t>
      </w:r>
      <w:r w:rsidR="00F8007A" w:rsidRPr="00F8007A">
        <w:rPr>
          <w:rFonts w:ascii="Times New Roman" w:hAnsi="Times New Roman"/>
          <w:color w:val="222222"/>
          <w:sz w:val="28"/>
          <w:szCs w:val="28"/>
          <w:shd w:val="clear" w:color="auto" w:fill="FFFFFF"/>
          <w:lang w:val="en-US"/>
        </w:rPr>
        <w:t>–</w:t>
      </w:r>
      <w:r w:rsidRPr="00844704">
        <w:rPr>
          <w:rFonts w:ascii="Times New Roman" w:hAnsi="Times New Roman"/>
          <w:color w:val="222222"/>
          <w:sz w:val="28"/>
          <w:szCs w:val="28"/>
          <w:shd w:val="clear" w:color="auto" w:fill="FFFFFF"/>
          <w:lang w:val="en-US"/>
        </w:rPr>
        <w:t>90</w:t>
      </w:r>
      <w:r w:rsidRPr="00844704">
        <w:rPr>
          <w:rFonts w:ascii="Times New Roman" w:hAnsi="Times New Roman"/>
          <w:iCs/>
          <w:color w:val="222222"/>
          <w:sz w:val="28"/>
          <w:szCs w:val="28"/>
          <w:shd w:val="clear" w:color="auto" w:fill="FFFFFF"/>
          <w:lang w:val="en-US"/>
        </w:rPr>
        <w:t>.</w:t>
      </w:r>
    </w:p>
    <w:p w14:paraId="72CFB63F" w14:textId="6341643C"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Постановление Пра</w:t>
      </w:r>
      <w:r w:rsidR="00464CF7">
        <w:rPr>
          <w:rFonts w:ascii="Times New Roman" w:hAnsi="Times New Roman"/>
          <w:sz w:val="28"/>
          <w:szCs w:val="28"/>
        </w:rPr>
        <w:t>вительства Республики Казахстан</w:t>
      </w:r>
      <w:r w:rsidRPr="00844704">
        <w:rPr>
          <w:rFonts w:ascii="Times New Roman" w:hAnsi="Times New Roman"/>
          <w:sz w:val="28"/>
          <w:szCs w:val="28"/>
        </w:rPr>
        <w:t xml:space="preserve"> </w:t>
      </w:r>
      <w:r w:rsidR="00464CF7">
        <w:rPr>
          <w:rFonts w:ascii="Times New Roman" w:hAnsi="Times New Roman"/>
          <w:sz w:val="28"/>
          <w:szCs w:val="28"/>
        </w:rPr>
        <w:t>от 7 июля 2007 года</w:t>
      </w:r>
      <w:r w:rsidRPr="00844704">
        <w:rPr>
          <w:rFonts w:ascii="Times New Roman" w:hAnsi="Times New Roman"/>
          <w:sz w:val="28"/>
          <w:szCs w:val="28"/>
        </w:rPr>
        <w:t xml:space="preserve"> № 581 </w:t>
      </w:r>
      <w:r w:rsidR="00464CF7">
        <w:rPr>
          <w:rFonts w:ascii="Times New Roman" w:hAnsi="Times New Roman"/>
          <w:sz w:val="28"/>
          <w:szCs w:val="28"/>
        </w:rPr>
        <w:t>«</w:t>
      </w:r>
      <w:r w:rsidR="00464CF7" w:rsidRPr="00844704">
        <w:rPr>
          <w:rFonts w:ascii="Times New Roman" w:hAnsi="Times New Roman"/>
          <w:sz w:val="28"/>
          <w:szCs w:val="28"/>
        </w:rPr>
        <w:t>Об утверждении экологических критериев</w:t>
      </w:r>
      <w:r w:rsidR="00464CF7">
        <w:rPr>
          <w:rFonts w:ascii="Times New Roman" w:hAnsi="Times New Roman"/>
          <w:sz w:val="28"/>
          <w:szCs w:val="28"/>
        </w:rPr>
        <w:t xml:space="preserve"> земель»</w:t>
      </w:r>
      <w:r w:rsidR="00464CF7" w:rsidRPr="00844704">
        <w:rPr>
          <w:rFonts w:ascii="Times New Roman" w:hAnsi="Times New Roman"/>
          <w:sz w:val="28"/>
          <w:szCs w:val="28"/>
        </w:rPr>
        <w:t xml:space="preserve">: </w:t>
      </w:r>
      <w:r w:rsidRPr="00844704">
        <w:rPr>
          <w:rFonts w:ascii="Times New Roman" w:hAnsi="Times New Roman"/>
          <w:sz w:val="28"/>
          <w:szCs w:val="28"/>
        </w:rPr>
        <w:t xml:space="preserve">// Казахстанская правда. </w:t>
      </w:r>
      <w:r w:rsidRPr="00844704">
        <w:rPr>
          <w:rFonts w:ascii="Times New Roman" w:hAnsi="Times New Roman"/>
          <w:color w:val="231F20"/>
          <w:sz w:val="28"/>
          <w:szCs w:val="28"/>
        </w:rPr>
        <w:t>–</w:t>
      </w:r>
      <w:r w:rsidRPr="00844704">
        <w:rPr>
          <w:rFonts w:ascii="Times New Roman" w:hAnsi="Times New Roman"/>
          <w:sz w:val="28"/>
          <w:szCs w:val="28"/>
        </w:rPr>
        <w:t xml:space="preserve"> 2007. </w:t>
      </w:r>
      <w:r w:rsidRPr="00844704">
        <w:rPr>
          <w:rFonts w:ascii="Times New Roman" w:hAnsi="Times New Roman"/>
          <w:color w:val="231F20"/>
          <w:sz w:val="28"/>
          <w:szCs w:val="28"/>
        </w:rPr>
        <w:t xml:space="preserve">– </w:t>
      </w:r>
      <w:r w:rsidRPr="00844704">
        <w:rPr>
          <w:rFonts w:ascii="Times New Roman" w:hAnsi="Times New Roman"/>
          <w:sz w:val="28"/>
          <w:szCs w:val="28"/>
        </w:rPr>
        <w:t>№ 106.</w:t>
      </w:r>
    </w:p>
    <w:p w14:paraId="258F76E4" w14:textId="2A8B44C2"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bCs/>
          <w:sz w:val="28"/>
          <w:szCs w:val="28"/>
        </w:rPr>
        <w:t xml:space="preserve"> Об утверждении экологических критериев оценки земель от </w:t>
      </w:r>
      <w:r w:rsidR="00920916">
        <w:rPr>
          <w:rFonts w:ascii="Times New Roman" w:hAnsi="Times New Roman"/>
          <w:sz w:val="28"/>
          <w:szCs w:val="28"/>
        </w:rPr>
        <w:t xml:space="preserve">13 марта 2015 года № 188 </w:t>
      </w:r>
      <w:r w:rsidR="00920916" w:rsidRPr="00844704">
        <w:rPr>
          <w:rFonts w:ascii="Times New Roman" w:hAnsi="Times New Roman"/>
          <w:sz w:val="28"/>
          <w:szCs w:val="28"/>
          <w:lang w:val="kk-KZ"/>
        </w:rPr>
        <w:t>//</w:t>
      </w:r>
      <w:r w:rsidRPr="00844704">
        <w:rPr>
          <w:rFonts w:ascii="Times New Roman" w:eastAsia="Times New Roman" w:hAnsi="Times New Roman"/>
          <w:color w:val="000000"/>
          <w:sz w:val="28"/>
          <w:szCs w:val="28"/>
          <w:lang w:eastAsia="ru-RU"/>
        </w:rPr>
        <w:t xml:space="preserve"> Информационно-правовая система «Әділет». </w:t>
      </w:r>
      <w:hyperlink r:id="rId88" w:history="1">
        <w:r w:rsidR="00464CF7" w:rsidRPr="00C030AA">
          <w:rPr>
            <w:rStyle w:val="afb"/>
            <w:rFonts w:ascii="Times New Roman" w:hAnsi="Times New Roman"/>
            <w:sz w:val="28"/>
            <w:szCs w:val="28"/>
          </w:rPr>
          <w:t>https://adilet.zan.kz/rus/docs/V1500010887</w:t>
        </w:r>
      </w:hyperlink>
      <w:r w:rsidR="00920916">
        <w:rPr>
          <w:rStyle w:val="afb"/>
          <w:rFonts w:ascii="Times New Roman" w:hAnsi="Times New Roman"/>
          <w:sz w:val="28"/>
          <w:szCs w:val="28"/>
        </w:rPr>
        <w:t>.</w:t>
      </w:r>
      <w:r w:rsidR="00920916">
        <w:rPr>
          <w:rFonts w:ascii="Times New Roman" w:hAnsi="Times New Roman"/>
          <w:sz w:val="28"/>
          <w:szCs w:val="28"/>
        </w:rPr>
        <w:t xml:space="preserve"> 17.09.2022.</w:t>
      </w:r>
    </w:p>
    <w:p w14:paraId="0BD0C0CE" w14:textId="0F17CC3A" w:rsidR="001D674D" w:rsidRPr="00ED7FDC"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ED7FDC">
        <w:rPr>
          <w:rFonts w:ascii="Times New Roman" w:hAnsi="Times New Roman"/>
          <w:bCs/>
          <w:sz w:val="28"/>
          <w:szCs w:val="28"/>
        </w:rPr>
        <w:t>Об утверждении экологических критериев оценки</w:t>
      </w:r>
      <w:r w:rsidRPr="00ED7FDC">
        <w:rPr>
          <w:rFonts w:ascii="Times New Roman" w:hAnsi="Times New Roman"/>
          <w:sz w:val="28"/>
          <w:szCs w:val="28"/>
        </w:rPr>
        <w:t xml:space="preserve"> экологической обстановки территории от </w:t>
      </w:r>
      <w:r w:rsidR="00920916">
        <w:rPr>
          <w:rFonts w:ascii="Times New Roman" w:hAnsi="Times New Roman"/>
          <w:sz w:val="28"/>
          <w:szCs w:val="28"/>
          <w:shd w:val="clear" w:color="auto" w:fill="FFFFFF"/>
        </w:rPr>
        <w:t xml:space="preserve">16 марта 2015 года № 202 </w:t>
      </w:r>
      <w:r w:rsidR="00920916" w:rsidRPr="00844704">
        <w:rPr>
          <w:rFonts w:ascii="Times New Roman" w:hAnsi="Times New Roman"/>
          <w:sz w:val="28"/>
          <w:szCs w:val="28"/>
          <w:lang w:val="kk-KZ"/>
        </w:rPr>
        <w:t>//</w:t>
      </w:r>
      <w:r w:rsidRPr="00ED7FDC">
        <w:rPr>
          <w:rFonts w:ascii="Times New Roman" w:eastAsia="Times New Roman" w:hAnsi="Times New Roman"/>
          <w:color w:val="000000"/>
          <w:sz w:val="28"/>
          <w:szCs w:val="28"/>
          <w:lang w:eastAsia="ru-RU"/>
        </w:rPr>
        <w:t xml:space="preserve"> Информационно-правовая система «Әділет». </w:t>
      </w:r>
      <w:hyperlink r:id="rId89" w:history="1">
        <w:r w:rsidR="00ED7FDC" w:rsidRPr="00ED7FDC">
          <w:rPr>
            <w:rStyle w:val="afb"/>
            <w:rFonts w:ascii="Times New Roman" w:eastAsia="Times New Roman" w:hAnsi="Times New Roman"/>
            <w:sz w:val="28"/>
            <w:szCs w:val="28"/>
            <w:lang w:eastAsia="ru-RU"/>
          </w:rPr>
          <w:t>https://adilet.zan.kz/rus/docs/V2100023994</w:t>
        </w:r>
      </w:hyperlink>
      <w:r w:rsidR="00920916">
        <w:rPr>
          <w:rFonts w:ascii="Times New Roman" w:eastAsia="Times New Roman" w:hAnsi="Times New Roman"/>
          <w:color w:val="000000"/>
          <w:sz w:val="28"/>
          <w:szCs w:val="28"/>
          <w:lang w:eastAsia="ru-RU"/>
        </w:rPr>
        <w:t xml:space="preserve"> 04.11.2022.</w:t>
      </w:r>
    </w:p>
    <w:p w14:paraId="6281463F" w14:textId="31E0AFFB" w:rsidR="001D674D" w:rsidRPr="00844704" w:rsidRDefault="00464CF7"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Pr>
          <w:rFonts w:ascii="Times New Roman" w:hAnsi="Times New Roman"/>
          <w:sz w:val="28"/>
          <w:szCs w:val="28"/>
        </w:rPr>
        <w:t>Закон РК</w:t>
      </w:r>
      <w:r w:rsidR="001D674D" w:rsidRPr="00844704">
        <w:rPr>
          <w:rFonts w:ascii="Times New Roman" w:hAnsi="Times New Roman"/>
          <w:sz w:val="28"/>
          <w:szCs w:val="28"/>
        </w:rPr>
        <w:t xml:space="preserve"> О пастбищах: Статья 13. План по управлению пастбищами и их использованию.</w:t>
      </w:r>
      <w:r w:rsidR="00920916">
        <w:rPr>
          <w:rFonts w:ascii="Times New Roman" w:hAnsi="Times New Roman"/>
          <w:sz w:val="28"/>
          <w:szCs w:val="28"/>
        </w:rPr>
        <w:t xml:space="preserve"> </w:t>
      </w:r>
      <w:hyperlink r:id="rId90" w:history="1">
        <w:r w:rsidRPr="00C030AA">
          <w:rPr>
            <w:rStyle w:val="afb"/>
            <w:rFonts w:ascii="Times New Roman" w:hAnsi="Times New Roman"/>
            <w:sz w:val="28"/>
            <w:szCs w:val="28"/>
          </w:rPr>
          <w:t>https://adilet.zan.kz/rus/docs/Z1700000047/z47_1.htm</w:t>
        </w:r>
      </w:hyperlink>
      <w:r w:rsidR="00920916">
        <w:rPr>
          <w:rStyle w:val="afb"/>
          <w:rFonts w:ascii="Times New Roman" w:hAnsi="Times New Roman"/>
          <w:sz w:val="28"/>
          <w:szCs w:val="28"/>
        </w:rPr>
        <w:t>.</w:t>
      </w:r>
      <w:r>
        <w:rPr>
          <w:rFonts w:ascii="Times New Roman" w:hAnsi="Times New Roman"/>
          <w:sz w:val="28"/>
          <w:szCs w:val="28"/>
        </w:rPr>
        <w:t xml:space="preserve"> </w:t>
      </w:r>
      <w:r w:rsidR="00920916">
        <w:rPr>
          <w:rFonts w:ascii="Times New Roman" w:hAnsi="Times New Roman"/>
          <w:sz w:val="28"/>
          <w:szCs w:val="28"/>
        </w:rPr>
        <w:t>11.12.2022.</w:t>
      </w:r>
    </w:p>
    <w:p w14:paraId="1470CD8F" w14:textId="061B475A" w:rsidR="001D674D" w:rsidRPr="00920916"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sz w:val="28"/>
          <w:szCs w:val="28"/>
        </w:rPr>
        <w:t>Земельный кодекс Республики Казахстан: Статья 8. Зонирование земель.</w:t>
      </w:r>
      <w:r w:rsidR="00ED7FDC" w:rsidRPr="00ED7FDC">
        <w:rPr>
          <w:rFonts w:ascii="Times New Roman" w:eastAsia="Times New Roman" w:hAnsi="Times New Roman"/>
          <w:color w:val="000000"/>
          <w:sz w:val="28"/>
          <w:szCs w:val="28"/>
          <w:lang w:eastAsia="ru-RU"/>
        </w:rPr>
        <w:t xml:space="preserve"> </w:t>
      </w:r>
      <w:hyperlink r:id="rId91" w:history="1">
        <w:r w:rsidR="00464CF7" w:rsidRPr="00920916">
          <w:rPr>
            <w:rStyle w:val="afb"/>
            <w:rFonts w:ascii="Times New Roman" w:hAnsi="Times New Roman"/>
            <w:sz w:val="28"/>
            <w:szCs w:val="28"/>
            <w:lang w:val="en-US"/>
          </w:rPr>
          <w:t>https</w:t>
        </w:r>
        <w:r w:rsidR="00464CF7" w:rsidRPr="00B16E75">
          <w:rPr>
            <w:rStyle w:val="afb"/>
            <w:rFonts w:ascii="Times New Roman" w:hAnsi="Times New Roman"/>
            <w:sz w:val="28"/>
            <w:szCs w:val="28"/>
          </w:rPr>
          <w:t>://</w:t>
        </w:r>
        <w:r w:rsidR="00464CF7" w:rsidRPr="00920916">
          <w:rPr>
            <w:rStyle w:val="afb"/>
            <w:rFonts w:ascii="Times New Roman" w:hAnsi="Times New Roman"/>
            <w:sz w:val="28"/>
            <w:szCs w:val="28"/>
            <w:lang w:val="en-US"/>
          </w:rPr>
          <w:t>adilet</w:t>
        </w:r>
        <w:r w:rsidR="00464CF7" w:rsidRPr="00B16E75">
          <w:rPr>
            <w:rStyle w:val="afb"/>
            <w:rFonts w:ascii="Times New Roman" w:hAnsi="Times New Roman"/>
            <w:sz w:val="28"/>
            <w:szCs w:val="28"/>
          </w:rPr>
          <w:t>.</w:t>
        </w:r>
        <w:r w:rsidR="00464CF7" w:rsidRPr="00920916">
          <w:rPr>
            <w:rStyle w:val="afb"/>
            <w:rFonts w:ascii="Times New Roman" w:hAnsi="Times New Roman"/>
            <w:sz w:val="28"/>
            <w:szCs w:val="28"/>
            <w:lang w:val="en-US"/>
          </w:rPr>
          <w:t>zan</w:t>
        </w:r>
        <w:r w:rsidR="00464CF7" w:rsidRPr="00B16E75">
          <w:rPr>
            <w:rStyle w:val="afb"/>
            <w:rFonts w:ascii="Times New Roman" w:hAnsi="Times New Roman"/>
            <w:sz w:val="28"/>
            <w:szCs w:val="28"/>
          </w:rPr>
          <w:t>.</w:t>
        </w:r>
        <w:r w:rsidR="00464CF7" w:rsidRPr="00920916">
          <w:rPr>
            <w:rStyle w:val="afb"/>
            <w:rFonts w:ascii="Times New Roman" w:hAnsi="Times New Roman"/>
            <w:sz w:val="28"/>
            <w:szCs w:val="28"/>
            <w:lang w:val="en-US"/>
          </w:rPr>
          <w:t>kz</w:t>
        </w:r>
        <w:r w:rsidR="00464CF7" w:rsidRPr="00B16E75">
          <w:rPr>
            <w:rStyle w:val="afb"/>
            <w:rFonts w:ascii="Times New Roman" w:hAnsi="Times New Roman"/>
            <w:sz w:val="28"/>
            <w:szCs w:val="28"/>
          </w:rPr>
          <w:t>/</w:t>
        </w:r>
        <w:r w:rsidR="00464CF7" w:rsidRPr="00920916">
          <w:rPr>
            <w:rStyle w:val="afb"/>
            <w:rFonts w:ascii="Times New Roman" w:hAnsi="Times New Roman"/>
            <w:sz w:val="28"/>
            <w:szCs w:val="28"/>
            <w:lang w:val="en-US"/>
          </w:rPr>
          <w:t>rus</w:t>
        </w:r>
        <w:r w:rsidR="00464CF7" w:rsidRPr="00B16E75">
          <w:rPr>
            <w:rStyle w:val="afb"/>
            <w:rFonts w:ascii="Times New Roman" w:hAnsi="Times New Roman"/>
            <w:sz w:val="28"/>
            <w:szCs w:val="28"/>
          </w:rPr>
          <w:t>/</w:t>
        </w:r>
        <w:r w:rsidR="00464CF7" w:rsidRPr="00920916">
          <w:rPr>
            <w:rStyle w:val="afb"/>
            <w:rFonts w:ascii="Times New Roman" w:hAnsi="Times New Roman"/>
            <w:sz w:val="28"/>
            <w:szCs w:val="28"/>
            <w:lang w:val="en-US"/>
          </w:rPr>
          <w:t>docs</w:t>
        </w:r>
        <w:r w:rsidR="00464CF7" w:rsidRPr="00B16E75">
          <w:rPr>
            <w:rStyle w:val="afb"/>
            <w:rFonts w:ascii="Times New Roman" w:hAnsi="Times New Roman"/>
            <w:sz w:val="28"/>
            <w:szCs w:val="28"/>
          </w:rPr>
          <w:t>/</w:t>
        </w:r>
        <w:r w:rsidR="00464CF7" w:rsidRPr="00920916">
          <w:rPr>
            <w:rStyle w:val="afb"/>
            <w:rFonts w:ascii="Times New Roman" w:hAnsi="Times New Roman"/>
            <w:sz w:val="28"/>
            <w:szCs w:val="28"/>
            <w:lang w:val="en-US"/>
          </w:rPr>
          <w:t>K</w:t>
        </w:r>
        <w:r w:rsidR="00464CF7" w:rsidRPr="00B16E75">
          <w:rPr>
            <w:rStyle w:val="afb"/>
            <w:rFonts w:ascii="Times New Roman" w:hAnsi="Times New Roman"/>
            <w:sz w:val="28"/>
            <w:szCs w:val="28"/>
          </w:rPr>
          <w:t>030000442_/</w:t>
        </w:r>
        <w:r w:rsidR="00464CF7" w:rsidRPr="00920916">
          <w:rPr>
            <w:rStyle w:val="afb"/>
            <w:rFonts w:ascii="Times New Roman" w:hAnsi="Times New Roman"/>
            <w:sz w:val="28"/>
            <w:szCs w:val="28"/>
            <w:lang w:val="en-US"/>
          </w:rPr>
          <w:t>k</w:t>
        </w:r>
        <w:r w:rsidR="00464CF7" w:rsidRPr="00B16E75">
          <w:rPr>
            <w:rStyle w:val="afb"/>
            <w:rFonts w:ascii="Times New Roman" w:hAnsi="Times New Roman"/>
            <w:sz w:val="28"/>
            <w:szCs w:val="28"/>
          </w:rPr>
          <w:t>030442_.</w:t>
        </w:r>
        <w:r w:rsidR="00464CF7" w:rsidRPr="00920916">
          <w:rPr>
            <w:rStyle w:val="afb"/>
            <w:rFonts w:ascii="Times New Roman" w:hAnsi="Times New Roman"/>
            <w:sz w:val="28"/>
            <w:szCs w:val="28"/>
            <w:lang w:val="en-US"/>
          </w:rPr>
          <w:t>htm</w:t>
        </w:r>
      </w:hyperlink>
      <w:r w:rsidR="00920916" w:rsidRPr="00B16E75">
        <w:rPr>
          <w:rStyle w:val="afb"/>
          <w:rFonts w:ascii="Times New Roman" w:hAnsi="Times New Roman"/>
          <w:sz w:val="28"/>
          <w:szCs w:val="28"/>
        </w:rPr>
        <w:t>.</w:t>
      </w:r>
      <w:r w:rsidR="00920916" w:rsidRPr="00B16E75">
        <w:rPr>
          <w:rFonts w:ascii="Times New Roman" w:hAnsi="Times New Roman"/>
          <w:sz w:val="28"/>
          <w:szCs w:val="28"/>
        </w:rPr>
        <w:t xml:space="preserve"> </w:t>
      </w:r>
      <w:r w:rsidR="00920916" w:rsidRPr="00920916">
        <w:rPr>
          <w:rFonts w:ascii="Times New Roman" w:hAnsi="Times New Roman"/>
          <w:sz w:val="28"/>
          <w:szCs w:val="28"/>
          <w:lang w:val="en-US"/>
        </w:rPr>
        <w:t>08.01.2023.</w:t>
      </w:r>
    </w:p>
    <w:p w14:paraId="468AA54A" w14:textId="5CE316F2" w:rsidR="001D674D" w:rsidRPr="00464CF7"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Hao</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P</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L</w:t>
      </w:r>
      <w:r w:rsidRPr="00464CF7">
        <w:rPr>
          <w:rFonts w:ascii="Times New Roman" w:hAnsi="Times New Roman"/>
          <w:color w:val="222222"/>
          <w:sz w:val="28"/>
          <w:szCs w:val="28"/>
          <w:shd w:val="clear" w:color="auto" w:fill="FFFFFF"/>
          <w:lang w:val="en-US"/>
        </w:rPr>
        <w:t>ö</w:t>
      </w:r>
      <w:r w:rsidRPr="00844704">
        <w:rPr>
          <w:rFonts w:ascii="Times New Roman" w:hAnsi="Times New Roman"/>
          <w:color w:val="222222"/>
          <w:sz w:val="28"/>
          <w:szCs w:val="28"/>
          <w:shd w:val="clear" w:color="auto" w:fill="FFFFFF"/>
          <w:lang w:val="en-US"/>
        </w:rPr>
        <w:t>w</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F</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Biradar</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C</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Annual</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cropland</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mapping</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using</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reference</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Landsat</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time</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series</w:t>
      </w:r>
      <w:r w:rsidRPr="00464CF7">
        <w:rPr>
          <w:rFonts w:ascii="Times New Roman" w:hAnsi="Times New Roman"/>
          <w:color w:val="222222"/>
          <w:sz w:val="28"/>
          <w:szCs w:val="28"/>
          <w:shd w:val="clear" w:color="auto" w:fill="FFFFFF"/>
          <w:lang w:val="en-US"/>
        </w:rPr>
        <w:t xml:space="preserve"> </w:t>
      </w:r>
      <w:r w:rsidRPr="00464CF7">
        <w:rPr>
          <w:rFonts w:ascii="Times New Roman" w:hAnsi="Times New Roman"/>
          <w:color w:val="231F20"/>
          <w:sz w:val="28"/>
          <w:szCs w:val="28"/>
          <w:lang w:val="en-US"/>
        </w:rPr>
        <w:t xml:space="preserve">– </w:t>
      </w:r>
      <w:r w:rsidRPr="00844704">
        <w:rPr>
          <w:rFonts w:ascii="Times New Roman" w:hAnsi="Times New Roman"/>
          <w:color w:val="222222"/>
          <w:sz w:val="28"/>
          <w:szCs w:val="28"/>
          <w:shd w:val="clear" w:color="auto" w:fill="FFFFFF"/>
          <w:lang w:val="en-US"/>
        </w:rPr>
        <w:t>a</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case</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study</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in</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Central</w:t>
      </w:r>
      <w:r w:rsidRPr="00464CF7">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Asia</w:t>
      </w:r>
      <w:r w:rsidRPr="00464CF7">
        <w:rPr>
          <w:rFonts w:ascii="Times New Roman" w:hAnsi="Times New Roman"/>
          <w:color w:val="222222"/>
          <w:sz w:val="28"/>
          <w:szCs w:val="28"/>
          <w:shd w:val="clear" w:color="auto" w:fill="FFFFFF"/>
          <w:lang w:val="en-US"/>
        </w:rPr>
        <w:t xml:space="preserve"> // </w:t>
      </w:r>
      <w:r w:rsidRPr="00844704">
        <w:rPr>
          <w:rFonts w:ascii="Times New Roman" w:hAnsi="Times New Roman"/>
          <w:iCs/>
          <w:color w:val="222222"/>
          <w:sz w:val="28"/>
          <w:szCs w:val="28"/>
          <w:shd w:val="clear" w:color="auto" w:fill="FFFFFF"/>
          <w:lang w:val="en-US"/>
        </w:rPr>
        <w:t>Remote</w:t>
      </w:r>
      <w:r w:rsidRPr="00464CF7">
        <w:rPr>
          <w:rFonts w:ascii="Times New Roman" w:hAnsi="Times New Roman"/>
          <w:iCs/>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Sensing</w:t>
      </w:r>
      <w:r w:rsidRPr="00464CF7">
        <w:rPr>
          <w:rFonts w:ascii="Times New Roman" w:hAnsi="Times New Roman"/>
          <w:color w:val="222222"/>
          <w:sz w:val="28"/>
          <w:szCs w:val="28"/>
          <w:shd w:val="clear" w:color="auto" w:fill="FFFFFF"/>
          <w:lang w:val="en-US"/>
        </w:rPr>
        <w:t xml:space="preserve">, 2018. </w:t>
      </w:r>
      <w:r w:rsidRPr="00464CF7">
        <w:rPr>
          <w:rFonts w:ascii="Times New Roman" w:hAnsi="Times New Roman"/>
          <w:color w:val="231F20"/>
          <w:sz w:val="28"/>
          <w:szCs w:val="28"/>
          <w:lang w:val="en-US"/>
        </w:rPr>
        <w:t>–</w:t>
      </w:r>
      <w:r w:rsidRPr="00844704">
        <w:rPr>
          <w:rFonts w:ascii="Times New Roman" w:hAnsi="Times New Roman"/>
          <w:color w:val="222222"/>
          <w:sz w:val="28"/>
          <w:szCs w:val="28"/>
          <w:shd w:val="clear" w:color="auto" w:fill="FFFFFF"/>
          <w:lang w:val="en-US"/>
        </w:rPr>
        <w:t> </w:t>
      </w:r>
      <w:r w:rsidRPr="00464CF7">
        <w:rPr>
          <w:rFonts w:ascii="Times New Roman" w:hAnsi="Times New Roman"/>
          <w:iCs/>
          <w:color w:val="222222"/>
          <w:sz w:val="28"/>
          <w:szCs w:val="28"/>
          <w:shd w:val="clear" w:color="auto" w:fill="FFFFFF"/>
          <w:lang w:val="en-US"/>
        </w:rPr>
        <w:t xml:space="preserve">10 </w:t>
      </w:r>
      <w:r w:rsidRPr="00464CF7">
        <w:rPr>
          <w:rFonts w:ascii="Times New Roman" w:hAnsi="Times New Roman"/>
          <w:color w:val="222222"/>
          <w:sz w:val="28"/>
          <w:szCs w:val="28"/>
          <w:shd w:val="clear" w:color="auto" w:fill="FFFFFF"/>
          <w:lang w:val="en-US"/>
        </w:rPr>
        <w:t xml:space="preserve">(12), </w:t>
      </w:r>
      <w:r w:rsidRPr="00464CF7">
        <w:rPr>
          <w:rFonts w:ascii="Times New Roman" w:hAnsi="Times New Roman"/>
          <w:color w:val="231F20"/>
          <w:sz w:val="28"/>
          <w:szCs w:val="28"/>
          <w:lang w:val="en-US"/>
        </w:rPr>
        <w:t xml:space="preserve">– </w:t>
      </w:r>
      <w:r w:rsidR="00464CF7">
        <w:rPr>
          <w:rFonts w:ascii="Times New Roman" w:hAnsi="Times New Roman"/>
          <w:color w:val="231F20"/>
          <w:sz w:val="28"/>
          <w:szCs w:val="28"/>
          <w:lang w:val="en-US"/>
        </w:rPr>
        <w:t>P</w:t>
      </w:r>
      <w:r w:rsidR="00464CF7" w:rsidRPr="00464CF7">
        <w:rPr>
          <w:rFonts w:ascii="Times New Roman" w:hAnsi="Times New Roman"/>
          <w:color w:val="231F20"/>
          <w:sz w:val="28"/>
          <w:szCs w:val="28"/>
          <w:lang w:val="en-US"/>
        </w:rPr>
        <w:t xml:space="preserve">. </w:t>
      </w:r>
      <w:r w:rsidR="00464CF7">
        <w:rPr>
          <w:rFonts w:ascii="Times New Roman" w:hAnsi="Times New Roman"/>
          <w:color w:val="231F20"/>
          <w:sz w:val="28"/>
          <w:szCs w:val="28"/>
          <w:lang w:val="en-US"/>
        </w:rPr>
        <w:t>2048-</w:t>
      </w:r>
      <w:r w:rsidRPr="00464CF7">
        <w:rPr>
          <w:rFonts w:ascii="Times New Roman" w:hAnsi="Times New Roman"/>
          <w:color w:val="222222"/>
          <w:sz w:val="28"/>
          <w:szCs w:val="28"/>
          <w:shd w:val="clear" w:color="auto" w:fill="FFFFFF"/>
          <w:lang w:val="en-US"/>
        </w:rPr>
        <w:t>2057.</w:t>
      </w:r>
    </w:p>
    <w:p w14:paraId="4FF3E684" w14:textId="577D0679"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shd w:val="clear" w:color="auto" w:fill="FFFFFF"/>
        </w:rPr>
        <w:t xml:space="preserve">Видина А.А. </w:t>
      </w:r>
      <w:r w:rsidRPr="00844704">
        <w:rPr>
          <w:rFonts w:ascii="Times New Roman" w:hAnsi="Times New Roman"/>
          <w:sz w:val="28"/>
          <w:szCs w:val="28"/>
        </w:rPr>
        <w:t xml:space="preserve">Методические указания по полевым крупномасштабным исследованиям (для целей сельского хозяйства). </w:t>
      </w:r>
      <w:r w:rsidRPr="00844704">
        <w:rPr>
          <w:rFonts w:ascii="Times New Roman" w:hAnsi="Times New Roman"/>
          <w:color w:val="231F20"/>
          <w:sz w:val="28"/>
          <w:szCs w:val="28"/>
        </w:rPr>
        <w:t>–</w:t>
      </w:r>
      <w:r w:rsidRPr="00844704">
        <w:rPr>
          <w:rFonts w:ascii="Times New Roman" w:hAnsi="Times New Roman"/>
          <w:sz w:val="28"/>
          <w:szCs w:val="28"/>
        </w:rPr>
        <w:t xml:space="preserve"> М.: Изд-во МГУ, 1962. </w:t>
      </w:r>
      <w:r w:rsidRPr="00844704">
        <w:rPr>
          <w:rFonts w:ascii="Times New Roman" w:hAnsi="Times New Roman"/>
          <w:color w:val="231F20"/>
          <w:sz w:val="28"/>
          <w:szCs w:val="28"/>
        </w:rPr>
        <w:t>–</w:t>
      </w:r>
      <w:r w:rsidRPr="00844704">
        <w:rPr>
          <w:rFonts w:ascii="Times New Roman" w:hAnsi="Times New Roman"/>
          <w:sz w:val="28"/>
          <w:szCs w:val="28"/>
        </w:rPr>
        <w:t xml:space="preserve"> 120с.</w:t>
      </w:r>
    </w:p>
    <w:p w14:paraId="5ADF3F9A"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Солнцев Н.А. Ближайшие задачи ландшафтоведения // Ландшафтный сборник. </w:t>
      </w:r>
      <w:r w:rsidRPr="00844704">
        <w:rPr>
          <w:rFonts w:ascii="Times New Roman" w:hAnsi="Times New Roman"/>
          <w:color w:val="231F20"/>
          <w:sz w:val="28"/>
          <w:szCs w:val="28"/>
        </w:rPr>
        <w:t>–</w:t>
      </w:r>
      <w:r w:rsidRPr="00844704">
        <w:rPr>
          <w:rFonts w:ascii="Times New Roman" w:hAnsi="Times New Roman"/>
          <w:sz w:val="28"/>
          <w:szCs w:val="28"/>
        </w:rPr>
        <w:t xml:space="preserve"> М.: МГУ, 1970. </w:t>
      </w:r>
      <w:r w:rsidRPr="00844704">
        <w:rPr>
          <w:rFonts w:ascii="Times New Roman" w:hAnsi="Times New Roman"/>
          <w:color w:val="231F20"/>
          <w:sz w:val="28"/>
          <w:szCs w:val="28"/>
        </w:rPr>
        <w:t xml:space="preserve">– </w:t>
      </w:r>
      <w:r w:rsidRPr="00844704">
        <w:rPr>
          <w:rFonts w:ascii="Times New Roman" w:hAnsi="Times New Roman"/>
          <w:sz w:val="28"/>
          <w:szCs w:val="28"/>
        </w:rPr>
        <w:t>4</w:t>
      </w:r>
      <w:r w:rsidRPr="00844704">
        <w:rPr>
          <w:rFonts w:ascii="Times New Roman" w:hAnsi="Times New Roman"/>
          <w:color w:val="231F20"/>
          <w:sz w:val="28"/>
          <w:szCs w:val="28"/>
        </w:rPr>
        <w:t>–</w:t>
      </w:r>
      <w:r w:rsidRPr="00844704">
        <w:rPr>
          <w:rFonts w:ascii="Times New Roman" w:hAnsi="Times New Roman"/>
          <w:sz w:val="28"/>
          <w:szCs w:val="28"/>
        </w:rPr>
        <w:t>9</w:t>
      </w:r>
      <w:r w:rsidRPr="00844704">
        <w:rPr>
          <w:rFonts w:ascii="Times New Roman" w:hAnsi="Times New Roman"/>
          <w:sz w:val="28"/>
          <w:szCs w:val="28"/>
          <w:lang w:val="kk-KZ"/>
        </w:rPr>
        <w:t xml:space="preserve"> с</w:t>
      </w:r>
      <w:r w:rsidRPr="00844704">
        <w:rPr>
          <w:rFonts w:ascii="Times New Roman" w:hAnsi="Times New Roman"/>
          <w:sz w:val="28"/>
          <w:szCs w:val="28"/>
        </w:rPr>
        <w:t>.</w:t>
      </w:r>
    </w:p>
    <w:p w14:paraId="4197D521" w14:textId="0836F6E2"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eastAsia="HG Mincho Light J" w:hAnsi="Times New Roman"/>
          <w:sz w:val="28"/>
          <w:szCs w:val="28"/>
          <w:lang w:eastAsia="ru-RU"/>
        </w:rPr>
        <w:t xml:space="preserve">Гвоздецкий Н.А. В защиту типологического понимания ландшафта. </w:t>
      </w:r>
      <w:r w:rsidRPr="00844704">
        <w:rPr>
          <w:rFonts w:ascii="Times New Roman" w:hAnsi="Times New Roman"/>
          <w:color w:val="231F20"/>
          <w:sz w:val="28"/>
          <w:szCs w:val="28"/>
        </w:rPr>
        <w:t>–</w:t>
      </w:r>
      <w:r w:rsidRPr="00844704">
        <w:rPr>
          <w:rFonts w:ascii="Times New Roman" w:eastAsia="HG Mincho Light J" w:hAnsi="Times New Roman"/>
          <w:sz w:val="28"/>
          <w:szCs w:val="28"/>
          <w:lang w:eastAsia="ru-RU"/>
        </w:rPr>
        <w:t xml:space="preserve"> Изв. Всесоюз. Геогр. о-ва, 1961. </w:t>
      </w:r>
      <w:r w:rsidRPr="00844704">
        <w:rPr>
          <w:rFonts w:ascii="Times New Roman" w:hAnsi="Times New Roman"/>
          <w:color w:val="231F20"/>
          <w:sz w:val="28"/>
          <w:szCs w:val="28"/>
        </w:rPr>
        <w:t>–</w:t>
      </w:r>
      <w:r w:rsidRPr="00844704">
        <w:rPr>
          <w:rFonts w:ascii="Times New Roman" w:hAnsi="Times New Roman"/>
          <w:color w:val="231F20"/>
          <w:sz w:val="28"/>
          <w:szCs w:val="28"/>
          <w:lang w:val="kk-KZ"/>
        </w:rPr>
        <w:t xml:space="preserve"> </w:t>
      </w:r>
      <w:r w:rsidRPr="00844704">
        <w:rPr>
          <w:rFonts w:ascii="Times New Roman" w:eastAsia="HG Mincho Light J" w:hAnsi="Times New Roman"/>
          <w:sz w:val="28"/>
          <w:szCs w:val="28"/>
          <w:lang w:eastAsia="ru-RU"/>
        </w:rPr>
        <w:t xml:space="preserve">Т. 93. </w:t>
      </w:r>
      <w:r w:rsidRPr="00844704">
        <w:rPr>
          <w:rFonts w:ascii="Times New Roman" w:hAnsi="Times New Roman"/>
          <w:color w:val="231F20"/>
          <w:sz w:val="28"/>
          <w:szCs w:val="28"/>
        </w:rPr>
        <w:t>–</w:t>
      </w:r>
      <w:r w:rsidRPr="00844704">
        <w:rPr>
          <w:rFonts w:ascii="Times New Roman" w:hAnsi="Times New Roman"/>
          <w:color w:val="231F20"/>
          <w:sz w:val="28"/>
          <w:szCs w:val="28"/>
          <w:lang w:val="kk-KZ"/>
        </w:rPr>
        <w:t xml:space="preserve"> </w:t>
      </w:r>
      <w:r w:rsidRPr="00844704">
        <w:rPr>
          <w:rFonts w:ascii="Times New Roman" w:eastAsia="HG Mincho Light J" w:hAnsi="Times New Roman"/>
          <w:sz w:val="28"/>
          <w:szCs w:val="28"/>
          <w:lang w:eastAsia="ru-RU"/>
        </w:rPr>
        <w:t xml:space="preserve">Вып. 2. </w:t>
      </w:r>
      <w:r w:rsidRPr="00844704">
        <w:rPr>
          <w:rFonts w:ascii="Times New Roman" w:hAnsi="Times New Roman"/>
          <w:color w:val="231F20"/>
          <w:sz w:val="28"/>
          <w:szCs w:val="28"/>
        </w:rPr>
        <w:t>–</w:t>
      </w:r>
      <w:r w:rsidRPr="00844704">
        <w:rPr>
          <w:rFonts w:ascii="Times New Roman" w:hAnsi="Times New Roman"/>
          <w:color w:val="231F20"/>
          <w:sz w:val="28"/>
          <w:szCs w:val="28"/>
          <w:lang w:val="kk-KZ"/>
        </w:rPr>
        <w:t xml:space="preserve"> </w:t>
      </w:r>
      <w:r w:rsidR="00EC56AF">
        <w:rPr>
          <w:rFonts w:ascii="Times New Roman" w:hAnsi="Times New Roman"/>
          <w:color w:val="231F20"/>
          <w:sz w:val="28"/>
          <w:szCs w:val="28"/>
          <w:lang w:val="kk-KZ"/>
        </w:rPr>
        <w:t xml:space="preserve">С. </w:t>
      </w:r>
      <w:r w:rsidRPr="00844704">
        <w:rPr>
          <w:rFonts w:ascii="Times New Roman" w:eastAsia="HG Mincho Light J" w:hAnsi="Times New Roman"/>
          <w:sz w:val="28"/>
          <w:szCs w:val="28"/>
          <w:lang w:eastAsia="ru-RU"/>
        </w:rPr>
        <w:t>5</w:t>
      </w:r>
      <w:r w:rsidRPr="00844704">
        <w:rPr>
          <w:rFonts w:ascii="Times New Roman" w:hAnsi="Times New Roman"/>
          <w:color w:val="231F20"/>
          <w:sz w:val="28"/>
          <w:szCs w:val="28"/>
        </w:rPr>
        <w:t>–</w:t>
      </w:r>
      <w:r w:rsidRPr="00844704">
        <w:rPr>
          <w:rFonts w:ascii="Times New Roman" w:eastAsia="HG Mincho Light J" w:hAnsi="Times New Roman"/>
          <w:sz w:val="28"/>
          <w:szCs w:val="28"/>
          <w:lang w:eastAsia="ru-RU"/>
        </w:rPr>
        <w:t>12.</w:t>
      </w:r>
    </w:p>
    <w:p w14:paraId="78D83930" w14:textId="6BD6DD2F"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Мамай И.И. Проблемы ландшафтной методологии / Ландшафтоведение (теория, методы, региональные исследования, практика). </w:t>
      </w:r>
      <w:r w:rsidRPr="00844704">
        <w:rPr>
          <w:rFonts w:ascii="Times New Roman" w:hAnsi="Times New Roman"/>
          <w:color w:val="231F20"/>
          <w:sz w:val="28"/>
          <w:szCs w:val="28"/>
        </w:rPr>
        <w:t>–</w:t>
      </w:r>
      <w:r w:rsidRPr="00844704">
        <w:rPr>
          <w:rFonts w:ascii="Times New Roman" w:hAnsi="Times New Roman"/>
          <w:sz w:val="28"/>
          <w:szCs w:val="28"/>
        </w:rPr>
        <w:t xml:space="preserve"> М., 2006. </w:t>
      </w:r>
      <w:r w:rsidRPr="00844704">
        <w:rPr>
          <w:rFonts w:ascii="Times New Roman" w:hAnsi="Times New Roman"/>
          <w:color w:val="231F20"/>
          <w:sz w:val="28"/>
          <w:szCs w:val="28"/>
        </w:rPr>
        <w:t>–</w:t>
      </w:r>
      <w:r w:rsidRPr="00844704">
        <w:rPr>
          <w:rFonts w:ascii="Times New Roman" w:hAnsi="Times New Roman"/>
          <w:color w:val="231F20"/>
          <w:sz w:val="28"/>
          <w:szCs w:val="28"/>
          <w:lang w:val="kk-KZ"/>
        </w:rPr>
        <w:t xml:space="preserve"> </w:t>
      </w:r>
      <w:r w:rsidRPr="00844704">
        <w:rPr>
          <w:rFonts w:ascii="Times New Roman" w:hAnsi="Times New Roman"/>
          <w:sz w:val="28"/>
          <w:szCs w:val="28"/>
        </w:rPr>
        <w:t>17</w:t>
      </w:r>
      <w:r w:rsidRPr="00844704">
        <w:rPr>
          <w:rFonts w:ascii="Times New Roman" w:hAnsi="Times New Roman"/>
          <w:color w:val="231F20"/>
          <w:sz w:val="28"/>
          <w:szCs w:val="28"/>
        </w:rPr>
        <w:t>–</w:t>
      </w:r>
      <w:r w:rsidRPr="00844704">
        <w:rPr>
          <w:rFonts w:ascii="Times New Roman" w:hAnsi="Times New Roman"/>
          <w:sz w:val="28"/>
          <w:szCs w:val="28"/>
        </w:rPr>
        <w:t>22</w:t>
      </w:r>
      <w:r w:rsidR="00ED7FDC" w:rsidRPr="00ED7FDC">
        <w:rPr>
          <w:rFonts w:ascii="Times New Roman" w:hAnsi="Times New Roman"/>
          <w:sz w:val="28"/>
          <w:szCs w:val="28"/>
        </w:rPr>
        <w:t xml:space="preserve"> </w:t>
      </w:r>
      <w:r w:rsidR="00ED7FDC">
        <w:rPr>
          <w:rFonts w:ascii="Times New Roman" w:hAnsi="Times New Roman"/>
          <w:sz w:val="28"/>
          <w:szCs w:val="28"/>
        </w:rPr>
        <w:t>с</w:t>
      </w:r>
      <w:r w:rsidRPr="00844704">
        <w:rPr>
          <w:rFonts w:ascii="Times New Roman" w:hAnsi="Times New Roman"/>
          <w:sz w:val="28"/>
          <w:szCs w:val="28"/>
        </w:rPr>
        <w:t>.</w:t>
      </w:r>
    </w:p>
    <w:p w14:paraId="1A16DD5A" w14:textId="77777777" w:rsidR="001D674D" w:rsidRPr="00844704" w:rsidRDefault="001D674D" w:rsidP="0040526F">
      <w:pPr>
        <w:pStyle w:val="ac"/>
        <w:numPr>
          <w:ilvl w:val="0"/>
          <w:numId w:val="10"/>
        </w:numPr>
        <w:tabs>
          <w:tab w:val="left" w:pos="993"/>
        </w:tabs>
        <w:autoSpaceDE w:val="0"/>
        <w:autoSpaceDN w:val="0"/>
        <w:adjustRightInd w:val="0"/>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lastRenderedPageBreak/>
        <w:t xml:space="preserve">Николаев В.А. Проблемы регионального ландшафтоведения. </w:t>
      </w:r>
      <w:r w:rsidRPr="00844704">
        <w:rPr>
          <w:rFonts w:ascii="Times New Roman" w:hAnsi="Times New Roman"/>
          <w:color w:val="231F20"/>
          <w:sz w:val="28"/>
          <w:szCs w:val="28"/>
        </w:rPr>
        <w:t>–</w:t>
      </w:r>
      <w:r w:rsidRPr="00844704">
        <w:rPr>
          <w:rFonts w:ascii="Times New Roman" w:hAnsi="Times New Roman"/>
          <w:sz w:val="28"/>
          <w:szCs w:val="28"/>
        </w:rPr>
        <w:t xml:space="preserve"> М.: МГУ, 1979. </w:t>
      </w:r>
      <w:r w:rsidRPr="00844704">
        <w:rPr>
          <w:rFonts w:ascii="Times New Roman" w:hAnsi="Times New Roman"/>
          <w:color w:val="231F20"/>
          <w:sz w:val="28"/>
          <w:szCs w:val="28"/>
        </w:rPr>
        <w:t>–</w:t>
      </w:r>
      <w:r w:rsidRPr="00844704">
        <w:rPr>
          <w:rFonts w:ascii="Times New Roman" w:hAnsi="Times New Roman"/>
          <w:sz w:val="28"/>
          <w:szCs w:val="28"/>
        </w:rPr>
        <w:t xml:space="preserve"> 160 с.</w:t>
      </w:r>
    </w:p>
    <w:p w14:paraId="7A36835C"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Гельдыева Г.В., Веселова Л.К. Ландшафты Казахстана. </w:t>
      </w:r>
      <w:r w:rsidRPr="00844704">
        <w:rPr>
          <w:rFonts w:ascii="Times New Roman" w:hAnsi="Times New Roman"/>
          <w:color w:val="231F20"/>
          <w:sz w:val="28"/>
          <w:szCs w:val="28"/>
        </w:rPr>
        <w:t>–</w:t>
      </w:r>
      <w:r w:rsidRPr="00844704">
        <w:rPr>
          <w:rFonts w:ascii="Times New Roman" w:hAnsi="Times New Roman"/>
          <w:sz w:val="28"/>
          <w:szCs w:val="28"/>
        </w:rPr>
        <w:t xml:space="preserve"> Алма-Ата, 1992. </w:t>
      </w:r>
      <w:r w:rsidRPr="00844704">
        <w:rPr>
          <w:rFonts w:ascii="Times New Roman" w:hAnsi="Times New Roman"/>
          <w:color w:val="231F20"/>
          <w:sz w:val="28"/>
          <w:szCs w:val="28"/>
        </w:rPr>
        <w:t>–</w:t>
      </w:r>
      <w:r w:rsidRPr="00844704">
        <w:rPr>
          <w:rFonts w:ascii="Times New Roman" w:hAnsi="Times New Roman"/>
          <w:sz w:val="28"/>
          <w:szCs w:val="28"/>
        </w:rPr>
        <w:t xml:space="preserve"> 175 с.</w:t>
      </w:r>
    </w:p>
    <w:p w14:paraId="185A4D12"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Проблемы деградации и восстановления продуктивности земель сельскохозяйственного назначения в России </w:t>
      </w:r>
      <w:r w:rsidRPr="00844704">
        <w:rPr>
          <w:rFonts w:ascii="Times New Roman" w:hAnsi="Times New Roman"/>
          <w:sz w:val="28"/>
          <w:szCs w:val="28"/>
          <w:lang w:val="kk-KZ"/>
        </w:rPr>
        <w:t>/</w:t>
      </w:r>
      <w:r w:rsidRPr="00844704">
        <w:rPr>
          <w:rFonts w:ascii="Times New Roman" w:hAnsi="Times New Roman"/>
          <w:bCs/>
          <w:sz w:val="28"/>
          <w:szCs w:val="28"/>
        </w:rPr>
        <w:t xml:space="preserve">/ </w:t>
      </w:r>
      <w:r w:rsidRPr="00844704">
        <w:rPr>
          <w:rFonts w:ascii="Times New Roman" w:hAnsi="Times New Roman"/>
          <w:sz w:val="28"/>
          <w:szCs w:val="28"/>
        </w:rPr>
        <w:t xml:space="preserve">под ред. А.В. Гордеева, Г.А. Романенко. – М.: Росинформагротех, </w:t>
      </w:r>
      <w:r w:rsidRPr="00844704">
        <w:rPr>
          <w:rFonts w:ascii="Times New Roman" w:hAnsi="Times New Roman"/>
          <w:color w:val="231F20"/>
          <w:sz w:val="28"/>
          <w:szCs w:val="28"/>
        </w:rPr>
        <w:t>–</w:t>
      </w:r>
      <w:r w:rsidRPr="00844704">
        <w:rPr>
          <w:rFonts w:ascii="Times New Roman" w:hAnsi="Times New Roman"/>
          <w:color w:val="231F20"/>
          <w:sz w:val="28"/>
          <w:szCs w:val="28"/>
          <w:lang w:val="kk-KZ"/>
        </w:rPr>
        <w:t xml:space="preserve"> </w:t>
      </w:r>
      <w:r w:rsidRPr="00844704">
        <w:rPr>
          <w:rFonts w:ascii="Times New Roman" w:hAnsi="Times New Roman"/>
          <w:sz w:val="28"/>
          <w:szCs w:val="28"/>
        </w:rPr>
        <w:t xml:space="preserve">2008. – 67 с. </w:t>
      </w:r>
    </w:p>
    <w:p w14:paraId="5B4B6DB3"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Методические рекомендации по выявлению деградированных и загрязненных земель. – М.: Роскомзем, 2011. – 30 с.</w:t>
      </w:r>
    </w:p>
    <w:p w14:paraId="77BC54C6"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Деградация почв</w:t>
      </w:r>
      <w:r w:rsidRPr="00844704">
        <w:rPr>
          <w:rFonts w:ascii="Times New Roman" w:hAnsi="Times New Roman"/>
          <w:sz w:val="28"/>
          <w:szCs w:val="28"/>
          <w:lang w:val="kk-KZ"/>
        </w:rPr>
        <w:t xml:space="preserve"> // Д</w:t>
      </w:r>
      <w:r w:rsidRPr="00844704">
        <w:rPr>
          <w:rFonts w:ascii="Times New Roman" w:hAnsi="Times New Roman"/>
          <w:sz w:val="28"/>
          <w:szCs w:val="28"/>
        </w:rPr>
        <w:t xml:space="preserve">ипломная работа. – М.: МГУ, 2009. </w:t>
      </w:r>
      <w:r w:rsidRPr="00844704">
        <w:rPr>
          <w:rFonts w:ascii="Times New Roman" w:hAnsi="Times New Roman"/>
          <w:color w:val="231F20"/>
          <w:sz w:val="28"/>
          <w:szCs w:val="28"/>
        </w:rPr>
        <w:t>–</w:t>
      </w:r>
      <w:r w:rsidRPr="00844704">
        <w:rPr>
          <w:rFonts w:ascii="Times New Roman" w:hAnsi="Times New Roman"/>
          <w:sz w:val="28"/>
          <w:szCs w:val="28"/>
        </w:rPr>
        <w:t xml:space="preserve"> 78</w:t>
      </w:r>
      <w:r w:rsidRPr="00844704">
        <w:rPr>
          <w:rFonts w:ascii="Times New Roman" w:hAnsi="Times New Roman"/>
          <w:color w:val="231F20"/>
          <w:sz w:val="28"/>
          <w:szCs w:val="28"/>
        </w:rPr>
        <w:t>–95 с</w:t>
      </w:r>
      <w:r w:rsidRPr="00844704">
        <w:rPr>
          <w:rFonts w:ascii="Times New Roman" w:hAnsi="Times New Roman"/>
          <w:sz w:val="28"/>
          <w:szCs w:val="28"/>
        </w:rPr>
        <w:t>.</w:t>
      </w:r>
    </w:p>
    <w:p w14:paraId="0F0D2D96" w14:textId="6738B61E" w:rsidR="001D674D" w:rsidRPr="00ED7FDC" w:rsidRDefault="001D674D" w:rsidP="0040526F">
      <w:pPr>
        <w:pStyle w:val="26"/>
        <w:numPr>
          <w:ilvl w:val="0"/>
          <w:numId w:val="10"/>
        </w:numPr>
        <w:tabs>
          <w:tab w:val="left" w:pos="142"/>
          <w:tab w:val="left" w:pos="993"/>
          <w:tab w:val="left" w:pos="1134"/>
          <w:tab w:val="left" w:pos="1276"/>
          <w:tab w:val="left" w:pos="1418"/>
        </w:tabs>
        <w:spacing w:after="0" w:line="240" w:lineRule="auto"/>
        <w:ind w:left="0" w:firstLine="567"/>
        <w:jc w:val="both"/>
        <w:rPr>
          <w:rFonts w:ascii="Times New Roman" w:hAnsi="Times New Roman" w:cs="Times New Roman"/>
          <w:sz w:val="28"/>
          <w:szCs w:val="28"/>
        </w:rPr>
      </w:pPr>
      <w:r w:rsidRPr="00ED7FDC">
        <w:rPr>
          <w:rFonts w:ascii="Times New Roman" w:eastAsia="Times New Roman" w:hAnsi="Times New Roman" w:cs="Times New Roman"/>
          <w:color w:val="000000"/>
          <w:sz w:val="28"/>
          <w:szCs w:val="28"/>
          <w:lang w:eastAsia="ru-RU"/>
        </w:rPr>
        <w:t>Об утверждении Правил рационального использования земель сельскохозяйственного назначения. Постановление Правительства Республики Казахст</w:t>
      </w:r>
      <w:r w:rsidR="00920916">
        <w:rPr>
          <w:rFonts w:ascii="Times New Roman" w:eastAsia="Times New Roman" w:hAnsi="Times New Roman" w:cs="Times New Roman"/>
          <w:color w:val="000000"/>
          <w:sz w:val="28"/>
          <w:szCs w:val="28"/>
          <w:lang w:eastAsia="ru-RU"/>
        </w:rPr>
        <w:t>ан № 1297 от 4 ноября 2011 года</w:t>
      </w:r>
      <w:r w:rsidRPr="00ED7FDC">
        <w:rPr>
          <w:rFonts w:ascii="Times New Roman" w:eastAsia="Times New Roman" w:hAnsi="Times New Roman" w:cs="Times New Roman"/>
          <w:color w:val="000000"/>
          <w:sz w:val="28"/>
          <w:szCs w:val="28"/>
          <w:lang w:eastAsia="ru-RU"/>
        </w:rPr>
        <w:t xml:space="preserve"> // Информационно-правовая система «Әділет». </w:t>
      </w:r>
      <w:hyperlink r:id="rId92" w:history="1">
        <w:r w:rsidR="00ED7FDC" w:rsidRPr="00ED7FDC">
          <w:rPr>
            <w:rStyle w:val="afb"/>
            <w:rFonts w:ascii="Times New Roman" w:eastAsia="Times New Roman" w:hAnsi="Times New Roman" w:cs="Times New Roman"/>
            <w:sz w:val="28"/>
            <w:szCs w:val="28"/>
            <w:lang w:eastAsia="ru-RU"/>
          </w:rPr>
          <w:t>http://adilet.zan.kz/rus/docs/P1100001297 21.04.2021</w:t>
        </w:r>
      </w:hyperlink>
      <w:r w:rsidR="00920916">
        <w:rPr>
          <w:rStyle w:val="afb"/>
          <w:rFonts w:ascii="Times New Roman" w:eastAsia="Times New Roman" w:hAnsi="Times New Roman" w:cs="Times New Roman"/>
          <w:sz w:val="28"/>
          <w:szCs w:val="28"/>
          <w:lang w:eastAsia="ru-RU"/>
        </w:rPr>
        <w:t>.</w:t>
      </w:r>
      <w:r w:rsidR="00920916">
        <w:rPr>
          <w:rFonts w:ascii="Times New Roman" w:hAnsi="Times New Roman" w:cs="Times New Roman"/>
          <w:sz w:val="28"/>
          <w:szCs w:val="28"/>
        </w:rPr>
        <w:t xml:space="preserve"> 04.03.2022.</w:t>
      </w:r>
    </w:p>
    <w:p w14:paraId="079A9E80" w14:textId="4630994C" w:rsidR="001D674D" w:rsidRPr="00844704" w:rsidRDefault="001D674D" w:rsidP="0040526F">
      <w:pPr>
        <w:pStyle w:val="26"/>
        <w:numPr>
          <w:ilvl w:val="0"/>
          <w:numId w:val="10"/>
        </w:numPr>
        <w:tabs>
          <w:tab w:val="left" w:pos="142"/>
          <w:tab w:val="left" w:pos="993"/>
          <w:tab w:val="left" w:pos="1134"/>
          <w:tab w:val="left" w:pos="1276"/>
          <w:tab w:val="left" w:pos="1418"/>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shd w:val="clear" w:color="auto" w:fill="FFFFFF"/>
        </w:rPr>
        <w:t xml:space="preserve">Байтулин И.О., Бектурова Г.Б., Госсен Э.Ф. и др. </w:t>
      </w:r>
      <w:r w:rsidRPr="00844704">
        <w:rPr>
          <w:rFonts w:ascii="Times New Roman" w:hAnsi="Times New Roman" w:cs="Times New Roman"/>
          <w:sz w:val="28"/>
          <w:szCs w:val="28"/>
        </w:rPr>
        <w:t>К национальному плану действия по борьбе с опустыниванием в Республике Казахстан // Гидрометеорология и экология. – Алматы: РГП «Казгидромет», 1996. – № 1. –</w:t>
      </w:r>
      <w:r w:rsidR="00B13B52">
        <w:rPr>
          <w:rFonts w:ascii="Times New Roman" w:hAnsi="Times New Roman" w:cs="Times New Roman"/>
          <w:sz w:val="28"/>
          <w:szCs w:val="28"/>
        </w:rPr>
        <w:t xml:space="preserve"> </w:t>
      </w:r>
      <w:r w:rsidR="00ED7FDC">
        <w:rPr>
          <w:rFonts w:ascii="Times New Roman" w:hAnsi="Times New Roman" w:cs="Times New Roman"/>
          <w:sz w:val="28"/>
          <w:szCs w:val="28"/>
        </w:rPr>
        <w:t xml:space="preserve">С. </w:t>
      </w:r>
      <w:r w:rsidRPr="00844704">
        <w:rPr>
          <w:rFonts w:ascii="Times New Roman" w:hAnsi="Times New Roman" w:cs="Times New Roman"/>
          <w:sz w:val="28"/>
          <w:szCs w:val="28"/>
        </w:rPr>
        <w:t>110–136.</w:t>
      </w:r>
    </w:p>
    <w:p w14:paraId="51BF4128" w14:textId="77E2785E" w:rsidR="001D674D" w:rsidRPr="00844704" w:rsidRDefault="001D674D" w:rsidP="0040526F">
      <w:pPr>
        <w:pStyle w:val="26"/>
        <w:numPr>
          <w:ilvl w:val="0"/>
          <w:numId w:val="10"/>
        </w:numPr>
        <w:tabs>
          <w:tab w:val="left" w:pos="142"/>
          <w:tab w:val="left" w:pos="993"/>
          <w:tab w:val="left" w:pos="1134"/>
          <w:tab w:val="left" w:pos="1276"/>
          <w:tab w:val="left" w:pos="1418"/>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Алимаев И.И. Восстановление деградированных пастбищных земель в аридных регионах Казахстана. Проблемы экологии АПК и охраны окружающей среды // Тез. докл. междунар. науч.-техн. конф. – Алматы: НИЦ «Бастау» НАЦАИ РК, 1997. – </w:t>
      </w:r>
      <w:r w:rsidR="00B13B52">
        <w:rPr>
          <w:rFonts w:ascii="Times New Roman" w:hAnsi="Times New Roman" w:cs="Times New Roman"/>
          <w:sz w:val="28"/>
          <w:szCs w:val="28"/>
        </w:rPr>
        <w:t xml:space="preserve">С. </w:t>
      </w:r>
      <w:r w:rsidRPr="00844704">
        <w:rPr>
          <w:rFonts w:ascii="Times New Roman" w:hAnsi="Times New Roman" w:cs="Times New Roman"/>
          <w:sz w:val="28"/>
          <w:szCs w:val="28"/>
        </w:rPr>
        <w:t>28–29.</w:t>
      </w:r>
    </w:p>
    <w:p w14:paraId="31337F43" w14:textId="3259171C" w:rsidR="001D674D" w:rsidRPr="00844704" w:rsidRDefault="001D674D" w:rsidP="0040526F">
      <w:pPr>
        <w:pStyle w:val="26"/>
        <w:numPr>
          <w:ilvl w:val="0"/>
          <w:numId w:val="10"/>
        </w:numPr>
        <w:tabs>
          <w:tab w:val="left" w:pos="993"/>
        </w:tabs>
        <w:autoSpaceDE w:val="0"/>
        <w:autoSpaceDN w:val="0"/>
        <w:adjustRightInd w:val="0"/>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Хитров Н.Б. Деградация почвы и почвенного покрова: понятия и подходы к получению оценок // Тез. докл. Всерос. конф. «Антропогенная деградация почвенного покрова и меры ее предупреждения». – М., 1998. – </w:t>
      </w:r>
      <w:r w:rsidR="00ED7FDC">
        <w:rPr>
          <w:rFonts w:ascii="Times New Roman" w:hAnsi="Times New Roman" w:cs="Times New Roman"/>
          <w:sz w:val="28"/>
          <w:szCs w:val="28"/>
        </w:rPr>
        <w:t xml:space="preserve">С. </w:t>
      </w:r>
      <w:r w:rsidRPr="00844704">
        <w:rPr>
          <w:rFonts w:ascii="Times New Roman" w:hAnsi="Times New Roman" w:cs="Times New Roman"/>
          <w:sz w:val="28"/>
          <w:szCs w:val="28"/>
        </w:rPr>
        <w:t>20–26.</w:t>
      </w:r>
    </w:p>
    <w:p w14:paraId="1FA5FE1D" w14:textId="5F88A156"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Кочуров Б.И., Розанов Л.Л. Разработка критериев и показателей оценки экологической обстановки территории // Проблемы окружающей среды и природных ресурсов. – М.: ВИНИТИ, 1994. – № 5. – </w:t>
      </w:r>
      <w:r w:rsidR="00ED7FDC">
        <w:rPr>
          <w:rFonts w:ascii="Times New Roman" w:hAnsi="Times New Roman"/>
          <w:sz w:val="28"/>
          <w:szCs w:val="28"/>
        </w:rPr>
        <w:t xml:space="preserve">С. </w:t>
      </w:r>
      <w:r w:rsidRPr="00844704">
        <w:rPr>
          <w:rFonts w:ascii="Times New Roman" w:hAnsi="Times New Roman"/>
          <w:sz w:val="28"/>
          <w:szCs w:val="28"/>
        </w:rPr>
        <w:t>5–19.</w:t>
      </w:r>
    </w:p>
    <w:p w14:paraId="3E127108"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Республика Казахстан. Окружающая среда и экология. – Алматы, 2006. – 518 с.</w:t>
      </w:r>
    </w:p>
    <w:p w14:paraId="64871938"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bCs/>
          <w:sz w:val="28"/>
          <w:szCs w:val="28"/>
        </w:rPr>
        <w:t xml:space="preserve">Методы оценки степени деградации сельскохозяйственных земель: </w:t>
      </w:r>
      <w:r w:rsidRPr="00844704">
        <w:rPr>
          <w:rFonts w:ascii="Times New Roman" w:hAnsi="Times New Roman"/>
          <w:sz w:val="28"/>
          <w:szCs w:val="28"/>
        </w:rPr>
        <w:t>научное издание // ФГБНУ ВНИИ «Радуга». – Коломна: ИП Воробьев О.М., 2015. – 32 с.</w:t>
      </w:r>
    </w:p>
    <w:p w14:paraId="2DDF66F7" w14:textId="51B2E80C" w:rsidR="001D674D" w:rsidRPr="00E1781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 xml:space="preserve">Erikstad L., Uttakleiv L. A., </w:t>
      </w:r>
      <w:r w:rsidR="00E17814">
        <w:rPr>
          <w:rFonts w:ascii="Times New Roman" w:hAnsi="Times New Roman"/>
          <w:color w:val="222222"/>
          <w:sz w:val="28"/>
          <w:szCs w:val="28"/>
          <w:shd w:val="clear" w:color="auto" w:fill="FFFFFF"/>
          <w:lang w:val="en-US"/>
        </w:rPr>
        <w:t>Halvorsen R</w:t>
      </w:r>
      <w:r w:rsidRPr="00844704">
        <w:rPr>
          <w:rFonts w:ascii="Times New Roman" w:hAnsi="Times New Roman"/>
          <w:color w:val="222222"/>
          <w:sz w:val="28"/>
          <w:szCs w:val="28"/>
          <w:shd w:val="clear" w:color="auto" w:fill="FFFFFF"/>
          <w:lang w:val="en-US"/>
        </w:rPr>
        <w:t>. Characterisation and mapping of landscape typ</w:t>
      </w:r>
      <w:r w:rsidR="00E17814">
        <w:rPr>
          <w:rFonts w:ascii="Times New Roman" w:hAnsi="Times New Roman"/>
          <w:color w:val="222222"/>
          <w:sz w:val="28"/>
          <w:szCs w:val="28"/>
          <w:shd w:val="clear" w:color="auto" w:fill="FFFFFF"/>
          <w:lang w:val="en-US"/>
        </w:rPr>
        <w:t>es, a case study from Norway //</w:t>
      </w:r>
      <w:r w:rsidR="00E17814" w:rsidRPr="00E17814">
        <w:rPr>
          <w:rFonts w:ascii="Times New Roman" w:hAnsi="Times New Roman"/>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Belgeo. Revue</w:t>
      </w:r>
      <w:r w:rsidRPr="00E17814">
        <w:rPr>
          <w:rFonts w:ascii="Times New Roman" w:hAnsi="Times New Roman"/>
          <w:iCs/>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belge</w:t>
      </w:r>
      <w:r w:rsidRPr="00E17814">
        <w:rPr>
          <w:rFonts w:ascii="Times New Roman" w:hAnsi="Times New Roman"/>
          <w:iCs/>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de</w:t>
      </w:r>
      <w:r w:rsidRPr="00E17814">
        <w:rPr>
          <w:rFonts w:ascii="Times New Roman" w:hAnsi="Times New Roman"/>
          <w:iCs/>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g</w:t>
      </w:r>
      <w:r w:rsidRPr="00E17814">
        <w:rPr>
          <w:rFonts w:ascii="Times New Roman" w:hAnsi="Times New Roman"/>
          <w:iCs/>
          <w:color w:val="222222"/>
          <w:sz w:val="28"/>
          <w:szCs w:val="28"/>
          <w:shd w:val="clear" w:color="auto" w:fill="FFFFFF"/>
          <w:lang w:val="en-US"/>
        </w:rPr>
        <w:t>é</w:t>
      </w:r>
      <w:r w:rsidRPr="00844704">
        <w:rPr>
          <w:rFonts w:ascii="Times New Roman" w:hAnsi="Times New Roman"/>
          <w:iCs/>
          <w:color w:val="222222"/>
          <w:sz w:val="28"/>
          <w:szCs w:val="28"/>
          <w:shd w:val="clear" w:color="auto" w:fill="FFFFFF"/>
          <w:lang w:val="en-US"/>
        </w:rPr>
        <w:t>ographie</w:t>
      </w:r>
      <w:r w:rsidRPr="00E17814">
        <w:rPr>
          <w:rFonts w:ascii="Times New Roman" w:hAnsi="Times New Roman"/>
          <w:color w:val="222222"/>
          <w:sz w:val="28"/>
          <w:szCs w:val="28"/>
          <w:shd w:val="clear" w:color="auto" w:fill="FFFFFF"/>
          <w:lang w:val="en-US"/>
        </w:rPr>
        <w:t xml:space="preserve">, 2015. </w:t>
      </w:r>
      <w:r w:rsidRPr="00E17814">
        <w:rPr>
          <w:rFonts w:ascii="Times New Roman" w:hAnsi="Times New Roman"/>
          <w:sz w:val="28"/>
          <w:szCs w:val="28"/>
          <w:lang w:val="en-US"/>
        </w:rPr>
        <w:t>–</w:t>
      </w:r>
      <w:r w:rsidRPr="00E17814">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kk-KZ"/>
        </w:rPr>
        <w:t xml:space="preserve">№ </w:t>
      </w:r>
      <w:r w:rsidRPr="00E17814">
        <w:rPr>
          <w:rFonts w:ascii="Times New Roman" w:hAnsi="Times New Roman"/>
          <w:color w:val="222222"/>
          <w:sz w:val="28"/>
          <w:szCs w:val="28"/>
          <w:shd w:val="clear" w:color="auto" w:fill="FFFFFF"/>
          <w:lang w:val="en-US"/>
        </w:rPr>
        <w:t>3</w:t>
      </w:r>
      <w:r w:rsidRPr="00844704">
        <w:rPr>
          <w:rFonts w:ascii="Times New Roman" w:hAnsi="Times New Roman"/>
          <w:color w:val="222222"/>
          <w:sz w:val="28"/>
          <w:szCs w:val="28"/>
          <w:shd w:val="clear" w:color="auto" w:fill="FFFFFF"/>
          <w:lang w:val="kk-KZ"/>
        </w:rPr>
        <w:t xml:space="preserve">. </w:t>
      </w:r>
      <w:r w:rsidRPr="00E17814">
        <w:rPr>
          <w:rFonts w:ascii="Times New Roman" w:hAnsi="Times New Roman"/>
          <w:sz w:val="28"/>
          <w:szCs w:val="28"/>
          <w:lang w:val="en-US"/>
        </w:rPr>
        <w:t>–</w:t>
      </w:r>
      <w:r w:rsidRPr="00844704">
        <w:rPr>
          <w:rFonts w:ascii="Times New Roman" w:hAnsi="Times New Roman"/>
          <w:sz w:val="28"/>
          <w:szCs w:val="28"/>
          <w:lang w:val="kk-KZ"/>
        </w:rPr>
        <w:t xml:space="preserve"> </w:t>
      </w:r>
      <w:r w:rsidR="00E17814">
        <w:rPr>
          <w:rFonts w:ascii="Times New Roman" w:hAnsi="Times New Roman"/>
          <w:sz w:val="28"/>
          <w:szCs w:val="28"/>
          <w:lang w:val="en-US"/>
        </w:rPr>
        <w:t xml:space="preserve">P. </w:t>
      </w:r>
      <w:r w:rsidRPr="00844704">
        <w:rPr>
          <w:rFonts w:ascii="Times New Roman" w:hAnsi="Times New Roman"/>
          <w:sz w:val="28"/>
          <w:szCs w:val="28"/>
          <w:lang w:val="kk-KZ"/>
        </w:rPr>
        <w:t>12</w:t>
      </w:r>
      <w:r w:rsidRPr="00E17814">
        <w:rPr>
          <w:rFonts w:ascii="Times New Roman" w:hAnsi="Times New Roman"/>
          <w:sz w:val="28"/>
          <w:szCs w:val="28"/>
          <w:lang w:val="en-US"/>
        </w:rPr>
        <w:t>–</w:t>
      </w:r>
      <w:r w:rsidRPr="00844704">
        <w:rPr>
          <w:rFonts w:ascii="Times New Roman" w:hAnsi="Times New Roman"/>
          <w:sz w:val="28"/>
          <w:szCs w:val="28"/>
          <w:lang w:val="kk-KZ"/>
        </w:rPr>
        <w:t>22</w:t>
      </w:r>
      <w:r w:rsidRPr="00844704">
        <w:rPr>
          <w:rFonts w:ascii="Times New Roman" w:hAnsi="Times New Roman"/>
          <w:sz w:val="28"/>
          <w:szCs w:val="28"/>
          <w:lang w:val="en-US"/>
        </w:rPr>
        <w:t>.</w:t>
      </w:r>
    </w:p>
    <w:p w14:paraId="6E7DE19A"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shd w:val="clear" w:color="auto" w:fill="FFFFFF"/>
        </w:rPr>
        <w:t xml:space="preserve">Замятина Л.В. Методика оценки состояния земельных ресурсов и обоснование мониторинга земель (На примере Липецкой области) // Дис. ... к. г. н.: 25.00.26. </w:t>
      </w:r>
      <w:r w:rsidRPr="00844704">
        <w:rPr>
          <w:rFonts w:ascii="Times New Roman" w:hAnsi="Times New Roman"/>
          <w:sz w:val="28"/>
          <w:szCs w:val="28"/>
        </w:rPr>
        <w:t>–</w:t>
      </w:r>
      <w:r w:rsidRPr="00844704">
        <w:rPr>
          <w:rFonts w:ascii="Times New Roman" w:hAnsi="Times New Roman"/>
          <w:sz w:val="28"/>
          <w:szCs w:val="28"/>
          <w:shd w:val="clear" w:color="auto" w:fill="FFFFFF"/>
        </w:rPr>
        <w:t xml:space="preserve"> Воронеж, 2004. </w:t>
      </w:r>
      <w:r w:rsidRPr="00844704">
        <w:rPr>
          <w:rFonts w:ascii="Times New Roman" w:hAnsi="Times New Roman"/>
          <w:sz w:val="28"/>
          <w:szCs w:val="28"/>
        </w:rPr>
        <w:t>–</w:t>
      </w:r>
      <w:r w:rsidRPr="00844704">
        <w:rPr>
          <w:rFonts w:ascii="Times New Roman" w:hAnsi="Times New Roman"/>
          <w:sz w:val="28"/>
          <w:szCs w:val="28"/>
          <w:shd w:val="clear" w:color="auto" w:fill="FFFFFF"/>
        </w:rPr>
        <w:t xml:space="preserve"> 235 с.</w:t>
      </w:r>
    </w:p>
    <w:p w14:paraId="6E44C2E9" w14:textId="08A5B45B" w:rsidR="001D674D" w:rsidRPr="00844704" w:rsidRDefault="00E17814"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Pr>
          <w:rFonts w:ascii="Times New Roman" w:hAnsi="Times New Roman"/>
          <w:color w:val="222222"/>
          <w:sz w:val="28"/>
          <w:szCs w:val="28"/>
          <w:shd w:val="clear" w:color="auto" w:fill="FFFFFF"/>
          <w:lang w:val="en-US"/>
        </w:rPr>
        <w:t>Löw F., Michel U., Dech</w:t>
      </w:r>
      <w:r w:rsidR="001D674D" w:rsidRPr="00844704">
        <w:rPr>
          <w:rFonts w:ascii="Times New Roman" w:hAnsi="Times New Roman"/>
          <w:color w:val="222222"/>
          <w:sz w:val="28"/>
          <w:szCs w:val="28"/>
          <w:shd w:val="clear" w:color="auto" w:fill="FFFFFF"/>
          <w:lang w:val="en-US"/>
        </w:rPr>
        <w:t xml:space="preserve"> S., Conrad C. Development of a satellite-based multi-scale land use classification system for land and water management in </w:t>
      </w:r>
      <w:r>
        <w:rPr>
          <w:rFonts w:ascii="Times New Roman" w:hAnsi="Times New Roman"/>
          <w:color w:val="222222"/>
          <w:sz w:val="28"/>
          <w:szCs w:val="28"/>
          <w:shd w:val="clear" w:color="auto" w:fill="FFFFFF"/>
          <w:lang w:val="en-US"/>
        </w:rPr>
        <w:t xml:space="preserve">Uzbekistan and Kazakhstan // In </w:t>
      </w:r>
      <w:r w:rsidR="001D674D" w:rsidRPr="00844704">
        <w:rPr>
          <w:rFonts w:ascii="Times New Roman" w:hAnsi="Times New Roman"/>
          <w:iCs/>
          <w:color w:val="222222"/>
          <w:sz w:val="28"/>
          <w:szCs w:val="28"/>
          <w:shd w:val="clear" w:color="auto" w:fill="FFFFFF"/>
          <w:lang w:val="en-US"/>
        </w:rPr>
        <w:t xml:space="preserve">Earth Resources and Environmental Remote Sensing // GIS Applications II. </w:t>
      </w:r>
      <w:r w:rsidR="001D674D" w:rsidRPr="00844704">
        <w:rPr>
          <w:rFonts w:ascii="Times New Roman" w:hAnsi="Times New Roman"/>
          <w:sz w:val="28"/>
          <w:szCs w:val="28"/>
          <w:lang w:val="en-US"/>
        </w:rPr>
        <w:t xml:space="preserve">– 2011. – </w:t>
      </w:r>
      <w:r w:rsidR="001D674D" w:rsidRPr="00844704">
        <w:rPr>
          <w:rFonts w:ascii="Times New Roman" w:hAnsi="Times New Roman"/>
          <w:color w:val="222222"/>
          <w:sz w:val="28"/>
          <w:szCs w:val="28"/>
          <w:shd w:val="clear" w:color="auto" w:fill="FFFFFF"/>
          <w:lang w:val="en-US"/>
        </w:rPr>
        <w:t>Vol.</w:t>
      </w:r>
      <w:r>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 xml:space="preserve">8181. </w:t>
      </w:r>
      <w:r w:rsidR="001D674D" w:rsidRPr="00844704">
        <w:rPr>
          <w:rFonts w:ascii="Times New Roman" w:hAnsi="Times New Roman"/>
          <w:sz w:val="28"/>
          <w:szCs w:val="28"/>
          <w:lang w:val="en-US"/>
        </w:rPr>
        <w:t xml:space="preserve">– </w:t>
      </w:r>
      <w:r w:rsidR="00B13B52">
        <w:rPr>
          <w:rFonts w:ascii="Times New Roman" w:hAnsi="Times New Roman"/>
          <w:sz w:val="28"/>
          <w:szCs w:val="28"/>
        </w:rPr>
        <w:t>Р</w:t>
      </w:r>
      <w:r w:rsidR="00B13B52" w:rsidRPr="00B13B52">
        <w:rPr>
          <w:rFonts w:ascii="Times New Roman" w:hAnsi="Times New Roman"/>
          <w:sz w:val="28"/>
          <w:szCs w:val="28"/>
          <w:lang w:val="en-US"/>
        </w:rPr>
        <w:t xml:space="preserve">. </w:t>
      </w:r>
      <w:r w:rsidR="001D674D" w:rsidRPr="00844704">
        <w:rPr>
          <w:rFonts w:ascii="Times New Roman" w:hAnsi="Times New Roman"/>
          <w:color w:val="222222"/>
          <w:sz w:val="28"/>
          <w:szCs w:val="28"/>
          <w:shd w:val="clear" w:color="auto" w:fill="FFFFFF"/>
          <w:lang w:val="en-US"/>
        </w:rPr>
        <w:t>350</w:t>
      </w:r>
      <w:r w:rsidR="001D674D" w:rsidRPr="00844704">
        <w:rPr>
          <w:rFonts w:ascii="Times New Roman" w:hAnsi="Times New Roman"/>
          <w:sz w:val="28"/>
          <w:szCs w:val="28"/>
          <w:lang w:val="en-US"/>
        </w:rPr>
        <w:t>–</w:t>
      </w:r>
      <w:r w:rsidR="001D674D" w:rsidRPr="00844704">
        <w:rPr>
          <w:rFonts w:ascii="Times New Roman" w:hAnsi="Times New Roman"/>
          <w:color w:val="222222"/>
          <w:sz w:val="28"/>
          <w:szCs w:val="28"/>
          <w:shd w:val="clear" w:color="auto" w:fill="FFFFFF"/>
          <w:lang w:val="en-US"/>
        </w:rPr>
        <w:t>356.</w:t>
      </w:r>
    </w:p>
    <w:p w14:paraId="5EF6491F" w14:textId="1BFDACE8" w:rsidR="001D674D" w:rsidRPr="00844704" w:rsidRDefault="00E17814"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Pr>
          <w:rFonts w:ascii="Times New Roman" w:hAnsi="Times New Roman"/>
          <w:color w:val="222222"/>
          <w:sz w:val="28"/>
          <w:szCs w:val="28"/>
          <w:shd w:val="clear" w:color="auto" w:fill="FFFFFF"/>
          <w:lang w:val="en-US"/>
        </w:rPr>
        <w:lastRenderedPageBreak/>
        <w:t>Buiten</w:t>
      </w:r>
      <w:r w:rsidR="001D674D" w:rsidRPr="00844704">
        <w:rPr>
          <w:rFonts w:ascii="Times New Roman" w:hAnsi="Times New Roman"/>
          <w:color w:val="222222"/>
          <w:sz w:val="28"/>
          <w:szCs w:val="28"/>
          <w:shd w:val="clear" w:color="auto" w:fill="FFFFFF"/>
          <w:lang w:val="en-US"/>
        </w:rPr>
        <w:t xml:space="preserve"> H. J., </w:t>
      </w:r>
      <w:r>
        <w:rPr>
          <w:rFonts w:ascii="Times New Roman" w:hAnsi="Times New Roman"/>
          <w:color w:val="222222"/>
          <w:sz w:val="28"/>
          <w:szCs w:val="28"/>
          <w:shd w:val="clear" w:color="auto" w:fill="FFFFFF"/>
          <w:lang w:val="en-US"/>
        </w:rPr>
        <w:t>Clevers</w:t>
      </w:r>
      <w:r w:rsidR="001D674D" w:rsidRPr="00844704">
        <w:rPr>
          <w:rFonts w:ascii="Times New Roman" w:hAnsi="Times New Roman"/>
          <w:color w:val="222222"/>
          <w:sz w:val="28"/>
          <w:szCs w:val="28"/>
          <w:shd w:val="clear" w:color="auto" w:fill="FFFFFF"/>
          <w:lang w:val="en-US"/>
        </w:rPr>
        <w:t xml:space="preserve"> J. G. Land observation by remote sensing: theory and applications. </w:t>
      </w:r>
      <w:r w:rsidR="001D674D" w:rsidRPr="00844704">
        <w:rPr>
          <w:rFonts w:ascii="Times New Roman" w:hAnsi="Times New Roman"/>
          <w:sz w:val="28"/>
          <w:szCs w:val="28"/>
          <w:lang w:val="en-US"/>
        </w:rPr>
        <w:t xml:space="preserve">– Amsterdam, 1998. – </w:t>
      </w:r>
      <w:r w:rsidR="00B13B52">
        <w:rPr>
          <w:rFonts w:ascii="Times New Roman" w:hAnsi="Times New Roman"/>
          <w:sz w:val="28"/>
          <w:szCs w:val="28"/>
        </w:rPr>
        <w:t>Р</w:t>
      </w:r>
      <w:r w:rsidR="00B13B52" w:rsidRPr="00B13B52">
        <w:rPr>
          <w:rFonts w:ascii="Times New Roman" w:hAnsi="Times New Roman"/>
          <w:sz w:val="28"/>
          <w:szCs w:val="28"/>
          <w:lang w:val="en-US"/>
        </w:rPr>
        <w:t xml:space="preserve">. </w:t>
      </w:r>
      <w:r w:rsidR="001D674D" w:rsidRPr="00844704">
        <w:rPr>
          <w:rFonts w:ascii="Times New Roman" w:hAnsi="Times New Roman"/>
          <w:sz w:val="28"/>
          <w:szCs w:val="28"/>
          <w:lang w:val="en-US"/>
        </w:rPr>
        <w:t>27</w:t>
      </w:r>
      <w:r w:rsidR="00F8007A" w:rsidRPr="00F8007A">
        <w:rPr>
          <w:rFonts w:ascii="Times New Roman" w:hAnsi="Times New Roman"/>
          <w:sz w:val="28"/>
          <w:szCs w:val="28"/>
          <w:lang w:val="en-US"/>
        </w:rPr>
        <w:t>–</w:t>
      </w:r>
      <w:r w:rsidR="001D674D" w:rsidRPr="00844704">
        <w:rPr>
          <w:rFonts w:ascii="Times New Roman" w:hAnsi="Times New Roman"/>
          <w:sz w:val="28"/>
          <w:szCs w:val="28"/>
          <w:lang w:val="en-US"/>
        </w:rPr>
        <w:t>36.</w:t>
      </w:r>
    </w:p>
    <w:p w14:paraId="29601A6E" w14:textId="5FACA55B"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Dong P., Chen Q.</w:t>
      </w:r>
      <w:r w:rsidR="00E17814">
        <w:rPr>
          <w:rFonts w:ascii="Times New Roman" w:hAnsi="Times New Roman"/>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LiDAR remote sensing and applications</w:t>
      </w:r>
      <w:r w:rsidRPr="00844704">
        <w:rPr>
          <w:rFonts w:ascii="Times New Roman" w:hAnsi="Times New Roman"/>
          <w:color w:val="222222"/>
          <w:sz w:val="28"/>
          <w:szCs w:val="28"/>
          <w:shd w:val="clear" w:color="auto" w:fill="FFFFFF"/>
          <w:lang w:val="en-US"/>
        </w:rPr>
        <w:t xml:space="preserve"> // CRC Press, 2017. </w:t>
      </w:r>
      <w:r w:rsidRPr="00844704">
        <w:rPr>
          <w:rFonts w:ascii="Times New Roman" w:hAnsi="Times New Roman"/>
          <w:sz w:val="28"/>
          <w:szCs w:val="28"/>
          <w:lang w:val="en-US"/>
        </w:rPr>
        <w:t xml:space="preserve">– №2(4). – 36 </w:t>
      </w:r>
      <w:r w:rsidR="00E17814">
        <w:rPr>
          <w:rFonts w:ascii="Times New Roman" w:hAnsi="Times New Roman"/>
          <w:sz w:val="28"/>
          <w:szCs w:val="28"/>
          <w:lang w:val="en-US"/>
        </w:rPr>
        <w:t>p</w:t>
      </w:r>
      <w:r w:rsidRPr="00844704">
        <w:rPr>
          <w:rFonts w:ascii="Times New Roman" w:hAnsi="Times New Roman"/>
          <w:sz w:val="28"/>
          <w:szCs w:val="28"/>
          <w:lang w:val="en-US"/>
        </w:rPr>
        <w:t>.</w:t>
      </w:r>
      <w:r w:rsidRPr="00844704">
        <w:rPr>
          <w:rFonts w:ascii="Times New Roman" w:hAnsi="Times New Roman"/>
          <w:sz w:val="28"/>
          <w:szCs w:val="28"/>
          <w:shd w:val="clear" w:color="auto" w:fill="FFFFFF"/>
          <w:lang w:val="en-US"/>
        </w:rPr>
        <w:t xml:space="preserve"> </w:t>
      </w:r>
    </w:p>
    <w:p w14:paraId="66E2C493"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shd w:val="clear" w:color="auto" w:fill="FFFFFF"/>
        </w:rPr>
        <w:t xml:space="preserve">Аэрокосмические методы в почвоведении и их использование в сельском хозяйстве. </w:t>
      </w:r>
      <w:r w:rsidRPr="00844704">
        <w:rPr>
          <w:rFonts w:ascii="Times New Roman" w:hAnsi="Times New Roman"/>
          <w:sz w:val="28"/>
          <w:szCs w:val="28"/>
        </w:rPr>
        <w:t xml:space="preserve">– </w:t>
      </w:r>
      <w:r w:rsidRPr="00844704">
        <w:rPr>
          <w:rFonts w:ascii="Times New Roman" w:hAnsi="Times New Roman"/>
          <w:sz w:val="28"/>
          <w:szCs w:val="28"/>
          <w:shd w:val="clear" w:color="auto" w:fill="FFFFFF"/>
        </w:rPr>
        <w:t xml:space="preserve"> М.: Наука, 1990. </w:t>
      </w:r>
      <w:r w:rsidRPr="00844704">
        <w:rPr>
          <w:rFonts w:ascii="Times New Roman" w:hAnsi="Times New Roman"/>
          <w:sz w:val="28"/>
          <w:szCs w:val="28"/>
        </w:rPr>
        <w:t>–</w:t>
      </w:r>
      <w:r w:rsidRPr="00844704">
        <w:rPr>
          <w:rFonts w:ascii="Times New Roman" w:hAnsi="Times New Roman"/>
          <w:sz w:val="28"/>
          <w:szCs w:val="28"/>
          <w:shd w:val="clear" w:color="auto" w:fill="FFFFFF"/>
        </w:rPr>
        <w:t xml:space="preserve"> 247 с.</w:t>
      </w:r>
    </w:p>
    <w:p w14:paraId="249C3AB5" w14:textId="310DFF15" w:rsidR="001D674D" w:rsidRPr="00E1781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 xml:space="preserve">Simensen T., Halvorsen R., Erikstad L. Methods for landscape characterisation and </w:t>
      </w:r>
      <w:r w:rsidR="00E17814">
        <w:rPr>
          <w:rFonts w:ascii="Times New Roman" w:hAnsi="Times New Roman"/>
          <w:color w:val="222222"/>
          <w:sz w:val="28"/>
          <w:szCs w:val="28"/>
          <w:shd w:val="clear" w:color="auto" w:fill="FFFFFF"/>
          <w:lang w:val="en-US"/>
        </w:rPr>
        <w:t xml:space="preserve">mapping // A systematic review. </w:t>
      </w:r>
      <w:r w:rsidRPr="00844704">
        <w:rPr>
          <w:rFonts w:ascii="Times New Roman" w:hAnsi="Times New Roman"/>
          <w:iCs/>
          <w:color w:val="222222"/>
          <w:sz w:val="28"/>
          <w:szCs w:val="28"/>
          <w:shd w:val="clear" w:color="auto" w:fill="FFFFFF"/>
          <w:lang w:val="en-US"/>
        </w:rPr>
        <w:t>Land</w:t>
      </w:r>
      <w:r w:rsidRPr="00E17814">
        <w:rPr>
          <w:rFonts w:ascii="Times New Roman" w:hAnsi="Times New Roman"/>
          <w:iCs/>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use</w:t>
      </w:r>
      <w:r w:rsidRPr="00E17814">
        <w:rPr>
          <w:rFonts w:ascii="Times New Roman" w:hAnsi="Times New Roman"/>
          <w:iCs/>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policy</w:t>
      </w:r>
      <w:r w:rsidRPr="00E17814">
        <w:rPr>
          <w:rFonts w:ascii="Times New Roman" w:hAnsi="Times New Roman"/>
          <w:color w:val="222222"/>
          <w:sz w:val="28"/>
          <w:szCs w:val="28"/>
          <w:shd w:val="clear" w:color="auto" w:fill="FFFFFF"/>
          <w:lang w:val="en-US"/>
        </w:rPr>
        <w:t>,</w:t>
      </w:r>
      <w:r w:rsidR="00E17814">
        <w:rPr>
          <w:rFonts w:ascii="Times New Roman" w:hAnsi="Times New Roman"/>
          <w:color w:val="222222"/>
          <w:sz w:val="28"/>
          <w:szCs w:val="28"/>
          <w:shd w:val="clear" w:color="auto" w:fill="FFFFFF"/>
          <w:lang w:val="en-US"/>
        </w:rPr>
        <w:t xml:space="preserve"> </w:t>
      </w:r>
      <w:r w:rsidRPr="00E17814">
        <w:rPr>
          <w:rFonts w:ascii="Times New Roman" w:hAnsi="Times New Roman"/>
          <w:color w:val="222222"/>
          <w:sz w:val="28"/>
          <w:szCs w:val="28"/>
          <w:shd w:val="clear" w:color="auto" w:fill="FFFFFF"/>
          <w:lang w:val="en-US"/>
        </w:rPr>
        <w:t xml:space="preserve">2018. </w:t>
      </w:r>
      <w:r w:rsidRPr="00E17814">
        <w:rPr>
          <w:rFonts w:ascii="Times New Roman" w:hAnsi="Times New Roman"/>
          <w:sz w:val="28"/>
          <w:szCs w:val="28"/>
          <w:lang w:val="en-US"/>
        </w:rPr>
        <w:t xml:space="preserve">– </w:t>
      </w:r>
      <w:r w:rsidRPr="00844704">
        <w:rPr>
          <w:rFonts w:ascii="Times New Roman" w:hAnsi="Times New Roman"/>
          <w:sz w:val="28"/>
          <w:szCs w:val="28"/>
          <w:lang w:val="kk-KZ"/>
        </w:rPr>
        <w:t>№</w:t>
      </w:r>
      <w:r w:rsidR="00B13B52">
        <w:rPr>
          <w:rFonts w:ascii="Times New Roman" w:hAnsi="Times New Roman"/>
          <w:sz w:val="28"/>
          <w:szCs w:val="28"/>
          <w:lang w:val="kk-KZ"/>
        </w:rPr>
        <w:t xml:space="preserve"> </w:t>
      </w:r>
      <w:r w:rsidRPr="00E17814">
        <w:rPr>
          <w:rFonts w:ascii="Times New Roman" w:hAnsi="Times New Roman"/>
          <w:iCs/>
          <w:color w:val="222222"/>
          <w:sz w:val="28"/>
          <w:szCs w:val="28"/>
          <w:shd w:val="clear" w:color="auto" w:fill="FFFFFF"/>
          <w:lang w:val="en-US"/>
        </w:rPr>
        <w:t>75</w:t>
      </w:r>
      <w:r w:rsidRPr="00844704">
        <w:rPr>
          <w:rFonts w:ascii="Times New Roman" w:hAnsi="Times New Roman"/>
          <w:color w:val="222222"/>
          <w:sz w:val="28"/>
          <w:szCs w:val="28"/>
          <w:shd w:val="clear" w:color="auto" w:fill="FFFFFF"/>
          <w:lang w:val="kk-KZ"/>
        </w:rPr>
        <w:t xml:space="preserve">. </w:t>
      </w:r>
      <w:r w:rsidRPr="00E17814">
        <w:rPr>
          <w:rFonts w:ascii="Times New Roman" w:hAnsi="Times New Roman"/>
          <w:sz w:val="28"/>
          <w:szCs w:val="28"/>
          <w:lang w:val="en-US"/>
        </w:rPr>
        <w:t>–</w:t>
      </w:r>
      <w:r w:rsidRPr="00E17814">
        <w:rPr>
          <w:rFonts w:ascii="Times New Roman" w:hAnsi="Times New Roman"/>
          <w:color w:val="222222"/>
          <w:sz w:val="28"/>
          <w:szCs w:val="28"/>
          <w:shd w:val="clear" w:color="auto" w:fill="FFFFFF"/>
          <w:lang w:val="en-US"/>
        </w:rPr>
        <w:t xml:space="preserve"> </w:t>
      </w:r>
      <w:r w:rsidR="00B13B52">
        <w:rPr>
          <w:rFonts w:ascii="Times New Roman" w:hAnsi="Times New Roman"/>
          <w:color w:val="222222"/>
          <w:sz w:val="28"/>
          <w:szCs w:val="28"/>
          <w:shd w:val="clear" w:color="auto" w:fill="FFFFFF"/>
        </w:rPr>
        <w:t xml:space="preserve">Р. </w:t>
      </w:r>
      <w:r w:rsidRPr="00E17814">
        <w:rPr>
          <w:rFonts w:ascii="Times New Roman" w:hAnsi="Times New Roman"/>
          <w:color w:val="222222"/>
          <w:sz w:val="28"/>
          <w:szCs w:val="28"/>
          <w:shd w:val="clear" w:color="auto" w:fill="FFFFFF"/>
          <w:lang w:val="en-US"/>
        </w:rPr>
        <w:t>557-569.</w:t>
      </w:r>
    </w:p>
    <w:p w14:paraId="1884FC89" w14:textId="63EAE22B"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F50800">
        <w:rPr>
          <w:rFonts w:ascii="Times New Roman" w:hAnsi="Times New Roman"/>
          <w:sz w:val="28"/>
          <w:szCs w:val="28"/>
          <w:shd w:val="clear" w:color="auto" w:fill="FFFFFF"/>
        </w:rPr>
        <w:t xml:space="preserve"> </w:t>
      </w:r>
      <w:r w:rsidRPr="00844704">
        <w:rPr>
          <w:rFonts w:ascii="Times New Roman" w:hAnsi="Times New Roman"/>
          <w:sz w:val="28"/>
          <w:szCs w:val="28"/>
        </w:rPr>
        <w:t xml:space="preserve">Петров В.И., Павловский Е.С., Кулик К.Н. </w:t>
      </w:r>
      <w:r w:rsidRPr="00844704">
        <w:rPr>
          <w:rFonts w:ascii="Times New Roman" w:hAnsi="Times New Roman"/>
          <w:sz w:val="28"/>
          <w:szCs w:val="28"/>
          <w:lang w:val="kk-KZ"/>
        </w:rPr>
        <w:t xml:space="preserve">и др. </w:t>
      </w:r>
      <w:r w:rsidRPr="00844704">
        <w:rPr>
          <w:rFonts w:ascii="Times New Roman" w:hAnsi="Times New Roman"/>
          <w:sz w:val="28"/>
          <w:szCs w:val="28"/>
        </w:rPr>
        <w:t>Атлас опустынивания сельскохозяй</w:t>
      </w:r>
      <w:r w:rsidR="00E17814">
        <w:rPr>
          <w:rFonts w:ascii="Times New Roman" w:hAnsi="Times New Roman"/>
          <w:sz w:val="28"/>
          <w:szCs w:val="28"/>
        </w:rPr>
        <w:t xml:space="preserve">ственных угодий российского </w:t>
      </w:r>
      <w:r w:rsidRPr="00844704">
        <w:rPr>
          <w:rFonts w:ascii="Times New Roman" w:hAnsi="Times New Roman"/>
          <w:sz w:val="28"/>
          <w:szCs w:val="28"/>
        </w:rPr>
        <w:t xml:space="preserve">Прикаспия. – </w:t>
      </w:r>
      <w:r w:rsidRPr="00844704">
        <w:rPr>
          <w:rFonts w:ascii="Times New Roman" w:hAnsi="Times New Roman"/>
          <w:sz w:val="28"/>
          <w:szCs w:val="28"/>
          <w:lang w:val="kk-KZ"/>
        </w:rPr>
        <w:t xml:space="preserve">Волгоград, 1999. </w:t>
      </w:r>
      <w:r w:rsidRPr="00844704">
        <w:rPr>
          <w:rFonts w:ascii="Times New Roman" w:hAnsi="Times New Roman"/>
          <w:sz w:val="28"/>
          <w:szCs w:val="28"/>
        </w:rPr>
        <w:t>–</w:t>
      </w:r>
      <w:r w:rsidRPr="00844704">
        <w:rPr>
          <w:rFonts w:ascii="Times New Roman" w:hAnsi="Times New Roman"/>
          <w:sz w:val="28"/>
          <w:szCs w:val="28"/>
          <w:lang w:val="kk-KZ"/>
        </w:rPr>
        <w:t xml:space="preserve"> 314 с.</w:t>
      </w:r>
    </w:p>
    <w:p w14:paraId="40D8D1E3" w14:textId="4BE22DA2"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Ткаченко Н.А. Качественная оценка и картографирование деградации пахотных земель Волгоградского Заволжья // Известия Оренбургского государственного аграрного университета. – Оренбург, 2014. – № 2. – </w:t>
      </w:r>
      <w:r w:rsidR="00E17814">
        <w:rPr>
          <w:rFonts w:ascii="Times New Roman" w:hAnsi="Times New Roman"/>
          <w:sz w:val="28"/>
          <w:szCs w:val="28"/>
        </w:rPr>
        <w:t xml:space="preserve">С. </w:t>
      </w:r>
      <w:r w:rsidRPr="00844704">
        <w:rPr>
          <w:rFonts w:ascii="Times New Roman" w:hAnsi="Times New Roman"/>
          <w:sz w:val="28"/>
          <w:szCs w:val="28"/>
        </w:rPr>
        <w:t>21-23.</w:t>
      </w:r>
    </w:p>
    <w:p w14:paraId="58F8BB31" w14:textId="59F5A52B"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Mueller L., Sheudshen A. K., Sychev V. G., Romanenkov V. A., Dannowski R., Eulenstein F. Potential of applying novel monitoring and management methods to Siberian landscapes //</w:t>
      </w:r>
      <w:r w:rsidR="00E17814" w:rsidRPr="00E17814">
        <w:rPr>
          <w:rFonts w:ascii="Times New Roman" w:hAnsi="Times New Roman"/>
          <w:color w:val="222222"/>
          <w:sz w:val="28"/>
          <w:szCs w:val="28"/>
          <w:shd w:val="clear" w:color="auto" w:fill="FFFFFF"/>
          <w:lang w:val="en-US"/>
        </w:rPr>
        <w:t xml:space="preserve"> </w:t>
      </w:r>
      <w:r w:rsidRPr="00844704">
        <w:rPr>
          <w:rFonts w:ascii="Times New Roman" w:hAnsi="Times New Roman"/>
          <w:iCs/>
          <w:color w:val="222222"/>
          <w:sz w:val="28"/>
          <w:szCs w:val="28"/>
          <w:shd w:val="clear" w:color="auto" w:fill="FFFFFF"/>
          <w:lang w:val="en-US"/>
        </w:rPr>
        <w:t>Novel Methods for Monitoring and Managing Land and Water Resources in Siberia</w:t>
      </w:r>
      <w:r w:rsidRPr="00844704">
        <w:rPr>
          <w:rFonts w:ascii="Times New Roman" w:hAnsi="Times New Roman"/>
          <w:color w:val="222222"/>
          <w:sz w:val="28"/>
          <w:szCs w:val="28"/>
          <w:shd w:val="clear" w:color="auto" w:fill="FFFFFF"/>
          <w:lang w:val="en-US"/>
        </w:rPr>
        <w:t xml:space="preserve">, 2016 </w:t>
      </w:r>
      <w:r w:rsidRPr="00844704">
        <w:rPr>
          <w:rFonts w:ascii="Times New Roman" w:hAnsi="Times New Roman"/>
          <w:sz w:val="28"/>
          <w:szCs w:val="28"/>
          <w:lang w:val="en-US"/>
        </w:rPr>
        <w:t xml:space="preserve">– </w:t>
      </w:r>
      <w:r w:rsidR="00B13B52">
        <w:rPr>
          <w:rFonts w:ascii="Times New Roman" w:hAnsi="Times New Roman"/>
          <w:sz w:val="28"/>
          <w:szCs w:val="28"/>
        </w:rPr>
        <w:t>Р</w:t>
      </w:r>
      <w:r w:rsidR="00B13B52" w:rsidRPr="00B13B52">
        <w:rPr>
          <w:rFonts w:ascii="Times New Roman" w:hAnsi="Times New Roman"/>
          <w:sz w:val="28"/>
          <w:szCs w:val="28"/>
          <w:lang w:val="en-US"/>
        </w:rPr>
        <w:t xml:space="preserve">. </w:t>
      </w:r>
      <w:r w:rsidRPr="00844704">
        <w:rPr>
          <w:rFonts w:ascii="Times New Roman" w:hAnsi="Times New Roman"/>
          <w:color w:val="222222"/>
          <w:sz w:val="28"/>
          <w:szCs w:val="28"/>
          <w:shd w:val="clear" w:color="auto" w:fill="FFFFFF"/>
          <w:lang w:val="en-US"/>
        </w:rPr>
        <w:t>719-760.</w:t>
      </w:r>
    </w:p>
    <w:p w14:paraId="59323CD0"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shd w:val="clear" w:color="auto" w:fill="FFFFFF"/>
        </w:rPr>
        <w:t xml:space="preserve">Успанов У.У. Агропроизводственная группировка почв Казахстана. </w:t>
      </w:r>
      <w:r w:rsidRPr="00844704">
        <w:rPr>
          <w:rFonts w:ascii="Times New Roman" w:hAnsi="Times New Roman"/>
          <w:sz w:val="28"/>
          <w:szCs w:val="28"/>
        </w:rPr>
        <w:t>–</w:t>
      </w:r>
      <w:r w:rsidRPr="00844704">
        <w:rPr>
          <w:rFonts w:ascii="Times New Roman" w:hAnsi="Times New Roman"/>
          <w:sz w:val="28"/>
          <w:szCs w:val="28"/>
          <w:shd w:val="clear" w:color="auto" w:fill="FFFFFF"/>
        </w:rPr>
        <w:t xml:space="preserve"> Алма-Ата: Труды института почвоведения АН КазССР, 1972. </w:t>
      </w:r>
      <w:r w:rsidRPr="00844704">
        <w:rPr>
          <w:rFonts w:ascii="Times New Roman" w:hAnsi="Times New Roman"/>
          <w:sz w:val="28"/>
          <w:szCs w:val="28"/>
        </w:rPr>
        <w:t>–</w:t>
      </w:r>
      <w:r w:rsidRPr="00844704">
        <w:rPr>
          <w:rFonts w:ascii="Times New Roman" w:hAnsi="Times New Roman"/>
          <w:sz w:val="28"/>
          <w:szCs w:val="28"/>
          <w:shd w:val="clear" w:color="auto" w:fill="FFFFFF"/>
        </w:rPr>
        <w:t xml:space="preserve"> T. I. </w:t>
      </w:r>
      <w:r w:rsidRPr="00844704">
        <w:rPr>
          <w:rFonts w:ascii="Times New Roman" w:hAnsi="Times New Roman"/>
          <w:sz w:val="28"/>
          <w:szCs w:val="28"/>
        </w:rPr>
        <w:t>–</w:t>
      </w:r>
      <w:r w:rsidRPr="00844704">
        <w:rPr>
          <w:rFonts w:ascii="Times New Roman" w:hAnsi="Times New Roman"/>
          <w:sz w:val="28"/>
          <w:szCs w:val="28"/>
          <w:shd w:val="clear" w:color="auto" w:fill="FFFFFF"/>
        </w:rPr>
        <w:t xml:space="preserve"> 201 с.</w:t>
      </w:r>
    </w:p>
    <w:p w14:paraId="7753D49F" w14:textId="35A03651"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Сейфуллин Ж.Т., Сейтхамзина Г.Ж., Нюсупова Г.Н. Земляной кадастр: автоматизированные технологии кадастровых работ // Учеб. пособие. – Алматы, 2011. – 215 с.</w:t>
      </w:r>
      <w:r w:rsidR="00E17814">
        <w:rPr>
          <w:rFonts w:ascii="Times New Roman" w:hAnsi="Times New Roman"/>
          <w:sz w:val="28"/>
          <w:szCs w:val="28"/>
        </w:rPr>
        <w:t xml:space="preserve"> </w:t>
      </w:r>
    </w:p>
    <w:p w14:paraId="6610C887" w14:textId="62FE8AEE"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 xml:space="preserve">Gorbunov A. S., Mikhno V. B., Bykovskaya O. P. Agricultural Landscape Studies in Russian Federation // Current Landscape Ecology Reports. – 2022. – </w:t>
      </w:r>
      <w:r w:rsidRPr="00844704">
        <w:rPr>
          <w:rFonts w:ascii="Times New Roman" w:hAnsi="Times New Roman"/>
          <w:color w:val="222222"/>
          <w:sz w:val="28"/>
          <w:szCs w:val="28"/>
          <w:shd w:val="clear" w:color="auto" w:fill="FFFFFF"/>
        </w:rPr>
        <w:t>Т</w:t>
      </w:r>
      <w:r w:rsidRPr="00844704">
        <w:rPr>
          <w:rFonts w:ascii="Times New Roman" w:hAnsi="Times New Roman"/>
          <w:color w:val="222222"/>
          <w:sz w:val="28"/>
          <w:szCs w:val="28"/>
          <w:shd w:val="clear" w:color="auto" w:fill="FFFFFF"/>
          <w:lang w:val="en-US"/>
        </w:rPr>
        <w:t>. 7. – №. 4. –</w:t>
      </w:r>
      <w:r w:rsidRPr="00844704">
        <w:rPr>
          <w:rFonts w:ascii="Times New Roman" w:hAnsi="Times New Roman"/>
          <w:color w:val="222222"/>
          <w:sz w:val="28"/>
          <w:szCs w:val="28"/>
          <w:shd w:val="clear" w:color="auto" w:fill="FFFFFF"/>
        </w:rPr>
        <w:t xml:space="preserve"> </w:t>
      </w:r>
      <w:r w:rsidR="00B13B52">
        <w:rPr>
          <w:rFonts w:ascii="Times New Roman" w:hAnsi="Times New Roman"/>
          <w:color w:val="222222"/>
          <w:sz w:val="28"/>
          <w:szCs w:val="28"/>
          <w:shd w:val="clear" w:color="auto" w:fill="FFFFFF"/>
        </w:rPr>
        <w:t xml:space="preserve">Р. </w:t>
      </w:r>
      <w:r w:rsidRPr="00844704">
        <w:rPr>
          <w:rFonts w:ascii="Times New Roman" w:hAnsi="Times New Roman"/>
          <w:color w:val="222222"/>
          <w:sz w:val="28"/>
          <w:szCs w:val="28"/>
          <w:shd w:val="clear" w:color="auto" w:fill="FFFFFF"/>
          <w:lang w:val="en-US"/>
        </w:rPr>
        <w:t>83</w:t>
      </w:r>
      <w:r w:rsidR="0054403F">
        <w:rPr>
          <w:rFonts w:ascii="Times New Roman" w:hAnsi="Times New Roman"/>
          <w:color w:val="222222"/>
          <w:sz w:val="28"/>
          <w:szCs w:val="28"/>
          <w:shd w:val="clear" w:color="auto" w:fill="FFFFFF"/>
        </w:rPr>
        <w:t>–</w:t>
      </w:r>
      <w:r w:rsidRPr="00844704">
        <w:rPr>
          <w:rFonts w:ascii="Times New Roman" w:hAnsi="Times New Roman"/>
          <w:color w:val="222222"/>
          <w:sz w:val="28"/>
          <w:szCs w:val="28"/>
          <w:shd w:val="clear" w:color="auto" w:fill="FFFFFF"/>
          <w:lang w:val="en-US"/>
        </w:rPr>
        <w:t xml:space="preserve">95. </w:t>
      </w:r>
    </w:p>
    <w:p w14:paraId="2CE9CB1F" w14:textId="55938754"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lang w:val="en-US"/>
        </w:rPr>
      </w:pPr>
      <w:r w:rsidRPr="00844704">
        <w:rPr>
          <w:rFonts w:ascii="Times New Roman" w:hAnsi="Times New Roman"/>
          <w:sz w:val="28"/>
          <w:szCs w:val="28"/>
          <w:lang w:val="en-GB"/>
        </w:rPr>
        <w:t>GLASOD</w:t>
      </w:r>
      <w:r w:rsidRPr="00844704">
        <w:rPr>
          <w:rFonts w:ascii="Times New Roman" w:hAnsi="Times New Roman"/>
          <w:sz w:val="28"/>
          <w:szCs w:val="28"/>
          <w:lang w:val="en-US"/>
        </w:rPr>
        <w:t xml:space="preserve"> – </w:t>
      </w:r>
      <w:r w:rsidRPr="00844704">
        <w:rPr>
          <w:rFonts w:ascii="Times New Roman" w:hAnsi="Times New Roman"/>
          <w:sz w:val="28"/>
          <w:szCs w:val="28"/>
          <w:lang w:val="en-GB"/>
        </w:rPr>
        <w:t>A</w:t>
      </w:r>
      <w:r w:rsidRPr="00844704">
        <w:rPr>
          <w:rFonts w:ascii="Times New Roman" w:hAnsi="Times New Roman"/>
          <w:sz w:val="28"/>
          <w:szCs w:val="28"/>
          <w:lang w:val="en-US"/>
        </w:rPr>
        <w:t xml:space="preserve"> </w:t>
      </w:r>
      <w:r w:rsidRPr="00844704">
        <w:rPr>
          <w:rFonts w:ascii="Times New Roman" w:hAnsi="Times New Roman"/>
          <w:sz w:val="28"/>
          <w:szCs w:val="28"/>
          <w:lang w:val="en-GB"/>
        </w:rPr>
        <w:t>Global</w:t>
      </w:r>
      <w:r w:rsidRPr="00844704">
        <w:rPr>
          <w:rFonts w:ascii="Times New Roman" w:hAnsi="Times New Roman"/>
          <w:sz w:val="28"/>
          <w:szCs w:val="28"/>
          <w:lang w:val="en-US"/>
        </w:rPr>
        <w:t xml:space="preserve"> </w:t>
      </w:r>
      <w:r w:rsidRPr="00844704">
        <w:rPr>
          <w:rFonts w:ascii="Times New Roman" w:hAnsi="Times New Roman"/>
          <w:sz w:val="28"/>
          <w:szCs w:val="28"/>
          <w:lang w:val="en-GB"/>
        </w:rPr>
        <w:t>Assessment</w:t>
      </w:r>
      <w:r w:rsidRPr="00844704">
        <w:rPr>
          <w:rFonts w:ascii="Times New Roman" w:hAnsi="Times New Roman"/>
          <w:sz w:val="28"/>
          <w:szCs w:val="28"/>
          <w:lang w:val="en-US"/>
        </w:rPr>
        <w:t xml:space="preserve"> </w:t>
      </w:r>
      <w:r w:rsidRPr="00844704">
        <w:rPr>
          <w:rFonts w:ascii="Times New Roman" w:hAnsi="Times New Roman"/>
          <w:sz w:val="28"/>
          <w:szCs w:val="28"/>
          <w:lang w:val="en-GB"/>
        </w:rPr>
        <w:t>of</w:t>
      </w:r>
      <w:r w:rsidRPr="00844704">
        <w:rPr>
          <w:rFonts w:ascii="Times New Roman" w:hAnsi="Times New Roman"/>
          <w:sz w:val="28"/>
          <w:szCs w:val="28"/>
          <w:lang w:val="en-US"/>
        </w:rPr>
        <w:t xml:space="preserve"> </w:t>
      </w:r>
      <w:r w:rsidRPr="00844704">
        <w:rPr>
          <w:rFonts w:ascii="Times New Roman" w:hAnsi="Times New Roman"/>
          <w:sz w:val="28"/>
          <w:szCs w:val="28"/>
          <w:lang w:val="en-GB"/>
        </w:rPr>
        <w:t>Human</w:t>
      </w:r>
      <w:r w:rsidRPr="00844704">
        <w:rPr>
          <w:rFonts w:ascii="Times New Roman" w:hAnsi="Times New Roman"/>
          <w:sz w:val="28"/>
          <w:szCs w:val="28"/>
          <w:lang w:val="en-US"/>
        </w:rPr>
        <w:t>-</w:t>
      </w:r>
      <w:r w:rsidRPr="00844704">
        <w:rPr>
          <w:rFonts w:ascii="Times New Roman" w:hAnsi="Times New Roman"/>
          <w:sz w:val="28"/>
          <w:szCs w:val="28"/>
          <w:lang w:val="en-GB"/>
        </w:rPr>
        <w:t>induced</w:t>
      </w:r>
      <w:r w:rsidRPr="00844704">
        <w:rPr>
          <w:rFonts w:ascii="Times New Roman" w:hAnsi="Times New Roman"/>
          <w:sz w:val="28"/>
          <w:szCs w:val="28"/>
          <w:lang w:val="en-US"/>
        </w:rPr>
        <w:t xml:space="preserve"> </w:t>
      </w:r>
      <w:r w:rsidRPr="00844704">
        <w:rPr>
          <w:rFonts w:ascii="Times New Roman" w:hAnsi="Times New Roman"/>
          <w:sz w:val="28"/>
          <w:szCs w:val="28"/>
          <w:lang w:val="en-GB"/>
        </w:rPr>
        <w:t>Soil</w:t>
      </w:r>
      <w:r w:rsidRPr="00844704">
        <w:rPr>
          <w:rFonts w:ascii="Times New Roman" w:hAnsi="Times New Roman"/>
          <w:sz w:val="28"/>
          <w:szCs w:val="28"/>
          <w:lang w:val="en-US"/>
        </w:rPr>
        <w:t xml:space="preserve"> </w:t>
      </w:r>
      <w:r w:rsidRPr="00844704">
        <w:rPr>
          <w:rFonts w:ascii="Times New Roman" w:hAnsi="Times New Roman"/>
          <w:sz w:val="28"/>
          <w:szCs w:val="28"/>
          <w:lang w:val="en-GB"/>
        </w:rPr>
        <w:t>Degradation</w:t>
      </w:r>
      <w:r w:rsidRPr="00844704">
        <w:rPr>
          <w:rFonts w:ascii="Times New Roman" w:hAnsi="Times New Roman"/>
          <w:sz w:val="28"/>
          <w:szCs w:val="28"/>
          <w:lang w:val="en-US"/>
        </w:rPr>
        <w:t xml:space="preserve"> // </w:t>
      </w:r>
      <w:r w:rsidRPr="00844704">
        <w:rPr>
          <w:rFonts w:ascii="Times New Roman" w:hAnsi="Times New Roman"/>
          <w:sz w:val="28"/>
          <w:szCs w:val="28"/>
          <w:lang w:val="en-GB"/>
        </w:rPr>
        <w:t>UNEP</w:t>
      </w:r>
      <w:r w:rsidRPr="00844704">
        <w:rPr>
          <w:rFonts w:ascii="Times New Roman" w:hAnsi="Times New Roman"/>
          <w:sz w:val="28"/>
          <w:szCs w:val="28"/>
          <w:lang w:val="en-US"/>
        </w:rPr>
        <w:t xml:space="preserve"> </w:t>
      </w:r>
      <w:r w:rsidRPr="00844704">
        <w:rPr>
          <w:rFonts w:ascii="Times New Roman" w:hAnsi="Times New Roman"/>
          <w:sz w:val="28"/>
          <w:szCs w:val="28"/>
          <w:lang w:val="en-GB"/>
        </w:rPr>
        <w:t>and</w:t>
      </w:r>
      <w:r w:rsidRPr="00844704">
        <w:rPr>
          <w:rFonts w:ascii="Times New Roman" w:hAnsi="Times New Roman"/>
          <w:sz w:val="28"/>
          <w:szCs w:val="28"/>
          <w:lang w:val="en-US"/>
        </w:rPr>
        <w:t xml:space="preserve"> </w:t>
      </w:r>
      <w:r w:rsidRPr="00844704">
        <w:rPr>
          <w:rFonts w:ascii="Times New Roman" w:hAnsi="Times New Roman"/>
          <w:sz w:val="28"/>
          <w:szCs w:val="28"/>
          <w:lang w:val="en-GB"/>
        </w:rPr>
        <w:t>ISRIC</w:t>
      </w:r>
      <w:r w:rsidRPr="00844704">
        <w:rPr>
          <w:rFonts w:ascii="Times New Roman" w:hAnsi="Times New Roman"/>
          <w:sz w:val="28"/>
          <w:szCs w:val="28"/>
          <w:lang w:val="en-US"/>
        </w:rPr>
        <w:t xml:space="preserve">. – </w:t>
      </w:r>
      <w:r w:rsidRPr="00844704">
        <w:rPr>
          <w:rFonts w:ascii="Times New Roman" w:hAnsi="Times New Roman"/>
          <w:sz w:val="28"/>
          <w:szCs w:val="28"/>
          <w:lang w:val="en-GB"/>
        </w:rPr>
        <w:t>Netherlands</w:t>
      </w:r>
      <w:r w:rsidRPr="00844704">
        <w:rPr>
          <w:rFonts w:ascii="Times New Roman" w:hAnsi="Times New Roman"/>
          <w:sz w:val="28"/>
          <w:szCs w:val="28"/>
          <w:lang w:val="en-US"/>
        </w:rPr>
        <w:t xml:space="preserve">: </w:t>
      </w:r>
      <w:r w:rsidRPr="00844704">
        <w:rPr>
          <w:rFonts w:ascii="Times New Roman" w:hAnsi="Times New Roman"/>
          <w:sz w:val="28"/>
          <w:szCs w:val="28"/>
          <w:lang w:val="en-GB"/>
        </w:rPr>
        <w:t>Wageningen</w:t>
      </w:r>
      <w:r w:rsidRPr="00844704">
        <w:rPr>
          <w:rFonts w:ascii="Times New Roman" w:hAnsi="Times New Roman"/>
          <w:sz w:val="28"/>
          <w:szCs w:val="28"/>
          <w:lang w:val="en-US"/>
        </w:rPr>
        <w:t xml:space="preserve">, 1990. – 96 </w:t>
      </w:r>
      <w:r w:rsidR="00E17814">
        <w:rPr>
          <w:rFonts w:ascii="Times New Roman" w:hAnsi="Times New Roman"/>
          <w:color w:val="222222"/>
          <w:sz w:val="28"/>
          <w:szCs w:val="28"/>
          <w:shd w:val="clear" w:color="auto" w:fill="FFFFFF"/>
          <w:lang w:val="en-US"/>
        </w:rPr>
        <w:t>p</w:t>
      </w:r>
      <w:r w:rsidRPr="00844704">
        <w:rPr>
          <w:rFonts w:ascii="Times New Roman" w:hAnsi="Times New Roman"/>
          <w:sz w:val="28"/>
          <w:szCs w:val="28"/>
          <w:lang w:val="en-US"/>
        </w:rPr>
        <w:t>.</w:t>
      </w:r>
    </w:p>
    <w:p w14:paraId="20222334" w14:textId="08546C63" w:rsidR="001D674D" w:rsidRPr="00844704" w:rsidRDefault="001D674D" w:rsidP="0040526F">
      <w:pPr>
        <w:pStyle w:val="ac"/>
        <w:numPr>
          <w:ilvl w:val="0"/>
          <w:numId w:val="10"/>
        </w:numPr>
        <w:tabs>
          <w:tab w:val="left" w:pos="0"/>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Зворыкин К.В., Перцева А.А., Цеделер Е.Э. и др. Из опыта работ по типологии и качественной оценке пахотных земель // Вопросы географии. – М., 1958. – № 43. – </w:t>
      </w:r>
      <w:r w:rsidR="00E17814">
        <w:rPr>
          <w:rFonts w:ascii="Times New Roman" w:hAnsi="Times New Roman"/>
          <w:sz w:val="28"/>
          <w:szCs w:val="28"/>
          <w:lang w:val="kk-KZ"/>
        </w:rPr>
        <w:t xml:space="preserve">С. </w:t>
      </w:r>
      <w:r w:rsidRPr="00844704">
        <w:rPr>
          <w:rFonts w:ascii="Times New Roman" w:hAnsi="Times New Roman"/>
          <w:sz w:val="28"/>
          <w:szCs w:val="28"/>
        </w:rPr>
        <w:t>86</w:t>
      </w:r>
      <w:r w:rsidR="00E17814" w:rsidRPr="00E17814">
        <w:rPr>
          <w:rFonts w:ascii="Times New Roman" w:hAnsi="Times New Roman"/>
          <w:sz w:val="28"/>
          <w:szCs w:val="28"/>
        </w:rPr>
        <w:t xml:space="preserve"> </w:t>
      </w:r>
      <w:r w:rsidRPr="00844704">
        <w:rPr>
          <w:rFonts w:ascii="Times New Roman" w:hAnsi="Times New Roman"/>
          <w:sz w:val="28"/>
          <w:szCs w:val="28"/>
        </w:rPr>
        <w:t>–108.</w:t>
      </w:r>
    </w:p>
    <w:p w14:paraId="58AD4B8B" w14:textId="77777777"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Арманд А.Д. Саморегуляция и саморегулирование географических систем. – М.: Наука, 1998. – 264 с.</w:t>
      </w:r>
    </w:p>
    <w:p w14:paraId="0B38028B" w14:textId="4DFDC7C3" w:rsidR="001D674D" w:rsidRPr="00844704" w:rsidRDefault="001D674D" w:rsidP="0040526F">
      <w:pPr>
        <w:pStyle w:val="ac"/>
        <w:numPr>
          <w:ilvl w:val="0"/>
          <w:numId w:val="10"/>
        </w:numPr>
        <w:tabs>
          <w:tab w:val="left" w:pos="993"/>
        </w:tabs>
        <w:spacing w:after="0" w:line="240" w:lineRule="auto"/>
        <w:ind w:left="0" w:firstLine="567"/>
        <w:contextualSpacing w:val="0"/>
        <w:jc w:val="both"/>
        <w:rPr>
          <w:rFonts w:ascii="Times New Roman" w:hAnsi="Times New Roman"/>
          <w:sz w:val="28"/>
          <w:szCs w:val="28"/>
        </w:rPr>
      </w:pPr>
      <w:r w:rsidRPr="00844704">
        <w:rPr>
          <w:rFonts w:ascii="Times New Roman" w:hAnsi="Times New Roman"/>
          <w:sz w:val="28"/>
          <w:szCs w:val="28"/>
        </w:rPr>
        <w:t xml:space="preserve">Верещака Т.В., Добс А.Р. Методика комплексной картографической оценки экологического состояния территории по интегральным показателям // Геодезия и картография. – 1997. – № 4. – </w:t>
      </w:r>
      <w:r w:rsidR="00B13B52">
        <w:rPr>
          <w:rFonts w:ascii="Times New Roman" w:hAnsi="Times New Roman"/>
          <w:sz w:val="28"/>
          <w:szCs w:val="28"/>
        </w:rPr>
        <w:t xml:space="preserve">С. </w:t>
      </w:r>
      <w:r w:rsidRPr="00844704">
        <w:rPr>
          <w:rFonts w:ascii="Times New Roman" w:hAnsi="Times New Roman"/>
          <w:sz w:val="28"/>
          <w:szCs w:val="28"/>
        </w:rPr>
        <w:t>13</w:t>
      </w:r>
      <w:r w:rsidR="0054403F">
        <w:rPr>
          <w:rFonts w:ascii="Times New Roman" w:hAnsi="Times New Roman"/>
          <w:sz w:val="28"/>
          <w:szCs w:val="28"/>
        </w:rPr>
        <w:t>–</w:t>
      </w:r>
      <w:r w:rsidRPr="00844704">
        <w:rPr>
          <w:rFonts w:ascii="Times New Roman" w:hAnsi="Times New Roman"/>
          <w:sz w:val="28"/>
          <w:szCs w:val="28"/>
        </w:rPr>
        <w:t>23.</w:t>
      </w:r>
    </w:p>
    <w:p w14:paraId="7EC64950" w14:textId="5ED53D0E"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Истомина Е.А., Черкашин А.К. Применение математических методов и ГИС-технологий при функциональном зонировании территории // Экология ландшафта и планирование землепользования. – Новосибирск: Изд-во СО РАН, 2000. – </w:t>
      </w:r>
      <w:r w:rsidR="00B13B52">
        <w:rPr>
          <w:rFonts w:ascii="Times New Roman" w:hAnsi="Times New Roman" w:cs="Times New Roman"/>
          <w:sz w:val="28"/>
          <w:szCs w:val="28"/>
        </w:rPr>
        <w:t xml:space="preserve">С. </w:t>
      </w:r>
      <w:r w:rsidRPr="00844704">
        <w:rPr>
          <w:rFonts w:ascii="Times New Roman" w:hAnsi="Times New Roman" w:cs="Times New Roman"/>
          <w:sz w:val="28"/>
          <w:szCs w:val="28"/>
        </w:rPr>
        <w:t>67–71.</w:t>
      </w:r>
    </w:p>
    <w:p w14:paraId="17F77275" w14:textId="4DE8964F"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lang w:val="en-US"/>
        </w:rPr>
      </w:pPr>
      <w:r w:rsidRPr="00844704">
        <w:rPr>
          <w:rFonts w:ascii="Times New Roman" w:hAnsi="Times New Roman" w:cs="Times New Roman"/>
          <w:sz w:val="28"/>
          <w:szCs w:val="28"/>
          <w:lang w:val="en-US"/>
        </w:rPr>
        <w:t xml:space="preserve">Agro-ecological zoning: guidelines // FAO. – Rome: FAO Soils. – Bulletin № 73. – 1996. – 78 </w:t>
      </w:r>
      <w:r w:rsidR="00E17814">
        <w:rPr>
          <w:rFonts w:ascii="Times New Roman" w:hAnsi="Times New Roman" w:cs="Times New Roman"/>
          <w:sz w:val="28"/>
          <w:szCs w:val="28"/>
          <w:lang w:val="en-US"/>
        </w:rPr>
        <w:t>p</w:t>
      </w:r>
      <w:r w:rsidRPr="00844704">
        <w:rPr>
          <w:rFonts w:ascii="Times New Roman" w:hAnsi="Times New Roman" w:cs="Times New Roman"/>
          <w:sz w:val="28"/>
          <w:szCs w:val="28"/>
          <w:lang w:val="en-US"/>
        </w:rPr>
        <w:t>.</w:t>
      </w:r>
    </w:p>
    <w:p w14:paraId="0AEEB7AB"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Деградация земельных ресурсов в Центральной Азии // Пересмотренный и исправленный вариант Финального отчета. ADB TA 6356-REG // Проект </w:t>
      </w:r>
      <w:r w:rsidRPr="00844704">
        <w:rPr>
          <w:rFonts w:ascii="Times New Roman" w:hAnsi="Times New Roman" w:cs="Times New Roman"/>
          <w:sz w:val="28"/>
          <w:szCs w:val="28"/>
        </w:rPr>
        <w:lastRenderedPageBreak/>
        <w:t>поддержки межстрановой рамочной основы «Инициатива стран Центральной Азии по управлению земельными ресурсами». – 2008. – 153 c.</w:t>
      </w:r>
    </w:p>
    <w:p w14:paraId="0308C157" w14:textId="37928523"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eastAsia="Calibri" w:hAnsi="Times New Roman" w:cs="Times New Roman"/>
          <w:sz w:val="28"/>
          <w:szCs w:val="28"/>
        </w:rPr>
        <w:t>Чеботарев П</w:t>
      </w:r>
      <w:r w:rsidRPr="00844704">
        <w:rPr>
          <w:rFonts w:ascii="Times New Roman" w:eastAsia="Calibri" w:hAnsi="Times New Roman" w:cs="Times New Roman"/>
          <w:bCs/>
          <w:sz w:val="28"/>
          <w:szCs w:val="28"/>
        </w:rPr>
        <w:t>.</w:t>
      </w:r>
      <w:r w:rsidRPr="00844704">
        <w:rPr>
          <w:rFonts w:ascii="Times New Roman" w:eastAsia="Calibri" w:hAnsi="Times New Roman" w:cs="Times New Roman"/>
          <w:sz w:val="28"/>
          <w:szCs w:val="28"/>
        </w:rPr>
        <w:t>М</w:t>
      </w:r>
      <w:r w:rsidRPr="00844704">
        <w:rPr>
          <w:rFonts w:ascii="Times New Roman" w:eastAsia="Calibri" w:hAnsi="Times New Roman" w:cs="Times New Roman"/>
          <w:bCs/>
          <w:sz w:val="28"/>
          <w:szCs w:val="28"/>
        </w:rPr>
        <w:t xml:space="preserve">., </w:t>
      </w:r>
      <w:r w:rsidRPr="00844704">
        <w:rPr>
          <w:rFonts w:ascii="Times New Roman" w:eastAsia="Calibri" w:hAnsi="Times New Roman" w:cs="Times New Roman"/>
          <w:sz w:val="28"/>
          <w:szCs w:val="28"/>
        </w:rPr>
        <w:t>Спесивый О</w:t>
      </w:r>
      <w:r w:rsidRPr="00844704">
        <w:rPr>
          <w:rFonts w:ascii="Times New Roman" w:eastAsia="Calibri" w:hAnsi="Times New Roman" w:cs="Times New Roman"/>
          <w:bCs/>
          <w:sz w:val="28"/>
          <w:szCs w:val="28"/>
        </w:rPr>
        <w:t>.</w:t>
      </w:r>
      <w:r w:rsidRPr="00844704">
        <w:rPr>
          <w:rFonts w:ascii="Times New Roman" w:eastAsia="Calibri" w:hAnsi="Times New Roman" w:cs="Times New Roman"/>
          <w:sz w:val="28"/>
          <w:szCs w:val="28"/>
        </w:rPr>
        <w:t>В</w:t>
      </w:r>
      <w:r w:rsidRPr="00844704">
        <w:rPr>
          <w:rFonts w:ascii="Times New Roman" w:eastAsia="Calibri" w:hAnsi="Times New Roman" w:cs="Times New Roman"/>
          <w:bCs/>
          <w:sz w:val="28"/>
          <w:szCs w:val="28"/>
        </w:rPr>
        <w:t xml:space="preserve">. </w:t>
      </w:r>
      <w:r w:rsidRPr="00844704">
        <w:rPr>
          <w:rFonts w:ascii="Times New Roman" w:eastAsia="Calibri" w:hAnsi="Times New Roman" w:cs="Times New Roman"/>
          <w:sz w:val="28"/>
          <w:szCs w:val="28"/>
        </w:rPr>
        <w:t xml:space="preserve">Оценка интенсивности деградации земель сельскохозяйственного назначения Воронежской области // Современные проблемы науки и образования. </w:t>
      </w:r>
      <w:r w:rsidRPr="00844704">
        <w:rPr>
          <w:rFonts w:ascii="Times New Roman" w:hAnsi="Times New Roman" w:cs="Times New Roman"/>
          <w:sz w:val="28"/>
          <w:szCs w:val="28"/>
        </w:rPr>
        <w:t>–</w:t>
      </w:r>
      <w:r w:rsidRPr="00844704">
        <w:rPr>
          <w:rFonts w:ascii="Times New Roman" w:eastAsia="Calibri" w:hAnsi="Times New Roman" w:cs="Times New Roman"/>
          <w:sz w:val="28"/>
          <w:szCs w:val="28"/>
        </w:rPr>
        <w:t xml:space="preserve"> 2012. </w:t>
      </w:r>
      <w:r w:rsidRPr="00844704">
        <w:rPr>
          <w:rFonts w:ascii="Times New Roman" w:hAnsi="Times New Roman" w:cs="Times New Roman"/>
          <w:sz w:val="28"/>
          <w:szCs w:val="28"/>
        </w:rPr>
        <w:t>–</w:t>
      </w:r>
      <w:r w:rsidRPr="00844704">
        <w:rPr>
          <w:rFonts w:ascii="Times New Roman" w:eastAsia="Calibri" w:hAnsi="Times New Roman" w:cs="Times New Roman"/>
          <w:sz w:val="28"/>
          <w:szCs w:val="28"/>
        </w:rPr>
        <w:t xml:space="preserve"> № 3. </w:t>
      </w:r>
      <w:r w:rsidRPr="00844704">
        <w:rPr>
          <w:rFonts w:ascii="Times New Roman" w:hAnsi="Times New Roman" w:cs="Times New Roman"/>
          <w:sz w:val="28"/>
          <w:szCs w:val="28"/>
        </w:rPr>
        <w:t xml:space="preserve">– </w:t>
      </w:r>
      <w:r w:rsidR="00E17814">
        <w:rPr>
          <w:rFonts w:ascii="Times New Roman" w:hAnsi="Times New Roman" w:cs="Times New Roman"/>
          <w:sz w:val="28"/>
          <w:szCs w:val="28"/>
          <w:lang w:val="kk-KZ"/>
        </w:rPr>
        <w:t xml:space="preserve">С. </w:t>
      </w:r>
      <w:r w:rsidRPr="00844704">
        <w:rPr>
          <w:rFonts w:ascii="Times New Roman" w:eastAsia="Calibri" w:hAnsi="Times New Roman" w:cs="Times New Roman"/>
          <w:sz w:val="28"/>
          <w:szCs w:val="28"/>
        </w:rPr>
        <w:t>15</w:t>
      </w:r>
      <w:r w:rsidRPr="00844704">
        <w:rPr>
          <w:rFonts w:ascii="Times New Roman" w:hAnsi="Times New Roman" w:cs="Times New Roman"/>
          <w:sz w:val="28"/>
          <w:szCs w:val="28"/>
        </w:rPr>
        <w:t>–</w:t>
      </w:r>
      <w:r w:rsidR="00E17814">
        <w:rPr>
          <w:rFonts w:ascii="Times New Roman" w:eastAsia="Calibri" w:hAnsi="Times New Roman" w:cs="Times New Roman"/>
          <w:sz w:val="28"/>
          <w:szCs w:val="28"/>
        </w:rPr>
        <w:t>26.</w:t>
      </w:r>
    </w:p>
    <w:p w14:paraId="01EDCC26" w14:textId="32883B31"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Насиев Б.Н., Беккалиев А.К. Изучение степени и факторов дигрессии пастбищ полупустынной зоны // Молодой ученый. – 2016. – № 4. – </w:t>
      </w:r>
      <w:r w:rsidR="00E17814">
        <w:rPr>
          <w:rFonts w:ascii="Times New Roman" w:hAnsi="Times New Roman" w:cs="Times New Roman"/>
          <w:sz w:val="28"/>
          <w:szCs w:val="28"/>
        </w:rPr>
        <w:t xml:space="preserve">С. </w:t>
      </w:r>
      <w:r w:rsidRPr="00844704">
        <w:rPr>
          <w:rFonts w:ascii="Times New Roman" w:hAnsi="Times New Roman" w:cs="Times New Roman"/>
          <w:sz w:val="28"/>
          <w:szCs w:val="28"/>
        </w:rPr>
        <w:t>209-211.</w:t>
      </w:r>
    </w:p>
    <w:p w14:paraId="1ABD815C"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eastAsia="Calibri" w:hAnsi="Times New Roman" w:cs="Times New Roman"/>
          <w:sz w:val="28"/>
          <w:szCs w:val="28"/>
        </w:rPr>
        <w:t xml:space="preserve">Целовальников А.С. Мониторинг антропогенной нагрузки и деградационных процессов земель сельскохозяйственного назначения Ставропольского края с использованием геоинформационных технологий // Дис. к. г. н.: 25.00.26. </w:t>
      </w:r>
      <w:r w:rsidRPr="00844704">
        <w:rPr>
          <w:rFonts w:ascii="Times New Roman" w:hAnsi="Times New Roman" w:cs="Times New Roman"/>
          <w:sz w:val="28"/>
          <w:szCs w:val="28"/>
        </w:rPr>
        <w:t>–</w:t>
      </w:r>
      <w:r w:rsidRPr="00844704">
        <w:rPr>
          <w:rFonts w:ascii="Times New Roman" w:eastAsia="Calibri" w:hAnsi="Times New Roman" w:cs="Times New Roman"/>
          <w:sz w:val="28"/>
          <w:szCs w:val="28"/>
        </w:rPr>
        <w:t xml:space="preserve"> Москва, 2010. </w:t>
      </w:r>
      <w:r w:rsidRPr="00844704">
        <w:rPr>
          <w:rFonts w:ascii="Times New Roman" w:hAnsi="Times New Roman" w:cs="Times New Roman"/>
          <w:sz w:val="28"/>
          <w:szCs w:val="28"/>
        </w:rPr>
        <w:t xml:space="preserve">– </w:t>
      </w:r>
      <w:r w:rsidRPr="00844704">
        <w:rPr>
          <w:rFonts w:ascii="Times New Roman" w:eastAsia="Calibri" w:hAnsi="Times New Roman" w:cs="Times New Roman"/>
          <w:sz w:val="28"/>
          <w:szCs w:val="28"/>
        </w:rPr>
        <w:t xml:space="preserve">24 с. </w:t>
      </w:r>
    </w:p>
    <w:p w14:paraId="73186FB2"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eastAsia="Calibri" w:hAnsi="Times New Roman" w:cs="Times New Roman"/>
          <w:sz w:val="28"/>
          <w:szCs w:val="28"/>
        </w:rPr>
        <w:t xml:space="preserve">Савич В.И. Агроэкология (курс лекций). – М.: МНЭПУ. </w:t>
      </w:r>
      <w:r w:rsidRPr="00844704">
        <w:rPr>
          <w:rFonts w:ascii="Times New Roman" w:hAnsi="Times New Roman" w:cs="Times New Roman"/>
          <w:sz w:val="28"/>
          <w:szCs w:val="28"/>
        </w:rPr>
        <w:t>–</w:t>
      </w:r>
      <w:r w:rsidRPr="00844704">
        <w:rPr>
          <w:rFonts w:ascii="Times New Roman" w:eastAsia="Calibri" w:hAnsi="Times New Roman" w:cs="Times New Roman"/>
          <w:sz w:val="28"/>
          <w:szCs w:val="28"/>
        </w:rPr>
        <w:t xml:space="preserve"> 83 с.</w:t>
      </w:r>
    </w:p>
    <w:p w14:paraId="0B81EA97"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Махамбетов М.Ж. </w:t>
      </w:r>
      <w:r w:rsidRPr="00844704">
        <w:rPr>
          <w:rFonts w:ascii="Times New Roman" w:hAnsi="Times New Roman" w:cs="Times New Roman"/>
          <w:bCs/>
          <w:sz w:val="28"/>
          <w:szCs w:val="28"/>
        </w:rPr>
        <w:t xml:space="preserve">Оценка процессов восстановления деградированных экосистем Атырауской области // Дис. … </w:t>
      </w:r>
      <w:r w:rsidRPr="00844704">
        <w:rPr>
          <w:rFonts w:ascii="Times New Roman" w:hAnsi="Times New Roman" w:cs="Times New Roman"/>
          <w:sz w:val="28"/>
          <w:szCs w:val="28"/>
        </w:rPr>
        <w:t>PhD: 6D060800 // Казахский национальный аграрный университет. – Алматы, 2016. – 152 с.</w:t>
      </w:r>
    </w:p>
    <w:p w14:paraId="12115E20" w14:textId="35942CDC"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lang w:val="en-US"/>
        </w:rPr>
      </w:pPr>
      <w:r w:rsidRPr="00844704">
        <w:rPr>
          <w:rFonts w:ascii="Times New Roman" w:hAnsi="Times New Roman" w:cs="Times New Roman"/>
          <w:sz w:val="28"/>
          <w:szCs w:val="28"/>
          <w:lang w:val="en-US"/>
        </w:rPr>
        <w:t xml:space="preserve">Mustafayev Z., Skorintseva I., Toletayev A., Bassova T., Aldazhanova G. Assessment of climate change in natural areas of the Turkestan region of the Republic of Kazakhstan for the purposes of sustainable agricultural and recreational nature management // GeoJournal of Tourism and Geosites, 2023. – 46 (1). – </w:t>
      </w:r>
      <w:r w:rsidR="00E17814">
        <w:rPr>
          <w:rFonts w:ascii="Times New Roman" w:hAnsi="Times New Roman" w:cs="Times New Roman"/>
          <w:sz w:val="28"/>
          <w:szCs w:val="28"/>
          <w:lang w:val="en-US"/>
        </w:rPr>
        <w:t>P.</w:t>
      </w:r>
      <w:r w:rsidR="00B13B52" w:rsidRPr="00B13B52">
        <w:rPr>
          <w:rFonts w:ascii="Times New Roman" w:hAnsi="Times New Roman" w:cs="Times New Roman"/>
          <w:sz w:val="28"/>
          <w:szCs w:val="28"/>
          <w:lang w:val="en-US"/>
        </w:rPr>
        <w:t xml:space="preserve"> </w:t>
      </w:r>
      <w:r w:rsidRPr="00844704">
        <w:rPr>
          <w:rFonts w:ascii="Times New Roman" w:hAnsi="Times New Roman" w:cs="Times New Roman"/>
          <w:sz w:val="28"/>
          <w:szCs w:val="28"/>
          <w:lang w:val="en-US"/>
        </w:rPr>
        <w:t xml:space="preserve">70–77. </w:t>
      </w:r>
    </w:p>
    <w:p w14:paraId="3F54BF1A"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shd w:val="clear" w:color="auto" w:fill="FFFFFF"/>
        </w:rPr>
        <w:t xml:space="preserve">Рекомендации по системе ведения сельского хозяйства Жамбылской области. </w:t>
      </w:r>
      <w:r w:rsidRPr="00844704">
        <w:rPr>
          <w:rFonts w:ascii="Times New Roman" w:hAnsi="Times New Roman" w:cs="Times New Roman"/>
          <w:sz w:val="28"/>
          <w:szCs w:val="28"/>
        </w:rPr>
        <w:t>–</w:t>
      </w:r>
      <w:r w:rsidRPr="00844704">
        <w:rPr>
          <w:rFonts w:ascii="Times New Roman" w:hAnsi="Times New Roman" w:cs="Times New Roman"/>
          <w:sz w:val="28"/>
          <w:szCs w:val="28"/>
          <w:shd w:val="clear" w:color="auto" w:fill="FFFFFF"/>
        </w:rPr>
        <w:t xml:space="preserve"> Алматы, 1978. – 309 с.</w:t>
      </w:r>
    </w:p>
    <w:p w14:paraId="31341B3E" w14:textId="1E25E08C"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color w:val="222222"/>
          <w:sz w:val="28"/>
          <w:szCs w:val="28"/>
          <w:shd w:val="clear" w:color="auto" w:fill="FFFFFF"/>
        </w:rPr>
        <w:t xml:space="preserve">Алдажанова Г.Б., </w:t>
      </w:r>
      <w:r w:rsidRPr="00844704">
        <w:rPr>
          <w:rFonts w:ascii="Times New Roman" w:hAnsi="Times New Roman" w:cs="Times New Roman"/>
          <w:color w:val="222222"/>
          <w:sz w:val="28"/>
          <w:szCs w:val="28"/>
          <w:shd w:val="clear" w:color="auto" w:fill="FFFFFF"/>
          <w:lang w:val="kk-KZ"/>
        </w:rPr>
        <w:t>Кудерин А.А.</w:t>
      </w:r>
      <w:r w:rsidRPr="00844704">
        <w:rPr>
          <w:rFonts w:ascii="Times New Roman" w:hAnsi="Times New Roman" w:cs="Times New Roman"/>
          <w:bCs/>
          <w:sz w:val="28"/>
          <w:szCs w:val="28"/>
        </w:rPr>
        <w:t xml:space="preserve"> Оценка земельных ресурсов Жамбылской области для целей сельскохозяйственного освоения </w:t>
      </w:r>
      <w:r w:rsidRPr="00844704">
        <w:rPr>
          <w:rFonts w:ascii="Times New Roman" w:hAnsi="Times New Roman" w:cs="Times New Roman"/>
          <w:color w:val="222222"/>
          <w:sz w:val="28"/>
          <w:szCs w:val="28"/>
          <w:shd w:val="clear" w:color="auto" w:fill="FFFFFF"/>
        </w:rPr>
        <w:t xml:space="preserve">// Вопросы географии </w:t>
      </w:r>
      <w:r w:rsidRPr="00844704">
        <w:rPr>
          <w:rFonts w:ascii="Times New Roman" w:hAnsi="Times New Roman" w:cs="Times New Roman"/>
          <w:sz w:val="28"/>
          <w:szCs w:val="28"/>
        </w:rPr>
        <w:t>и экологии</w:t>
      </w:r>
      <w:r w:rsidRPr="00844704">
        <w:rPr>
          <w:rFonts w:ascii="Times New Roman" w:hAnsi="Times New Roman" w:cs="Times New Roman"/>
          <w:color w:val="222222"/>
          <w:sz w:val="28"/>
          <w:szCs w:val="28"/>
          <w:shd w:val="clear" w:color="auto" w:fill="FFFFFF"/>
        </w:rPr>
        <w:t>. – 2019. – №. 2. – С. 45</w:t>
      </w:r>
      <w:r w:rsidR="00F8007A">
        <w:rPr>
          <w:rFonts w:ascii="Times New Roman" w:hAnsi="Times New Roman" w:cs="Times New Roman"/>
          <w:color w:val="222222"/>
          <w:sz w:val="28"/>
          <w:szCs w:val="28"/>
          <w:shd w:val="clear" w:color="auto" w:fill="FFFFFF"/>
        </w:rPr>
        <w:t>–</w:t>
      </w:r>
      <w:r w:rsidRPr="00844704">
        <w:rPr>
          <w:rFonts w:ascii="Times New Roman" w:hAnsi="Times New Roman" w:cs="Times New Roman"/>
          <w:color w:val="222222"/>
          <w:sz w:val="28"/>
          <w:szCs w:val="28"/>
          <w:shd w:val="clear" w:color="auto" w:fill="FFFFFF"/>
        </w:rPr>
        <w:t xml:space="preserve">53. </w:t>
      </w:r>
    </w:p>
    <w:p w14:paraId="3705E859" w14:textId="772E8865"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lang w:val="en-US"/>
        </w:rPr>
      </w:pPr>
      <w:r w:rsidRPr="00844704">
        <w:rPr>
          <w:rFonts w:ascii="Times New Roman" w:hAnsi="Times New Roman" w:cs="Times New Roman"/>
          <w:sz w:val="28"/>
          <w:szCs w:val="28"/>
          <w:lang w:val="en-US"/>
        </w:rPr>
        <w:t>Aldazhanova G., Beissenova A., Skorintseva I., Mustafayev Z</w:t>
      </w:r>
      <w:r w:rsidR="00E17814">
        <w:rPr>
          <w:rFonts w:ascii="Times New Roman" w:hAnsi="Times New Roman" w:cs="Times New Roman"/>
          <w:sz w:val="28"/>
          <w:szCs w:val="28"/>
          <w:lang w:val="en-US"/>
        </w:rPr>
        <w:t>h., &amp; Aliaskarov</w:t>
      </w:r>
      <w:r w:rsidRPr="00844704">
        <w:rPr>
          <w:rFonts w:ascii="Times New Roman" w:hAnsi="Times New Roman" w:cs="Times New Roman"/>
          <w:sz w:val="28"/>
          <w:szCs w:val="28"/>
          <w:lang w:val="en-US"/>
        </w:rPr>
        <w:t xml:space="preserve"> D. Assessment of land resources of the Zhambyl region as the basis of recreation development and food security of the Republic of Kazakhstan // GeoJournal of Tourism and Geosites, 2022. –  44 (4). – </w:t>
      </w:r>
      <w:r w:rsidR="00E17814">
        <w:rPr>
          <w:rFonts w:ascii="Times New Roman" w:hAnsi="Times New Roman" w:cs="Times New Roman"/>
          <w:sz w:val="28"/>
          <w:szCs w:val="28"/>
          <w:lang w:val="en-US"/>
        </w:rPr>
        <w:t>P.1183–1189</w:t>
      </w:r>
      <w:r w:rsidRPr="00844704">
        <w:rPr>
          <w:rFonts w:ascii="Times New Roman" w:hAnsi="Times New Roman" w:cs="Times New Roman"/>
          <w:sz w:val="28"/>
          <w:szCs w:val="28"/>
          <w:lang w:val="en-US"/>
        </w:rPr>
        <w:t xml:space="preserve">. </w:t>
      </w:r>
    </w:p>
    <w:p w14:paraId="78AF7B77"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shd w:val="clear" w:color="auto" w:fill="FFFFFF"/>
        </w:rPr>
        <w:t xml:space="preserve">Сводный аналитический отчет о состоянии и использовании земель Республики Казахстан за 2022 год // Комитет земельных ресурсов РК. </w:t>
      </w:r>
      <w:r w:rsidRPr="00844704">
        <w:rPr>
          <w:rFonts w:ascii="Times New Roman" w:hAnsi="Times New Roman" w:cs="Times New Roman"/>
          <w:sz w:val="28"/>
          <w:szCs w:val="28"/>
        </w:rPr>
        <w:t>–</w:t>
      </w:r>
      <w:r w:rsidRPr="00844704">
        <w:rPr>
          <w:rFonts w:ascii="Times New Roman" w:hAnsi="Times New Roman" w:cs="Times New Roman"/>
          <w:sz w:val="28"/>
          <w:szCs w:val="28"/>
          <w:shd w:val="clear" w:color="auto" w:fill="FFFFFF"/>
        </w:rPr>
        <w:t xml:space="preserve"> Астана, 2017. </w:t>
      </w:r>
      <w:r w:rsidRPr="00844704">
        <w:rPr>
          <w:rFonts w:ascii="Times New Roman" w:hAnsi="Times New Roman" w:cs="Times New Roman"/>
          <w:sz w:val="28"/>
          <w:szCs w:val="28"/>
        </w:rPr>
        <w:t>–</w:t>
      </w:r>
      <w:r w:rsidRPr="00844704">
        <w:rPr>
          <w:rFonts w:ascii="Times New Roman" w:hAnsi="Times New Roman" w:cs="Times New Roman"/>
          <w:sz w:val="28"/>
          <w:szCs w:val="28"/>
          <w:shd w:val="clear" w:color="auto" w:fill="FFFFFF"/>
        </w:rPr>
        <w:t xml:space="preserve"> 301 с.</w:t>
      </w:r>
    </w:p>
    <w:p w14:paraId="7F207BF6" w14:textId="1E08F458"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shd w:val="clear" w:color="auto" w:fill="FFFFFF"/>
        </w:rPr>
        <w:t>Земельные ресурсы Жамбылской области за</w:t>
      </w:r>
      <w:r w:rsidRPr="00844704">
        <w:rPr>
          <w:rFonts w:ascii="Times New Roman" w:eastAsia="Times New Roman" w:hAnsi="Times New Roman" w:cs="Times New Roman"/>
          <w:color w:val="000000"/>
          <w:sz w:val="28"/>
          <w:szCs w:val="28"/>
          <w:lang w:eastAsia="ru-RU"/>
        </w:rPr>
        <w:t xml:space="preserve"> 2021 год</w:t>
      </w:r>
      <w:r w:rsidRPr="00844704">
        <w:rPr>
          <w:rFonts w:ascii="Times New Roman" w:eastAsia="Calibri" w:hAnsi="Times New Roman" w:cs="Times New Roman"/>
          <w:color w:val="000000"/>
          <w:sz w:val="28"/>
          <w:szCs w:val="28"/>
        </w:rPr>
        <w:t xml:space="preserve">: стат. сборник. // </w:t>
      </w:r>
      <w:r w:rsidRPr="00844704">
        <w:rPr>
          <w:rFonts w:ascii="Times New Roman" w:eastAsia="Times New Roman" w:hAnsi="Times New Roman" w:cs="Times New Roman"/>
          <w:color w:val="000000"/>
          <w:sz w:val="28"/>
          <w:szCs w:val="28"/>
          <w:lang w:eastAsia="ru-RU"/>
        </w:rPr>
        <w:t>Информационно-правовая система</w:t>
      </w:r>
      <w:r w:rsidRPr="00844704">
        <w:rPr>
          <w:rFonts w:ascii="Times New Roman" w:hAnsi="Times New Roman" w:cs="Times New Roman"/>
          <w:sz w:val="28"/>
          <w:szCs w:val="28"/>
        </w:rPr>
        <w:t xml:space="preserve"> «Управление земельных отношений акимата Жамбылской области» </w:t>
      </w:r>
      <w:r w:rsidRPr="00844704">
        <w:rPr>
          <w:rFonts w:ascii="Times New Roman" w:eastAsia="Times New Roman" w:hAnsi="Times New Roman" w:cs="Times New Roman"/>
          <w:color w:val="000000"/>
          <w:sz w:val="28"/>
          <w:szCs w:val="28"/>
          <w:lang w:eastAsia="ru-RU"/>
        </w:rPr>
        <w:t>– Тараз, 2022</w:t>
      </w:r>
      <w:r w:rsidRPr="00844704">
        <w:rPr>
          <w:rFonts w:ascii="Times New Roman" w:hAnsi="Times New Roman" w:cs="Times New Roman"/>
          <w:sz w:val="28"/>
          <w:szCs w:val="28"/>
        </w:rPr>
        <w:t>.</w:t>
      </w:r>
      <w:r w:rsidR="001B53AE" w:rsidRPr="001B53AE">
        <w:rPr>
          <w:rFonts w:ascii="Times New Roman" w:hAnsi="Times New Roman" w:cs="Times New Roman"/>
          <w:sz w:val="28"/>
          <w:szCs w:val="28"/>
        </w:rPr>
        <w:t xml:space="preserve"> </w:t>
      </w:r>
      <w:r w:rsidR="001B53AE" w:rsidRPr="00844704">
        <w:rPr>
          <w:rFonts w:ascii="Times New Roman" w:hAnsi="Times New Roman" w:cs="Times New Roman"/>
          <w:sz w:val="28"/>
          <w:szCs w:val="28"/>
        </w:rPr>
        <w:t>–</w:t>
      </w:r>
      <w:r w:rsidR="001B53AE" w:rsidRPr="00844704">
        <w:rPr>
          <w:rFonts w:ascii="Times New Roman" w:hAnsi="Times New Roman" w:cs="Times New Roman"/>
          <w:sz w:val="28"/>
          <w:szCs w:val="28"/>
          <w:shd w:val="clear" w:color="auto" w:fill="FFFFFF"/>
        </w:rPr>
        <w:t xml:space="preserve"> </w:t>
      </w:r>
      <w:r w:rsidR="001B53AE" w:rsidRPr="001B53AE">
        <w:rPr>
          <w:rFonts w:ascii="Times New Roman" w:hAnsi="Times New Roman" w:cs="Times New Roman"/>
          <w:sz w:val="28"/>
          <w:szCs w:val="28"/>
          <w:shd w:val="clear" w:color="auto" w:fill="FFFFFF"/>
        </w:rPr>
        <w:t>24</w:t>
      </w:r>
      <w:r w:rsidR="001B53AE" w:rsidRPr="00844704">
        <w:rPr>
          <w:rFonts w:ascii="Times New Roman" w:hAnsi="Times New Roman" w:cs="Times New Roman"/>
          <w:sz w:val="28"/>
          <w:szCs w:val="28"/>
          <w:shd w:val="clear" w:color="auto" w:fill="FFFFFF"/>
        </w:rPr>
        <w:t xml:space="preserve"> с</w:t>
      </w:r>
    </w:p>
    <w:p w14:paraId="1C4096C3" w14:textId="4427C2A2"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bCs/>
          <w:sz w:val="28"/>
          <w:szCs w:val="28"/>
        </w:rPr>
        <w:t xml:space="preserve">Почвенная карта Казахской ССР М. 1:2 500 000. </w:t>
      </w:r>
      <w:r w:rsidRPr="00844704">
        <w:rPr>
          <w:rFonts w:ascii="Times New Roman" w:hAnsi="Times New Roman" w:cs="Times New Roman"/>
          <w:sz w:val="28"/>
          <w:szCs w:val="28"/>
        </w:rPr>
        <w:t>–</w:t>
      </w:r>
      <w:r w:rsidRPr="00844704">
        <w:rPr>
          <w:rFonts w:ascii="Times New Roman" w:hAnsi="Times New Roman" w:cs="Times New Roman"/>
          <w:bCs/>
          <w:sz w:val="28"/>
          <w:szCs w:val="28"/>
        </w:rPr>
        <w:t xml:space="preserve"> 1975.</w:t>
      </w:r>
    </w:p>
    <w:p w14:paraId="74E47D32" w14:textId="173F177B" w:rsidR="001D674D" w:rsidRPr="001B53AE"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1B53AE">
        <w:rPr>
          <w:rFonts w:ascii="Times New Roman" w:hAnsi="Times New Roman" w:cs="Times New Roman"/>
          <w:bCs/>
          <w:sz w:val="28"/>
          <w:szCs w:val="28"/>
        </w:rPr>
        <w:t xml:space="preserve">Сельское хозяйство Жамбылской области за 2021 год: стат. сборник. // </w:t>
      </w:r>
      <w:r w:rsidR="001B53AE" w:rsidRPr="001B53AE">
        <w:rPr>
          <w:rFonts w:ascii="Times New Roman" w:hAnsi="Times New Roman" w:cs="Times New Roman"/>
          <w:bCs/>
          <w:sz w:val="28"/>
          <w:szCs w:val="28"/>
        </w:rPr>
        <w:t>Департамент</w:t>
      </w:r>
      <w:r w:rsidRPr="001B53AE">
        <w:rPr>
          <w:rFonts w:ascii="Times New Roman" w:hAnsi="Times New Roman" w:cs="Times New Roman"/>
          <w:bCs/>
          <w:sz w:val="28"/>
          <w:szCs w:val="28"/>
        </w:rPr>
        <w:t xml:space="preserve"> </w:t>
      </w:r>
      <w:r w:rsidR="001B53AE" w:rsidRPr="001B53AE">
        <w:rPr>
          <w:rFonts w:ascii="Times New Roman" w:hAnsi="Times New Roman" w:cs="Times New Roman"/>
          <w:bCs/>
          <w:sz w:val="28"/>
          <w:szCs w:val="28"/>
        </w:rPr>
        <w:t xml:space="preserve">статистики </w:t>
      </w:r>
      <w:r w:rsidRPr="001B53AE">
        <w:rPr>
          <w:rFonts w:ascii="Times New Roman" w:hAnsi="Times New Roman" w:cs="Times New Roman"/>
          <w:bCs/>
          <w:sz w:val="28"/>
          <w:szCs w:val="28"/>
        </w:rPr>
        <w:t xml:space="preserve">Жамбылской области. </w:t>
      </w:r>
      <w:r w:rsidRPr="001B53AE">
        <w:rPr>
          <w:rFonts w:ascii="Times New Roman" w:hAnsi="Times New Roman" w:cs="Times New Roman"/>
          <w:sz w:val="28"/>
          <w:szCs w:val="28"/>
        </w:rPr>
        <w:t>–</w:t>
      </w:r>
      <w:r w:rsidRPr="001B53AE">
        <w:rPr>
          <w:rFonts w:ascii="Times New Roman" w:hAnsi="Times New Roman" w:cs="Times New Roman"/>
          <w:bCs/>
          <w:sz w:val="28"/>
          <w:szCs w:val="28"/>
        </w:rPr>
        <w:t xml:space="preserve"> Тараз, 2022.</w:t>
      </w:r>
      <w:r w:rsidR="001B53AE" w:rsidRPr="001B53AE">
        <w:rPr>
          <w:rFonts w:ascii="Times New Roman" w:hAnsi="Times New Roman" w:cs="Times New Roman"/>
          <w:sz w:val="28"/>
          <w:szCs w:val="28"/>
        </w:rPr>
        <w:t xml:space="preserve"> – 17 с.</w:t>
      </w:r>
    </w:p>
    <w:p w14:paraId="7CA3D681" w14:textId="6B789633" w:rsidR="001D674D" w:rsidRPr="001B53AE"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1B53AE">
        <w:rPr>
          <w:rFonts w:ascii="Times New Roman" w:hAnsi="Times New Roman" w:cs="Times New Roman"/>
          <w:bCs/>
          <w:sz w:val="28"/>
          <w:szCs w:val="28"/>
        </w:rPr>
        <w:t xml:space="preserve">Сельское хозяйство Жамбылской области за 2000-2005 годы: стат. сборник // </w:t>
      </w:r>
      <w:r w:rsidR="001B53AE" w:rsidRPr="001B53AE">
        <w:rPr>
          <w:rFonts w:ascii="Times New Roman" w:hAnsi="Times New Roman" w:cs="Times New Roman"/>
          <w:bCs/>
          <w:sz w:val="28"/>
          <w:szCs w:val="28"/>
        </w:rPr>
        <w:t xml:space="preserve">Департамент статистики </w:t>
      </w:r>
      <w:r w:rsidRPr="001B53AE">
        <w:rPr>
          <w:rFonts w:ascii="Times New Roman" w:hAnsi="Times New Roman" w:cs="Times New Roman"/>
          <w:bCs/>
          <w:sz w:val="28"/>
          <w:szCs w:val="28"/>
        </w:rPr>
        <w:t>Жамбылской области. – Тараз, 2006.</w:t>
      </w:r>
      <w:r w:rsidR="001B53AE" w:rsidRPr="001B53AE">
        <w:rPr>
          <w:rFonts w:ascii="Times New Roman" w:hAnsi="Times New Roman" w:cs="Times New Roman"/>
          <w:sz w:val="28"/>
          <w:szCs w:val="28"/>
        </w:rPr>
        <w:t xml:space="preserve"> – 48 с</w:t>
      </w:r>
    </w:p>
    <w:p w14:paraId="34691012" w14:textId="3D6DB79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lang w:val="en-US"/>
        </w:rPr>
      </w:pPr>
      <w:r w:rsidRPr="00844704">
        <w:rPr>
          <w:rFonts w:ascii="Times New Roman" w:hAnsi="Times New Roman" w:cs="Times New Roman"/>
          <w:sz w:val="28"/>
          <w:szCs w:val="28"/>
          <w:shd w:val="clear" w:color="auto" w:fill="FFFFFF"/>
          <w:lang w:val="en-US"/>
        </w:rPr>
        <w:t>T Bassova, G Aldazhanova, V Krylova, I Skorintseva</w:t>
      </w:r>
      <w:r w:rsidRPr="00844704">
        <w:rPr>
          <w:rFonts w:ascii="Times New Roman" w:hAnsi="Times New Roman" w:cs="Times New Roman"/>
          <w:color w:val="222222"/>
          <w:sz w:val="28"/>
          <w:szCs w:val="28"/>
          <w:shd w:val="clear" w:color="auto" w:fill="FFFFFF"/>
          <w:lang w:val="en-US"/>
        </w:rPr>
        <w:t xml:space="preserve">. Evaluation of the natural resource potential of Zhambyl region as the framework for the development of agricultural production // 20th International Multidisciplinary Scientific GeoConference SGEM 2020. – 2020. – </w:t>
      </w:r>
      <w:r w:rsidR="001B53AE">
        <w:rPr>
          <w:rFonts w:ascii="Times New Roman" w:hAnsi="Times New Roman" w:cs="Times New Roman"/>
          <w:color w:val="222222"/>
          <w:sz w:val="28"/>
          <w:szCs w:val="28"/>
          <w:shd w:val="clear" w:color="auto" w:fill="FFFFFF"/>
          <w:lang w:val="en-US"/>
        </w:rPr>
        <w:t xml:space="preserve">P. </w:t>
      </w:r>
      <w:r w:rsidRPr="00844704">
        <w:rPr>
          <w:rFonts w:ascii="Times New Roman" w:hAnsi="Times New Roman" w:cs="Times New Roman"/>
          <w:color w:val="222222"/>
          <w:sz w:val="28"/>
          <w:szCs w:val="28"/>
          <w:shd w:val="clear" w:color="auto" w:fill="FFFFFF"/>
          <w:lang w:val="en-US"/>
        </w:rPr>
        <w:t>323–330.</w:t>
      </w:r>
    </w:p>
    <w:p w14:paraId="3D9A4A19" w14:textId="22FF23E7" w:rsidR="001D674D" w:rsidRPr="001B58EB" w:rsidRDefault="001B58EB"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1B58EB">
        <w:rPr>
          <w:rFonts w:ascii="Times New Roman" w:hAnsi="Times New Roman" w:cs="Times New Roman"/>
          <w:sz w:val="28"/>
          <w:szCs w:val="28"/>
        </w:rPr>
        <w:t>Информационный бюллетень о состоянии потребления основных продуктов питания населением за 2000-2022 гг.</w:t>
      </w:r>
      <w:r w:rsidR="001B53AE" w:rsidRPr="001B53AE">
        <w:rPr>
          <w:rFonts w:ascii="Times New Roman" w:hAnsi="Times New Roman" w:cs="Times New Roman"/>
          <w:sz w:val="28"/>
          <w:szCs w:val="28"/>
        </w:rPr>
        <w:t xml:space="preserve"> </w:t>
      </w:r>
      <w:r w:rsidR="001B53AE" w:rsidRPr="001B53AE">
        <w:rPr>
          <w:rFonts w:ascii="Times New Roman" w:hAnsi="Times New Roman" w:cs="Times New Roman"/>
          <w:bCs/>
          <w:sz w:val="28"/>
          <w:szCs w:val="28"/>
        </w:rPr>
        <w:t xml:space="preserve">// Департамент статистики </w:t>
      </w:r>
      <w:r w:rsidR="00920916">
        <w:rPr>
          <w:rFonts w:ascii="Times New Roman" w:hAnsi="Times New Roman" w:cs="Times New Roman"/>
          <w:bCs/>
          <w:sz w:val="28"/>
          <w:szCs w:val="28"/>
        </w:rPr>
        <w:t>РК</w:t>
      </w:r>
      <w:r w:rsidRPr="001B58EB">
        <w:rPr>
          <w:rFonts w:ascii="Times New Roman" w:hAnsi="Times New Roman" w:cs="Times New Roman"/>
          <w:sz w:val="28"/>
          <w:szCs w:val="28"/>
        </w:rPr>
        <w:t xml:space="preserve"> </w:t>
      </w:r>
      <w:hyperlink r:id="rId93" w:history="1">
        <w:r w:rsidRPr="001B58EB">
          <w:rPr>
            <w:rStyle w:val="afb"/>
            <w:rFonts w:ascii="Times New Roman" w:hAnsi="Times New Roman" w:cs="Times New Roman"/>
            <w:sz w:val="28"/>
            <w:szCs w:val="28"/>
          </w:rPr>
          <w:t>https://stat.gov.kz/ru/industries/labor-and-income/stat-life/publications/6432/</w:t>
        </w:r>
      </w:hyperlink>
      <w:r w:rsidR="001D674D" w:rsidRPr="001B58EB">
        <w:rPr>
          <w:rFonts w:ascii="Times New Roman" w:hAnsi="Times New Roman" w:cs="Times New Roman"/>
          <w:sz w:val="28"/>
          <w:szCs w:val="28"/>
        </w:rPr>
        <w:t>.</w:t>
      </w:r>
      <w:r w:rsidR="00920916">
        <w:rPr>
          <w:rFonts w:ascii="Times New Roman" w:hAnsi="Times New Roman" w:cs="Times New Roman"/>
          <w:sz w:val="28"/>
          <w:szCs w:val="28"/>
        </w:rPr>
        <w:t xml:space="preserve"> 05.05.2023.</w:t>
      </w:r>
    </w:p>
    <w:p w14:paraId="63196677" w14:textId="1160D11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Основы управления землями сельскохозяйственного освоения Жамбылской области в условиях ограничения водных ресурсов</w:t>
      </w:r>
      <w:r w:rsidRPr="00844704">
        <w:rPr>
          <w:rFonts w:ascii="Times New Roman" w:hAnsi="Times New Roman" w:cs="Times New Roman"/>
          <w:bCs/>
          <w:sz w:val="28"/>
          <w:szCs w:val="28"/>
        </w:rPr>
        <w:t xml:space="preserve">: отчет о НИР (заключительный) / МОН РК: рук. Крылова В.С. </w:t>
      </w:r>
      <w:r w:rsidRPr="00844704">
        <w:rPr>
          <w:rFonts w:ascii="Times New Roman" w:hAnsi="Times New Roman" w:cs="Times New Roman"/>
          <w:color w:val="222222"/>
          <w:sz w:val="28"/>
          <w:szCs w:val="28"/>
          <w:shd w:val="clear" w:color="auto" w:fill="FFFFFF"/>
        </w:rPr>
        <w:t>– Алматы, 2020. –</w:t>
      </w:r>
      <w:r w:rsidR="001B53AE">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rPr>
        <w:t xml:space="preserve">88 с. – </w:t>
      </w:r>
      <w:r w:rsidR="001B53AE">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color w:val="222222"/>
          <w:sz w:val="28"/>
          <w:szCs w:val="28"/>
          <w:shd w:val="clear" w:color="auto" w:fill="FFFFFF"/>
        </w:rPr>
        <w:t xml:space="preserve">ГФ </w:t>
      </w:r>
      <w:r w:rsidRPr="00844704">
        <w:rPr>
          <w:rFonts w:ascii="Times New Roman" w:hAnsi="Times New Roman" w:cs="Times New Roman"/>
          <w:sz w:val="28"/>
          <w:szCs w:val="28"/>
        </w:rPr>
        <w:t>АР05132212</w:t>
      </w:r>
    </w:p>
    <w:p w14:paraId="607CC4B6" w14:textId="15B82F57" w:rsidR="001D674D" w:rsidRPr="001B53AE"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1B53AE">
        <w:rPr>
          <w:rFonts w:ascii="Times New Roman" w:hAnsi="Times New Roman" w:cs="Times New Roman"/>
          <w:bCs/>
          <w:sz w:val="28"/>
          <w:szCs w:val="28"/>
        </w:rPr>
        <w:t xml:space="preserve">Сельское хозяйство Жамбылской области за 2012-2016 годы: </w:t>
      </w:r>
      <w:r w:rsidR="001B53AE" w:rsidRPr="001B53AE">
        <w:rPr>
          <w:rFonts w:ascii="Times New Roman" w:hAnsi="Times New Roman" w:cs="Times New Roman"/>
          <w:bCs/>
          <w:sz w:val="28"/>
          <w:szCs w:val="28"/>
        </w:rPr>
        <w:t>стат. сборник</w:t>
      </w:r>
      <w:r w:rsidRPr="001B53AE">
        <w:rPr>
          <w:rFonts w:ascii="Times New Roman" w:hAnsi="Times New Roman" w:cs="Times New Roman"/>
          <w:bCs/>
          <w:sz w:val="28"/>
          <w:szCs w:val="28"/>
        </w:rPr>
        <w:t xml:space="preserve"> </w:t>
      </w:r>
      <w:r w:rsidR="001B53AE" w:rsidRPr="001B53AE">
        <w:rPr>
          <w:rFonts w:ascii="Times New Roman" w:hAnsi="Times New Roman" w:cs="Times New Roman"/>
          <w:bCs/>
          <w:sz w:val="28"/>
          <w:szCs w:val="28"/>
        </w:rPr>
        <w:t>// Департамент статистики Жамбылской области. – Тараз, 2017.</w:t>
      </w:r>
      <w:r w:rsidR="001B53AE" w:rsidRPr="001B53AE">
        <w:rPr>
          <w:rFonts w:ascii="Times New Roman" w:hAnsi="Times New Roman" w:cs="Times New Roman"/>
          <w:sz w:val="28"/>
          <w:szCs w:val="28"/>
        </w:rPr>
        <w:t xml:space="preserve"> – 54 с</w:t>
      </w:r>
      <w:r w:rsidRPr="001B53AE">
        <w:rPr>
          <w:rFonts w:ascii="Times New Roman" w:hAnsi="Times New Roman" w:cs="Times New Roman"/>
          <w:bCs/>
          <w:sz w:val="28"/>
          <w:szCs w:val="28"/>
        </w:rPr>
        <w:t>.</w:t>
      </w:r>
    </w:p>
    <w:p w14:paraId="2D936005"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shd w:val="clear" w:color="auto" w:fill="FFFFFF"/>
        </w:rPr>
        <w:t xml:space="preserve">Курочкина Л.Я. Псаммофильная растительность пустынь Казахстана. </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shd w:val="clear" w:color="auto" w:fill="FFFFFF"/>
        </w:rPr>
        <w:t xml:space="preserve"> Алма-Ата, 1978. </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shd w:val="clear" w:color="auto" w:fill="FFFFFF"/>
        </w:rPr>
        <w:t xml:space="preserve"> 156 с.</w:t>
      </w:r>
    </w:p>
    <w:p w14:paraId="09D77ADC"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shd w:val="clear" w:color="auto" w:fill="FFFFFF"/>
        </w:rPr>
        <w:t xml:space="preserve">Кириченко Н.Г. Пастбища пустынь Казахстан (глинистые пустыни). </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shd w:val="clear" w:color="auto" w:fill="FFFFFF"/>
        </w:rPr>
        <w:t xml:space="preserve"> Алма-Ата, 1980. </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sz w:val="28"/>
          <w:szCs w:val="28"/>
          <w:shd w:val="clear" w:color="auto" w:fill="FFFFFF"/>
        </w:rPr>
        <w:t>119 с.</w:t>
      </w:r>
    </w:p>
    <w:p w14:paraId="2A90F1A3"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shd w:val="clear" w:color="auto" w:fill="FFFFFF"/>
        </w:rPr>
        <w:t xml:space="preserve">Тореханов А.А., Алимаев И.И. Природные и сеяные пастбища Казахстана. </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shd w:val="clear" w:color="auto" w:fill="FFFFFF"/>
        </w:rPr>
        <w:t xml:space="preserve"> Алматы, 2006. </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sz w:val="28"/>
          <w:szCs w:val="28"/>
          <w:shd w:val="clear" w:color="auto" w:fill="FFFFFF"/>
        </w:rPr>
        <w:t>416 с.</w:t>
      </w:r>
    </w:p>
    <w:p w14:paraId="1592B809" w14:textId="2C1EEBCA" w:rsidR="001D674D" w:rsidRPr="00920916"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1B53AE">
        <w:rPr>
          <w:rFonts w:ascii="Times New Roman" w:hAnsi="Times New Roman" w:cs="Times New Roman"/>
          <w:sz w:val="28"/>
          <w:szCs w:val="28"/>
          <w:shd w:val="clear" w:color="auto" w:fill="FFFFFF"/>
        </w:rPr>
        <w:t xml:space="preserve">Ибраев Т.Т., Сатенбаев Е.Н. Влияние стока на состояние экосистем низовий трансграничных рек Шу-Таласского бассейна // </w:t>
      </w:r>
      <w:hyperlink r:id="rId94" w:history="1">
        <w:r w:rsidR="001B53AE" w:rsidRPr="001B53AE">
          <w:rPr>
            <w:rStyle w:val="afb"/>
            <w:rFonts w:ascii="Times New Roman" w:hAnsi="Times New Roman" w:cs="Times New Roman"/>
            <w:sz w:val="28"/>
            <w:szCs w:val="28"/>
            <w:shd w:val="clear" w:color="auto" w:fill="FFFFFF"/>
          </w:rPr>
          <w:t>http://www.icwc-aral.uz/15years/pdf/ibraev_satenbaev_ru</w:t>
        </w:r>
      </w:hyperlink>
      <w:r w:rsidR="001B53AE" w:rsidRPr="001B53AE">
        <w:rPr>
          <w:rFonts w:ascii="Times New Roman" w:hAnsi="Times New Roman" w:cs="Times New Roman"/>
          <w:sz w:val="28"/>
          <w:szCs w:val="28"/>
          <w:u w:val="single"/>
          <w:shd w:val="clear" w:color="auto" w:fill="FFFFFF"/>
        </w:rPr>
        <w:t>.</w:t>
      </w:r>
      <w:r w:rsidR="00920916">
        <w:rPr>
          <w:rFonts w:ascii="Times New Roman" w:hAnsi="Times New Roman" w:cs="Times New Roman"/>
          <w:sz w:val="28"/>
          <w:szCs w:val="28"/>
          <w:u w:val="single"/>
          <w:shd w:val="clear" w:color="auto" w:fill="FFFFFF"/>
        </w:rPr>
        <w:t xml:space="preserve"> </w:t>
      </w:r>
      <w:r w:rsidR="00920916" w:rsidRPr="00920916">
        <w:rPr>
          <w:rFonts w:ascii="Times New Roman" w:hAnsi="Times New Roman" w:cs="Times New Roman"/>
          <w:sz w:val="28"/>
          <w:szCs w:val="28"/>
          <w:shd w:val="clear" w:color="auto" w:fill="FFFFFF"/>
        </w:rPr>
        <w:t>06.07.2023</w:t>
      </w:r>
      <w:r w:rsidR="00920916">
        <w:rPr>
          <w:rFonts w:ascii="Times New Roman" w:hAnsi="Times New Roman" w:cs="Times New Roman"/>
          <w:sz w:val="28"/>
          <w:szCs w:val="28"/>
          <w:shd w:val="clear" w:color="auto" w:fill="FFFFFF"/>
        </w:rPr>
        <w:t>.</w:t>
      </w:r>
    </w:p>
    <w:p w14:paraId="38AADF20"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eastAsia="Calibri" w:hAnsi="Times New Roman" w:cs="Times New Roman"/>
          <w:sz w:val="28"/>
          <w:szCs w:val="28"/>
          <w:shd w:val="clear" w:color="auto" w:fill="FFFFFF"/>
        </w:rPr>
        <w:t xml:space="preserve">Сводный аналитический отчет о состоянии и использовании земель Республики Казахстан за 2017 год // Комитет земельных ресурсов РК.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shd w:val="clear" w:color="auto" w:fill="FFFFFF"/>
        </w:rPr>
        <w:t xml:space="preserve"> Астана, 2017. </w:t>
      </w:r>
      <w:r w:rsidRPr="00844704">
        <w:rPr>
          <w:rFonts w:ascii="Times New Roman" w:hAnsi="Times New Roman" w:cs="Times New Roman"/>
          <w:color w:val="222222"/>
          <w:sz w:val="28"/>
          <w:szCs w:val="28"/>
          <w:shd w:val="clear" w:color="auto" w:fill="FFFFFF"/>
        </w:rPr>
        <w:t xml:space="preserve">– </w:t>
      </w:r>
      <w:r w:rsidRPr="00844704">
        <w:rPr>
          <w:rFonts w:ascii="Times New Roman" w:eastAsia="Calibri" w:hAnsi="Times New Roman" w:cs="Times New Roman"/>
          <w:sz w:val="28"/>
          <w:szCs w:val="28"/>
          <w:shd w:val="clear" w:color="auto" w:fill="FFFFFF"/>
        </w:rPr>
        <w:t>301 с.</w:t>
      </w:r>
    </w:p>
    <w:p w14:paraId="0E3EAEC3"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eastAsia="Calibri" w:hAnsi="Times New Roman" w:cs="Times New Roman"/>
          <w:sz w:val="28"/>
          <w:szCs w:val="28"/>
        </w:rPr>
        <w:t xml:space="preserve">Смоляр В.А., Буров Б.В., Веселов В.В. и др. Водные ресурсы Казахстана (поверхностные и подземные воды, современное состояние).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rPr>
        <w:t xml:space="preserve"> Алматы: НИЦ «Гылым», 2002.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rPr>
        <w:t xml:space="preserve"> 596 с.</w:t>
      </w:r>
    </w:p>
    <w:p w14:paraId="15C3240B"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Ибатуллин С.Р., Балгабаев Н.Н., Калашников А.А. </w:t>
      </w:r>
      <w:r w:rsidRPr="00844704">
        <w:rPr>
          <w:rFonts w:ascii="Times New Roman" w:eastAsia="Calibri" w:hAnsi="Times New Roman" w:cs="Times New Roman"/>
          <w:sz w:val="28"/>
          <w:szCs w:val="28"/>
        </w:rPr>
        <w:t xml:space="preserve">Водные ресурсы Казахстана: оценка, прогноз, управление // Т. </w:t>
      </w:r>
      <w:r w:rsidRPr="00844704">
        <w:rPr>
          <w:rFonts w:ascii="Times New Roman" w:eastAsia="Calibri" w:hAnsi="Times New Roman" w:cs="Times New Roman"/>
          <w:sz w:val="28"/>
          <w:szCs w:val="28"/>
          <w:lang w:val="kk-KZ"/>
        </w:rPr>
        <w:t>Х</w:t>
      </w:r>
      <w:r w:rsidRPr="00844704">
        <w:rPr>
          <w:rFonts w:ascii="Times New Roman" w:eastAsia="Calibri" w:hAnsi="Times New Roman" w:cs="Times New Roman"/>
          <w:sz w:val="28"/>
          <w:szCs w:val="28"/>
          <w:lang w:val="en-US"/>
        </w:rPr>
        <w:t>I</w:t>
      </w:r>
      <w:r w:rsidRPr="00844704">
        <w:rPr>
          <w:rFonts w:ascii="Times New Roman" w:eastAsia="Calibri" w:hAnsi="Times New Roman" w:cs="Times New Roman"/>
          <w:sz w:val="28"/>
          <w:szCs w:val="28"/>
        </w:rPr>
        <w:t xml:space="preserve">: Ирригация Казахстана: управление и водосбережение // Кн. 1. Комплекс мер по управлению и рациональному использованию водных ресурсов в орошаемом земледелии. </w:t>
      </w:r>
      <w:r w:rsidRPr="00844704">
        <w:rPr>
          <w:rFonts w:ascii="Times New Roman" w:eastAsia="Times New Roman" w:hAnsi="Times New Roman" w:cs="Times New Roman"/>
          <w:color w:val="000000"/>
          <w:sz w:val="28"/>
          <w:szCs w:val="28"/>
          <w:lang w:eastAsia="ru-RU"/>
        </w:rPr>
        <w:t>–</w:t>
      </w:r>
      <w:r w:rsidRPr="00844704">
        <w:rPr>
          <w:rFonts w:ascii="Times New Roman" w:eastAsia="Calibri" w:hAnsi="Times New Roman" w:cs="Times New Roman"/>
          <w:sz w:val="28"/>
          <w:szCs w:val="28"/>
        </w:rPr>
        <w:t xml:space="preserve"> </w:t>
      </w:r>
      <w:r w:rsidRPr="00844704">
        <w:rPr>
          <w:rFonts w:ascii="Times New Roman" w:eastAsia="Calibri" w:hAnsi="Times New Roman" w:cs="Times New Roman"/>
          <w:sz w:val="28"/>
          <w:szCs w:val="28"/>
          <w:lang w:val="kk-KZ"/>
        </w:rPr>
        <w:t xml:space="preserve">Алматы, 2012. </w:t>
      </w:r>
      <w:r w:rsidRPr="00844704">
        <w:rPr>
          <w:rFonts w:ascii="Times New Roman" w:eastAsia="Times New Roman" w:hAnsi="Times New Roman" w:cs="Times New Roman"/>
          <w:color w:val="000000"/>
          <w:sz w:val="28"/>
          <w:szCs w:val="28"/>
          <w:lang w:eastAsia="ru-RU"/>
        </w:rPr>
        <w:t>–</w:t>
      </w:r>
      <w:r w:rsidRPr="00844704">
        <w:rPr>
          <w:rFonts w:ascii="Times New Roman" w:eastAsia="Calibri" w:hAnsi="Times New Roman" w:cs="Times New Roman"/>
          <w:sz w:val="28"/>
          <w:szCs w:val="28"/>
          <w:lang w:val="kk-KZ"/>
        </w:rPr>
        <w:t xml:space="preserve"> 230 с.</w:t>
      </w:r>
    </w:p>
    <w:p w14:paraId="7A4A6C1F"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Style w:val="A20"/>
          <w:rFonts w:ascii="Times New Roman" w:hAnsi="Times New Roman" w:cs="Times New Roman"/>
          <w:sz w:val="28"/>
          <w:szCs w:val="28"/>
        </w:rPr>
        <w:t xml:space="preserve">Ибатуллин С.Р., Балгабаев Н.Н., Алиев А.И. </w:t>
      </w:r>
      <w:r w:rsidRPr="00844704">
        <w:rPr>
          <w:rFonts w:ascii="Times New Roman" w:eastAsia="Calibri" w:hAnsi="Times New Roman" w:cs="Times New Roman"/>
          <w:sz w:val="28"/>
          <w:szCs w:val="28"/>
        </w:rPr>
        <w:t xml:space="preserve">Водные ресурсы Казахстана: оценка, прогноз, управление // Т. </w:t>
      </w:r>
      <w:r w:rsidRPr="00844704">
        <w:rPr>
          <w:rFonts w:ascii="Times New Roman" w:eastAsia="Calibri" w:hAnsi="Times New Roman" w:cs="Times New Roman"/>
          <w:sz w:val="28"/>
          <w:szCs w:val="28"/>
          <w:lang w:val="kk-KZ"/>
        </w:rPr>
        <w:t>Х</w:t>
      </w:r>
      <w:r w:rsidRPr="00844704">
        <w:rPr>
          <w:rFonts w:ascii="Times New Roman" w:eastAsia="Calibri" w:hAnsi="Times New Roman" w:cs="Times New Roman"/>
          <w:sz w:val="28"/>
          <w:szCs w:val="28"/>
          <w:lang w:val="en-US"/>
        </w:rPr>
        <w:t>II</w:t>
      </w:r>
      <w:r w:rsidRPr="00844704">
        <w:rPr>
          <w:rFonts w:ascii="Times New Roman" w:eastAsia="Calibri" w:hAnsi="Times New Roman" w:cs="Times New Roman"/>
          <w:sz w:val="28"/>
          <w:szCs w:val="28"/>
        </w:rPr>
        <w:t xml:space="preserve">: </w:t>
      </w:r>
      <w:r w:rsidRPr="00844704">
        <w:rPr>
          <w:rStyle w:val="A20"/>
          <w:rFonts w:ascii="Times New Roman" w:hAnsi="Times New Roman" w:cs="Times New Roman"/>
          <w:sz w:val="28"/>
          <w:szCs w:val="28"/>
        </w:rPr>
        <w:t>Технологии и технические средства обводнения пастбищ Казахстана.</w:t>
      </w:r>
      <w:r w:rsidRPr="00844704">
        <w:rPr>
          <w:rFonts w:ascii="Times New Roman" w:eastAsia="Calibri" w:hAnsi="Times New Roman" w:cs="Times New Roman"/>
          <w:sz w:val="28"/>
          <w:szCs w:val="28"/>
        </w:rPr>
        <w:t xml:space="preserve">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rPr>
        <w:t xml:space="preserve"> </w:t>
      </w:r>
      <w:r w:rsidRPr="00844704">
        <w:rPr>
          <w:rFonts w:ascii="Times New Roman" w:eastAsia="Calibri" w:hAnsi="Times New Roman" w:cs="Times New Roman"/>
          <w:sz w:val="28"/>
          <w:szCs w:val="28"/>
          <w:lang w:val="kk-KZ"/>
        </w:rPr>
        <w:t xml:space="preserve">Алматы, 2012.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lang w:val="kk-KZ"/>
        </w:rPr>
        <w:t xml:space="preserve"> 296 с.</w:t>
      </w:r>
    </w:p>
    <w:p w14:paraId="1422CEF6" w14:textId="3A853734"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Отчеты о деятельности Шу-Таласской Бассейновой Инспекции по регулированию использования и охраны водных ресурсов за 2008-2017 годы.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rPr>
        <w:t xml:space="preserve"> Т</w:t>
      </w:r>
      <w:r w:rsidRPr="00844704">
        <w:rPr>
          <w:rFonts w:ascii="Times New Roman" w:eastAsia="Calibri" w:hAnsi="Times New Roman" w:cs="Times New Roman"/>
          <w:sz w:val="28"/>
          <w:szCs w:val="28"/>
          <w:lang w:val="kk-KZ"/>
        </w:rPr>
        <w:t xml:space="preserve">араз. </w:t>
      </w:r>
      <w:r w:rsidRPr="00844704">
        <w:rPr>
          <w:rFonts w:ascii="Times New Roman" w:hAnsi="Times New Roman" w:cs="Times New Roman"/>
          <w:color w:val="222222"/>
          <w:sz w:val="28"/>
          <w:szCs w:val="28"/>
          <w:shd w:val="clear" w:color="auto" w:fill="FFFFFF"/>
        </w:rPr>
        <w:t xml:space="preserve">– </w:t>
      </w:r>
      <w:r w:rsidRPr="00844704">
        <w:rPr>
          <w:rFonts w:ascii="Times New Roman" w:eastAsia="Calibri" w:hAnsi="Times New Roman" w:cs="Times New Roman"/>
          <w:sz w:val="28"/>
          <w:szCs w:val="28"/>
          <w:lang w:val="kk-KZ"/>
        </w:rPr>
        <w:t>2019.</w:t>
      </w:r>
      <w:r w:rsidR="001B53AE" w:rsidRPr="001B53AE">
        <w:rPr>
          <w:rFonts w:ascii="Times New Roman" w:hAnsi="Times New Roman" w:cs="Times New Roman"/>
          <w:color w:val="222222"/>
          <w:sz w:val="28"/>
          <w:szCs w:val="28"/>
          <w:shd w:val="clear" w:color="auto" w:fill="FFFFFF"/>
        </w:rPr>
        <w:t xml:space="preserve"> </w:t>
      </w:r>
      <w:r w:rsidR="001B53AE" w:rsidRPr="00844704">
        <w:rPr>
          <w:rFonts w:ascii="Times New Roman" w:hAnsi="Times New Roman" w:cs="Times New Roman"/>
          <w:color w:val="222222"/>
          <w:sz w:val="28"/>
          <w:szCs w:val="28"/>
          <w:shd w:val="clear" w:color="auto" w:fill="FFFFFF"/>
        </w:rPr>
        <w:t>–</w:t>
      </w:r>
      <w:r w:rsidR="001B53AE" w:rsidRPr="00844704">
        <w:rPr>
          <w:rFonts w:ascii="Times New Roman" w:eastAsia="Calibri" w:hAnsi="Times New Roman" w:cs="Times New Roman"/>
          <w:sz w:val="28"/>
          <w:szCs w:val="28"/>
        </w:rPr>
        <w:t xml:space="preserve"> </w:t>
      </w:r>
      <w:r w:rsidR="001B53AE">
        <w:rPr>
          <w:rFonts w:ascii="Times New Roman" w:eastAsia="Calibri" w:hAnsi="Times New Roman" w:cs="Times New Roman"/>
          <w:sz w:val="28"/>
          <w:szCs w:val="28"/>
        </w:rPr>
        <w:t>67</w:t>
      </w:r>
      <w:r w:rsidR="001B53AE" w:rsidRPr="00844704">
        <w:rPr>
          <w:rFonts w:ascii="Times New Roman" w:eastAsia="Calibri" w:hAnsi="Times New Roman" w:cs="Times New Roman"/>
          <w:sz w:val="28"/>
          <w:szCs w:val="28"/>
        </w:rPr>
        <w:t xml:space="preserve"> с</w:t>
      </w:r>
    </w:p>
    <w:p w14:paraId="166A63D9" w14:textId="31793266" w:rsidR="001D674D" w:rsidRPr="001B53AE"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shd w:val="clear" w:color="auto" w:fill="FFFFFF"/>
          <w:lang w:val="en-US"/>
        </w:rPr>
        <w:t>T. Bassova, G. Aldazhanova, I. Skorintseva, V. Krylova</w:t>
      </w:r>
      <w:r w:rsidRPr="00844704">
        <w:rPr>
          <w:rFonts w:ascii="Times New Roman" w:hAnsi="Times New Roman" w:cs="Times New Roman"/>
          <w:color w:val="222222"/>
          <w:sz w:val="28"/>
          <w:szCs w:val="28"/>
          <w:shd w:val="clear" w:color="auto" w:fill="FFFFFF"/>
          <w:lang w:val="en-US"/>
        </w:rPr>
        <w:t xml:space="preserve">. Modern condition and tendencies of changing of the irrigated lands of the Zhambyl region of Kazakhstan // International Multidisciplinary Scientific GeoConference: SGEM. – 2019. – </w:t>
      </w:r>
      <w:r w:rsidRPr="00844704">
        <w:rPr>
          <w:rFonts w:ascii="Times New Roman" w:hAnsi="Times New Roman" w:cs="Times New Roman"/>
          <w:color w:val="222222"/>
          <w:sz w:val="28"/>
          <w:szCs w:val="28"/>
          <w:shd w:val="clear" w:color="auto" w:fill="FFFFFF"/>
        </w:rPr>
        <w:t>Т</w:t>
      </w:r>
      <w:r w:rsidRPr="00844704">
        <w:rPr>
          <w:rFonts w:ascii="Times New Roman" w:hAnsi="Times New Roman" w:cs="Times New Roman"/>
          <w:color w:val="222222"/>
          <w:sz w:val="28"/>
          <w:szCs w:val="28"/>
          <w:shd w:val="clear" w:color="auto" w:fill="FFFFFF"/>
          <w:lang w:val="en-US"/>
        </w:rPr>
        <w:t xml:space="preserve">. 19. – №. </w:t>
      </w:r>
      <w:r w:rsidRPr="001B53AE">
        <w:rPr>
          <w:rFonts w:ascii="Times New Roman" w:hAnsi="Times New Roman" w:cs="Times New Roman"/>
          <w:color w:val="222222"/>
          <w:sz w:val="28"/>
          <w:szCs w:val="28"/>
          <w:shd w:val="clear" w:color="auto" w:fill="FFFFFF"/>
        </w:rPr>
        <w:t>5.1. –</w:t>
      </w:r>
      <w:r w:rsidRPr="00844704">
        <w:rPr>
          <w:rFonts w:ascii="Times New Roman" w:hAnsi="Times New Roman" w:cs="Times New Roman"/>
          <w:color w:val="222222"/>
          <w:sz w:val="28"/>
          <w:szCs w:val="28"/>
          <w:shd w:val="clear" w:color="auto" w:fill="FFFFFF"/>
        </w:rPr>
        <w:t xml:space="preserve"> </w:t>
      </w:r>
      <w:r w:rsidR="001B53AE">
        <w:rPr>
          <w:rFonts w:ascii="Times New Roman" w:hAnsi="Times New Roman" w:cs="Times New Roman"/>
          <w:color w:val="222222"/>
          <w:sz w:val="28"/>
          <w:szCs w:val="28"/>
          <w:shd w:val="clear" w:color="auto" w:fill="FFFFFF"/>
          <w:lang w:val="en-US"/>
        </w:rPr>
        <w:t>P</w:t>
      </w:r>
      <w:r w:rsidR="001B53AE" w:rsidRPr="001B53AE">
        <w:rPr>
          <w:rFonts w:ascii="Times New Roman" w:hAnsi="Times New Roman" w:cs="Times New Roman"/>
          <w:color w:val="222222"/>
          <w:sz w:val="28"/>
          <w:szCs w:val="28"/>
          <w:shd w:val="clear" w:color="auto" w:fill="FFFFFF"/>
        </w:rPr>
        <w:t xml:space="preserve">. </w:t>
      </w:r>
      <w:r w:rsidRPr="001B53AE">
        <w:rPr>
          <w:rFonts w:ascii="Times New Roman" w:hAnsi="Times New Roman" w:cs="Times New Roman"/>
          <w:color w:val="222222"/>
          <w:sz w:val="28"/>
          <w:szCs w:val="28"/>
          <w:shd w:val="clear" w:color="auto" w:fill="FFFFFF"/>
        </w:rPr>
        <w:t>469-476.</w:t>
      </w:r>
    </w:p>
    <w:p w14:paraId="0A854351"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eastAsia="Calibri" w:hAnsi="Times New Roman" w:cs="Times New Roman"/>
          <w:sz w:val="28"/>
          <w:szCs w:val="28"/>
        </w:rPr>
        <w:t>Устойчивое управление пастбищными ресурсами с использованием ГИС технологий</w:t>
      </w:r>
      <w:r w:rsidRPr="00844704">
        <w:rPr>
          <w:rFonts w:ascii="Times New Roman" w:hAnsi="Times New Roman" w:cs="Times New Roman"/>
          <w:sz w:val="28"/>
          <w:szCs w:val="28"/>
        </w:rPr>
        <w:t>: отчет о НИР</w:t>
      </w:r>
      <w:r w:rsidRPr="00844704">
        <w:rPr>
          <w:rFonts w:ascii="Times New Roman" w:eastAsia="Calibri" w:hAnsi="Times New Roman" w:cs="Times New Roman"/>
          <w:sz w:val="28"/>
          <w:szCs w:val="28"/>
        </w:rPr>
        <w:t>: Разработка технологий улучшения и рационального использования пастбищ для развития отгонного животноводства</w:t>
      </w:r>
      <w:r w:rsidRPr="00844704">
        <w:rPr>
          <w:rFonts w:ascii="Times New Roman" w:hAnsi="Times New Roman" w:cs="Times New Roman"/>
          <w:sz w:val="28"/>
          <w:szCs w:val="28"/>
        </w:rPr>
        <w:t xml:space="preserve"> (промежуточный) // </w:t>
      </w:r>
      <w:r w:rsidRPr="00844704">
        <w:rPr>
          <w:rFonts w:ascii="Times New Roman" w:eastAsia="SimSun" w:hAnsi="Times New Roman" w:cs="Times New Roman"/>
          <w:sz w:val="28"/>
          <w:szCs w:val="28"/>
          <w:lang w:val="kk-KZ"/>
        </w:rPr>
        <w:t xml:space="preserve">АО </w:t>
      </w:r>
      <w:r w:rsidRPr="00844704">
        <w:rPr>
          <w:rFonts w:ascii="Times New Roman" w:eastAsia="SimSun" w:hAnsi="Times New Roman" w:cs="Times New Roman"/>
          <w:sz w:val="28"/>
          <w:szCs w:val="28"/>
        </w:rPr>
        <w:t>«</w:t>
      </w:r>
      <w:r w:rsidRPr="00844704">
        <w:rPr>
          <w:rFonts w:ascii="Times New Roman" w:eastAsia="SimSun" w:hAnsi="Times New Roman" w:cs="Times New Roman"/>
          <w:sz w:val="28"/>
          <w:szCs w:val="28"/>
          <w:lang w:val="kk-KZ"/>
        </w:rPr>
        <w:t xml:space="preserve">КазНИИ </w:t>
      </w:r>
      <w:r w:rsidRPr="00844704">
        <w:rPr>
          <w:rFonts w:ascii="Times New Roman" w:eastAsia="SimSun" w:hAnsi="Times New Roman" w:cs="Times New Roman"/>
          <w:sz w:val="28"/>
          <w:szCs w:val="28"/>
        </w:rPr>
        <w:t xml:space="preserve">животноводства и кормопроизводства»: исполн. </w:t>
      </w:r>
      <w:r w:rsidRPr="00844704">
        <w:rPr>
          <w:rFonts w:ascii="Times New Roman" w:hAnsi="Times New Roman" w:cs="Times New Roman"/>
          <w:sz w:val="28"/>
          <w:szCs w:val="28"/>
        </w:rPr>
        <w:t>Скоринцева И.Б. – Алматы, 2015. – 60 с.</w:t>
      </w:r>
    </w:p>
    <w:p w14:paraId="357438D8" w14:textId="02282ACA" w:rsidR="001D674D" w:rsidRPr="00D9458F" w:rsidRDefault="001B58EB" w:rsidP="0040526F">
      <w:pPr>
        <w:numPr>
          <w:ilvl w:val="0"/>
          <w:numId w:val="10"/>
        </w:numPr>
        <w:tabs>
          <w:tab w:val="left" w:pos="993"/>
        </w:tabs>
        <w:spacing w:after="0" w:line="240" w:lineRule="auto"/>
        <w:ind w:left="0" w:firstLine="567"/>
        <w:jc w:val="both"/>
        <w:rPr>
          <w:rFonts w:ascii="Times New Roman" w:hAnsi="Times New Roman" w:cs="Times New Roman"/>
          <w:sz w:val="28"/>
          <w:szCs w:val="28"/>
          <w:lang w:val="en-US"/>
        </w:rPr>
      </w:pPr>
      <w:r w:rsidRPr="00D9458F">
        <w:rPr>
          <w:rFonts w:ascii="Times New Roman" w:hAnsi="Times New Roman" w:cs="Times New Roman"/>
          <w:sz w:val="28"/>
          <w:szCs w:val="28"/>
        </w:rPr>
        <w:t xml:space="preserve">Кайгородцев А.А. Продовольственная безопасность Казахстана как система // Вестник КазНУ. Серия эконом. </w:t>
      </w:r>
      <w:r w:rsidR="00B13B52">
        <w:rPr>
          <w:rFonts w:ascii="Times New Roman" w:hAnsi="Times New Roman" w:cs="Times New Roman"/>
          <w:sz w:val="28"/>
          <w:szCs w:val="28"/>
        </w:rPr>
        <w:t>–</w:t>
      </w:r>
      <w:r w:rsidRPr="00D9458F">
        <w:rPr>
          <w:rFonts w:ascii="Times New Roman" w:hAnsi="Times New Roman" w:cs="Times New Roman"/>
          <w:sz w:val="28"/>
          <w:szCs w:val="28"/>
        </w:rPr>
        <w:t xml:space="preserve"> 2006. </w:t>
      </w:r>
      <w:r w:rsidR="00B13B52">
        <w:rPr>
          <w:rFonts w:ascii="Times New Roman" w:hAnsi="Times New Roman" w:cs="Times New Roman"/>
          <w:sz w:val="28"/>
          <w:szCs w:val="28"/>
        </w:rPr>
        <w:t>–</w:t>
      </w:r>
      <w:r w:rsidRPr="00D9458F">
        <w:rPr>
          <w:rFonts w:ascii="Times New Roman" w:hAnsi="Times New Roman" w:cs="Times New Roman"/>
          <w:sz w:val="28"/>
          <w:szCs w:val="28"/>
        </w:rPr>
        <w:t xml:space="preserve"> № 3. </w:t>
      </w:r>
      <w:r w:rsidR="00B13B52">
        <w:rPr>
          <w:rFonts w:ascii="Times New Roman" w:hAnsi="Times New Roman" w:cs="Times New Roman"/>
          <w:sz w:val="28"/>
          <w:szCs w:val="28"/>
        </w:rPr>
        <w:t>–</w:t>
      </w:r>
      <w:r w:rsidRPr="00D9458F">
        <w:rPr>
          <w:rFonts w:ascii="Times New Roman" w:hAnsi="Times New Roman" w:cs="Times New Roman"/>
          <w:sz w:val="28"/>
          <w:szCs w:val="28"/>
        </w:rPr>
        <w:t xml:space="preserve"> С. 71</w:t>
      </w:r>
      <w:r w:rsidR="00B13B52">
        <w:rPr>
          <w:rFonts w:ascii="Times New Roman" w:hAnsi="Times New Roman" w:cs="Times New Roman"/>
          <w:sz w:val="28"/>
          <w:szCs w:val="28"/>
        </w:rPr>
        <w:t>–</w:t>
      </w:r>
      <w:r w:rsidRPr="00D9458F">
        <w:rPr>
          <w:rFonts w:ascii="Times New Roman" w:hAnsi="Times New Roman" w:cs="Times New Roman"/>
          <w:sz w:val="28"/>
          <w:szCs w:val="28"/>
        </w:rPr>
        <w:t>75</w:t>
      </w:r>
      <w:r>
        <w:rPr>
          <w:rFonts w:ascii="Times New Roman" w:hAnsi="Times New Roman" w:cs="Times New Roman"/>
          <w:sz w:val="28"/>
          <w:szCs w:val="28"/>
        </w:rPr>
        <w:t xml:space="preserve">. </w:t>
      </w:r>
    </w:p>
    <w:p w14:paraId="46B575B5" w14:textId="0A9D4991" w:rsidR="001D674D" w:rsidRPr="001B58EB" w:rsidRDefault="001B58EB"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D9458F">
        <w:rPr>
          <w:rFonts w:ascii="Times New Roman" w:hAnsi="Times New Roman" w:cs="Times New Roman"/>
          <w:sz w:val="28"/>
          <w:szCs w:val="28"/>
        </w:rPr>
        <w:lastRenderedPageBreak/>
        <w:t>Об утверждении научно обоснованных физиологических норм потребления продуктов питания. Приказ Министра национальной экономики Республики Казахста</w:t>
      </w:r>
      <w:r w:rsidR="00920916">
        <w:rPr>
          <w:rFonts w:ascii="Times New Roman" w:hAnsi="Times New Roman" w:cs="Times New Roman"/>
          <w:sz w:val="28"/>
          <w:szCs w:val="28"/>
        </w:rPr>
        <w:t xml:space="preserve">н от 9 декабря 2016 года № 503 </w:t>
      </w:r>
      <w:r w:rsidRPr="00D9458F">
        <w:rPr>
          <w:rFonts w:ascii="Times New Roman" w:eastAsia="Times New Roman" w:hAnsi="Times New Roman" w:cs="Times New Roman"/>
          <w:color w:val="000000"/>
          <w:sz w:val="28"/>
          <w:szCs w:val="28"/>
          <w:lang w:eastAsia="ru-RU"/>
        </w:rPr>
        <w:t>// Информационно-правовая система «Әділет»</w:t>
      </w:r>
      <w:r w:rsidRPr="00D9458F">
        <w:rPr>
          <w:rFonts w:ascii="Times New Roman" w:hAnsi="Times New Roman" w:cs="Times New Roman"/>
          <w:sz w:val="28"/>
          <w:szCs w:val="28"/>
        </w:rPr>
        <w:t xml:space="preserve">. </w:t>
      </w:r>
      <w:hyperlink r:id="rId95" w:history="1">
        <w:r w:rsidR="001B53AE" w:rsidRPr="00C030AA">
          <w:rPr>
            <w:rStyle w:val="afb"/>
            <w:rFonts w:ascii="Times New Roman" w:hAnsi="Times New Roman" w:cs="Times New Roman"/>
            <w:sz w:val="28"/>
            <w:szCs w:val="28"/>
          </w:rPr>
          <w:t>https://adilet.zan.kz/rus/docs/V1500011839</w:t>
        </w:r>
      </w:hyperlink>
      <w:r w:rsidR="00920916">
        <w:rPr>
          <w:rFonts w:ascii="Times New Roman" w:hAnsi="Times New Roman" w:cs="Times New Roman"/>
          <w:color w:val="222222"/>
          <w:sz w:val="28"/>
          <w:szCs w:val="28"/>
          <w:shd w:val="clear" w:color="auto" w:fill="FFFFFF"/>
        </w:rPr>
        <w:t xml:space="preserve"> 01.06.2021.</w:t>
      </w:r>
    </w:p>
    <w:p w14:paraId="3A718648" w14:textId="537B616D"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color w:val="222222"/>
          <w:sz w:val="28"/>
          <w:szCs w:val="28"/>
          <w:shd w:val="clear" w:color="auto" w:fill="FFFFFF"/>
        </w:rPr>
        <w:t xml:space="preserve">Бейсенова А.С., Алдажанова Г.Б. </w:t>
      </w:r>
      <w:r w:rsidRPr="00844704">
        <w:rPr>
          <w:rFonts w:ascii="Times New Roman" w:hAnsi="Times New Roman" w:cs="Times New Roman"/>
          <w:bCs/>
          <w:sz w:val="28"/>
          <w:szCs w:val="28"/>
        </w:rPr>
        <w:t xml:space="preserve">Оценка состояния водных ресурсов Жамбылской области и их использование в сельском хозяйстве // </w:t>
      </w:r>
      <w:r w:rsidRPr="00844704">
        <w:rPr>
          <w:rFonts w:ascii="Times New Roman" w:hAnsi="Times New Roman" w:cs="Times New Roman"/>
          <w:sz w:val="28"/>
          <w:szCs w:val="28"/>
        </w:rPr>
        <w:t xml:space="preserve">Международная научно-практическая конференция «Проблема развития естественных наук и образования в контексте целей устойчивого развития» // </w:t>
      </w:r>
      <w:r w:rsidRPr="00844704">
        <w:rPr>
          <w:rFonts w:ascii="Times New Roman" w:hAnsi="Times New Roman" w:cs="Times New Roman"/>
          <w:sz w:val="28"/>
          <w:szCs w:val="28"/>
          <w:lang w:val="kk-KZ"/>
        </w:rPr>
        <w:t>КазНПУ им. Абая</w:t>
      </w:r>
      <w:r w:rsidRPr="00844704">
        <w:rPr>
          <w:rFonts w:ascii="Times New Roman" w:hAnsi="Times New Roman" w:cs="Times New Roman"/>
          <w:sz w:val="28"/>
          <w:szCs w:val="28"/>
        </w:rPr>
        <w:t xml:space="preserve">. </w:t>
      </w:r>
      <w:r w:rsidRPr="00844704">
        <w:rPr>
          <w:rFonts w:ascii="Times New Roman" w:hAnsi="Times New Roman" w:cs="Times New Roman"/>
          <w:color w:val="222222"/>
          <w:sz w:val="28"/>
          <w:szCs w:val="28"/>
          <w:shd w:val="clear" w:color="auto" w:fill="FFFFFF"/>
        </w:rPr>
        <w:t xml:space="preserve">– Алматы, </w:t>
      </w:r>
      <w:r w:rsidRPr="00844704">
        <w:rPr>
          <w:rFonts w:ascii="Times New Roman" w:hAnsi="Times New Roman" w:cs="Times New Roman"/>
          <w:sz w:val="28"/>
          <w:szCs w:val="28"/>
          <w:lang w:val="kk-KZ"/>
        </w:rPr>
        <w:t>2022. –</w:t>
      </w:r>
      <w:r w:rsidRPr="00844704">
        <w:rPr>
          <w:rFonts w:ascii="Times New Roman" w:hAnsi="Times New Roman" w:cs="Times New Roman"/>
          <w:sz w:val="28"/>
          <w:szCs w:val="28"/>
        </w:rPr>
        <w:t xml:space="preserve"> </w:t>
      </w:r>
      <w:r w:rsidR="001B53AE">
        <w:rPr>
          <w:rFonts w:ascii="Times New Roman" w:hAnsi="Times New Roman" w:cs="Times New Roman"/>
          <w:sz w:val="28"/>
          <w:szCs w:val="28"/>
          <w:lang w:val="kk-KZ"/>
        </w:rPr>
        <w:t xml:space="preserve">С. </w:t>
      </w:r>
      <w:r w:rsidRPr="00844704">
        <w:rPr>
          <w:rFonts w:ascii="Times New Roman" w:hAnsi="Times New Roman" w:cs="Times New Roman"/>
          <w:sz w:val="28"/>
          <w:szCs w:val="28"/>
          <w:lang w:val="kk-KZ"/>
        </w:rPr>
        <w:t>23</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lang w:val="kk-KZ"/>
        </w:rPr>
        <w:t>27.</w:t>
      </w:r>
    </w:p>
    <w:p w14:paraId="303956B8"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eastAsia="Calibri" w:hAnsi="Times New Roman" w:cs="Times New Roman"/>
          <w:sz w:val="28"/>
          <w:szCs w:val="28"/>
        </w:rPr>
        <w:t>Достай</w:t>
      </w:r>
      <w:r w:rsidRPr="00844704">
        <w:rPr>
          <w:rFonts w:ascii="Times New Roman" w:eastAsia="Calibri" w:hAnsi="Times New Roman" w:cs="Times New Roman"/>
          <w:sz w:val="28"/>
          <w:szCs w:val="28"/>
          <w:lang w:val="kk-KZ"/>
        </w:rPr>
        <w:t xml:space="preserve"> Ж</w:t>
      </w:r>
      <w:r w:rsidRPr="00844704">
        <w:rPr>
          <w:rFonts w:ascii="Times New Roman" w:eastAsia="Calibri" w:hAnsi="Times New Roman" w:cs="Times New Roman"/>
          <w:sz w:val="28"/>
          <w:szCs w:val="28"/>
        </w:rPr>
        <w:t>.Д., Алимкулов С.К., Сапарова А.А.</w:t>
      </w:r>
      <w:r w:rsidRPr="00844704">
        <w:rPr>
          <w:rFonts w:ascii="Times New Roman" w:hAnsi="Times New Roman" w:cs="Times New Roman"/>
          <w:sz w:val="28"/>
          <w:szCs w:val="28"/>
        </w:rPr>
        <w:t xml:space="preserve"> </w:t>
      </w:r>
      <w:r w:rsidRPr="00844704">
        <w:rPr>
          <w:rFonts w:ascii="Times New Roman" w:eastAsia="Calibri" w:hAnsi="Times New Roman" w:cs="Times New Roman"/>
          <w:sz w:val="28"/>
          <w:szCs w:val="28"/>
        </w:rPr>
        <w:t xml:space="preserve">Водные ресурсы Казахстана: оценка, прогноз, управление // Ресурсы речного стока Казахстана // Возобновляемые ресурсы поверхностных вод юга и юго-востока Казахстана. </w:t>
      </w:r>
      <w:r w:rsidRPr="00844704">
        <w:rPr>
          <w:rFonts w:ascii="Times New Roman" w:hAnsi="Times New Roman" w:cs="Times New Roman"/>
          <w:color w:val="222222"/>
          <w:sz w:val="28"/>
          <w:szCs w:val="28"/>
          <w:shd w:val="clear" w:color="auto" w:fill="FFFFFF"/>
        </w:rPr>
        <w:t xml:space="preserve">– </w:t>
      </w:r>
      <w:r w:rsidRPr="00844704">
        <w:rPr>
          <w:rFonts w:ascii="Times New Roman" w:eastAsia="Calibri" w:hAnsi="Times New Roman" w:cs="Times New Roman"/>
          <w:sz w:val="28"/>
          <w:szCs w:val="28"/>
        </w:rPr>
        <w:t xml:space="preserve">Т. </w:t>
      </w:r>
      <w:r w:rsidRPr="00844704">
        <w:rPr>
          <w:rFonts w:ascii="Times New Roman" w:eastAsia="Calibri" w:hAnsi="Times New Roman" w:cs="Times New Roman"/>
          <w:sz w:val="28"/>
          <w:szCs w:val="28"/>
          <w:lang w:val="en-US"/>
        </w:rPr>
        <w:t>VII</w:t>
      </w:r>
      <w:r w:rsidRPr="00844704">
        <w:rPr>
          <w:rFonts w:ascii="Times New Roman" w:eastAsia="Calibri" w:hAnsi="Times New Roman" w:cs="Times New Roman"/>
          <w:sz w:val="28"/>
          <w:szCs w:val="28"/>
        </w:rPr>
        <w:t xml:space="preserve">. </w:t>
      </w:r>
      <w:r w:rsidRPr="00844704">
        <w:rPr>
          <w:rFonts w:ascii="Times New Roman" w:hAnsi="Times New Roman" w:cs="Times New Roman"/>
          <w:color w:val="222222"/>
          <w:sz w:val="28"/>
          <w:szCs w:val="28"/>
          <w:shd w:val="clear" w:color="auto" w:fill="FFFFFF"/>
        </w:rPr>
        <w:t xml:space="preserve">– </w:t>
      </w:r>
      <w:r w:rsidRPr="00844704">
        <w:rPr>
          <w:rFonts w:ascii="Times New Roman" w:eastAsia="Calibri" w:hAnsi="Times New Roman" w:cs="Times New Roman"/>
          <w:sz w:val="28"/>
          <w:szCs w:val="28"/>
          <w:lang w:val="kk-KZ"/>
        </w:rPr>
        <w:t xml:space="preserve">Алматы, 2011.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lang w:val="kk-KZ"/>
        </w:rPr>
        <w:t xml:space="preserve"> </w:t>
      </w:r>
      <w:r w:rsidRPr="00844704">
        <w:rPr>
          <w:rFonts w:ascii="Times New Roman" w:hAnsi="Times New Roman" w:cs="Times New Roman"/>
          <w:sz w:val="28"/>
          <w:szCs w:val="28"/>
          <w:lang w:val="kk-KZ"/>
        </w:rPr>
        <w:t>359</w:t>
      </w:r>
      <w:r w:rsidRPr="00844704">
        <w:rPr>
          <w:rFonts w:ascii="Times New Roman" w:eastAsia="Calibri" w:hAnsi="Times New Roman" w:cs="Times New Roman"/>
          <w:sz w:val="28"/>
          <w:szCs w:val="28"/>
          <w:lang w:val="kk-KZ"/>
        </w:rPr>
        <w:t xml:space="preserve"> с.</w:t>
      </w:r>
    </w:p>
    <w:p w14:paraId="22C08D2A" w14:textId="1F6E450B" w:rsidR="001D674D" w:rsidRPr="001B53AE"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1B53AE">
        <w:rPr>
          <w:rFonts w:ascii="Times New Roman" w:eastAsia="Calibri" w:hAnsi="Times New Roman" w:cs="Times New Roman"/>
          <w:sz w:val="28"/>
          <w:szCs w:val="28"/>
        </w:rPr>
        <w:t xml:space="preserve">Протокол Министерства мелиорации и водного хозяйства СССР. </w:t>
      </w:r>
      <w:r w:rsidRPr="001B53AE">
        <w:rPr>
          <w:rFonts w:ascii="Times New Roman" w:hAnsi="Times New Roman" w:cs="Times New Roman"/>
          <w:sz w:val="28"/>
          <w:szCs w:val="28"/>
        </w:rPr>
        <w:t xml:space="preserve">Положение о делении стока в бассейне реки Чу: утв. 24 февраля 1983 года </w:t>
      </w:r>
      <w:hyperlink r:id="rId96" w:history="1">
        <w:r w:rsidR="001B53AE" w:rsidRPr="001B53AE">
          <w:rPr>
            <w:rStyle w:val="afb"/>
            <w:rFonts w:ascii="Times New Roman" w:hAnsi="Times New Roman" w:cs="Times New Roman"/>
            <w:sz w:val="28"/>
            <w:szCs w:val="28"/>
          </w:rPr>
          <w:t>http://chui.at.kg/media/uploads/files/pravovye-dokumenty-komissii/Polozhenie_o_delenii_stoka_Shu</w:t>
        </w:r>
      </w:hyperlink>
      <w:r w:rsidRPr="001B53AE">
        <w:rPr>
          <w:rFonts w:ascii="Times New Roman" w:hAnsi="Times New Roman" w:cs="Times New Roman"/>
          <w:sz w:val="28"/>
          <w:szCs w:val="28"/>
        </w:rPr>
        <w:t>.</w:t>
      </w:r>
      <w:r w:rsidR="00920916">
        <w:rPr>
          <w:rFonts w:ascii="Times New Roman" w:hAnsi="Times New Roman" w:cs="Times New Roman"/>
          <w:sz w:val="28"/>
          <w:szCs w:val="28"/>
        </w:rPr>
        <w:t xml:space="preserve"> </w:t>
      </w:r>
      <w:r w:rsidR="00041F9D">
        <w:rPr>
          <w:rFonts w:ascii="Times New Roman" w:hAnsi="Times New Roman" w:cs="Times New Roman"/>
          <w:sz w:val="28"/>
          <w:szCs w:val="28"/>
        </w:rPr>
        <w:t>22.10.2023.</w:t>
      </w:r>
    </w:p>
    <w:p w14:paraId="4FF44033" w14:textId="47A515F5" w:rsidR="001D674D" w:rsidRPr="001B53AE"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1B53AE">
        <w:rPr>
          <w:rFonts w:ascii="Times New Roman" w:eastAsia="Calibri" w:hAnsi="Times New Roman" w:cs="Times New Roman"/>
          <w:sz w:val="28"/>
          <w:szCs w:val="28"/>
        </w:rPr>
        <w:t xml:space="preserve">Протокол Министерства мелиорации и водного хозяйства СССР. </w:t>
      </w:r>
      <w:r w:rsidRPr="001B53AE">
        <w:rPr>
          <w:rFonts w:ascii="Times New Roman" w:hAnsi="Times New Roman" w:cs="Times New Roman"/>
          <w:sz w:val="28"/>
          <w:szCs w:val="28"/>
        </w:rPr>
        <w:t xml:space="preserve">Положение о делении стока по бассейну реки Талас от 31 января 1983 года // Чу-Таласская водохозяйственная комиссия </w:t>
      </w:r>
      <w:hyperlink r:id="rId97" w:history="1">
        <w:r w:rsidR="001B53AE" w:rsidRPr="001B53AE">
          <w:rPr>
            <w:rStyle w:val="afb"/>
            <w:rFonts w:ascii="Times New Roman" w:hAnsi="Times New Roman" w:cs="Times New Roman"/>
            <w:sz w:val="28"/>
            <w:szCs w:val="28"/>
          </w:rPr>
          <w:t>http://chui.at.kg/ru/pravovye-dokumenty/polozhenie-o-delenii-stoka-v-bassejne-reki-talas</w:t>
        </w:r>
      </w:hyperlink>
      <w:r w:rsidR="001B53AE" w:rsidRPr="001B53AE">
        <w:rPr>
          <w:rFonts w:ascii="Times New Roman" w:hAnsi="Times New Roman" w:cs="Times New Roman"/>
          <w:sz w:val="28"/>
          <w:szCs w:val="28"/>
        </w:rPr>
        <w:t>.</w:t>
      </w:r>
      <w:r w:rsidR="00041F9D">
        <w:rPr>
          <w:rFonts w:ascii="Times New Roman" w:hAnsi="Times New Roman" w:cs="Times New Roman"/>
          <w:sz w:val="28"/>
          <w:szCs w:val="28"/>
        </w:rPr>
        <w:t xml:space="preserve"> 09.11.2021.</w:t>
      </w:r>
    </w:p>
    <w:p w14:paraId="684FCA5A" w14:textId="5C73B0C9"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Ибатуллин С.Р., Сенников М.Н., Ибраев Т.Т. Вопросы рационального использования водных ресурсов Шу-Таласского бассейна // Индустриально-инновационное развитие </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rPr>
        <w:t xml:space="preserve"> основа устойчивой экономики Казахстана // Матер.  междунар.  науч.-практ.  конф. </w:t>
      </w:r>
      <w:r w:rsidRPr="00844704">
        <w:rPr>
          <w:rFonts w:ascii="Times New Roman" w:hAnsi="Times New Roman" w:cs="Times New Roman"/>
          <w:color w:val="222222"/>
          <w:sz w:val="28"/>
          <w:szCs w:val="28"/>
          <w:shd w:val="clear" w:color="auto" w:fill="FFFFFF"/>
        </w:rPr>
        <w:t>–</w:t>
      </w:r>
      <w:r w:rsidR="003E12E9">
        <w:rPr>
          <w:rFonts w:ascii="Times New Roman" w:hAnsi="Times New Roman" w:cs="Times New Roman"/>
          <w:sz w:val="28"/>
          <w:szCs w:val="28"/>
        </w:rPr>
        <w:t xml:space="preserve"> Шымкент, </w:t>
      </w:r>
      <w:r w:rsidRPr="00844704">
        <w:rPr>
          <w:rFonts w:ascii="Times New Roman" w:hAnsi="Times New Roman" w:cs="Times New Roman"/>
          <w:sz w:val="28"/>
          <w:szCs w:val="28"/>
        </w:rPr>
        <w:t xml:space="preserve">2016. </w:t>
      </w:r>
      <w:r w:rsidRPr="00844704">
        <w:rPr>
          <w:rFonts w:ascii="Times New Roman" w:hAnsi="Times New Roman" w:cs="Times New Roman"/>
          <w:color w:val="222222"/>
          <w:sz w:val="28"/>
          <w:szCs w:val="28"/>
          <w:shd w:val="clear" w:color="auto" w:fill="FFFFFF"/>
        </w:rPr>
        <w:t xml:space="preserve">– </w:t>
      </w:r>
      <w:r w:rsidR="001B53AE">
        <w:rPr>
          <w:rFonts w:ascii="Times New Roman" w:hAnsi="Times New Roman" w:cs="Times New Roman"/>
          <w:color w:val="222222"/>
          <w:sz w:val="28"/>
          <w:szCs w:val="28"/>
          <w:shd w:val="clear" w:color="auto" w:fill="FFFFFF"/>
        </w:rPr>
        <w:t xml:space="preserve">С. </w:t>
      </w:r>
      <w:r w:rsidRPr="00844704">
        <w:rPr>
          <w:rFonts w:ascii="Times New Roman" w:hAnsi="Times New Roman" w:cs="Times New Roman"/>
          <w:sz w:val="28"/>
          <w:szCs w:val="28"/>
        </w:rPr>
        <w:t>371</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rPr>
        <w:t xml:space="preserve">374. </w:t>
      </w:r>
    </w:p>
    <w:p w14:paraId="5812D921"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Ахмедсафин У.М., Джабасов М.Х., Шлыгина В.Ф. Ресурсы использования подземных вод Казахстана. </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rPr>
        <w:t xml:space="preserve"> Алма-Ата, 1972. </w:t>
      </w:r>
      <w:r w:rsidRPr="00844704">
        <w:rPr>
          <w:rFonts w:ascii="Times New Roman" w:hAnsi="Times New Roman" w:cs="Times New Roman"/>
          <w:color w:val="222222"/>
          <w:sz w:val="28"/>
          <w:szCs w:val="28"/>
          <w:shd w:val="clear" w:color="auto" w:fill="FFFFFF"/>
        </w:rPr>
        <w:t xml:space="preserve">– </w:t>
      </w:r>
      <w:r w:rsidRPr="00844704">
        <w:rPr>
          <w:rFonts w:ascii="Times New Roman" w:hAnsi="Times New Roman" w:cs="Times New Roman"/>
          <w:sz w:val="28"/>
          <w:szCs w:val="28"/>
        </w:rPr>
        <w:t>327 с</w:t>
      </w:r>
      <w:r w:rsidRPr="00844704">
        <w:rPr>
          <w:rFonts w:ascii="Times New Roman" w:hAnsi="Times New Roman" w:cs="Times New Roman"/>
          <w:noProof/>
          <w:sz w:val="28"/>
          <w:szCs w:val="28"/>
        </w:rPr>
        <w:t>.</w:t>
      </w:r>
    </w:p>
    <w:p w14:paraId="6620992F" w14:textId="43C5116B"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Ертаев К.Е., Тенизбаева Д.С.</w:t>
      </w:r>
      <w:r w:rsidRPr="00844704">
        <w:rPr>
          <w:rFonts w:ascii="Times New Roman" w:hAnsi="Times New Roman" w:cs="Times New Roman"/>
          <w:sz w:val="28"/>
          <w:szCs w:val="28"/>
          <w:shd w:val="clear" w:color="auto" w:fill="FFFFFF"/>
        </w:rPr>
        <w:t xml:space="preserve"> </w:t>
      </w:r>
      <w:r w:rsidRPr="00844704">
        <w:rPr>
          <w:rFonts w:ascii="Times New Roman" w:hAnsi="Times New Roman" w:cs="Times New Roman"/>
          <w:sz w:val="28"/>
          <w:szCs w:val="28"/>
        </w:rPr>
        <w:t>Проблемы использования водных ресурсов в Жамбылской области //</w:t>
      </w:r>
      <w:r w:rsidRPr="00844704">
        <w:rPr>
          <w:rFonts w:ascii="Times New Roman" w:hAnsi="Times New Roman" w:cs="Times New Roman"/>
          <w:bCs/>
          <w:noProof/>
          <w:sz w:val="28"/>
          <w:szCs w:val="28"/>
        </w:rPr>
        <w:t xml:space="preserve"> Матер. </w:t>
      </w:r>
      <w:r w:rsidRPr="00844704">
        <w:rPr>
          <w:rFonts w:ascii="Times New Roman" w:hAnsi="Times New Roman" w:cs="Times New Roman"/>
          <w:bCs/>
          <w:sz w:val="28"/>
          <w:szCs w:val="28"/>
          <w:shd w:val="clear" w:color="auto" w:fill="FFFFFF"/>
        </w:rPr>
        <w:t>ХVII Междунар. эконом. форума, 20-22 июня 2013 года. – СПб., 2013.</w:t>
      </w:r>
      <w:r w:rsidR="00E153E4" w:rsidRPr="00E153E4">
        <w:rPr>
          <w:rFonts w:ascii="Times New Roman" w:hAnsi="Times New Roman" w:cs="Times New Roman"/>
          <w:color w:val="222222"/>
          <w:sz w:val="28"/>
          <w:szCs w:val="28"/>
          <w:shd w:val="clear" w:color="auto" w:fill="FFFFFF"/>
        </w:rPr>
        <w:t xml:space="preserve"> </w:t>
      </w:r>
      <w:r w:rsidR="00E153E4" w:rsidRPr="00844704">
        <w:rPr>
          <w:rFonts w:ascii="Times New Roman" w:hAnsi="Times New Roman" w:cs="Times New Roman"/>
          <w:color w:val="222222"/>
          <w:sz w:val="28"/>
          <w:szCs w:val="28"/>
          <w:shd w:val="clear" w:color="auto" w:fill="FFFFFF"/>
        </w:rPr>
        <w:t>–</w:t>
      </w:r>
      <w:r w:rsidR="00E153E4" w:rsidRPr="00844704">
        <w:rPr>
          <w:rFonts w:ascii="Times New Roman" w:eastAsia="Calibri" w:hAnsi="Times New Roman" w:cs="Times New Roman"/>
          <w:sz w:val="28"/>
          <w:szCs w:val="28"/>
          <w:lang w:val="kk-KZ"/>
        </w:rPr>
        <w:t xml:space="preserve"> </w:t>
      </w:r>
      <w:r w:rsidR="00E153E4">
        <w:rPr>
          <w:rFonts w:ascii="Times New Roman" w:hAnsi="Times New Roman" w:cs="Times New Roman"/>
          <w:sz w:val="28"/>
          <w:szCs w:val="28"/>
          <w:lang w:val="kk-KZ"/>
        </w:rPr>
        <w:t>С. 38</w:t>
      </w:r>
      <w:r w:rsidR="00E153E4" w:rsidRPr="00844704">
        <w:rPr>
          <w:rFonts w:ascii="Times New Roman" w:hAnsi="Times New Roman" w:cs="Times New Roman"/>
          <w:color w:val="222222"/>
          <w:sz w:val="28"/>
          <w:szCs w:val="28"/>
          <w:shd w:val="clear" w:color="auto" w:fill="FFFFFF"/>
        </w:rPr>
        <w:t>–</w:t>
      </w:r>
      <w:r w:rsidR="00E153E4">
        <w:rPr>
          <w:rFonts w:ascii="Times New Roman" w:hAnsi="Times New Roman" w:cs="Times New Roman"/>
          <w:sz w:val="28"/>
          <w:szCs w:val="28"/>
          <w:lang w:val="kk-KZ"/>
        </w:rPr>
        <w:t>42</w:t>
      </w:r>
    </w:p>
    <w:p w14:paraId="0BA183E2" w14:textId="0469C165"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bCs/>
          <w:sz w:val="28"/>
          <w:szCs w:val="28"/>
        </w:rPr>
        <w:t>Нуримбетов А.У.</w:t>
      </w:r>
      <w:r w:rsidRPr="00844704">
        <w:rPr>
          <w:rFonts w:ascii="Times New Roman" w:hAnsi="Times New Roman" w:cs="Times New Roman"/>
          <w:sz w:val="28"/>
          <w:szCs w:val="28"/>
        </w:rPr>
        <w:t>,</w:t>
      </w:r>
      <w:r w:rsidRPr="00844704">
        <w:rPr>
          <w:rFonts w:ascii="Times New Roman" w:hAnsi="Times New Roman" w:cs="Times New Roman"/>
          <w:bCs/>
          <w:sz w:val="28"/>
          <w:szCs w:val="28"/>
        </w:rPr>
        <w:t xml:space="preserve"> Сембина Г.К.</w:t>
      </w:r>
      <w:r w:rsidRPr="00844704">
        <w:rPr>
          <w:rFonts w:ascii="Times New Roman" w:hAnsi="Times New Roman" w:cs="Times New Roman"/>
          <w:sz w:val="28"/>
          <w:szCs w:val="28"/>
        </w:rPr>
        <w:t xml:space="preserve"> К вопросу разработки информационной системы управления водными ресурсами // </w:t>
      </w:r>
      <w:r w:rsidRPr="00844704">
        <w:rPr>
          <w:rFonts w:ascii="Times New Roman" w:eastAsia="Times New Roman" w:hAnsi="Times New Roman" w:cs="Times New Roman"/>
          <w:sz w:val="28"/>
          <w:szCs w:val="28"/>
          <w:lang w:eastAsia="ru-RU"/>
        </w:rPr>
        <w:t>Информационная система «Наука».</w:t>
      </w:r>
      <w:r w:rsidRPr="00844704">
        <w:rPr>
          <w:rFonts w:ascii="Times New Roman" w:hAnsi="Times New Roman" w:cs="Times New Roman"/>
          <w:sz w:val="28"/>
          <w:szCs w:val="28"/>
        </w:rPr>
        <w:t xml:space="preserve"> </w:t>
      </w:r>
      <w:hyperlink r:id="rId98" w:history="1">
        <w:r w:rsidR="00E153E4" w:rsidRPr="00C030AA">
          <w:rPr>
            <w:rStyle w:val="afb"/>
            <w:rFonts w:ascii="Times New Roman" w:hAnsi="Times New Roman" w:cs="Times New Roman"/>
            <w:sz w:val="28"/>
            <w:szCs w:val="28"/>
          </w:rPr>
          <w:t>http://www.rusnauka.com/30_OINXXI_2013/Informatica/3_147049.doc</w:t>
        </w:r>
      </w:hyperlink>
      <w:r w:rsidR="00E153E4">
        <w:rPr>
          <w:rFonts w:ascii="Times New Roman" w:hAnsi="Times New Roman" w:cs="Times New Roman"/>
          <w:sz w:val="28"/>
          <w:szCs w:val="28"/>
        </w:rPr>
        <w:t>.</w:t>
      </w:r>
      <w:r w:rsidR="00041F9D">
        <w:rPr>
          <w:rFonts w:ascii="Times New Roman" w:hAnsi="Times New Roman" w:cs="Times New Roman"/>
          <w:sz w:val="28"/>
          <w:szCs w:val="28"/>
        </w:rPr>
        <w:t xml:space="preserve"> 17.12.2022.</w:t>
      </w:r>
    </w:p>
    <w:p w14:paraId="4E4D267B"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Ибатуллин С.Р., Балгабаев Н.Н., Мирсаитов Р.Г. </w:t>
      </w:r>
      <w:r w:rsidRPr="00844704">
        <w:rPr>
          <w:rFonts w:ascii="Times New Roman" w:eastAsia="Calibri" w:hAnsi="Times New Roman" w:cs="Times New Roman"/>
          <w:sz w:val="28"/>
          <w:szCs w:val="28"/>
        </w:rPr>
        <w:t xml:space="preserve">Водные ресурсы Казахстана: оценка, прогноз, управление // Орошаемое земледелие Казахстана: состояние и перспективы. </w:t>
      </w:r>
      <w:r w:rsidRPr="00844704">
        <w:rPr>
          <w:rFonts w:ascii="Times New Roman" w:hAnsi="Times New Roman" w:cs="Times New Roman"/>
          <w:color w:val="222222"/>
          <w:sz w:val="28"/>
          <w:szCs w:val="28"/>
          <w:shd w:val="clear" w:color="auto" w:fill="FFFFFF"/>
        </w:rPr>
        <w:t xml:space="preserve">– </w:t>
      </w:r>
      <w:r w:rsidRPr="00844704">
        <w:rPr>
          <w:rFonts w:ascii="Times New Roman" w:eastAsia="Calibri" w:hAnsi="Times New Roman" w:cs="Times New Roman"/>
          <w:sz w:val="28"/>
          <w:szCs w:val="28"/>
          <w:lang w:val="kk-KZ"/>
        </w:rPr>
        <w:t xml:space="preserve">Алматы, 2012.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lang w:val="kk-KZ"/>
        </w:rPr>
        <w:t xml:space="preserve"> 366 с.</w:t>
      </w:r>
    </w:p>
    <w:p w14:paraId="00CA0B10" w14:textId="7777777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Ибатуллин С.Р., Балгабаев Н.Н., Бекбаев Р.К. </w:t>
      </w:r>
      <w:r w:rsidRPr="00844704">
        <w:rPr>
          <w:rFonts w:ascii="Times New Roman" w:eastAsia="Calibri" w:hAnsi="Times New Roman" w:cs="Times New Roman"/>
          <w:sz w:val="28"/>
          <w:szCs w:val="28"/>
        </w:rPr>
        <w:t xml:space="preserve">Водные ресурсы Казахстана: оценка, прогноз, управление. Т. </w:t>
      </w:r>
      <w:r w:rsidRPr="00844704">
        <w:rPr>
          <w:rFonts w:ascii="Times New Roman" w:eastAsia="Calibri" w:hAnsi="Times New Roman" w:cs="Times New Roman"/>
          <w:sz w:val="28"/>
          <w:szCs w:val="28"/>
          <w:lang w:val="kk-KZ"/>
        </w:rPr>
        <w:t>Х</w:t>
      </w:r>
      <w:r w:rsidRPr="00844704">
        <w:rPr>
          <w:rFonts w:ascii="Times New Roman" w:eastAsia="Calibri" w:hAnsi="Times New Roman" w:cs="Times New Roman"/>
          <w:sz w:val="28"/>
          <w:szCs w:val="28"/>
          <w:lang w:val="en-US"/>
        </w:rPr>
        <w:t>I</w:t>
      </w:r>
      <w:r w:rsidRPr="00844704">
        <w:rPr>
          <w:rFonts w:ascii="Times New Roman" w:eastAsia="Calibri" w:hAnsi="Times New Roman" w:cs="Times New Roman"/>
          <w:sz w:val="28"/>
          <w:szCs w:val="28"/>
        </w:rPr>
        <w:t xml:space="preserve">: Ирригация Казахстана: управление и водосбережение // Кн. 2. Технологии водосбережения и роста продуктивности орошаемых земель при комплексной реконструкции ирригационных систем.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rPr>
        <w:t xml:space="preserve"> </w:t>
      </w:r>
      <w:r w:rsidRPr="00844704">
        <w:rPr>
          <w:rFonts w:ascii="Times New Roman" w:eastAsia="Calibri" w:hAnsi="Times New Roman" w:cs="Times New Roman"/>
          <w:sz w:val="28"/>
          <w:szCs w:val="28"/>
          <w:lang w:val="kk-KZ"/>
        </w:rPr>
        <w:t xml:space="preserve">Алматы, 2012. </w:t>
      </w:r>
      <w:r w:rsidRPr="00844704">
        <w:rPr>
          <w:rFonts w:ascii="Times New Roman" w:hAnsi="Times New Roman" w:cs="Times New Roman"/>
          <w:color w:val="222222"/>
          <w:sz w:val="28"/>
          <w:szCs w:val="28"/>
          <w:shd w:val="clear" w:color="auto" w:fill="FFFFFF"/>
        </w:rPr>
        <w:t>–</w:t>
      </w:r>
      <w:r w:rsidRPr="00844704">
        <w:rPr>
          <w:rFonts w:ascii="Times New Roman" w:eastAsia="Calibri" w:hAnsi="Times New Roman" w:cs="Times New Roman"/>
          <w:sz w:val="28"/>
          <w:szCs w:val="28"/>
          <w:lang w:val="kk-KZ"/>
        </w:rPr>
        <w:t xml:space="preserve"> 202 с.</w:t>
      </w:r>
    </w:p>
    <w:p w14:paraId="62171823" w14:textId="59FE32D7"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lang w:val="en-US"/>
        </w:rPr>
      </w:pPr>
      <w:r w:rsidRPr="00844704">
        <w:rPr>
          <w:rFonts w:ascii="Times New Roman" w:hAnsi="Times New Roman" w:cs="Times New Roman"/>
          <w:color w:val="222222"/>
          <w:sz w:val="28"/>
          <w:szCs w:val="28"/>
          <w:shd w:val="clear" w:color="auto" w:fill="FFFFFF"/>
          <w:lang w:val="en-US"/>
        </w:rPr>
        <w:lastRenderedPageBreak/>
        <w:t xml:space="preserve">Aldazhanova G., Beissenova A. </w:t>
      </w:r>
      <w:r w:rsidRPr="00844704">
        <w:rPr>
          <w:rFonts w:ascii="Times New Roman" w:hAnsi="Times New Roman" w:cs="Times New Roman"/>
          <w:bCs/>
          <w:sz w:val="28"/>
          <w:szCs w:val="28"/>
          <w:lang w:val="en-US"/>
        </w:rPr>
        <w:t xml:space="preserve">Assessment of environmental pollution of water and land resources of the territory of the Zhambyl region // </w:t>
      </w:r>
      <w:r w:rsidRPr="00844704">
        <w:rPr>
          <w:rFonts w:ascii="Times New Roman" w:hAnsi="Times New Roman" w:cs="Times New Roman"/>
          <w:sz w:val="28"/>
          <w:szCs w:val="28"/>
        </w:rPr>
        <w:t>Горный</w:t>
      </w:r>
      <w:r w:rsidRPr="00844704">
        <w:rPr>
          <w:rFonts w:ascii="Times New Roman" w:hAnsi="Times New Roman" w:cs="Times New Roman"/>
          <w:sz w:val="28"/>
          <w:szCs w:val="28"/>
          <w:lang w:val="en-US"/>
        </w:rPr>
        <w:t xml:space="preserve"> </w:t>
      </w:r>
      <w:r w:rsidRPr="00844704">
        <w:rPr>
          <w:rFonts w:ascii="Times New Roman" w:hAnsi="Times New Roman" w:cs="Times New Roman"/>
          <w:sz w:val="28"/>
          <w:szCs w:val="28"/>
        </w:rPr>
        <w:t>журнал</w:t>
      </w:r>
      <w:r w:rsidRPr="00844704">
        <w:rPr>
          <w:rFonts w:ascii="Times New Roman" w:hAnsi="Times New Roman" w:cs="Times New Roman"/>
          <w:sz w:val="28"/>
          <w:szCs w:val="28"/>
          <w:lang w:val="en-US"/>
        </w:rPr>
        <w:t xml:space="preserve"> </w:t>
      </w:r>
      <w:r w:rsidRPr="00844704">
        <w:rPr>
          <w:rFonts w:ascii="Times New Roman" w:hAnsi="Times New Roman" w:cs="Times New Roman"/>
          <w:sz w:val="28"/>
          <w:szCs w:val="28"/>
        </w:rPr>
        <w:t>Казахстана</w:t>
      </w:r>
      <w:r w:rsidRPr="00844704">
        <w:rPr>
          <w:rFonts w:ascii="Times New Roman" w:hAnsi="Times New Roman" w:cs="Times New Roman"/>
          <w:sz w:val="28"/>
          <w:szCs w:val="28"/>
          <w:lang w:val="kk-KZ"/>
        </w:rPr>
        <w:t xml:space="preserve">. </w:t>
      </w:r>
      <w:r w:rsidRPr="00844704">
        <w:rPr>
          <w:rFonts w:ascii="Times New Roman" w:hAnsi="Times New Roman" w:cs="Times New Roman"/>
          <w:color w:val="222222"/>
          <w:sz w:val="28"/>
          <w:szCs w:val="28"/>
          <w:shd w:val="clear" w:color="auto" w:fill="FFFFFF"/>
          <w:lang w:val="en-US"/>
        </w:rPr>
        <w:t xml:space="preserve">– </w:t>
      </w:r>
      <w:r w:rsidRPr="00844704">
        <w:rPr>
          <w:rFonts w:ascii="Times New Roman" w:hAnsi="Times New Roman" w:cs="Times New Roman"/>
          <w:sz w:val="28"/>
          <w:szCs w:val="28"/>
        </w:rPr>
        <w:t>Алматы</w:t>
      </w:r>
      <w:r w:rsidRPr="00844704">
        <w:rPr>
          <w:rFonts w:ascii="Times New Roman" w:hAnsi="Times New Roman" w:cs="Times New Roman"/>
          <w:sz w:val="28"/>
          <w:szCs w:val="28"/>
          <w:lang w:val="en-US"/>
        </w:rPr>
        <w:t>,</w:t>
      </w:r>
      <w:r w:rsidRPr="00844704">
        <w:rPr>
          <w:rFonts w:ascii="Times New Roman" w:hAnsi="Times New Roman" w:cs="Times New Roman"/>
          <w:color w:val="222222"/>
          <w:sz w:val="28"/>
          <w:szCs w:val="28"/>
          <w:shd w:val="clear" w:color="auto" w:fill="FFFFFF"/>
          <w:lang w:val="en-US"/>
        </w:rPr>
        <w:t xml:space="preserve"> 2019. –</w:t>
      </w:r>
      <w:r w:rsidRPr="00844704">
        <w:rPr>
          <w:rFonts w:ascii="Times New Roman" w:hAnsi="Times New Roman" w:cs="Times New Roman"/>
          <w:sz w:val="28"/>
          <w:szCs w:val="28"/>
          <w:lang w:val="en-US"/>
        </w:rPr>
        <w:t xml:space="preserve"> №</w:t>
      </w:r>
      <w:r w:rsidR="00B13B52" w:rsidRPr="00B13B52">
        <w:rPr>
          <w:rFonts w:ascii="Times New Roman" w:hAnsi="Times New Roman" w:cs="Times New Roman"/>
          <w:sz w:val="28"/>
          <w:szCs w:val="28"/>
          <w:lang w:val="en-US"/>
        </w:rPr>
        <w:t xml:space="preserve"> </w:t>
      </w:r>
      <w:r w:rsidRPr="00844704">
        <w:rPr>
          <w:rFonts w:ascii="Times New Roman" w:hAnsi="Times New Roman" w:cs="Times New Roman"/>
          <w:sz w:val="28"/>
          <w:szCs w:val="28"/>
          <w:lang w:val="en-US"/>
        </w:rPr>
        <w:t>3.</w:t>
      </w:r>
      <w:r w:rsidRPr="00844704">
        <w:rPr>
          <w:rFonts w:ascii="Times New Roman" w:hAnsi="Times New Roman" w:cs="Times New Roman"/>
          <w:color w:val="222222"/>
          <w:sz w:val="28"/>
          <w:szCs w:val="28"/>
          <w:shd w:val="clear" w:color="auto" w:fill="FFFFFF"/>
          <w:lang w:val="en-US"/>
        </w:rPr>
        <w:t xml:space="preserve"> –</w:t>
      </w:r>
      <w:r w:rsidRPr="00844704">
        <w:rPr>
          <w:rFonts w:ascii="Times New Roman" w:hAnsi="Times New Roman" w:cs="Times New Roman"/>
          <w:sz w:val="28"/>
          <w:szCs w:val="28"/>
          <w:lang w:val="en-US"/>
        </w:rPr>
        <w:t xml:space="preserve"> </w:t>
      </w:r>
      <w:r w:rsidR="00E153E4">
        <w:rPr>
          <w:rFonts w:ascii="Times New Roman" w:hAnsi="Times New Roman" w:cs="Times New Roman"/>
          <w:sz w:val="28"/>
          <w:szCs w:val="28"/>
          <w:lang w:val="en-US"/>
        </w:rPr>
        <w:t xml:space="preserve">P. </w:t>
      </w:r>
      <w:r w:rsidRPr="00844704">
        <w:rPr>
          <w:rFonts w:ascii="Times New Roman" w:hAnsi="Times New Roman" w:cs="Times New Roman"/>
          <w:sz w:val="28"/>
          <w:szCs w:val="28"/>
          <w:lang w:val="en-US"/>
        </w:rPr>
        <w:t>39</w:t>
      </w:r>
      <w:r w:rsidR="00E153E4" w:rsidRPr="00844704">
        <w:rPr>
          <w:rFonts w:ascii="Times New Roman" w:hAnsi="Times New Roman" w:cs="Times New Roman"/>
          <w:color w:val="222222"/>
          <w:sz w:val="28"/>
          <w:szCs w:val="28"/>
          <w:shd w:val="clear" w:color="auto" w:fill="FFFFFF"/>
          <w:lang w:val="en-US"/>
        </w:rPr>
        <w:t>–</w:t>
      </w:r>
      <w:r w:rsidRPr="00844704">
        <w:rPr>
          <w:rFonts w:ascii="Times New Roman" w:hAnsi="Times New Roman" w:cs="Times New Roman"/>
          <w:sz w:val="28"/>
          <w:szCs w:val="28"/>
          <w:lang w:val="en-US"/>
        </w:rPr>
        <w:t>42.</w:t>
      </w:r>
    </w:p>
    <w:p w14:paraId="2B05E0D1" w14:textId="22317609" w:rsidR="001D674D" w:rsidRPr="00844704" w:rsidRDefault="001D674D" w:rsidP="00E153E4">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Региональная Программа реконструкции ирригационных систем и восстановления орошаемых земель Жамбылской области с ресурсосберегающими технологиями на 2014-2020 годы</w:t>
      </w:r>
      <w:r w:rsidR="00E153E4" w:rsidRPr="00E153E4">
        <w:rPr>
          <w:rFonts w:ascii="Times New Roman" w:hAnsi="Times New Roman" w:cs="Times New Roman"/>
          <w:sz w:val="28"/>
          <w:szCs w:val="28"/>
        </w:rPr>
        <w:t xml:space="preserve"> // Управление сельского хозяйства Акимата Жамбылской области </w:t>
      </w:r>
      <w:r w:rsidR="00E153E4">
        <w:rPr>
          <w:rFonts w:ascii="Times New Roman" w:hAnsi="Times New Roman" w:cs="Times New Roman"/>
          <w:sz w:val="28"/>
          <w:szCs w:val="28"/>
          <w:lang w:val="kk-KZ"/>
        </w:rPr>
        <w:t>РК</w:t>
      </w:r>
      <w:r w:rsidRPr="00844704">
        <w:rPr>
          <w:rFonts w:ascii="Times New Roman" w:hAnsi="Times New Roman" w:cs="Times New Roman"/>
          <w:sz w:val="28"/>
          <w:szCs w:val="28"/>
        </w:rPr>
        <w:t xml:space="preserve">. </w:t>
      </w:r>
      <w:r w:rsidRPr="00844704">
        <w:rPr>
          <w:rFonts w:ascii="Times New Roman" w:hAnsi="Times New Roman" w:cs="Times New Roman"/>
          <w:color w:val="222222"/>
          <w:sz w:val="28"/>
          <w:szCs w:val="28"/>
          <w:shd w:val="clear" w:color="auto" w:fill="FFFFFF"/>
        </w:rPr>
        <w:t>–</w:t>
      </w:r>
      <w:r w:rsidRPr="00844704">
        <w:rPr>
          <w:rFonts w:ascii="Times New Roman" w:hAnsi="Times New Roman" w:cs="Times New Roman"/>
          <w:sz w:val="28"/>
          <w:szCs w:val="28"/>
        </w:rPr>
        <w:t xml:space="preserve"> Тараз, 2013.</w:t>
      </w:r>
      <w:r w:rsidR="00E153E4" w:rsidRPr="00E153E4">
        <w:rPr>
          <w:rFonts w:ascii="Times New Roman" w:hAnsi="Times New Roman" w:cs="Times New Roman"/>
          <w:color w:val="222222"/>
          <w:sz w:val="28"/>
          <w:szCs w:val="28"/>
          <w:shd w:val="clear" w:color="auto" w:fill="FFFFFF"/>
        </w:rPr>
        <w:t xml:space="preserve"> –</w:t>
      </w:r>
      <w:r w:rsidR="00E153E4">
        <w:rPr>
          <w:rFonts w:ascii="Times New Roman" w:hAnsi="Times New Roman" w:cs="Times New Roman"/>
          <w:color w:val="222222"/>
          <w:sz w:val="28"/>
          <w:szCs w:val="28"/>
          <w:shd w:val="clear" w:color="auto" w:fill="FFFFFF"/>
          <w:lang w:val="kk-KZ"/>
        </w:rPr>
        <w:t xml:space="preserve"> </w:t>
      </w:r>
      <w:r w:rsidR="00E153E4">
        <w:rPr>
          <w:rFonts w:ascii="Times New Roman" w:hAnsi="Times New Roman" w:cs="Times New Roman"/>
          <w:sz w:val="28"/>
          <w:szCs w:val="28"/>
          <w:lang w:val="kk-KZ"/>
        </w:rPr>
        <w:t>11 с.</w:t>
      </w:r>
    </w:p>
    <w:p w14:paraId="1B8E78A9" w14:textId="3D034BD3"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bCs/>
          <w:sz w:val="28"/>
          <w:szCs w:val="28"/>
        </w:rPr>
        <w:t>Скрипник Галина. К 2030 году в Жамбылской области построят пять новых водохранилищ и отремонтируют более трех тысяч км оросительных сетей //</w:t>
      </w:r>
      <w:r w:rsidRPr="00844704">
        <w:rPr>
          <w:rFonts w:ascii="Times New Roman" w:hAnsi="Times New Roman" w:cs="Times New Roman"/>
          <w:sz w:val="28"/>
          <w:szCs w:val="28"/>
        </w:rPr>
        <w:t xml:space="preserve"> Управление предпринимательства и индустриально-инновационного развития акимата Жамбылской области </w:t>
      </w:r>
      <w:hyperlink r:id="rId99" w:history="1">
        <w:r w:rsidR="00E153E4" w:rsidRPr="00C030AA">
          <w:rPr>
            <w:rStyle w:val="afb"/>
            <w:rFonts w:ascii="Times New Roman" w:hAnsi="Times New Roman" w:cs="Times New Roman"/>
            <w:sz w:val="28"/>
            <w:szCs w:val="28"/>
          </w:rPr>
          <w:t>http://dppzhambyl.gov.kz/about/info/news/535/</w:t>
        </w:r>
      </w:hyperlink>
      <w:r w:rsidR="00E153E4">
        <w:rPr>
          <w:rFonts w:ascii="Times New Roman" w:hAnsi="Times New Roman" w:cs="Times New Roman"/>
          <w:sz w:val="28"/>
          <w:szCs w:val="28"/>
          <w:lang w:val="kk-KZ"/>
        </w:rPr>
        <w:t>.</w:t>
      </w:r>
      <w:r w:rsidR="00041F9D">
        <w:rPr>
          <w:rFonts w:ascii="Times New Roman" w:hAnsi="Times New Roman" w:cs="Times New Roman"/>
          <w:sz w:val="28"/>
          <w:szCs w:val="28"/>
          <w:lang w:val="kk-KZ"/>
        </w:rPr>
        <w:t xml:space="preserve"> 03.03.2023.</w:t>
      </w:r>
    </w:p>
    <w:p w14:paraId="43B7B0DA" w14:textId="576E69E4" w:rsidR="001D674D" w:rsidRPr="00E153E4" w:rsidRDefault="001D674D" w:rsidP="00CD1456">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E153E4">
        <w:rPr>
          <w:rFonts w:ascii="Times New Roman" w:hAnsi="Times New Roman" w:cs="Times New Roman"/>
          <w:sz w:val="28"/>
          <w:szCs w:val="28"/>
        </w:rPr>
        <w:t xml:space="preserve">В Жамбылской области восстановят ирригационные сети </w:t>
      </w:r>
      <w:r w:rsidRPr="00E153E4">
        <w:rPr>
          <w:rFonts w:ascii="Times New Roman" w:hAnsi="Times New Roman" w:cs="Times New Roman"/>
          <w:bCs/>
          <w:sz w:val="28"/>
          <w:szCs w:val="28"/>
        </w:rPr>
        <w:t>//</w:t>
      </w:r>
      <w:r w:rsidRPr="00E153E4">
        <w:rPr>
          <w:rFonts w:ascii="Times New Roman" w:hAnsi="Times New Roman" w:cs="Times New Roman"/>
          <w:sz w:val="28"/>
          <w:szCs w:val="28"/>
        </w:rPr>
        <w:t xml:space="preserve"> Управление архитектуры и градостроительства акимата Жамбылской области от 20</w:t>
      </w:r>
      <w:r w:rsidR="00CD1456">
        <w:rPr>
          <w:rFonts w:ascii="Times New Roman" w:hAnsi="Times New Roman" w:cs="Times New Roman"/>
          <w:sz w:val="28"/>
          <w:szCs w:val="28"/>
          <w:lang w:val="kk-KZ"/>
        </w:rPr>
        <w:t>24</w:t>
      </w:r>
      <w:r w:rsidRPr="00E153E4">
        <w:rPr>
          <w:rFonts w:ascii="Times New Roman" w:hAnsi="Times New Roman" w:cs="Times New Roman"/>
          <w:sz w:val="28"/>
          <w:szCs w:val="28"/>
        </w:rPr>
        <w:t xml:space="preserve"> года. </w:t>
      </w:r>
      <w:hyperlink r:id="rId100" w:history="1">
        <w:r w:rsidR="00CD1456" w:rsidRPr="00C030AA">
          <w:rPr>
            <w:rStyle w:val="afb"/>
            <w:rFonts w:ascii="Times New Roman" w:hAnsi="Times New Roman" w:cs="Times New Roman"/>
            <w:sz w:val="28"/>
            <w:szCs w:val="28"/>
          </w:rPr>
          <w:t>http://surl.li/saena</w:t>
        </w:r>
      </w:hyperlink>
      <w:r w:rsidR="00041F9D">
        <w:rPr>
          <w:rStyle w:val="afb"/>
          <w:rFonts w:ascii="Times New Roman" w:hAnsi="Times New Roman" w:cs="Times New Roman"/>
          <w:sz w:val="28"/>
          <w:szCs w:val="28"/>
        </w:rPr>
        <w:t>.</w:t>
      </w:r>
      <w:r w:rsidR="00CD1456">
        <w:rPr>
          <w:rFonts w:ascii="Times New Roman" w:hAnsi="Times New Roman" w:cs="Times New Roman"/>
          <w:sz w:val="28"/>
          <w:szCs w:val="28"/>
          <w:lang w:val="kk-KZ"/>
        </w:rPr>
        <w:t xml:space="preserve"> </w:t>
      </w:r>
      <w:r w:rsidR="00041F9D">
        <w:rPr>
          <w:rFonts w:ascii="Times New Roman" w:hAnsi="Times New Roman" w:cs="Times New Roman"/>
          <w:sz w:val="28"/>
          <w:szCs w:val="28"/>
          <w:lang w:val="kk-KZ"/>
        </w:rPr>
        <w:t>13.03.2024.</w:t>
      </w:r>
    </w:p>
    <w:p w14:paraId="790883A4" w14:textId="3259F0F6" w:rsidR="001D674D" w:rsidRPr="00844704"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844704">
        <w:rPr>
          <w:rFonts w:ascii="Times New Roman" w:hAnsi="Times New Roman" w:cs="Times New Roman"/>
          <w:sz w:val="28"/>
          <w:szCs w:val="28"/>
        </w:rPr>
        <w:t xml:space="preserve">Об утверждении Плана мероприятий по реализации Государственной программы развития агропромышленного комплекса Республики Казахстан на 2017-2021 годы. Постановление Правительства Республики Казахстан от 13 марта 2017 года </w:t>
      </w:r>
      <w:r w:rsidRPr="00844704">
        <w:rPr>
          <w:rFonts w:ascii="Times New Roman" w:eastAsia="Times New Roman" w:hAnsi="Times New Roman" w:cs="Times New Roman"/>
          <w:color w:val="000000"/>
          <w:sz w:val="28"/>
          <w:szCs w:val="28"/>
          <w:lang w:eastAsia="ru-RU"/>
        </w:rPr>
        <w:t>// Информационно-правовая система «Әділет»</w:t>
      </w:r>
      <w:r w:rsidRPr="00844704">
        <w:rPr>
          <w:rFonts w:ascii="Times New Roman" w:hAnsi="Times New Roman" w:cs="Times New Roman"/>
          <w:sz w:val="28"/>
          <w:szCs w:val="28"/>
        </w:rPr>
        <w:t xml:space="preserve">. </w:t>
      </w:r>
      <w:hyperlink r:id="rId101" w:history="1">
        <w:r w:rsidR="00CD1456" w:rsidRPr="00C030AA">
          <w:rPr>
            <w:rStyle w:val="afb"/>
            <w:rFonts w:ascii="Times New Roman" w:hAnsi="Times New Roman" w:cs="Times New Roman"/>
            <w:sz w:val="28"/>
            <w:szCs w:val="28"/>
          </w:rPr>
          <w:t>https://adilet.zan.kz/rus/docs/P1800000423</w:t>
        </w:r>
      </w:hyperlink>
      <w:r w:rsidR="00CD1456">
        <w:rPr>
          <w:rFonts w:ascii="Times New Roman" w:hAnsi="Times New Roman" w:cs="Times New Roman"/>
          <w:sz w:val="28"/>
          <w:szCs w:val="28"/>
          <w:lang w:val="kk-KZ"/>
        </w:rPr>
        <w:t>.</w:t>
      </w:r>
      <w:r w:rsidR="00041F9D">
        <w:rPr>
          <w:rFonts w:ascii="Times New Roman" w:hAnsi="Times New Roman" w:cs="Times New Roman"/>
          <w:sz w:val="28"/>
          <w:szCs w:val="28"/>
          <w:lang w:val="kk-KZ"/>
        </w:rPr>
        <w:t xml:space="preserve"> 25.09.2022.</w:t>
      </w:r>
    </w:p>
    <w:p w14:paraId="56AF32B9" w14:textId="5715C93C" w:rsidR="001D674D" w:rsidRPr="00CD1456"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CD1456">
        <w:rPr>
          <w:rStyle w:val="s1"/>
          <w:rFonts w:ascii="Times New Roman" w:hAnsi="Times New Roman" w:cs="Times New Roman"/>
          <w:bCs/>
          <w:sz w:val="28"/>
          <w:szCs w:val="28"/>
        </w:rPr>
        <w:t xml:space="preserve">Об утверждении Дорожной карты </w:t>
      </w:r>
      <w:r w:rsidR="00CD1456" w:rsidRPr="00CD1456">
        <w:rPr>
          <w:rStyle w:val="s1"/>
          <w:rFonts w:ascii="Times New Roman" w:hAnsi="Times New Roman" w:cs="Times New Roman"/>
          <w:bCs/>
          <w:sz w:val="28"/>
          <w:szCs w:val="28"/>
          <w:lang w:val="kk-KZ"/>
        </w:rPr>
        <w:t>«</w:t>
      </w:r>
      <w:r w:rsidRPr="00CD1456">
        <w:rPr>
          <w:rStyle w:val="s1"/>
          <w:rFonts w:ascii="Times New Roman" w:hAnsi="Times New Roman" w:cs="Times New Roman"/>
          <w:bCs/>
          <w:sz w:val="28"/>
          <w:szCs w:val="28"/>
        </w:rPr>
        <w:t>Комплекс мер по предупреждению и устранению паводковых угроз на 2017-2020 годы</w:t>
      </w:r>
      <w:r w:rsidR="00CD1456" w:rsidRPr="00CD1456">
        <w:rPr>
          <w:rStyle w:val="s1"/>
          <w:rFonts w:ascii="Times New Roman" w:hAnsi="Times New Roman" w:cs="Times New Roman"/>
          <w:bCs/>
          <w:sz w:val="28"/>
          <w:szCs w:val="28"/>
          <w:lang w:val="kk-KZ"/>
        </w:rPr>
        <w:t>»</w:t>
      </w:r>
      <w:r w:rsidRPr="00CD1456">
        <w:rPr>
          <w:rStyle w:val="s1"/>
          <w:rFonts w:ascii="Times New Roman" w:hAnsi="Times New Roman" w:cs="Times New Roman"/>
          <w:bCs/>
          <w:sz w:val="28"/>
          <w:szCs w:val="28"/>
        </w:rPr>
        <w:t xml:space="preserve"> </w:t>
      </w:r>
      <w:r w:rsidRPr="00CD1456">
        <w:rPr>
          <w:rFonts w:ascii="Times New Roman" w:eastAsia="Times New Roman" w:hAnsi="Times New Roman" w:cs="Times New Roman"/>
          <w:color w:val="000000"/>
          <w:sz w:val="28"/>
          <w:szCs w:val="28"/>
          <w:lang w:eastAsia="ru-RU"/>
        </w:rPr>
        <w:t>// Информационно-правовая система «Әділет»</w:t>
      </w:r>
      <w:r w:rsidRPr="00CD1456">
        <w:rPr>
          <w:rStyle w:val="s0"/>
          <w:rFonts w:ascii="Times New Roman" w:hAnsi="Times New Roman" w:cs="Times New Roman"/>
          <w:sz w:val="28"/>
          <w:szCs w:val="28"/>
        </w:rPr>
        <w:t xml:space="preserve">. </w:t>
      </w:r>
      <w:hyperlink r:id="rId102" w:history="1">
        <w:r w:rsidR="00CD1456" w:rsidRPr="00CD1456">
          <w:rPr>
            <w:rStyle w:val="afb"/>
            <w:rFonts w:ascii="Times New Roman" w:hAnsi="Times New Roman" w:cs="Times New Roman"/>
            <w:sz w:val="28"/>
            <w:szCs w:val="28"/>
          </w:rPr>
          <w:t>https://adilet.zan.kz/rus/docs/D17C0000441/history</w:t>
        </w:r>
      </w:hyperlink>
      <w:r w:rsidR="00CD1456" w:rsidRPr="00CD1456">
        <w:rPr>
          <w:rStyle w:val="s0"/>
          <w:rFonts w:ascii="Times New Roman" w:hAnsi="Times New Roman" w:cs="Times New Roman"/>
          <w:sz w:val="28"/>
          <w:szCs w:val="28"/>
          <w:lang w:val="kk-KZ"/>
        </w:rPr>
        <w:t>.</w:t>
      </w:r>
      <w:r w:rsidR="00041F9D">
        <w:rPr>
          <w:rStyle w:val="s0"/>
          <w:rFonts w:ascii="Times New Roman" w:hAnsi="Times New Roman" w:cs="Times New Roman"/>
          <w:sz w:val="28"/>
          <w:szCs w:val="28"/>
          <w:lang w:val="kk-KZ"/>
        </w:rPr>
        <w:t xml:space="preserve"> 04.07.2021.</w:t>
      </w:r>
    </w:p>
    <w:p w14:paraId="1A39BEB2" w14:textId="3BFC5034" w:rsidR="001D674D" w:rsidRPr="00CD1456" w:rsidRDefault="001D674D" w:rsidP="0040526F">
      <w:pPr>
        <w:numPr>
          <w:ilvl w:val="0"/>
          <w:numId w:val="10"/>
        </w:numPr>
        <w:tabs>
          <w:tab w:val="left" w:pos="993"/>
        </w:tabs>
        <w:spacing w:after="0" w:line="240" w:lineRule="auto"/>
        <w:ind w:left="0" w:firstLine="567"/>
        <w:jc w:val="both"/>
        <w:rPr>
          <w:rFonts w:ascii="Times New Roman" w:hAnsi="Times New Roman" w:cs="Times New Roman"/>
          <w:bCs/>
          <w:sz w:val="28"/>
          <w:szCs w:val="28"/>
        </w:rPr>
      </w:pPr>
      <w:r w:rsidRPr="00CD1456">
        <w:rPr>
          <w:rFonts w:ascii="Times New Roman" w:hAnsi="Times New Roman" w:cs="Times New Roman"/>
          <w:bCs/>
          <w:sz w:val="28"/>
          <w:szCs w:val="28"/>
        </w:rPr>
        <w:t xml:space="preserve">Об утверждении Государственной программы развития агропромышленного комплекса Республики Казахстан на 2017-2021 годы. Постановление Правительства Республики Казахстан от 12 июля 2018 года № 423 </w:t>
      </w:r>
      <w:r w:rsidRPr="00CD1456">
        <w:rPr>
          <w:rFonts w:ascii="Times New Roman" w:eastAsia="Times New Roman" w:hAnsi="Times New Roman" w:cs="Times New Roman"/>
          <w:color w:val="000000"/>
          <w:sz w:val="28"/>
          <w:szCs w:val="28"/>
          <w:lang w:eastAsia="ru-RU"/>
        </w:rPr>
        <w:t xml:space="preserve">// Информационно-правовая система «Әділет». </w:t>
      </w:r>
      <w:hyperlink r:id="rId103" w:history="1">
        <w:r w:rsidR="00CD1456" w:rsidRPr="00CD1456">
          <w:rPr>
            <w:rStyle w:val="afb"/>
            <w:rFonts w:ascii="Times New Roman" w:eastAsia="Times New Roman" w:hAnsi="Times New Roman" w:cs="Times New Roman"/>
            <w:sz w:val="28"/>
            <w:szCs w:val="28"/>
            <w:lang w:eastAsia="ru-RU"/>
          </w:rPr>
          <w:t>https://adilet.zan.kz/rus/docs/P1800000423</w:t>
        </w:r>
      </w:hyperlink>
      <w:r w:rsidR="00CD1456" w:rsidRPr="00CD1456">
        <w:rPr>
          <w:rFonts w:ascii="Times New Roman" w:eastAsia="Times New Roman" w:hAnsi="Times New Roman" w:cs="Times New Roman"/>
          <w:color w:val="000000"/>
          <w:sz w:val="28"/>
          <w:szCs w:val="28"/>
          <w:lang w:val="kk-KZ" w:eastAsia="ru-RU"/>
        </w:rPr>
        <w:t>.</w:t>
      </w:r>
      <w:r w:rsidR="00041F9D">
        <w:rPr>
          <w:rFonts w:ascii="Times New Roman" w:eastAsia="Times New Roman" w:hAnsi="Times New Roman" w:cs="Times New Roman"/>
          <w:color w:val="000000"/>
          <w:sz w:val="28"/>
          <w:szCs w:val="28"/>
          <w:lang w:val="kk-KZ" w:eastAsia="ru-RU"/>
        </w:rPr>
        <w:t xml:space="preserve"> 23.12.2022.</w:t>
      </w:r>
    </w:p>
    <w:p w14:paraId="111F9BF4" w14:textId="4DE661FB" w:rsidR="00D42FD0" w:rsidRDefault="00D42FD0"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О</w:t>
      </w:r>
      <w:r w:rsidRPr="00611F0D">
        <w:rPr>
          <w:rFonts w:ascii="Times New Roman" w:hAnsi="Times New Roman" w:cs="Times New Roman"/>
          <w:sz w:val="28"/>
          <w:szCs w:val="28"/>
        </w:rPr>
        <w:t>сновы управления землями сельскохозяйственного освоения Жамбылской области в условиях ограничения водных ресурсов</w:t>
      </w:r>
      <w:r w:rsidRPr="00611F0D">
        <w:rPr>
          <w:rFonts w:ascii="Times New Roman" w:hAnsi="Times New Roman" w:cs="Times New Roman"/>
          <w:bCs/>
          <w:sz w:val="28"/>
          <w:szCs w:val="28"/>
        </w:rPr>
        <w:t xml:space="preserve">: отчет о НИР (промежуточный) / МОН РК: рук. Крылова В.С. </w:t>
      </w:r>
      <w:r w:rsidRPr="00611F0D">
        <w:rPr>
          <w:rFonts w:ascii="Times New Roman" w:hAnsi="Times New Roman" w:cs="Times New Roman"/>
          <w:color w:val="222222"/>
          <w:sz w:val="28"/>
          <w:szCs w:val="28"/>
          <w:shd w:val="clear" w:color="auto" w:fill="FFFFFF"/>
        </w:rPr>
        <w:t xml:space="preserve">– Алматы, 2019. – 1-124 с. – ГФ </w:t>
      </w:r>
      <w:r w:rsidRPr="00611F0D">
        <w:rPr>
          <w:rFonts w:ascii="Times New Roman" w:hAnsi="Times New Roman" w:cs="Times New Roman"/>
          <w:sz w:val="28"/>
          <w:szCs w:val="28"/>
        </w:rPr>
        <w:t>№ АР05132212</w:t>
      </w:r>
    </w:p>
    <w:p w14:paraId="34558430" w14:textId="764D14BE" w:rsidR="001D674D" w:rsidRPr="00CD1456"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CD1456">
        <w:rPr>
          <w:rFonts w:ascii="Times New Roman" w:hAnsi="Times New Roman" w:cs="Times New Roman"/>
          <w:sz w:val="28"/>
          <w:szCs w:val="28"/>
        </w:rPr>
        <w:t xml:space="preserve">Укрупненные нормы водопотребления и водоотведения для отдельных отраслей экономики // Эталонный контрольный банк нормативных правовых актов. Утверждено Приказом и.о. Министра сельского хозяйства Республики Казахстан от 11 октября 2016 года, № 431 </w:t>
      </w:r>
      <w:r w:rsidRPr="00CD1456">
        <w:rPr>
          <w:rFonts w:ascii="Times New Roman" w:eastAsia="Times New Roman" w:hAnsi="Times New Roman" w:cs="Times New Roman"/>
          <w:color w:val="000000"/>
          <w:sz w:val="28"/>
          <w:szCs w:val="28"/>
          <w:lang w:eastAsia="ru-RU"/>
        </w:rPr>
        <w:t>// Информационно-правовая система «Әділет»</w:t>
      </w:r>
      <w:r w:rsidRPr="00CD1456">
        <w:rPr>
          <w:rFonts w:ascii="Times New Roman" w:hAnsi="Times New Roman" w:cs="Times New Roman"/>
          <w:sz w:val="28"/>
          <w:szCs w:val="28"/>
        </w:rPr>
        <w:t xml:space="preserve">. </w:t>
      </w:r>
      <w:hyperlink r:id="rId104" w:history="1">
        <w:r w:rsidR="00CD1456" w:rsidRPr="00CD1456">
          <w:rPr>
            <w:rStyle w:val="afb"/>
            <w:rFonts w:ascii="Times New Roman" w:hAnsi="Times New Roman" w:cs="Times New Roman"/>
            <w:sz w:val="28"/>
            <w:szCs w:val="28"/>
          </w:rPr>
          <w:t>https://adilet.zan.kz/rus/docs/V1600014514</w:t>
        </w:r>
      </w:hyperlink>
      <w:r w:rsidR="00CD1456" w:rsidRPr="00CD1456">
        <w:rPr>
          <w:rFonts w:ascii="Times New Roman" w:hAnsi="Times New Roman" w:cs="Times New Roman"/>
          <w:sz w:val="28"/>
          <w:szCs w:val="28"/>
          <w:lang w:val="kk-KZ"/>
        </w:rPr>
        <w:t>.</w:t>
      </w:r>
      <w:r w:rsidR="00041F9D">
        <w:rPr>
          <w:rFonts w:ascii="Times New Roman" w:hAnsi="Times New Roman" w:cs="Times New Roman"/>
          <w:sz w:val="28"/>
          <w:szCs w:val="28"/>
          <w:lang w:val="kk-KZ"/>
        </w:rPr>
        <w:t xml:space="preserve"> 06.12.2022.</w:t>
      </w:r>
    </w:p>
    <w:p w14:paraId="4FBCF0E4" w14:textId="685DD163" w:rsidR="001D674D" w:rsidRPr="00CD1456" w:rsidRDefault="001D674D" w:rsidP="0040526F">
      <w:pPr>
        <w:numPr>
          <w:ilvl w:val="0"/>
          <w:numId w:val="10"/>
        </w:numPr>
        <w:tabs>
          <w:tab w:val="left" w:pos="993"/>
        </w:tabs>
        <w:spacing w:after="0" w:line="240" w:lineRule="auto"/>
        <w:ind w:left="0" w:firstLine="567"/>
        <w:jc w:val="both"/>
        <w:rPr>
          <w:rFonts w:ascii="Times New Roman" w:hAnsi="Times New Roman" w:cs="Times New Roman"/>
          <w:sz w:val="28"/>
          <w:szCs w:val="28"/>
        </w:rPr>
      </w:pPr>
      <w:r w:rsidRPr="00CD1456">
        <w:rPr>
          <w:rFonts w:ascii="Times New Roman" w:hAnsi="Times New Roman" w:cs="Times New Roman"/>
          <w:sz w:val="28"/>
          <w:szCs w:val="28"/>
        </w:rPr>
        <w:t>Лебедев В. Под девизом бережливости</w:t>
      </w:r>
      <w:r w:rsidR="00CD1456" w:rsidRPr="00CD1456">
        <w:rPr>
          <w:rFonts w:ascii="Times New Roman" w:hAnsi="Times New Roman" w:cs="Times New Roman"/>
          <w:sz w:val="28"/>
          <w:szCs w:val="28"/>
          <w:lang w:val="kk-KZ"/>
        </w:rPr>
        <w:t xml:space="preserve"> </w:t>
      </w:r>
      <w:r w:rsidR="00CD1456" w:rsidRPr="00CD1456">
        <w:rPr>
          <w:rFonts w:ascii="Times New Roman" w:hAnsi="Times New Roman" w:cs="Times New Roman"/>
          <w:sz w:val="28"/>
          <w:szCs w:val="28"/>
        </w:rPr>
        <w:t>// Казахстанская правда. – 20</w:t>
      </w:r>
      <w:r w:rsidR="00CD1456" w:rsidRPr="00CD1456">
        <w:rPr>
          <w:rFonts w:ascii="Times New Roman" w:hAnsi="Times New Roman" w:cs="Times New Roman"/>
          <w:sz w:val="28"/>
          <w:szCs w:val="28"/>
          <w:lang w:val="kk-KZ"/>
        </w:rPr>
        <w:t>14</w:t>
      </w:r>
      <w:r w:rsidR="00CD1456" w:rsidRPr="00CD1456">
        <w:rPr>
          <w:rFonts w:ascii="Times New Roman" w:hAnsi="Times New Roman" w:cs="Times New Roman"/>
          <w:sz w:val="28"/>
          <w:szCs w:val="28"/>
        </w:rPr>
        <w:t xml:space="preserve">. – № </w:t>
      </w:r>
      <w:r w:rsidR="00CD1456" w:rsidRPr="00CD1456">
        <w:rPr>
          <w:rFonts w:ascii="Times New Roman" w:hAnsi="Times New Roman" w:cs="Times New Roman"/>
          <w:sz w:val="28"/>
          <w:szCs w:val="28"/>
          <w:lang w:val="kk-KZ"/>
        </w:rPr>
        <w:t>94</w:t>
      </w:r>
      <w:r w:rsidRPr="00CD1456">
        <w:rPr>
          <w:rFonts w:ascii="Times New Roman" w:hAnsi="Times New Roman" w:cs="Times New Roman"/>
          <w:sz w:val="28"/>
          <w:szCs w:val="28"/>
        </w:rPr>
        <w:t>.</w:t>
      </w:r>
    </w:p>
    <w:p w14:paraId="1E72314C" w14:textId="67424179"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shd w:val="clear" w:color="auto" w:fill="FFFFFF"/>
        </w:rPr>
        <w:t xml:space="preserve">Гвоздецкий Н.А. Опыт классификации ландшафтов СССР // Матер. к 5-ому Всесоюзному совещанию по вопросам </w:t>
      </w:r>
      <w:r w:rsidRPr="00844704">
        <w:rPr>
          <w:rStyle w:val="hl"/>
          <w:rFonts w:ascii="Times New Roman" w:eastAsia="Arial" w:hAnsi="Times New Roman"/>
          <w:sz w:val="28"/>
          <w:szCs w:val="28"/>
        </w:rPr>
        <w:t>ландшафтоведения</w:t>
      </w:r>
      <w:r w:rsidRPr="00844704">
        <w:rPr>
          <w:rFonts w:ascii="Times New Roman" w:hAnsi="Times New Roman"/>
          <w:sz w:val="28"/>
          <w:szCs w:val="28"/>
          <w:shd w:val="clear" w:color="auto" w:fill="FFFFFF"/>
        </w:rPr>
        <w:t xml:space="preserve">. </w:t>
      </w:r>
      <w:r w:rsidRPr="00844704">
        <w:rPr>
          <w:rFonts w:ascii="Times New Roman" w:hAnsi="Times New Roman"/>
          <w:sz w:val="28"/>
          <w:szCs w:val="28"/>
        </w:rPr>
        <w:t>–</w:t>
      </w:r>
      <w:r w:rsidRPr="00844704">
        <w:rPr>
          <w:rFonts w:ascii="Times New Roman" w:hAnsi="Times New Roman"/>
          <w:sz w:val="28"/>
          <w:szCs w:val="28"/>
          <w:shd w:val="clear" w:color="auto" w:fill="FFFFFF"/>
        </w:rPr>
        <w:t xml:space="preserve"> М: МГУ, 1961.</w:t>
      </w:r>
      <w:r w:rsidRPr="00844704">
        <w:rPr>
          <w:rFonts w:ascii="Times New Roman" w:hAnsi="Times New Roman"/>
          <w:sz w:val="28"/>
          <w:szCs w:val="28"/>
        </w:rPr>
        <w:t xml:space="preserve"> – </w:t>
      </w:r>
      <w:r w:rsidR="00CD1456">
        <w:rPr>
          <w:rFonts w:ascii="Times New Roman" w:hAnsi="Times New Roman"/>
          <w:sz w:val="28"/>
          <w:szCs w:val="28"/>
          <w:lang w:val="kk-KZ"/>
        </w:rPr>
        <w:t xml:space="preserve">С. </w:t>
      </w:r>
      <w:r w:rsidRPr="00844704">
        <w:rPr>
          <w:rFonts w:ascii="Times New Roman" w:hAnsi="Times New Roman"/>
          <w:sz w:val="28"/>
          <w:szCs w:val="28"/>
          <w:shd w:val="clear" w:color="auto" w:fill="FFFFFF"/>
        </w:rPr>
        <w:t>23</w:t>
      </w:r>
      <w:r w:rsidRPr="00844704">
        <w:rPr>
          <w:rFonts w:ascii="Times New Roman" w:hAnsi="Times New Roman"/>
          <w:color w:val="222222"/>
          <w:sz w:val="28"/>
          <w:szCs w:val="28"/>
          <w:shd w:val="clear" w:color="auto" w:fill="FFFFFF"/>
        </w:rPr>
        <w:t>–</w:t>
      </w:r>
      <w:r w:rsidR="00CD1456">
        <w:rPr>
          <w:rFonts w:ascii="Times New Roman" w:hAnsi="Times New Roman"/>
          <w:sz w:val="28"/>
          <w:szCs w:val="28"/>
          <w:shd w:val="clear" w:color="auto" w:fill="FFFFFF"/>
        </w:rPr>
        <w:t>24</w:t>
      </w:r>
      <w:r w:rsidRPr="00844704">
        <w:rPr>
          <w:rFonts w:ascii="Times New Roman" w:hAnsi="Times New Roman"/>
          <w:sz w:val="28"/>
          <w:szCs w:val="28"/>
          <w:shd w:val="clear" w:color="auto" w:fill="FFFFFF"/>
        </w:rPr>
        <w:t>.</w:t>
      </w:r>
    </w:p>
    <w:p w14:paraId="1DD9FB9D" w14:textId="4E9B044F"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lastRenderedPageBreak/>
        <w:t xml:space="preserve">Соколова Н.В. Природно-ресурсный потенциал территории: содержание понятия, методы оценки // Вест. ЛГУ. Серия 7. География. – 1988. – Вып. 3. – </w:t>
      </w:r>
      <w:r w:rsidR="00CD1456">
        <w:rPr>
          <w:rFonts w:ascii="Times New Roman" w:hAnsi="Times New Roman"/>
          <w:sz w:val="28"/>
          <w:szCs w:val="28"/>
          <w:lang w:val="kk-KZ"/>
        </w:rPr>
        <w:t xml:space="preserve">С. </w:t>
      </w:r>
      <w:r w:rsidR="00CD1456">
        <w:rPr>
          <w:rFonts w:ascii="Times New Roman" w:hAnsi="Times New Roman"/>
          <w:sz w:val="28"/>
          <w:szCs w:val="28"/>
        </w:rPr>
        <w:t>125</w:t>
      </w:r>
      <w:r w:rsidR="00B13B52">
        <w:rPr>
          <w:rFonts w:ascii="Times New Roman" w:hAnsi="Times New Roman"/>
          <w:sz w:val="28"/>
          <w:szCs w:val="28"/>
        </w:rPr>
        <w:t>–</w:t>
      </w:r>
      <w:r w:rsidR="00CD1456">
        <w:rPr>
          <w:rFonts w:ascii="Times New Roman" w:hAnsi="Times New Roman"/>
          <w:sz w:val="28"/>
          <w:szCs w:val="28"/>
        </w:rPr>
        <w:t>130</w:t>
      </w:r>
      <w:r w:rsidRPr="00844704">
        <w:rPr>
          <w:rFonts w:ascii="Times New Roman" w:hAnsi="Times New Roman"/>
          <w:sz w:val="28"/>
          <w:szCs w:val="28"/>
        </w:rPr>
        <w:t>.</w:t>
      </w:r>
      <w:r w:rsidRPr="00844704">
        <w:rPr>
          <w:rFonts w:ascii="Times New Roman" w:eastAsia="TimesNewRomanPSMT" w:hAnsi="Times New Roman"/>
          <w:color w:val="231F20"/>
          <w:sz w:val="28"/>
          <w:szCs w:val="28"/>
        </w:rPr>
        <w:t xml:space="preserve"> </w:t>
      </w:r>
    </w:p>
    <w:p w14:paraId="4E96890E" w14:textId="7836DE2C"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eastAsia="TimesNewRomanPSMT" w:hAnsi="Times New Roman"/>
          <w:color w:val="231F20"/>
          <w:sz w:val="28"/>
          <w:szCs w:val="28"/>
        </w:rPr>
        <w:t xml:space="preserve">Кадышевская Т.В. Агропотенциал ландшафтов Среднедунайской равнины // География и природные ресурсы. </w:t>
      </w:r>
      <w:r w:rsidRPr="00844704">
        <w:rPr>
          <w:rFonts w:ascii="Times New Roman" w:hAnsi="Times New Roman"/>
          <w:sz w:val="28"/>
          <w:szCs w:val="28"/>
        </w:rPr>
        <w:t xml:space="preserve">– </w:t>
      </w:r>
      <w:r w:rsidRPr="00844704">
        <w:rPr>
          <w:rFonts w:ascii="Times New Roman" w:eastAsia="TimesNewRomanPSMT" w:hAnsi="Times New Roman"/>
          <w:color w:val="231F20"/>
          <w:sz w:val="28"/>
          <w:szCs w:val="28"/>
        </w:rPr>
        <w:t xml:space="preserve">Новосибирск, 1989. </w:t>
      </w:r>
      <w:r w:rsidRPr="00844704">
        <w:rPr>
          <w:rFonts w:ascii="Times New Roman" w:hAnsi="Times New Roman"/>
          <w:sz w:val="28"/>
          <w:szCs w:val="28"/>
        </w:rPr>
        <w:t>–</w:t>
      </w:r>
      <w:r w:rsidRPr="00844704">
        <w:rPr>
          <w:rFonts w:ascii="Times New Roman" w:eastAsia="TimesNewRomanPSMT" w:hAnsi="Times New Roman"/>
          <w:color w:val="231F20"/>
          <w:sz w:val="28"/>
          <w:szCs w:val="28"/>
        </w:rPr>
        <w:t xml:space="preserve"> № 3. </w:t>
      </w:r>
      <w:r w:rsidRPr="00844704">
        <w:rPr>
          <w:rFonts w:ascii="Times New Roman" w:hAnsi="Times New Roman"/>
          <w:sz w:val="28"/>
          <w:szCs w:val="28"/>
        </w:rPr>
        <w:t xml:space="preserve">– </w:t>
      </w:r>
      <w:r w:rsidR="00CD1456">
        <w:rPr>
          <w:rFonts w:ascii="Times New Roman" w:hAnsi="Times New Roman"/>
          <w:sz w:val="28"/>
          <w:szCs w:val="28"/>
          <w:lang w:val="kk-KZ"/>
        </w:rPr>
        <w:t xml:space="preserve">С. </w:t>
      </w:r>
      <w:r w:rsidRPr="00844704">
        <w:rPr>
          <w:rFonts w:ascii="Times New Roman" w:eastAsia="TimesNewRomanPSMT" w:hAnsi="Times New Roman"/>
          <w:color w:val="231F20"/>
          <w:sz w:val="28"/>
          <w:szCs w:val="28"/>
        </w:rPr>
        <w:t>100-107.</w:t>
      </w:r>
    </w:p>
    <w:p w14:paraId="0014C1D2" w14:textId="77777777"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bCs/>
          <w:sz w:val="28"/>
          <w:szCs w:val="28"/>
        </w:rPr>
        <w:t xml:space="preserve">Бакланов П.Я. </w:t>
      </w:r>
      <w:r w:rsidRPr="00844704">
        <w:rPr>
          <w:rFonts w:ascii="Times New Roman" w:hAnsi="Times New Roman"/>
          <w:sz w:val="28"/>
          <w:szCs w:val="28"/>
        </w:rPr>
        <w:t xml:space="preserve">Территориальные природно-ресурсные системы // Геосистемы Дальнего Востока России на рубеже веков. Природные ресурсы и региональное природопользование. – Владивосток: Дальнаука, 2010. </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 xml:space="preserve"> Т. II. </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 xml:space="preserve"> 23</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40 с.</w:t>
      </w:r>
    </w:p>
    <w:p w14:paraId="375C3FB3" w14:textId="4547D842"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bCs/>
          <w:sz w:val="28"/>
          <w:szCs w:val="28"/>
        </w:rPr>
        <w:t xml:space="preserve">Исаченко А.Г. </w:t>
      </w:r>
      <w:r w:rsidRPr="00844704">
        <w:rPr>
          <w:rFonts w:ascii="Times New Roman" w:eastAsia="TimesNewRoman" w:hAnsi="Times New Roman"/>
          <w:sz w:val="28"/>
          <w:szCs w:val="28"/>
        </w:rPr>
        <w:t xml:space="preserve">Ресурсный потенциал ландшафта и природно-ресурсное районирование // Известия РГО. </w:t>
      </w:r>
      <w:r w:rsidRPr="00844704">
        <w:rPr>
          <w:rFonts w:ascii="Times New Roman" w:hAnsi="Times New Roman"/>
          <w:sz w:val="28"/>
          <w:szCs w:val="28"/>
        </w:rPr>
        <w:t xml:space="preserve">– </w:t>
      </w:r>
      <w:r w:rsidRPr="00844704">
        <w:rPr>
          <w:rFonts w:ascii="Times New Roman" w:eastAsia="TimesNewRoman" w:hAnsi="Times New Roman"/>
          <w:sz w:val="28"/>
          <w:szCs w:val="28"/>
        </w:rPr>
        <w:t xml:space="preserve">1992. </w:t>
      </w:r>
      <w:r w:rsidRPr="00844704">
        <w:rPr>
          <w:rFonts w:ascii="Times New Roman" w:hAnsi="Times New Roman"/>
          <w:sz w:val="28"/>
          <w:szCs w:val="28"/>
        </w:rPr>
        <w:t xml:space="preserve">– </w:t>
      </w:r>
      <w:r w:rsidRPr="00844704">
        <w:rPr>
          <w:rFonts w:ascii="Times New Roman" w:eastAsia="TimesNewRoman" w:hAnsi="Times New Roman"/>
          <w:sz w:val="28"/>
          <w:szCs w:val="28"/>
        </w:rPr>
        <w:t xml:space="preserve">Т. 124. </w:t>
      </w:r>
      <w:r w:rsidRPr="00844704">
        <w:rPr>
          <w:rFonts w:ascii="Times New Roman" w:hAnsi="Times New Roman"/>
          <w:sz w:val="28"/>
          <w:szCs w:val="28"/>
        </w:rPr>
        <w:t xml:space="preserve">– </w:t>
      </w:r>
      <w:r w:rsidRPr="00844704">
        <w:rPr>
          <w:rFonts w:ascii="Times New Roman" w:eastAsia="TimesNewRoman" w:hAnsi="Times New Roman"/>
          <w:sz w:val="28"/>
          <w:szCs w:val="28"/>
        </w:rPr>
        <w:t>Вып. 3.</w:t>
      </w:r>
      <w:r w:rsidRPr="00844704">
        <w:rPr>
          <w:rFonts w:ascii="Times New Roman" w:hAnsi="Times New Roman"/>
          <w:sz w:val="28"/>
          <w:szCs w:val="28"/>
        </w:rPr>
        <w:t xml:space="preserve"> – </w:t>
      </w:r>
      <w:r w:rsidRPr="00844704">
        <w:rPr>
          <w:rFonts w:ascii="Times New Roman" w:eastAsia="TimesNewRoman" w:hAnsi="Times New Roman"/>
          <w:sz w:val="28"/>
          <w:szCs w:val="28"/>
        </w:rPr>
        <w:t>219</w:t>
      </w:r>
      <w:r w:rsidR="00B13B52">
        <w:rPr>
          <w:rFonts w:ascii="Times New Roman" w:eastAsia="TimesNewRoman" w:hAnsi="Times New Roman"/>
          <w:sz w:val="28"/>
          <w:szCs w:val="28"/>
        </w:rPr>
        <w:t>–</w:t>
      </w:r>
      <w:r w:rsidRPr="00844704">
        <w:rPr>
          <w:rFonts w:ascii="Times New Roman" w:eastAsia="TimesNewRoman" w:hAnsi="Times New Roman"/>
          <w:sz w:val="28"/>
          <w:szCs w:val="28"/>
        </w:rPr>
        <w:t>232 с.</w:t>
      </w:r>
    </w:p>
    <w:p w14:paraId="69048886" w14:textId="3D8F2533"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bCs/>
          <w:sz w:val="28"/>
          <w:szCs w:val="28"/>
        </w:rPr>
        <w:t xml:space="preserve">Бакланов П.Я. Новый подход к оценке природно-ресурсного потенциала территории // </w:t>
      </w:r>
      <w:r w:rsidRPr="00844704">
        <w:rPr>
          <w:rFonts w:ascii="Times New Roman" w:hAnsi="Times New Roman"/>
          <w:sz w:val="28"/>
          <w:szCs w:val="28"/>
        </w:rPr>
        <w:t xml:space="preserve">Матер. Всероссийской науч.-практ. конф. "Природно-ресурсный потенциал регионального развития Азиатской России". – Владивосток: Дальнаука, 2014. – </w:t>
      </w:r>
      <w:r w:rsidR="00CD1456">
        <w:rPr>
          <w:rFonts w:ascii="Times New Roman" w:hAnsi="Times New Roman"/>
          <w:sz w:val="28"/>
          <w:szCs w:val="28"/>
          <w:lang w:val="kk-KZ"/>
        </w:rPr>
        <w:t>С.</w:t>
      </w:r>
      <w:r w:rsidRPr="00844704">
        <w:rPr>
          <w:rFonts w:ascii="Times New Roman" w:hAnsi="Times New Roman"/>
          <w:sz w:val="28"/>
          <w:szCs w:val="28"/>
        </w:rPr>
        <w:t>10</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12.</w:t>
      </w:r>
    </w:p>
    <w:p w14:paraId="6DF663A1" w14:textId="77777777"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bCs/>
          <w:sz w:val="28"/>
          <w:szCs w:val="28"/>
        </w:rPr>
        <w:t xml:space="preserve">Красноярова Б.А. </w:t>
      </w:r>
      <w:r w:rsidRPr="00844704">
        <w:rPr>
          <w:rFonts w:ascii="Times New Roman" w:eastAsia="TimesNewRoman" w:hAnsi="Times New Roman"/>
          <w:sz w:val="28"/>
          <w:szCs w:val="28"/>
        </w:rPr>
        <w:t xml:space="preserve">Территориальная организация аграрного природопользования Алтайского края. </w:t>
      </w:r>
      <w:r w:rsidRPr="00844704">
        <w:rPr>
          <w:rFonts w:ascii="Times New Roman" w:hAnsi="Times New Roman"/>
          <w:sz w:val="28"/>
          <w:szCs w:val="28"/>
        </w:rPr>
        <w:t xml:space="preserve">– </w:t>
      </w:r>
      <w:r w:rsidRPr="00844704">
        <w:rPr>
          <w:rFonts w:ascii="Times New Roman" w:eastAsia="TimesNewRoman" w:hAnsi="Times New Roman"/>
          <w:sz w:val="28"/>
          <w:szCs w:val="28"/>
        </w:rPr>
        <w:t xml:space="preserve">Новосибирск: Наука, 1999. </w:t>
      </w:r>
      <w:r w:rsidRPr="00844704">
        <w:rPr>
          <w:rFonts w:ascii="Times New Roman" w:hAnsi="Times New Roman"/>
          <w:sz w:val="28"/>
          <w:szCs w:val="28"/>
        </w:rPr>
        <w:t xml:space="preserve">– </w:t>
      </w:r>
      <w:r w:rsidRPr="00844704">
        <w:rPr>
          <w:rFonts w:ascii="Times New Roman" w:eastAsia="TimesNewRoman" w:hAnsi="Times New Roman"/>
          <w:sz w:val="28"/>
          <w:szCs w:val="28"/>
        </w:rPr>
        <w:t>161 с.</w:t>
      </w:r>
    </w:p>
    <w:p w14:paraId="2059075C" w14:textId="704039EF"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bCs/>
          <w:sz w:val="28"/>
          <w:szCs w:val="28"/>
        </w:rPr>
        <w:t xml:space="preserve">Орлова И.В. </w:t>
      </w:r>
      <w:r w:rsidRPr="00844704">
        <w:rPr>
          <w:rFonts w:ascii="Times New Roman" w:eastAsia="TimesNewRoman" w:hAnsi="Times New Roman"/>
          <w:sz w:val="28"/>
          <w:szCs w:val="28"/>
        </w:rPr>
        <w:t>Ландшафтно-агроэкологи</w:t>
      </w:r>
      <w:r w:rsidR="003E12E9">
        <w:rPr>
          <w:rFonts w:ascii="Times New Roman" w:eastAsia="TimesNewRoman" w:hAnsi="Times New Roman"/>
          <w:sz w:val="28"/>
          <w:szCs w:val="28"/>
        </w:rPr>
        <w:t xml:space="preserve">ческое планирование территории </w:t>
      </w:r>
      <w:r w:rsidRPr="00844704">
        <w:rPr>
          <w:rFonts w:ascii="Times New Roman" w:eastAsia="TimesNewRoman" w:hAnsi="Times New Roman"/>
          <w:sz w:val="28"/>
          <w:szCs w:val="28"/>
        </w:rPr>
        <w:t>муниципального района. – Новосибирск: Изд-во СО РАН, 2014. – 255с.</w:t>
      </w:r>
    </w:p>
    <w:p w14:paraId="127C0F3E" w14:textId="01CBA72B"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bCs/>
          <w:iCs/>
          <w:sz w:val="28"/>
          <w:szCs w:val="28"/>
        </w:rPr>
        <w:t>Орынбеков М.</w:t>
      </w:r>
      <w:r w:rsidRPr="00844704">
        <w:rPr>
          <w:rFonts w:ascii="Times New Roman" w:hAnsi="Times New Roman"/>
          <w:sz w:val="28"/>
          <w:szCs w:val="28"/>
        </w:rPr>
        <w:t xml:space="preserve"> О состоянии бонитировки почв в Республике Казахстан // Матер. Республиканской науч.-практ. конф. "Сейфуллинские чтения - сохраняя традиции, создавая будущее", посв. 60-летию КазАТУ им. С. Сейфуллина. – Алматы, 2017. – Т. 1. – Ч. 4. –</w:t>
      </w:r>
      <w:r w:rsidR="00CD1456">
        <w:rPr>
          <w:rFonts w:ascii="Times New Roman" w:hAnsi="Times New Roman"/>
          <w:sz w:val="28"/>
          <w:szCs w:val="28"/>
          <w:lang w:val="kk-KZ"/>
        </w:rPr>
        <w:t xml:space="preserve"> С. </w:t>
      </w:r>
      <w:r w:rsidRPr="00844704">
        <w:rPr>
          <w:rFonts w:ascii="Times New Roman" w:hAnsi="Times New Roman"/>
          <w:sz w:val="28"/>
          <w:szCs w:val="28"/>
        </w:rPr>
        <w:t>293</w:t>
      </w:r>
      <w:r w:rsidR="00CD1456" w:rsidRPr="00844704">
        <w:rPr>
          <w:rFonts w:ascii="Times New Roman" w:hAnsi="Times New Roman"/>
          <w:sz w:val="28"/>
          <w:szCs w:val="28"/>
        </w:rPr>
        <w:t>–</w:t>
      </w:r>
      <w:r w:rsidRPr="00844704">
        <w:rPr>
          <w:rFonts w:ascii="Times New Roman" w:hAnsi="Times New Roman"/>
          <w:sz w:val="28"/>
          <w:szCs w:val="28"/>
        </w:rPr>
        <w:t>297.</w:t>
      </w:r>
    </w:p>
    <w:p w14:paraId="3C61878E" w14:textId="77777777"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Блисов Т.М. Экологический кадастр: Методические указания к изучению дисциплины. – Костанай: КГУ им. А. Байтурсынова, 2011. – 70 с.</w:t>
      </w:r>
    </w:p>
    <w:p w14:paraId="049A17C0" w14:textId="77777777"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Сборник временных методических указаний по оценке земель Казахской ССР Алма-Ата: МСХ Каз. ССР, 1979. – 123 с.</w:t>
      </w:r>
    </w:p>
    <w:p w14:paraId="268DC6F7" w14:textId="1E1DAF01"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Карманов И.И. Почвенно-экологическая оценка и бонитировка почв // Теоретические основы и пути регулирования плодородия почв. – М.: Агропромиздат, 1991. –</w:t>
      </w:r>
      <w:r w:rsidR="003E7E3A">
        <w:rPr>
          <w:rFonts w:ascii="Times New Roman" w:hAnsi="Times New Roman"/>
          <w:sz w:val="28"/>
          <w:szCs w:val="28"/>
        </w:rPr>
        <w:t xml:space="preserve"> С. </w:t>
      </w:r>
      <w:r w:rsidRPr="00844704">
        <w:rPr>
          <w:rFonts w:ascii="Times New Roman" w:hAnsi="Times New Roman"/>
          <w:sz w:val="28"/>
          <w:szCs w:val="28"/>
        </w:rPr>
        <w:t>161</w:t>
      </w:r>
      <w:r w:rsidRPr="00844704">
        <w:rPr>
          <w:rFonts w:ascii="Times New Roman" w:hAnsi="Times New Roman"/>
          <w:color w:val="222222"/>
          <w:sz w:val="28"/>
          <w:szCs w:val="28"/>
          <w:shd w:val="clear" w:color="auto" w:fill="FFFFFF"/>
        </w:rPr>
        <w:t>–</w:t>
      </w:r>
      <w:r w:rsidRPr="00844704">
        <w:rPr>
          <w:rFonts w:ascii="Times New Roman" w:hAnsi="Times New Roman"/>
          <w:sz w:val="28"/>
          <w:szCs w:val="28"/>
        </w:rPr>
        <w:t>233.</w:t>
      </w:r>
    </w:p>
    <w:p w14:paraId="2816BDA2" w14:textId="7A1BC86B"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Рубинштейн М.И., Тазабеков Т.Т. Антропогенное изменение гумуса в пахотных почвах Казахстана // Достижения Докучаевского почвоведения Казахстана: сб. науч. тр. – Алма-Ата: Кайнар, 1985. – С. 33–42.</w:t>
      </w:r>
    </w:p>
    <w:p w14:paraId="0B75C9C5" w14:textId="33CDBD3F"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Почвы Казахской ССР. Жамбылска</w:t>
      </w:r>
      <w:r w:rsidR="008328C6">
        <w:rPr>
          <w:rFonts w:ascii="Times New Roman" w:hAnsi="Times New Roman"/>
          <w:sz w:val="28"/>
          <w:szCs w:val="28"/>
        </w:rPr>
        <w:t xml:space="preserve">я область. – Алма-Ата, 1969. – </w:t>
      </w:r>
      <w:r w:rsidRPr="00844704">
        <w:rPr>
          <w:rFonts w:ascii="Times New Roman" w:hAnsi="Times New Roman"/>
          <w:sz w:val="28"/>
          <w:szCs w:val="28"/>
        </w:rPr>
        <w:t>Вып. 7. – 373 с.</w:t>
      </w:r>
    </w:p>
    <w:p w14:paraId="40CA3CD8" w14:textId="7BB0CE36"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 xml:space="preserve">Национальный атлас Республики Казахстан. Природные условия и ресурсы. – Алматы, 2010. – Т.1. – 150 с. </w:t>
      </w:r>
    </w:p>
    <w:p w14:paraId="298CFFBD" w14:textId="16E4A1F1"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Присяжный М.Ю. Методические подходы к определению природно-ресурсного потенциала региона // Наука и образование. – 1988. – № 3. – С. 37–41.</w:t>
      </w:r>
    </w:p>
    <w:p w14:paraId="213BC443" w14:textId="77777777"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Носонов А.М. Природный потенциал территории и формирование региональных систем сельского хозяйства // Автореф. … д.г.н.: 25.00.24. – Москва, 2001. – 50 с.</w:t>
      </w:r>
    </w:p>
    <w:p w14:paraId="0CE50693" w14:textId="0E24ABC9"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color w:val="222222"/>
          <w:sz w:val="28"/>
          <w:szCs w:val="28"/>
          <w:shd w:val="clear" w:color="auto" w:fill="FFFFFF"/>
        </w:rPr>
        <w:lastRenderedPageBreak/>
        <w:t xml:space="preserve">Алдажанова Г.Б. </w:t>
      </w:r>
      <w:r w:rsidRPr="00844704">
        <w:rPr>
          <w:rFonts w:ascii="Times New Roman" w:hAnsi="Times New Roman"/>
          <w:bCs/>
          <w:sz w:val="28"/>
          <w:szCs w:val="28"/>
        </w:rPr>
        <w:t>Степени деградации земель сельскохозяйственно</w:t>
      </w:r>
      <w:r w:rsidR="008328C6">
        <w:rPr>
          <w:rFonts w:ascii="Times New Roman" w:hAnsi="Times New Roman"/>
          <w:bCs/>
          <w:sz w:val="28"/>
          <w:szCs w:val="28"/>
        </w:rPr>
        <w:t xml:space="preserve">го освоения Жамбылской области // </w:t>
      </w:r>
      <w:r w:rsidRPr="00844704">
        <w:rPr>
          <w:rFonts w:ascii="Times New Roman" w:hAnsi="Times New Roman"/>
          <w:sz w:val="28"/>
          <w:szCs w:val="28"/>
        </w:rPr>
        <w:t xml:space="preserve">Международная научная конференция </w:t>
      </w:r>
      <w:r w:rsidR="008328C6">
        <w:rPr>
          <w:rFonts w:ascii="Times New Roman" w:hAnsi="Times New Roman"/>
          <w:sz w:val="28"/>
          <w:szCs w:val="28"/>
        </w:rPr>
        <w:t>молодых ученых «Фараби әлемі»:</w:t>
      </w:r>
      <w:r w:rsidR="008328C6">
        <w:rPr>
          <w:rFonts w:ascii="Times New Roman" w:hAnsi="Times New Roman"/>
          <w:sz w:val="28"/>
          <w:szCs w:val="28"/>
          <w:lang w:val="kk-KZ"/>
        </w:rPr>
        <w:t xml:space="preserve"> с</w:t>
      </w:r>
      <w:r w:rsidRPr="00844704">
        <w:rPr>
          <w:rFonts w:ascii="Times New Roman" w:hAnsi="Times New Roman"/>
          <w:sz w:val="28"/>
          <w:szCs w:val="28"/>
        </w:rPr>
        <w:t xml:space="preserve">екция география. </w:t>
      </w:r>
      <w:r w:rsidR="008328C6" w:rsidRPr="00844704">
        <w:rPr>
          <w:rFonts w:ascii="Times New Roman" w:hAnsi="Times New Roman"/>
          <w:sz w:val="28"/>
          <w:szCs w:val="28"/>
        </w:rPr>
        <w:t>–</w:t>
      </w:r>
      <w:r w:rsidR="008328C6">
        <w:rPr>
          <w:rFonts w:ascii="Times New Roman" w:hAnsi="Times New Roman"/>
          <w:sz w:val="28"/>
          <w:szCs w:val="28"/>
          <w:lang w:val="kk-KZ"/>
        </w:rPr>
        <w:t xml:space="preserve"> </w:t>
      </w:r>
      <w:r w:rsidRPr="00844704">
        <w:rPr>
          <w:rFonts w:ascii="Times New Roman" w:hAnsi="Times New Roman"/>
          <w:sz w:val="28"/>
          <w:szCs w:val="28"/>
        </w:rPr>
        <w:t xml:space="preserve">Алматы: КазНУ им. аль-Фараби. </w:t>
      </w:r>
      <w:r w:rsidRPr="00844704">
        <w:rPr>
          <w:rFonts w:ascii="Times New Roman" w:hAnsi="Times New Roman"/>
          <w:color w:val="222222"/>
          <w:sz w:val="28"/>
          <w:szCs w:val="28"/>
          <w:shd w:val="clear" w:color="auto" w:fill="FFFFFF"/>
        </w:rPr>
        <w:t>– 2021. – С. 15</w:t>
      </w:r>
      <w:r w:rsidR="00B13B52">
        <w:rPr>
          <w:rFonts w:ascii="Times New Roman" w:hAnsi="Times New Roman"/>
          <w:color w:val="222222"/>
          <w:sz w:val="28"/>
          <w:szCs w:val="28"/>
          <w:shd w:val="clear" w:color="auto" w:fill="FFFFFF"/>
        </w:rPr>
        <w:t>–</w:t>
      </w:r>
      <w:r w:rsidRPr="00844704">
        <w:rPr>
          <w:rFonts w:ascii="Times New Roman" w:hAnsi="Times New Roman"/>
          <w:color w:val="222222"/>
          <w:sz w:val="28"/>
          <w:szCs w:val="28"/>
          <w:shd w:val="clear" w:color="auto" w:fill="FFFFFF"/>
        </w:rPr>
        <w:t>18.</w:t>
      </w:r>
    </w:p>
    <w:p w14:paraId="4939ECC6" w14:textId="77777777"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Методические рекомендации по выявлению деградированных и загрязненных земель. – М.: Роскомзем, 2011. – 96 с.</w:t>
      </w:r>
    </w:p>
    <w:p w14:paraId="4E3D4AAF" w14:textId="03F1B3E6"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shd w:val="clear" w:color="auto" w:fill="FFFFFF"/>
        </w:rPr>
        <w:t>Байтулин И.О., Бектурова Г.Б., Госсен Э.Ф. и др.</w:t>
      </w:r>
      <w:r w:rsidRPr="00844704">
        <w:rPr>
          <w:rFonts w:ascii="Times New Roman" w:hAnsi="Times New Roman"/>
          <w:sz w:val="28"/>
          <w:szCs w:val="28"/>
        </w:rPr>
        <w:t xml:space="preserve"> К национальному плану действия по борьбе с опустыниванием в Республике Казахстан // Гидрометеорология и экология. – 1996. – № 1. – </w:t>
      </w:r>
      <w:r w:rsidR="008328C6">
        <w:rPr>
          <w:rFonts w:ascii="Times New Roman" w:hAnsi="Times New Roman"/>
          <w:sz w:val="28"/>
          <w:szCs w:val="28"/>
          <w:lang w:val="kk-KZ"/>
        </w:rPr>
        <w:t xml:space="preserve">С. </w:t>
      </w:r>
      <w:r w:rsidRPr="00844704">
        <w:rPr>
          <w:rFonts w:ascii="Times New Roman" w:hAnsi="Times New Roman"/>
          <w:sz w:val="28"/>
          <w:szCs w:val="28"/>
        </w:rPr>
        <w:t>110–136.</w:t>
      </w:r>
    </w:p>
    <w:p w14:paraId="206704DA" w14:textId="25A01F4B"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 xml:space="preserve">Алимаев И.И. Восстановление деградированных пастбищных земель в аридных регионах Казахстана. Проблемы экологии АПК и охраны окружающей среды // Тезисы докладов международной научно-технической конференции. – Алматы: НИЦ «Бастау» НАЦАИ РК, 1997. – </w:t>
      </w:r>
      <w:r w:rsidR="008328C6">
        <w:rPr>
          <w:rFonts w:ascii="Times New Roman" w:hAnsi="Times New Roman"/>
          <w:sz w:val="28"/>
          <w:szCs w:val="28"/>
          <w:lang w:val="kk-KZ"/>
        </w:rPr>
        <w:t xml:space="preserve">С. </w:t>
      </w:r>
      <w:r w:rsidR="00906FD2">
        <w:rPr>
          <w:rFonts w:ascii="Times New Roman" w:hAnsi="Times New Roman"/>
          <w:sz w:val="28"/>
          <w:szCs w:val="28"/>
        </w:rPr>
        <w:t>1</w:t>
      </w:r>
      <w:r w:rsidR="008328C6">
        <w:rPr>
          <w:rFonts w:ascii="Times New Roman" w:hAnsi="Times New Roman"/>
          <w:sz w:val="28"/>
          <w:szCs w:val="28"/>
        </w:rPr>
        <w:t>8–29</w:t>
      </w:r>
      <w:r w:rsidRPr="00844704">
        <w:rPr>
          <w:rFonts w:ascii="Times New Roman" w:hAnsi="Times New Roman"/>
          <w:sz w:val="28"/>
          <w:szCs w:val="28"/>
        </w:rPr>
        <w:t>.</w:t>
      </w:r>
    </w:p>
    <w:p w14:paraId="2B31DA8A" w14:textId="14F7E3DE"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Кочуров Б.И., Розанов Л.Л. Разработка критериев и показателей оценки экологической обстановки территории // Проблемы окружающей среды и природных ресурсов: Обзорн. инф</w:t>
      </w:r>
      <w:r w:rsidR="008328C6">
        <w:rPr>
          <w:rFonts w:ascii="Times New Roman" w:hAnsi="Times New Roman"/>
          <w:sz w:val="28"/>
          <w:szCs w:val="28"/>
        </w:rPr>
        <w:t>орм. – 1994. – Вып. 5. –</w:t>
      </w:r>
      <w:r w:rsidRPr="00844704">
        <w:rPr>
          <w:rFonts w:ascii="Times New Roman" w:hAnsi="Times New Roman"/>
          <w:sz w:val="28"/>
          <w:szCs w:val="28"/>
        </w:rPr>
        <w:t xml:space="preserve"> </w:t>
      </w:r>
      <w:r w:rsidR="003E7E3A">
        <w:rPr>
          <w:rFonts w:ascii="Times New Roman" w:hAnsi="Times New Roman"/>
          <w:sz w:val="28"/>
          <w:szCs w:val="28"/>
        </w:rPr>
        <w:t xml:space="preserve">С. </w:t>
      </w:r>
      <w:r w:rsidRPr="00844704">
        <w:rPr>
          <w:rFonts w:ascii="Times New Roman" w:hAnsi="Times New Roman"/>
          <w:sz w:val="28"/>
          <w:szCs w:val="28"/>
        </w:rPr>
        <w:t>5–19.</w:t>
      </w:r>
    </w:p>
    <w:p w14:paraId="3299B494" w14:textId="588C2E21"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 xml:space="preserve">Республика Казахстан. </w:t>
      </w:r>
      <w:r w:rsidR="008328C6">
        <w:rPr>
          <w:rFonts w:ascii="Times New Roman" w:hAnsi="Times New Roman"/>
          <w:sz w:val="28"/>
          <w:szCs w:val="28"/>
        </w:rPr>
        <w:t>Окружающая среда и экология. – Алматы, 2006. –</w:t>
      </w:r>
      <w:r w:rsidRPr="00844704">
        <w:rPr>
          <w:rFonts w:ascii="Times New Roman" w:hAnsi="Times New Roman"/>
          <w:sz w:val="28"/>
          <w:szCs w:val="28"/>
        </w:rPr>
        <w:t xml:space="preserve"> 518 с.</w:t>
      </w:r>
    </w:p>
    <w:p w14:paraId="4DB16071" w14:textId="14EC5D72" w:rsidR="001D674D" w:rsidRPr="008328C6" w:rsidRDefault="008328C6"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328C6">
        <w:rPr>
          <w:rFonts w:ascii="Times New Roman" w:hAnsi="Times New Roman"/>
          <w:color w:val="222222"/>
          <w:sz w:val="28"/>
          <w:szCs w:val="28"/>
          <w:shd w:val="clear" w:color="auto" w:fill="FFFFFF"/>
        </w:rPr>
        <w:t>Чекаев Н. П. и др. Оценка степени деградации почв на земельных участках сельскохозяйственного назначения в результате антропогенного воздействия //</w:t>
      </w:r>
      <w:r w:rsidRPr="008328C6">
        <w:rPr>
          <w:rFonts w:ascii="Times New Roman" w:hAnsi="Times New Roman"/>
          <w:color w:val="222222"/>
          <w:sz w:val="28"/>
          <w:szCs w:val="28"/>
          <w:shd w:val="clear" w:color="auto" w:fill="FFFFFF"/>
          <w:lang w:val="kk-KZ"/>
        </w:rPr>
        <w:t xml:space="preserve"> </w:t>
      </w:r>
      <w:r w:rsidRPr="008328C6">
        <w:rPr>
          <w:rFonts w:ascii="Times New Roman" w:hAnsi="Times New Roman"/>
          <w:color w:val="222222"/>
          <w:sz w:val="28"/>
          <w:szCs w:val="28"/>
          <w:shd w:val="clear" w:color="auto" w:fill="FFFFFF"/>
        </w:rPr>
        <w:t>Известия высших учебных заведений. Поволжский регион. Естественные науки. – 2018. – №. 4 (24). – С. 51</w:t>
      </w:r>
      <w:r w:rsidR="00B13B52">
        <w:rPr>
          <w:rFonts w:ascii="Times New Roman" w:hAnsi="Times New Roman"/>
          <w:color w:val="222222"/>
          <w:sz w:val="28"/>
          <w:szCs w:val="28"/>
          <w:shd w:val="clear" w:color="auto" w:fill="FFFFFF"/>
        </w:rPr>
        <w:t>–</w:t>
      </w:r>
      <w:r w:rsidRPr="008328C6">
        <w:rPr>
          <w:rFonts w:ascii="Times New Roman" w:hAnsi="Times New Roman"/>
          <w:color w:val="222222"/>
          <w:sz w:val="28"/>
          <w:szCs w:val="28"/>
          <w:shd w:val="clear" w:color="auto" w:fill="FFFFFF"/>
        </w:rPr>
        <w:t>61.</w:t>
      </w:r>
    </w:p>
    <w:p w14:paraId="28CD9E40" w14:textId="30B55799"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Отчеты о деятельности Шу-Таласской Бассейновой Инспекции по регулированию использования и охраны водных ресурсов за 2008</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2020 годы.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Т</w:t>
      </w:r>
      <w:r w:rsidR="00370B07">
        <w:rPr>
          <w:rFonts w:ascii="Times New Roman" w:hAnsi="Times New Roman"/>
          <w:sz w:val="28"/>
          <w:szCs w:val="28"/>
          <w:lang w:val="kk-KZ"/>
        </w:rPr>
        <w:t>араз,</w:t>
      </w:r>
      <w:r w:rsidR="00F75F57">
        <w:rPr>
          <w:rFonts w:ascii="Times New Roman" w:hAnsi="Times New Roman"/>
          <w:sz w:val="28"/>
          <w:szCs w:val="28"/>
          <w:lang w:val="kk-KZ"/>
        </w:rPr>
        <w:t xml:space="preserve"> 2009-</w:t>
      </w:r>
      <w:r w:rsidR="00370B07">
        <w:rPr>
          <w:rFonts w:ascii="Times New Roman" w:hAnsi="Times New Roman"/>
          <w:sz w:val="28"/>
          <w:szCs w:val="28"/>
          <w:lang w:val="kk-KZ"/>
        </w:rPr>
        <w:t>2021</w:t>
      </w:r>
      <w:r w:rsidR="00B13B52">
        <w:rPr>
          <w:rFonts w:ascii="Times New Roman" w:hAnsi="Times New Roman"/>
          <w:sz w:val="28"/>
          <w:szCs w:val="28"/>
          <w:lang w:val="kk-KZ"/>
        </w:rPr>
        <w:t>.</w:t>
      </w:r>
    </w:p>
    <w:p w14:paraId="733CD6DD" w14:textId="796B49DB"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 xml:space="preserve">Сводный аналитический отчет о состоянии и использовании земель Республики Казахстан за 2019 год.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Астана, 20</w:t>
      </w:r>
      <w:r w:rsidR="00F75F57">
        <w:rPr>
          <w:rFonts w:ascii="Times New Roman" w:hAnsi="Times New Roman"/>
          <w:sz w:val="28"/>
          <w:szCs w:val="28"/>
          <w:lang w:val="kk-KZ"/>
        </w:rPr>
        <w:t>20</w:t>
      </w:r>
      <w:r w:rsidRPr="00844704">
        <w:rPr>
          <w:rFonts w:ascii="Times New Roman" w:hAnsi="Times New Roman"/>
          <w:sz w:val="28"/>
          <w:szCs w:val="28"/>
        </w:rPr>
        <w:t xml:space="preserve">.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275 с.</w:t>
      </w:r>
    </w:p>
    <w:p w14:paraId="000BBF6B" w14:textId="5E3869FE"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color w:val="222222"/>
          <w:sz w:val="28"/>
          <w:szCs w:val="28"/>
          <w:shd w:val="clear" w:color="auto" w:fill="FFFFFF"/>
        </w:rPr>
        <w:t xml:space="preserve">Крылова В., Скоринцева И., Басова Т., Алдажанова Г. Оценка деградации земель сельскохозяйственного освоения Жамбылской области республики Казахстан // Экологические проблемы и устойчивое развитие регионов и городов Республики Казахстан. – 2021. – </w:t>
      </w:r>
      <w:r w:rsidR="00F75F57">
        <w:rPr>
          <w:rFonts w:ascii="Times New Roman" w:hAnsi="Times New Roman"/>
          <w:color w:val="222222"/>
          <w:sz w:val="28"/>
          <w:szCs w:val="28"/>
          <w:shd w:val="clear" w:color="auto" w:fill="FFFFFF"/>
          <w:lang w:val="kk-KZ"/>
        </w:rPr>
        <w:t xml:space="preserve">С. </w:t>
      </w:r>
      <w:r w:rsidRPr="00844704">
        <w:rPr>
          <w:rFonts w:ascii="Times New Roman" w:hAnsi="Times New Roman"/>
          <w:color w:val="222222"/>
          <w:sz w:val="28"/>
          <w:szCs w:val="28"/>
          <w:shd w:val="clear" w:color="auto" w:fill="FFFFFF"/>
        </w:rPr>
        <w:t>69–78.</w:t>
      </w:r>
    </w:p>
    <w:p w14:paraId="5DBB2B55" w14:textId="20E35808"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Программа развития Жамбылской области на 2016-2020 годы: утв. решением Областного маслихата №</w:t>
      </w:r>
      <w:r w:rsidR="004B37A3">
        <w:rPr>
          <w:rFonts w:ascii="Times New Roman" w:hAnsi="Times New Roman"/>
          <w:sz w:val="28"/>
          <w:szCs w:val="28"/>
        </w:rPr>
        <w:t xml:space="preserve"> </w:t>
      </w:r>
      <w:r w:rsidRPr="00844704">
        <w:rPr>
          <w:rFonts w:ascii="Times New Roman" w:hAnsi="Times New Roman"/>
          <w:sz w:val="28"/>
          <w:szCs w:val="28"/>
        </w:rPr>
        <w:t xml:space="preserve">7-12 от 9 декабря 2016 года.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Тараз, 2016.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172 с.</w:t>
      </w:r>
    </w:p>
    <w:p w14:paraId="707A564F" w14:textId="519872E1"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Разработать информационную систему мониторинга и оценки деградированных пастбищ Казахстана, обеспечивающую эффективное управление их восстановления</w:t>
      </w:r>
      <w:r w:rsidR="00F75F57">
        <w:rPr>
          <w:rFonts w:ascii="Times New Roman" w:hAnsi="Times New Roman"/>
          <w:sz w:val="28"/>
          <w:szCs w:val="28"/>
        </w:rPr>
        <w:t>: отчет о НИР (промежуточный) /</w:t>
      </w:r>
      <w:r w:rsidRPr="00844704">
        <w:rPr>
          <w:rFonts w:ascii="Times New Roman" w:hAnsi="Times New Roman"/>
          <w:sz w:val="28"/>
          <w:szCs w:val="28"/>
        </w:rPr>
        <w:t xml:space="preserve"> НЦНТИ: рук. Калдыбаев С. </w:t>
      </w:r>
      <w:r w:rsidRPr="00844704">
        <w:rPr>
          <w:rFonts w:ascii="Times New Roman" w:hAnsi="Times New Roman"/>
          <w:iCs/>
          <w:sz w:val="28"/>
          <w:szCs w:val="28"/>
          <w:shd w:val="clear" w:color="auto" w:fill="FFFFFF"/>
        </w:rPr>
        <w:t>–</w:t>
      </w:r>
      <w:r w:rsidR="00F75F57">
        <w:rPr>
          <w:rFonts w:ascii="Times New Roman" w:hAnsi="Times New Roman"/>
          <w:sz w:val="28"/>
          <w:szCs w:val="28"/>
        </w:rPr>
        <w:t xml:space="preserve"> Алматы, </w:t>
      </w:r>
      <w:r w:rsidRPr="00844704">
        <w:rPr>
          <w:rFonts w:ascii="Times New Roman" w:hAnsi="Times New Roman"/>
          <w:sz w:val="28"/>
          <w:szCs w:val="28"/>
        </w:rPr>
        <w:t xml:space="preserve">2019.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215 с</w:t>
      </w:r>
      <w:r w:rsidRPr="00844704">
        <w:rPr>
          <w:rFonts w:ascii="Times New Roman" w:hAnsi="Times New Roman"/>
          <w:iCs/>
          <w:sz w:val="28"/>
          <w:szCs w:val="28"/>
          <w:shd w:val="clear" w:color="auto" w:fill="FFFFFF"/>
        </w:rPr>
        <w:t>.</w:t>
      </w:r>
    </w:p>
    <w:p w14:paraId="204E1AE6" w14:textId="03A1E674"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 xml:space="preserve">Информационное обеспечение космического мониторинга мелиоративного состояния орошаемых деградированных земель в вегетационный период юга Казахстана: отчет о НИР (промежуточный) </w:t>
      </w:r>
      <w:r w:rsidR="00F75F57" w:rsidRPr="00844704">
        <w:rPr>
          <w:rFonts w:ascii="Times New Roman" w:hAnsi="Times New Roman"/>
          <w:sz w:val="28"/>
          <w:szCs w:val="28"/>
        </w:rPr>
        <w:t>/</w:t>
      </w:r>
      <w:r w:rsidR="00F75F57">
        <w:rPr>
          <w:rFonts w:ascii="Times New Roman" w:hAnsi="Times New Roman"/>
          <w:sz w:val="28"/>
          <w:szCs w:val="28"/>
          <w:lang w:val="kk-KZ"/>
        </w:rPr>
        <w:t xml:space="preserve"> </w:t>
      </w:r>
      <w:r w:rsidRPr="00844704">
        <w:rPr>
          <w:rFonts w:ascii="Times New Roman" w:hAnsi="Times New Roman"/>
          <w:sz w:val="28"/>
          <w:szCs w:val="28"/>
        </w:rPr>
        <w:t>НЦНТИ: рук. Байзакова А.Е. – Алматы, 2019. – 264 с.</w:t>
      </w:r>
    </w:p>
    <w:p w14:paraId="6F6AA951" w14:textId="2D6BA95D"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bCs/>
          <w:sz w:val="28"/>
          <w:szCs w:val="28"/>
        </w:rPr>
        <w:t xml:space="preserve">Карпенко Н.П., Сейтказиев А.С., Маймакова А.К. </w:t>
      </w:r>
      <w:r w:rsidRPr="00844704">
        <w:rPr>
          <w:rFonts w:ascii="Times New Roman" w:hAnsi="Times New Roman"/>
          <w:bCs/>
          <w:kern w:val="36"/>
          <w:sz w:val="28"/>
          <w:szCs w:val="28"/>
        </w:rPr>
        <w:t xml:space="preserve">Экологическая оценка деградации сероземно-луговых почв Жамбылской области // </w:t>
      </w:r>
      <w:r w:rsidRPr="00844704">
        <w:rPr>
          <w:rFonts w:ascii="Times New Roman" w:hAnsi="Times New Roman"/>
          <w:bCs/>
          <w:kern w:val="36"/>
          <w:sz w:val="28"/>
          <w:szCs w:val="28"/>
        </w:rPr>
        <w:lastRenderedPageBreak/>
        <w:t xml:space="preserve">Международный научно-исследовательский журнал. – Екатеринбург, 2016. </w:t>
      </w:r>
      <w:r w:rsidRPr="00844704">
        <w:rPr>
          <w:rFonts w:ascii="Times New Roman" w:hAnsi="Times New Roman"/>
          <w:sz w:val="28"/>
          <w:szCs w:val="28"/>
        </w:rPr>
        <w:t xml:space="preserve">– </w:t>
      </w:r>
      <w:r w:rsidRPr="00844704">
        <w:rPr>
          <w:rFonts w:ascii="Times New Roman" w:hAnsi="Times New Roman"/>
          <w:bCs/>
          <w:kern w:val="36"/>
          <w:sz w:val="28"/>
          <w:szCs w:val="28"/>
        </w:rPr>
        <w:t xml:space="preserve">№ 12 (54). </w:t>
      </w:r>
      <w:r w:rsidRPr="00844704">
        <w:rPr>
          <w:rFonts w:ascii="Times New Roman" w:hAnsi="Times New Roman"/>
          <w:sz w:val="28"/>
          <w:szCs w:val="28"/>
        </w:rPr>
        <w:t xml:space="preserve">– </w:t>
      </w:r>
      <w:r w:rsidRPr="00844704">
        <w:rPr>
          <w:rFonts w:ascii="Times New Roman" w:hAnsi="Times New Roman"/>
          <w:bCs/>
          <w:kern w:val="36"/>
          <w:sz w:val="28"/>
          <w:szCs w:val="28"/>
        </w:rPr>
        <w:t xml:space="preserve">Ч. 1. </w:t>
      </w:r>
      <w:r w:rsidRPr="00844704">
        <w:rPr>
          <w:rFonts w:ascii="Times New Roman" w:hAnsi="Times New Roman"/>
          <w:sz w:val="28"/>
          <w:szCs w:val="28"/>
        </w:rPr>
        <w:t xml:space="preserve">– </w:t>
      </w:r>
      <w:r w:rsidR="00F75F57">
        <w:rPr>
          <w:rFonts w:ascii="Times New Roman" w:hAnsi="Times New Roman"/>
          <w:sz w:val="28"/>
          <w:szCs w:val="28"/>
          <w:lang w:val="kk-KZ"/>
        </w:rPr>
        <w:t xml:space="preserve">С. </w:t>
      </w:r>
      <w:r w:rsidRPr="00844704">
        <w:rPr>
          <w:rFonts w:ascii="Times New Roman" w:hAnsi="Times New Roman"/>
          <w:bCs/>
          <w:kern w:val="36"/>
          <w:sz w:val="28"/>
          <w:szCs w:val="28"/>
        </w:rPr>
        <w:t>132–135.</w:t>
      </w:r>
    </w:p>
    <w:p w14:paraId="69EE785E" w14:textId="77777777"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Схема комплексного использования и охраны водных ресурсов бассейна р. Шу с притоками. – Алматы, 2007. –  Т. 1. – Кн. 1. – 139 с.</w:t>
      </w:r>
    </w:p>
    <w:p w14:paraId="7C8C965F" w14:textId="711E9A3B"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eastAsia="Times New Roman" w:hAnsi="Times New Roman"/>
          <w:sz w:val="28"/>
          <w:szCs w:val="28"/>
          <w:lang w:eastAsia="ru-RU"/>
        </w:rPr>
        <w:t>Байшанова А.Е., Кедельбаев Б.Ш. Проблемы деградации почв. Анализ</w:t>
      </w:r>
      <w:r w:rsidRPr="00844704">
        <w:rPr>
          <w:rFonts w:ascii="Times New Roman" w:hAnsi="Times New Roman"/>
          <w:sz w:val="28"/>
          <w:szCs w:val="28"/>
        </w:rPr>
        <w:t xml:space="preserve"> </w:t>
      </w:r>
      <w:r w:rsidRPr="00844704">
        <w:rPr>
          <w:rFonts w:ascii="Times New Roman" w:eastAsia="Times New Roman" w:hAnsi="Times New Roman"/>
          <w:sz w:val="28"/>
          <w:szCs w:val="28"/>
          <w:lang w:eastAsia="ru-RU"/>
        </w:rPr>
        <w:t>современного состо</w:t>
      </w:r>
      <w:r w:rsidRPr="00844704">
        <w:rPr>
          <w:rFonts w:ascii="Times New Roman" w:hAnsi="Times New Roman"/>
          <w:sz w:val="28"/>
          <w:szCs w:val="28"/>
        </w:rPr>
        <w:t>яния плодородия орошаемых почв Республики К</w:t>
      </w:r>
      <w:r w:rsidRPr="00844704">
        <w:rPr>
          <w:rFonts w:ascii="Times New Roman" w:eastAsia="Times New Roman" w:hAnsi="Times New Roman"/>
          <w:sz w:val="28"/>
          <w:szCs w:val="28"/>
          <w:lang w:eastAsia="ru-RU"/>
        </w:rPr>
        <w:t>азахстан</w:t>
      </w:r>
      <w:r w:rsidRPr="00844704">
        <w:rPr>
          <w:rFonts w:ascii="Times New Roman" w:hAnsi="Times New Roman"/>
          <w:sz w:val="28"/>
          <w:szCs w:val="28"/>
        </w:rPr>
        <w:t xml:space="preserve"> </w:t>
      </w:r>
      <w:r w:rsidRPr="00844704">
        <w:rPr>
          <w:rFonts w:ascii="Times New Roman" w:eastAsia="Times New Roman" w:hAnsi="Times New Roman"/>
          <w:sz w:val="28"/>
          <w:szCs w:val="28"/>
          <w:lang w:eastAsia="ru-RU"/>
        </w:rPr>
        <w:t xml:space="preserve">// Научное обозрение. Биологические науки. – 2016. – № 2. – </w:t>
      </w:r>
      <w:r w:rsidR="00F75F57">
        <w:rPr>
          <w:rFonts w:ascii="Times New Roman" w:eastAsia="Times New Roman" w:hAnsi="Times New Roman"/>
          <w:sz w:val="28"/>
          <w:szCs w:val="28"/>
          <w:lang w:val="kk-KZ" w:eastAsia="ru-RU"/>
        </w:rPr>
        <w:t xml:space="preserve">С. </w:t>
      </w:r>
      <w:r w:rsidR="00F75F57">
        <w:rPr>
          <w:rFonts w:ascii="Times New Roman" w:eastAsia="Times New Roman" w:hAnsi="Times New Roman"/>
          <w:sz w:val="28"/>
          <w:szCs w:val="28"/>
          <w:lang w:eastAsia="ru-RU"/>
        </w:rPr>
        <w:t>5–13</w:t>
      </w:r>
      <w:r w:rsidRPr="00844704">
        <w:rPr>
          <w:rFonts w:ascii="Times New Roman" w:eastAsia="Times New Roman" w:hAnsi="Times New Roman"/>
          <w:sz w:val="28"/>
          <w:szCs w:val="28"/>
          <w:lang w:eastAsia="ru-RU"/>
        </w:rPr>
        <w:t>.</w:t>
      </w:r>
    </w:p>
    <w:p w14:paraId="3871ADC1" w14:textId="228DDEA7"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Style w:val="fontstyle21"/>
          <w:rFonts w:eastAsia="TimesNewRomanPSMT"/>
          <w:color w:val="231F20"/>
          <w:sz w:val="28"/>
          <w:szCs w:val="28"/>
        </w:rPr>
      </w:pPr>
      <w:r w:rsidRPr="00844704">
        <w:rPr>
          <w:rStyle w:val="fontstyle01"/>
        </w:rPr>
        <w:t xml:space="preserve">Ерохина О.Г., Пачикин, К.М. Насыров Р.М. </w:t>
      </w:r>
      <w:r w:rsidRPr="00844704">
        <w:rPr>
          <w:rStyle w:val="fontstyle21"/>
          <w:sz w:val="28"/>
          <w:szCs w:val="28"/>
        </w:rPr>
        <w:t xml:space="preserve">Трансформация почв юго-востока Казахстана в результате антропогенного воздействия // Почвоведение и агрохимия. – 2008. </w:t>
      </w:r>
      <w:r w:rsidRPr="00844704">
        <w:rPr>
          <w:rFonts w:ascii="Times New Roman" w:hAnsi="Times New Roman"/>
          <w:color w:val="222222"/>
          <w:sz w:val="28"/>
          <w:szCs w:val="28"/>
          <w:shd w:val="clear" w:color="auto" w:fill="FFFFFF"/>
        </w:rPr>
        <w:t>–</w:t>
      </w:r>
      <w:r w:rsidRPr="00844704">
        <w:rPr>
          <w:rStyle w:val="fontstyle21"/>
          <w:sz w:val="28"/>
          <w:szCs w:val="28"/>
        </w:rPr>
        <w:t xml:space="preserve"> № 1. – С. 34–47.</w:t>
      </w:r>
    </w:p>
    <w:p w14:paraId="7C2386AC" w14:textId="6CEBD553"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 xml:space="preserve">Успанова Б.Б. Почвенный покров Жамбылской области // Наука вчера, сегодня, завтра: сб. ст. по матер. XXIV междунар. науч.-практ. конф. – Новосибирск: СибАК, 2015. –  № 5(21). – </w:t>
      </w:r>
      <w:r w:rsidR="00F75F57">
        <w:rPr>
          <w:rFonts w:ascii="Times New Roman" w:hAnsi="Times New Roman"/>
          <w:sz w:val="28"/>
          <w:szCs w:val="28"/>
          <w:lang w:val="kk-KZ"/>
        </w:rPr>
        <w:t>С.</w:t>
      </w:r>
      <w:r w:rsidRPr="00844704">
        <w:rPr>
          <w:rFonts w:ascii="Times New Roman" w:hAnsi="Times New Roman"/>
          <w:sz w:val="28"/>
          <w:szCs w:val="28"/>
        </w:rPr>
        <w:t>11–14.</w:t>
      </w:r>
    </w:p>
    <w:p w14:paraId="79F27236" w14:textId="37A38323"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 xml:space="preserve">Сейтказиев А.С. Почвенно-экологическая оценка засоленных земель в условиях аридной зоны // Материалы международной научно-практической конференции «Мелиорация в России – традиции и современность», посвященной 110-летию С.Ф. Аверьянова. – М., 2013. – </w:t>
      </w:r>
      <w:r w:rsidR="00F75F57">
        <w:rPr>
          <w:rFonts w:ascii="Times New Roman" w:hAnsi="Times New Roman"/>
          <w:sz w:val="28"/>
          <w:szCs w:val="28"/>
          <w:lang w:val="kk-KZ"/>
        </w:rPr>
        <w:t>С.</w:t>
      </w:r>
      <w:r w:rsidR="003E7E3A">
        <w:rPr>
          <w:rFonts w:ascii="Times New Roman" w:hAnsi="Times New Roman"/>
          <w:sz w:val="28"/>
          <w:szCs w:val="28"/>
          <w:lang w:val="kk-KZ"/>
        </w:rPr>
        <w:t xml:space="preserve"> </w:t>
      </w:r>
      <w:r w:rsidRPr="00844704">
        <w:rPr>
          <w:rFonts w:ascii="Times New Roman" w:hAnsi="Times New Roman"/>
          <w:sz w:val="28"/>
          <w:szCs w:val="28"/>
        </w:rPr>
        <w:t>162–170.</w:t>
      </w:r>
    </w:p>
    <w:p w14:paraId="65147A06" w14:textId="711CF134" w:rsidR="001D674D" w:rsidRPr="00F75F57" w:rsidRDefault="00F75F57"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F75F57">
        <w:rPr>
          <w:rFonts w:ascii="Times New Roman" w:hAnsi="Times New Roman"/>
          <w:color w:val="222222"/>
          <w:sz w:val="28"/>
          <w:szCs w:val="28"/>
          <w:shd w:val="clear" w:color="auto" w:fill="FFFFFF"/>
        </w:rPr>
        <w:t>Карпенко Н. П., Сейтказиев А. С., Маймакова А. К. Экологическая оценка деградации сероземно-луговых почв Жамбылской области //</w:t>
      </w:r>
      <w:r>
        <w:rPr>
          <w:rFonts w:ascii="Times New Roman" w:hAnsi="Times New Roman"/>
          <w:color w:val="222222"/>
          <w:sz w:val="28"/>
          <w:szCs w:val="28"/>
          <w:shd w:val="clear" w:color="auto" w:fill="FFFFFF"/>
          <w:lang w:val="kk-KZ"/>
        </w:rPr>
        <w:t xml:space="preserve"> </w:t>
      </w:r>
      <w:r w:rsidRPr="00F75F57">
        <w:rPr>
          <w:rFonts w:ascii="Times New Roman" w:hAnsi="Times New Roman"/>
          <w:color w:val="222222"/>
          <w:sz w:val="28"/>
          <w:szCs w:val="28"/>
          <w:shd w:val="clear" w:color="auto" w:fill="FFFFFF"/>
        </w:rPr>
        <w:t>Международный научно-исследовательский журнал. – 2016. – №. 12-1 (54). – С. 132-135.</w:t>
      </w:r>
    </w:p>
    <w:p w14:paraId="5D9A347C" w14:textId="37EE56CF"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bCs/>
          <w:sz w:val="28"/>
          <w:szCs w:val="28"/>
        </w:rPr>
        <w:t>Кирейчева Л.В., Мустафаев Ж.С., Турсынбаев Н.А. Трансграничные проблемы природопользования в бассейне реки Талас //</w:t>
      </w:r>
      <w:r w:rsidRPr="00844704">
        <w:rPr>
          <w:rFonts w:ascii="Times New Roman" w:hAnsi="Times New Roman"/>
          <w:iCs/>
          <w:sz w:val="28"/>
          <w:szCs w:val="28"/>
        </w:rPr>
        <w:t xml:space="preserve"> Международный научно-исследовательский журнал. </w:t>
      </w:r>
      <w:r w:rsidRPr="00844704">
        <w:rPr>
          <w:rFonts w:ascii="Times New Roman" w:hAnsi="Times New Roman"/>
          <w:sz w:val="28"/>
          <w:szCs w:val="28"/>
        </w:rPr>
        <w:t xml:space="preserve">– </w:t>
      </w:r>
      <w:r w:rsidRPr="00844704">
        <w:rPr>
          <w:rFonts w:ascii="Times New Roman" w:hAnsi="Times New Roman"/>
          <w:iCs/>
          <w:sz w:val="28"/>
          <w:szCs w:val="28"/>
        </w:rPr>
        <w:t xml:space="preserve">№ 11(42). </w:t>
      </w:r>
      <w:r w:rsidRPr="00844704">
        <w:rPr>
          <w:rFonts w:ascii="Times New Roman" w:hAnsi="Times New Roman"/>
          <w:sz w:val="28"/>
          <w:szCs w:val="28"/>
        </w:rPr>
        <w:t xml:space="preserve">– </w:t>
      </w:r>
      <w:r w:rsidRPr="00844704">
        <w:rPr>
          <w:rFonts w:ascii="Times New Roman" w:hAnsi="Times New Roman"/>
          <w:iCs/>
          <w:sz w:val="28"/>
          <w:szCs w:val="28"/>
        </w:rPr>
        <w:t xml:space="preserve">Ч. 3. </w:t>
      </w:r>
      <w:r w:rsidRPr="00844704">
        <w:rPr>
          <w:rFonts w:ascii="Times New Roman" w:hAnsi="Times New Roman"/>
          <w:sz w:val="28"/>
          <w:szCs w:val="28"/>
        </w:rPr>
        <w:t xml:space="preserve">– </w:t>
      </w:r>
      <w:r w:rsidR="00637F22">
        <w:rPr>
          <w:rFonts w:ascii="Times New Roman" w:hAnsi="Times New Roman"/>
          <w:sz w:val="28"/>
          <w:szCs w:val="28"/>
          <w:lang w:val="kk-KZ"/>
        </w:rPr>
        <w:t>С.</w:t>
      </w:r>
      <w:r w:rsidR="00B13B52">
        <w:rPr>
          <w:rFonts w:ascii="Times New Roman" w:hAnsi="Times New Roman"/>
          <w:sz w:val="28"/>
          <w:szCs w:val="28"/>
          <w:lang w:val="kk-KZ"/>
        </w:rPr>
        <w:t xml:space="preserve"> </w:t>
      </w:r>
      <w:r w:rsidR="00637F22">
        <w:rPr>
          <w:rFonts w:ascii="Times New Roman" w:hAnsi="Times New Roman"/>
          <w:iCs/>
          <w:sz w:val="28"/>
          <w:szCs w:val="28"/>
        </w:rPr>
        <w:t>107–109</w:t>
      </w:r>
      <w:r w:rsidRPr="00844704">
        <w:rPr>
          <w:rFonts w:ascii="Times New Roman" w:hAnsi="Times New Roman"/>
          <w:iCs/>
          <w:sz w:val="28"/>
          <w:szCs w:val="28"/>
        </w:rPr>
        <w:t>.</w:t>
      </w:r>
    </w:p>
    <w:p w14:paraId="7FDC5FFF" w14:textId="0ECF0605"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Ибатуллин С.Р., Балгабаев Н.Н., Алиев А.И. Водные ресурсы Казахстана: оценка, прогноз, управление. Технологии и технические средства об</w:t>
      </w:r>
      <w:r w:rsidR="00637F22">
        <w:rPr>
          <w:rFonts w:ascii="Times New Roman" w:hAnsi="Times New Roman"/>
          <w:sz w:val="28"/>
          <w:szCs w:val="28"/>
        </w:rPr>
        <w:t xml:space="preserve">воднения пастбищ Казахстана. – </w:t>
      </w:r>
      <w:r w:rsidRPr="00844704">
        <w:rPr>
          <w:rFonts w:ascii="Times New Roman" w:hAnsi="Times New Roman"/>
          <w:sz w:val="28"/>
          <w:szCs w:val="28"/>
        </w:rPr>
        <w:t>Алмат</w:t>
      </w:r>
      <w:r w:rsidR="00637F22">
        <w:rPr>
          <w:rFonts w:ascii="Times New Roman" w:hAnsi="Times New Roman"/>
          <w:sz w:val="28"/>
          <w:szCs w:val="28"/>
        </w:rPr>
        <w:t>ы, 2012. – Т. ХII. –</w:t>
      </w:r>
      <w:r w:rsidRPr="00844704">
        <w:rPr>
          <w:rFonts w:ascii="Times New Roman" w:hAnsi="Times New Roman"/>
          <w:sz w:val="28"/>
          <w:szCs w:val="28"/>
        </w:rPr>
        <w:t xml:space="preserve"> 296 с.</w:t>
      </w:r>
    </w:p>
    <w:p w14:paraId="445BA981" w14:textId="1BFD4C0C"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Отчеты о деятельности Шу-Таласской Бассейновой Инспекции по регулированию использования и охраны водны</w:t>
      </w:r>
      <w:r w:rsidR="00637F22">
        <w:rPr>
          <w:rFonts w:ascii="Times New Roman" w:hAnsi="Times New Roman"/>
          <w:sz w:val="28"/>
          <w:szCs w:val="28"/>
        </w:rPr>
        <w:t>х ресурсов за 2008-2017 годы. –</w:t>
      </w:r>
      <w:r w:rsidRPr="00844704">
        <w:rPr>
          <w:rFonts w:ascii="Times New Roman" w:hAnsi="Times New Roman"/>
          <w:sz w:val="28"/>
          <w:szCs w:val="28"/>
        </w:rPr>
        <w:t xml:space="preserve"> Тараз, 201</w:t>
      </w:r>
      <w:r w:rsidR="00637F22">
        <w:rPr>
          <w:rFonts w:ascii="Times New Roman" w:hAnsi="Times New Roman"/>
          <w:sz w:val="28"/>
          <w:szCs w:val="28"/>
          <w:lang w:val="kk-KZ"/>
        </w:rPr>
        <w:t>9-2018</w:t>
      </w:r>
      <w:r w:rsidRPr="00844704">
        <w:rPr>
          <w:rFonts w:ascii="Times New Roman" w:hAnsi="Times New Roman"/>
          <w:sz w:val="28"/>
          <w:szCs w:val="28"/>
        </w:rPr>
        <w:t>.</w:t>
      </w:r>
    </w:p>
    <w:p w14:paraId="0B829B0C" w14:textId="1076508D"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Устойчивое управление пастбищными ресурсами с использованием ГИС технологий: отчет о НИР: Разработка технологий улучшения и рационального использования пастбищ для развития отгонного животноводства (промежуточный) // АО «КазНИИ животноводства и кормопроизводства»: исполн. Скоринцева И.Б. – Алматы, 2015. – 60 с.</w:t>
      </w:r>
    </w:p>
    <w:p w14:paraId="2C82E564" w14:textId="4D850EF4"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lang w:val="en-US"/>
        </w:rPr>
      </w:pPr>
      <w:r w:rsidRPr="00844704">
        <w:rPr>
          <w:rFonts w:ascii="Times New Roman" w:hAnsi="Times New Roman"/>
          <w:sz w:val="28"/>
          <w:szCs w:val="28"/>
          <w:lang w:val="en-US"/>
        </w:rPr>
        <w:t xml:space="preserve">Miklyaeva I.M., Gunin P.D., Slemnev N.N., Bazha S.N., Dorofeyuk N.I. The effect of cattle grazing on the species composition and production of steppe ecosystem dominants in Mongolia // </w:t>
      </w:r>
      <w:r w:rsidRPr="00844704">
        <w:rPr>
          <w:rFonts w:ascii="Times New Roman" w:hAnsi="Times New Roman"/>
          <w:sz w:val="28"/>
          <w:szCs w:val="28"/>
        </w:rPr>
        <w:t>Труды</w:t>
      </w:r>
      <w:r w:rsidRPr="00844704">
        <w:rPr>
          <w:rFonts w:ascii="Times New Roman" w:hAnsi="Times New Roman"/>
          <w:sz w:val="28"/>
          <w:szCs w:val="28"/>
          <w:lang w:val="en-US"/>
        </w:rPr>
        <w:t xml:space="preserve"> </w:t>
      </w:r>
      <w:r w:rsidRPr="00844704">
        <w:rPr>
          <w:rFonts w:ascii="Times New Roman" w:hAnsi="Times New Roman"/>
          <w:sz w:val="28"/>
          <w:szCs w:val="28"/>
        </w:rPr>
        <w:t>международной</w:t>
      </w:r>
      <w:r w:rsidRPr="00844704">
        <w:rPr>
          <w:rFonts w:ascii="Times New Roman" w:hAnsi="Times New Roman"/>
          <w:sz w:val="28"/>
          <w:szCs w:val="28"/>
          <w:lang w:val="en-US"/>
        </w:rPr>
        <w:t xml:space="preserve"> </w:t>
      </w:r>
      <w:r w:rsidRPr="00844704">
        <w:rPr>
          <w:rFonts w:ascii="Times New Roman" w:hAnsi="Times New Roman"/>
          <w:sz w:val="28"/>
          <w:szCs w:val="28"/>
        </w:rPr>
        <w:t>конференции</w:t>
      </w:r>
      <w:r w:rsidRPr="00844704">
        <w:rPr>
          <w:rFonts w:ascii="Times New Roman" w:hAnsi="Times New Roman"/>
          <w:sz w:val="28"/>
          <w:szCs w:val="28"/>
          <w:lang w:val="en-US"/>
        </w:rPr>
        <w:t xml:space="preserve"> «Ecosystems of Mongolia and of the border areas of the neighboring countries: Natural resources, biodiversity, and ecological prospects». – Ulan Bator: Bembi San</w:t>
      </w:r>
      <w:r w:rsidRPr="00844704">
        <w:rPr>
          <w:rFonts w:ascii="Times New Roman" w:hAnsi="Times New Roman"/>
          <w:sz w:val="28"/>
          <w:szCs w:val="28"/>
          <w:lang w:val="kk-KZ"/>
        </w:rPr>
        <w:t>,</w:t>
      </w:r>
      <w:r w:rsidRPr="00844704">
        <w:rPr>
          <w:rFonts w:ascii="Times New Roman" w:hAnsi="Times New Roman"/>
          <w:sz w:val="28"/>
          <w:szCs w:val="28"/>
          <w:lang w:val="en-US"/>
        </w:rPr>
        <w:t xml:space="preserve"> 2005. – </w:t>
      </w:r>
      <w:r w:rsidR="00637F22">
        <w:rPr>
          <w:rFonts w:ascii="Times New Roman" w:hAnsi="Times New Roman"/>
          <w:sz w:val="28"/>
          <w:szCs w:val="28"/>
          <w:lang w:val="en-US"/>
        </w:rPr>
        <w:t>P.</w:t>
      </w:r>
      <w:r w:rsidR="00B13B52" w:rsidRPr="00B13B52">
        <w:rPr>
          <w:rFonts w:ascii="Times New Roman" w:hAnsi="Times New Roman"/>
          <w:sz w:val="28"/>
          <w:szCs w:val="28"/>
          <w:lang w:val="en-US"/>
        </w:rPr>
        <w:t xml:space="preserve"> </w:t>
      </w:r>
      <w:r w:rsidR="00637F22">
        <w:rPr>
          <w:rFonts w:ascii="Times New Roman" w:hAnsi="Times New Roman"/>
          <w:sz w:val="28"/>
          <w:szCs w:val="28"/>
          <w:lang w:val="en-US"/>
        </w:rPr>
        <w:t>222–227.</w:t>
      </w:r>
    </w:p>
    <w:p w14:paraId="34A6F27D" w14:textId="049B729F"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lang w:val="en-US"/>
        </w:rPr>
      </w:pPr>
      <w:r w:rsidRPr="00844704">
        <w:rPr>
          <w:rFonts w:ascii="Times New Roman" w:hAnsi="Times New Roman"/>
          <w:sz w:val="28"/>
          <w:szCs w:val="28"/>
          <w:lang w:val="en-US"/>
        </w:rPr>
        <w:t>Richardson A.J. and Wiegand C.L. Distinguishing vegetation from soil background information</w:t>
      </w:r>
      <w:r w:rsidRPr="00844704">
        <w:rPr>
          <w:rFonts w:ascii="Times New Roman" w:hAnsi="Times New Roman"/>
          <w:sz w:val="28"/>
          <w:szCs w:val="28"/>
          <w:lang w:val="kk-KZ"/>
        </w:rPr>
        <w:t xml:space="preserve"> </w:t>
      </w:r>
      <w:r w:rsidRPr="00844704">
        <w:rPr>
          <w:rFonts w:ascii="Times New Roman" w:hAnsi="Times New Roman"/>
          <w:sz w:val="28"/>
          <w:szCs w:val="28"/>
          <w:lang w:val="en-US"/>
        </w:rPr>
        <w:t>// Photogrammetric Engineering and Remote Sensing</w:t>
      </w:r>
      <w:r w:rsidRPr="00844704">
        <w:rPr>
          <w:rFonts w:ascii="Times New Roman" w:hAnsi="Times New Roman"/>
          <w:sz w:val="28"/>
          <w:szCs w:val="28"/>
          <w:lang w:val="kk-KZ"/>
        </w:rPr>
        <w:t>.</w:t>
      </w:r>
      <w:r w:rsidRPr="00844704">
        <w:rPr>
          <w:rFonts w:ascii="Times New Roman" w:hAnsi="Times New Roman"/>
          <w:sz w:val="28"/>
          <w:szCs w:val="28"/>
          <w:lang w:val="en-US"/>
        </w:rPr>
        <w:t xml:space="preserve"> – 1977. – Vol. 43. – </w:t>
      </w:r>
      <w:r w:rsidR="00637F22">
        <w:rPr>
          <w:rFonts w:ascii="Times New Roman" w:hAnsi="Times New Roman"/>
          <w:sz w:val="28"/>
          <w:szCs w:val="28"/>
          <w:lang w:val="en-US"/>
        </w:rPr>
        <w:t>P.</w:t>
      </w:r>
      <w:r w:rsidR="00B13B52" w:rsidRPr="00B13B52">
        <w:rPr>
          <w:rFonts w:ascii="Times New Roman" w:hAnsi="Times New Roman"/>
          <w:sz w:val="28"/>
          <w:szCs w:val="28"/>
          <w:lang w:val="en-US"/>
        </w:rPr>
        <w:t xml:space="preserve"> </w:t>
      </w:r>
      <w:r w:rsidR="00637F22">
        <w:rPr>
          <w:rFonts w:ascii="Times New Roman" w:hAnsi="Times New Roman"/>
          <w:sz w:val="28"/>
          <w:szCs w:val="28"/>
          <w:lang w:val="en-US"/>
        </w:rPr>
        <w:t>1541–1552</w:t>
      </w:r>
      <w:r w:rsidRPr="00844704">
        <w:rPr>
          <w:rFonts w:ascii="Times New Roman" w:hAnsi="Times New Roman"/>
          <w:sz w:val="28"/>
          <w:szCs w:val="28"/>
          <w:lang w:val="en-US"/>
        </w:rPr>
        <w:t>.</w:t>
      </w:r>
    </w:p>
    <w:p w14:paraId="03B171FE" w14:textId="5A88F848"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lang w:val="en-US"/>
        </w:rPr>
      </w:pPr>
      <w:r w:rsidRPr="00844704">
        <w:rPr>
          <w:rFonts w:ascii="Times New Roman" w:hAnsi="Times New Roman"/>
          <w:sz w:val="28"/>
          <w:szCs w:val="28"/>
          <w:lang w:val="en-US"/>
        </w:rPr>
        <w:lastRenderedPageBreak/>
        <w:t>Fadhil A.M. Land Degradation Detection Using Geo-Information Technology for Some Sites in Iraq // Journ. Al-NahrainUniv.</w:t>
      </w:r>
      <w:r w:rsidRPr="00844704">
        <w:rPr>
          <w:rFonts w:ascii="Times New Roman" w:hAnsi="Times New Roman"/>
          <w:sz w:val="28"/>
          <w:szCs w:val="28"/>
          <w:lang w:val="kk-KZ"/>
        </w:rPr>
        <w:t xml:space="preserve"> </w:t>
      </w:r>
      <w:r w:rsidRPr="00844704">
        <w:rPr>
          <w:rFonts w:ascii="Times New Roman" w:hAnsi="Times New Roman"/>
          <w:sz w:val="28"/>
          <w:szCs w:val="28"/>
          <w:lang w:val="en-US"/>
        </w:rPr>
        <w:t xml:space="preserve">– 2009. – </w:t>
      </w:r>
      <w:r w:rsidRPr="00844704">
        <w:rPr>
          <w:rFonts w:ascii="Times New Roman" w:hAnsi="Times New Roman"/>
          <w:sz w:val="28"/>
          <w:szCs w:val="28"/>
          <w:lang w:val="kk-KZ"/>
        </w:rPr>
        <w:t>№</w:t>
      </w:r>
      <w:r w:rsidRPr="00844704">
        <w:rPr>
          <w:rFonts w:ascii="Times New Roman" w:hAnsi="Times New Roman"/>
          <w:sz w:val="28"/>
          <w:szCs w:val="28"/>
          <w:lang w:val="en-US"/>
        </w:rPr>
        <w:t xml:space="preserve"> 12 (3). – </w:t>
      </w:r>
      <w:r w:rsidR="00637F22">
        <w:rPr>
          <w:rFonts w:ascii="Times New Roman" w:hAnsi="Times New Roman"/>
          <w:sz w:val="28"/>
          <w:szCs w:val="28"/>
          <w:lang w:val="en-US"/>
        </w:rPr>
        <w:t>P.</w:t>
      </w:r>
      <w:r w:rsidR="00B13B52">
        <w:rPr>
          <w:rFonts w:ascii="Times New Roman" w:hAnsi="Times New Roman"/>
          <w:sz w:val="28"/>
          <w:szCs w:val="28"/>
        </w:rPr>
        <w:t xml:space="preserve"> </w:t>
      </w:r>
      <w:r w:rsidRPr="00844704">
        <w:rPr>
          <w:rFonts w:ascii="Times New Roman" w:hAnsi="Times New Roman"/>
          <w:sz w:val="28"/>
          <w:szCs w:val="28"/>
          <w:lang w:val="en-US"/>
        </w:rPr>
        <w:t>94–108.</w:t>
      </w:r>
    </w:p>
    <w:p w14:paraId="496EC2D0" w14:textId="77777777"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 xml:space="preserve">Жамбакин Ж.А. Пастбища Казахстана. </w:t>
      </w:r>
      <w:r w:rsidRPr="00844704">
        <w:rPr>
          <w:rFonts w:ascii="Times New Roman" w:hAnsi="Times New Roman"/>
          <w:sz w:val="28"/>
          <w:szCs w:val="28"/>
          <w:lang w:val="kk-KZ"/>
        </w:rPr>
        <w:t>–</w:t>
      </w:r>
      <w:r w:rsidRPr="00844704">
        <w:rPr>
          <w:rFonts w:ascii="Times New Roman" w:hAnsi="Times New Roman"/>
          <w:sz w:val="28"/>
          <w:szCs w:val="28"/>
        </w:rPr>
        <w:t xml:space="preserve"> Алматы</w:t>
      </w:r>
      <w:r w:rsidRPr="00844704">
        <w:rPr>
          <w:rFonts w:ascii="Times New Roman" w:hAnsi="Times New Roman"/>
          <w:sz w:val="28"/>
          <w:szCs w:val="28"/>
          <w:lang w:val="kk-KZ"/>
        </w:rPr>
        <w:t>:</w:t>
      </w:r>
      <w:r w:rsidRPr="00844704">
        <w:rPr>
          <w:rFonts w:ascii="Times New Roman" w:hAnsi="Times New Roman"/>
          <w:sz w:val="28"/>
          <w:szCs w:val="28"/>
        </w:rPr>
        <w:t xml:space="preserve"> изд-во «Кайнар», 1995</w:t>
      </w:r>
      <w:r w:rsidRPr="00844704">
        <w:rPr>
          <w:rFonts w:ascii="Times New Roman" w:hAnsi="Times New Roman"/>
          <w:sz w:val="28"/>
          <w:szCs w:val="28"/>
          <w:lang w:val="kk-KZ"/>
        </w:rPr>
        <w:t>.</w:t>
      </w:r>
      <w:r w:rsidRPr="00844704">
        <w:rPr>
          <w:rFonts w:ascii="Times New Roman" w:hAnsi="Times New Roman"/>
          <w:sz w:val="28"/>
          <w:szCs w:val="28"/>
        </w:rPr>
        <w:t xml:space="preserve"> – 148 с.</w:t>
      </w:r>
    </w:p>
    <w:p w14:paraId="39347F7A" w14:textId="5FD4B4FF"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lang w:val="kk-KZ"/>
        </w:rPr>
        <w:t>Алимаев И.И.,</w:t>
      </w:r>
      <w:r w:rsidRPr="00844704">
        <w:rPr>
          <w:rFonts w:ascii="Times New Roman" w:hAnsi="Times New Roman"/>
          <w:sz w:val="28"/>
          <w:szCs w:val="28"/>
        </w:rPr>
        <w:t xml:space="preserve"> </w:t>
      </w:r>
      <w:r w:rsidRPr="00844704">
        <w:rPr>
          <w:rFonts w:ascii="Times New Roman" w:hAnsi="Times New Roman"/>
          <w:sz w:val="28"/>
          <w:szCs w:val="28"/>
          <w:lang w:val="kk-KZ"/>
        </w:rPr>
        <w:t>Скоринцева И.Б., Басова Т.А., Крылова В.С.</w:t>
      </w:r>
      <w:r w:rsidRPr="00844704">
        <w:rPr>
          <w:rFonts w:ascii="Times New Roman" w:hAnsi="Times New Roman"/>
          <w:sz w:val="28"/>
          <w:szCs w:val="28"/>
        </w:rPr>
        <w:t xml:space="preserve"> Устойчивое управление пастбищными ресурсами Казахстана с использованием ГИС-технологий // Вопросы географии и геоэкологии. – Алматы. – № 2. – </w:t>
      </w:r>
      <w:r w:rsidR="00637F22">
        <w:rPr>
          <w:rFonts w:ascii="Times New Roman" w:hAnsi="Times New Roman"/>
          <w:sz w:val="28"/>
          <w:szCs w:val="28"/>
          <w:lang w:val="kk-KZ"/>
        </w:rPr>
        <w:t xml:space="preserve">С. </w:t>
      </w:r>
      <w:r w:rsidR="00637F22">
        <w:rPr>
          <w:rFonts w:ascii="Times New Roman" w:hAnsi="Times New Roman"/>
          <w:sz w:val="28"/>
          <w:szCs w:val="28"/>
        </w:rPr>
        <w:t>64–74.</w:t>
      </w:r>
    </w:p>
    <w:p w14:paraId="2E0B43F6" w14:textId="7A77BC0B" w:rsidR="001D674D" w:rsidRPr="00844704" w:rsidRDefault="00637F22"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Pr>
          <w:rFonts w:ascii="Times New Roman" w:hAnsi="Times New Roman"/>
          <w:color w:val="222222"/>
          <w:sz w:val="28"/>
          <w:szCs w:val="28"/>
          <w:shd w:val="clear" w:color="auto" w:fill="FFFFFF"/>
        </w:rPr>
        <w:t xml:space="preserve">Солодянкина С.В., </w:t>
      </w:r>
      <w:r w:rsidR="001D674D" w:rsidRPr="00844704">
        <w:rPr>
          <w:rFonts w:ascii="Times New Roman" w:hAnsi="Times New Roman"/>
          <w:color w:val="222222"/>
          <w:sz w:val="28"/>
          <w:szCs w:val="28"/>
          <w:shd w:val="clear" w:color="auto" w:fill="FFFFFF"/>
        </w:rPr>
        <w:t xml:space="preserve">Левашева М.В. Ландшафтно-экологическое планирование для оптимизации природопользования. </w:t>
      </w:r>
      <w:r w:rsidR="001D674D" w:rsidRPr="00844704">
        <w:rPr>
          <w:rFonts w:ascii="Times New Roman" w:hAnsi="Times New Roman"/>
          <w:sz w:val="28"/>
          <w:szCs w:val="28"/>
        </w:rPr>
        <w:t>– 2013. – 78 с.</w:t>
      </w:r>
    </w:p>
    <w:p w14:paraId="013B09A4" w14:textId="536B0054"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sz w:val="28"/>
          <w:szCs w:val="28"/>
        </w:rPr>
        <w:t>Ландшафтное планирование: учеб. пособие для студ. высш. учеб. заведений // Колбовский</w:t>
      </w:r>
      <w:r w:rsidR="006F2B15" w:rsidRPr="006F2B15">
        <w:rPr>
          <w:rFonts w:ascii="Times New Roman" w:hAnsi="Times New Roman"/>
          <w:sz w:val="28"/>
          <w:szCs w:val="28"/>
        </w:rPr>
        <w:t xml:space="preserve"> </w:t>
      </w:r>
      <w:r w:rsidR="006F2B15" w:rsidRPr="00844704">
        <w:rPr>
          <w:rFonts w:ascii="Times New Roman" w:hAnsi="Times New Roman"/>
          <w:sz w:val="28"/>
          <w:szCs w:val="28"/>
        </w:rPr>
        <w:t>Е.Ю</w:t>
      </w:r>
      <w:r w:rsidRPr="00844704">
        <w:rPr>
          <w:rFonts w:ascii="Times New Roman" w:hAnsi="Times New Roman"/>
          <w:sz w:val="28"/>
          <w:szCs w:val="28"/>
        </w:rPr>
        <w:t xml:space="preserve">.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М.: Издательский центр «Академия», 2008.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336с.</w:t>
      </w:r>
    </w:p>
    <w:p w14:paraId="50ED80D0" w14:textId="6E177E68"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Fonts w:ascii="Times New Roman" w:eastAsia="TimesNewRomanPSMT" w:hAnsi="Times New Roman"/>
          <w:color w:val="231F20"/>
          <w:sz w:val="28"/>
          <w:szCs w:val="28"/>
        </w:rPr>
      </w:pPr>
      <w:r w:rsidRPr="00844704">
        <w:rPr>
          <w:rFonts w:ascii="Times New Roman" w:hAnsi="Times New Roman"/>
          <w:color w:val="000000"/>
          <w:sz w:val="28"/>
          <w:szCs w:val="28"/>
        </w:rPr>
        <w:t xml:space="preserve">Позаченюк Е.А. Коадаптивная концепция природопользования // Людина в ландшафті ХХІ століття: гуманізація географії. Проблеми постнекласичної методології. </w:t>
      </w:r>
      <w:r w:rsidRPr="00844704">
        <w:rPr>
          <w:rFonts w:ascii="Times New Roman" w:hAnsi="Times New Roman"/>
          <w:iCs/>
          <w:sz w:val="28"/>
          <w:szCs w:val="28"/>
          <w:shd w:val="clear" w:color="auto" w:fill="FFFFFF"/>
        </w:rPr>
        <w:t>–</w:t>
      </w:r>
      <w:r w:rsidRPr="00844704">
        <w:rPr>
          <w:rFonts w:ascii="Times New Roman" w:hAnsi="Times New Roman"/>
          <w:color w:val="000000"/>
          <w:sz w:val="28"/>
          <w:szCs w:val="28"/>
        </w:rPr>
        <w:t xml:space="preserve"> К., 1998. </w:t>
      </w:r>
      <w:r w:rsidRPr="00844704">
        <w:rPr>
          <w:rFonts w:ascii="Times New Roman" w:hAnsi="Times New Roman"/>
          <w:iCs/>
          <w:sz w:val="28"/>
          <w:szCs w:val="28"/>
          <w:shd w:val="clear" w:color="auto" w:fill="FFFFFF"/>
        </w:rPr>
        <w:t xml:space="preserve">– </w:t>
      </w:r>
      <w:r w:rsidR="00637F22">
        <w:rPr>
          <w:rFonts w:ascii="Times New Roman" w:hAnsi="Times New Roman"/>
          <w:iCs/>
          <w:sz w:val="28"/>
          <w:szCs w:val="28"/>
          <w:shd w:val="clear" w:color="auto" w:fill="FFFFFF"/>
          <w:lang w:val="kk-KZ"/>
        </w:rPr>
        <w:t xml:space="preserve">С. </w:t>
      </w:r>
      <w:r w:rsidRPr="00844704">
        <w:rPr>
          <w:rFonts w:ascii="Times New Roman" w:hAnsi="Times New Roman"/>
          <w:color w:val="000000"/>
          <w:sz w:val="28"/>
          <w:szCs w:val="28"/>
        </w:rPr>
        <w:t>61</w:t>
      </w:r>
      <w:r w:rsidRPr="00844704">
        <w:rPr>
          <w:rFonts w:ascii="Times New Roman" w:hAnsi="Times New Roman"/>
          <w:iCs/>
          <w:sz w:val="28"/>
          <w:szCs w:val="28"/>
          <w:shd w:val="clear" w:color="auto" w:fill="FFFFFF"/>
        </w:rPr>
        <w:t>–</w:t>
      </w:r>
      <w:r w:rsidR="00637F22">
        <w:rPr>
          <w:rFonts w:ascii="Times New Roman" w:hAnsi="Times New Roman"/>
          <w:color w:val="000000"/>
          <w:sz w:val="28"/>
          <w:szCs w:val="28"/>
        </w:rPr>
        <w:t>63</w:t>
      </w:r>
      <w:r w:rsidRPr="00844704">
        <w:rPr>
          <w:rFonts w:ascii="Times New Roman" w:hAnsi="Times New Roman"/>
          <w:color w:val="000000"/>
          <w:sz w:val="28"/>
          <w:szCs w:val="28"/>
        </w:rPr>
        <w:t>.</w:t>
      </w:r>
    </w:p>
    <w:p w14:paraId="42739A28" w14:textId="60FD509A" w:rsidR="001D674D" w:rsidRPr="00844704" w:rsidRDefault="001D674D" w:rsidP="0040526F">
      <w:pPr>
        <w:pStyle w:val="ac"/>
        <w:numPr>
          <w:ilvl w:val="0"/>
          <w:numId w:val="10"/>
        </w:numPr>
        <w:tabs>
          <w:tab w:val="left" w:pos="851"/>
          <w:tab w:val="left" w:pos="993"/>
          <w:tab w:val="left" w:pos="1134"/>
        </w:tabs>
        <w:suppressAutoHyphens/>
        <w:spacing w:after="0" w:line="240" w:lineRule="auto"/>
        <w:ind w:left="0" w:firstLine="567"/>
        <w:jc w:val="both"/>
        <w:rPr>
          <w:rStyle w:val="fontstyle21"/>
          <w:rFonts w:eastAsia="TimesNewRomanPSMT"/>
          <w:color w:val="231F20"/>
          <w:sz w:val="28"/>
          <w:szCs w:val="28"/>
        </w:rPr>
      </w:pPr>
      <w:r w:rsidRPr="00844704">
        <w:rPr>
          <w:rStyle w:val="fontstyle01"/>
        </w:rPr>
        <w:t>Столбовой В.С., Савин И.Ю., Овечкин С.В., Сизов В.В.</w:t>
      </w:r>
      <w:r w:rsidRPr="00844704">
        <w:rPr>
          <w:rStyle w:val="fontstyle21"/>
          <w:sz w:val="28"/>
          <w:szCs w:val="28"/>
        </w:rPr>
        <w:t xml:space="preserve"> Почвенно-экологическое зонирование как стратегия экологически</w:t>
      </w:r>
      <w:r w:rsidRPr="00844704">
        <w:rPr>
          <w:rFonts w:ascii="Times New Roman" w:eastAsia="TimesNewRoman" w:hAnsi="Times New Roman"/>
          <w:color w:val="000000"/>
          <w:sz w:val="28"/>
          <w:szCs w:val="28"/>
        </w:rPr>
        <w:t xml:space="preserve"> </w:t>
      </w:r>
      <w:r w:rsidR="00637F22">
        <w:rPr>
          <w:rStyle w:val="fontstyle21"/>
          <w:sz w:val="28"/>
          <w:szCs w:val="28"/>
        </w:rPr>
        <w:t xml:space="preserve">рационального использования </w:t>
      </w:r>
      <w:r w:rsidRPr="00844704">
        <w:rPr>
          <w:rStyle w:val="fontstyle21"/>
          <w:sz w:val="28"/>
          <w:szCs w:val="28"/>
        </w:rPr>
        <w:t xml:space="preserve">земель // География и природные ресурсы. </w:t>
      </w:r>
      <w:r w:rsidRPr="00844704">
        <w:rPr>
          <w:rFonts w:ascii="Times New Roman" w:hAnsi="Times New Roman"/>
          <w:iCs/>
          <w:sz w:val="28"/>
          <w:szCs w:val="28"/>
          <w:shd w:val="clear" w:color="auto" w:fill="FFFFFF"/>
        </w:rPr>
        <w:t>–</w:t>
      </w:r>
      <w:r w:rsidRPr="00844704">
        <w:rPr>
          <w:rStyle w:val="fontstyle21"/>
          <w:sz w:val="28"/>
          <w:szCs w:val="28"/>
        </w:rPr>
        <w:t xml:space="preserve"> 1996. </w:t>
      </w:r>
      <w:r w:rsidRPr="00844704">
        <w:rPr>
          <w:rFonts w:ascii="Times New Roman" w:hAnsi="Times New Roman"/>
          <w:iCs/>
          <w:sz w:val="28"/>
          <w:szCs w:val="28"/>
          <w:shd w:val="clear" w:color="auto" w:fill="FFFFFF"/>
        </w:rPr>
        <w:t>–</w:t>
      </w:r>
      <w:r w:rsidRPr="00844704">
        <w:rPr>
          <w:rStyle w:val="fontstyle21"/>
          <w:sz w:val="28"/>
          <w:szCs w:val="28"/>
        </w:rPr>
        <w:t xml:space="preserve"> № 3. </w:t>
      </w:r>
      <w:r w:rsidRPr="00844704">
        <w:rPr>
          <w:rFonts w:ascii="Times New Roman" w:hAnsi="Times New Roman"/>
          <w:iCs/>
          <w:sz w:val="28"/>
          <w:szCs w:val="28"/>
          <w:shd w:val="clear" w:color="auto" w:fill="FFFFFF"/>
        </w:rPr>
        <w:t xml:space="preserve">– </w:t>
      </w:r>
      <w:r w:rsidR="00637F22">
        <w:rPr>
          <w:rFonts w:ascii="Times New Roman" w:hAnsi="Times New Roman"/>
          <w:iCs/>
          <w:sz w:val="28"/>
          <w:szCs w:val="28"/>
          <w:shd w:val="clear" w:color="auto" w:fill="FFFFFF"/>
          <w:lang w:val="kk-KZ"/>
        </w:rPr>
        <w:t xml:space="preserve">С. </w:t>
      </w:r>
      <w:r w:rsidRPr="00844704">
        <w:rPr>
          <w:rStyle w:val="fontstyle21"/>
          <w:sz w:val="28"/>
          <w:szCs w:val="28"/>
        </w:rPr>
        <w:t>15</w:t>
      </w:r>
      <w:r w:rsidRPr="00844704">
        <w:rPr>
          <w:rFonts w:ascii="Times New Roman" w:hAnsi="Times New Roman"/>
          <w:iCs/>
          <w:sz w:val="28"/>
          <w:szCs w:val="28"/>
          <w:shd w:val="clear" w:color="auto" w:fill="FFFFFF"/>
        </w:rPr>
        <w:t>–</w:t>
      </w:r>
      <w:r w:rsidRPr="00844704">
        <w:rPr>
          <w:rStyle w:val="fontstyle21"/>
          <w:sz w:val="28"/>
          <w:szCs w:val="28"/>
        </w:rPr>
        <w:t>19.</w:t>
      </w:r>
    </w:p>
    <w:p w14:paraId="67EDD9BA" w14:textId="4BE1D75B" w:rsidR="001D674D" w:rsidRPr="00844704" w:rsidRDefault="001D674D" w:rsidP="0040526F">
      <w:pPr>
        <w:pStyle w:val="ac"/>
        <w:widowControl w:val="0"/>
        <w:numPr>
          <w:ilvl w:val="0"/>
          <w:numId w:val="10"/>
        </w:numPr>
        <w:tabs>
          <w:tab w:val="left" w:pos="851"/>
          <w:tab w:val="left" w:pos="993"/>
          <w:tab w:val="left" w:pos="1134"/>
        </w:tabs>
        <w:suppressAutoHyphens/>
        <w:spacing w:after="0" w:line="240" w:lineRule="auto"/>
        <w:ind w:left="0" w:firstLine="567"/>
        <w:jc w:val="both"/>
        <w:rPr>
          <w:rFonts w:ascii="Times New Roman" w:hAnsi="Times New Roman"/>
          <w:b/>
          <w:bCs/>
          <w:sz w:val="28"/>
          <w:szCs w:val="28"/>
        </w:rPr>
      </w:pPr>
      <w:r w:rsidRPr="00844704">
        <w:rPr>
          <w:rFonts w:ascii="Times New Roman" w:hAnsi="Times New Roman"/>
          <w:sz w:val="28"/>
          <w:szCs w:val="28"/>
        </w:rPr>
        <w:t xml:space="preserve">Разработать научные основы ландшафтного планирования экологически сбалансированного землепользования в контексте продовольственной безопасности Казахстана: отчет о НИР (промежуточный) // НЦНТИ: рук. Скоринцева И.Б.; исполн.: Басова Т.А., Крылова В.С.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Алматы, 2017.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178 с.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 ГР 0115РК01652.</w:t>
      </w:r>
      <w:r w:rsidRPr="00844704">
        <w:rPr>
          <w:rFonts w:ascii="Times New Roman" w:hAnsi="Times New Roman"/>
          <w:iCs/>
          <w:sz w:val="28"/>
          <w:szCs w:val="28"/>
          <w:shd w:val="clear" w:color="auto" w:fill="FFFFFF"/>
        </w:rPr>
        <w:t xml:space="preserve"> – Инв.</w:t>
      </w:r>
      <w:r w:rsidR="006F2B15">
        <w:rPr>
          <w:rFonts w:ascii="Times New Roman" w:hAnsi="Times New Roman"/>
          <w:iCs/>
          <w:sz w:val="28"/>
          <w:szCs w:val="28"/>
          <w:shd w:val="clear" w:color="auto" w:fill="FFFFFF"/>
        </w:rPr>
        <w:t xml:space="preserve"> </w:t>
      </w:r>
      <w:r w:rsidRPr="00844704">
        <w:rPr>
          <w:rFonts w:ascii="Times New Roman" w:hAnsi="Times New Roman"/>
          <w:iCs/>
          <w:sz w:val="28"/>
          <w:szCs w:val="28"/>
          <w:shd w:val="clear" w:color="auto" w:fill="FFFFFF"/>
        </w:rPr>
        <w:t>№</w:t>
      </w:r>
      <w:r w:rsidR="006F2B15">
        <w:rPr>
          <w:rFonts w:ascii="Times New Roman" w:hAnsi="Times New Roman"/>
          <w:iCs/>
          <w:sz w:val="28"/>
          <w:szCs w:val="28"/>
          <w:shd w:val="clear" w:color="auto" w:fill="FFFFFF"/>
        </w:rPr>
        <w:t xml:space="preserve"> </w:t>
      </w:r>
      <w:r w:rsidRPr="00844704">
        <w:rPr>
          <w:rFonts w:ascii="Times New Roman" w:hAnsi="Times New Roman"/>
          <w:iCs/>
          <w:sz w:val="28"/>
          <w:szCs w:val="28"/>
          <w:shd w:val="clear" w:color="auto" w:fill="FFFFFF"/>
        </w:rPr>
        <w:t>0217РК00583.</w:t>
      </w:r>
    </w:p>
    <w:p w14:paraId="2AC6B5AC"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Стратегический план управления природных ресурсов и регулирования природопользования Жамбылской области на 2016</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2020 годы.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Тараз, 2016.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38 с.</w:t>
      </w:r>
    </w:p>
    <w:p w14:paraId="2434600D" w14:textId="59BC4BAE"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eastAsia="ArialNarrow" w:hAnsi="Times New Roman"/>
          <w:sz w:val="28"/>
          <w:szCs w:val="28"/>
        </w:rPr>
        <w:t xml:space="preserve">Басова Т.А., Скоринцева И.Б., Копытина М.А. Экологические проблемы приграничной территории казахстанско-кыргызского сектора // Природа, экология и народное хозяйство: </w:t>
      </w:r>
      <w:r w:rsidRPr="00844704">
        <w:rPr>
          <w:rFonts w:ascii="Times New Roman" w:hAnsi="Times New Roman"/>
          <w:sz w:val="28"/>
          <w:szCs w:val="28"/>
        </w:rPr>
        <w:t>матер. междунар. науч.- практ. конф.</w:t>
      </w:r>
      <w:r w:rsidRPr="00844704">
        <w:rPr>
          <w:rFonts w:ascii="Times New Roman" w:eastAsia="ArialNarrow" w:hAnsi="Times New Roman"/>
          <w:sz w:val="28"/>
          <w:szCs w:val="28"/>
        </w:rPr>
        <w:t xml:space="preserve"> </w:t>
      </w:r>
      <w:r w:rsidRPr="00844704">
        <w:rPr>
          <w:rFonts w:ascii="Times New Roman" w:hAnsi="Times New Roman"/>
          <w:iCs/>
          <w:sz w:val="28"/>
          <w:szCs w:val="28"/>
          <w:shd w:val="clear" w:color="auto" w:fill="FFFFFF"/>
        </w:rPr>
        <w:t>–</w:t>
      </w:r>
      <w:r w:rsidRPr="00844704">
        <w:rPr>
          <w:rFonts w:ascii="Times New Roman" w:eastAsia="ArialNarrow" w:hAnsi="Times New Roman"/>
          <w:sz w:val="28"/>
          <w:szCs w:val="28"/>
        </w:rPr>
        <w:t xml:space="preserve"> Воронеж, 2015. </w:t>
      </w:r>
      <w:r w:rsidRPr="00844704">
        <w:rPr>
          <w:rFonts w:ascii="Times New Roman" w:hAnsi="Times New Roman"/>
          <w:iCs/>
          <w:sz w:val="28"/>
          <w:szCs w:val="28"/>
          <w:shd w:val="clear" w:color="auto" w:fill="FFFFFF"/>
        </w:rPr>
        <w:t xml:space="preserve">– </w:t>
      </w:r>
      <w:r w:rsidR="00637F22">
        <w:rPr>
          <w:rFonts w:ascii="Times New Roman" w:hAnsi="Times New Roman"/>
          <w:iCs/>
          <w:sz w:val="28"/>
          <w:szCs w:val="28"/>
          <w:shd w:val="clear" w:color="auto" w:fill="FFFFFF"/>
          <w:lang w:val="kk-KZ"/>
        </w:rPr>
        <w:t xml:space="preserve">С. </w:t>
      </w:r>
      <w:r w:rsidRPr="00844704">
        <w:rPr>
          <w:rFonts w:ascii="Times New Roman" w:eastAsia="ArialNarrow" w:hAnsi="Times New Roman"/>
          <w:sz w:val="28"/>
          <w:szCs w:val="28"/>
        </w:rPr>
        <w:t>59</w:t>
      </w:r>
      <w:r w:rsidRPr="00844704">
        <w:rPr>
          <w:rFonts w:ascii="Times New Roman" w:hAnsi="Times New Roman"/>
          <w:iCs/>
          <w:sz w:val="28"/>
          <w:szCs w:val="28"/>
          <w:shd w:val="clear" w:color="auto" w:fill="FFFFFF"/>
        </w:rPr>
        <w:t>–</w:t>
      </w:r>
      <w:r w:rsidR="00637F22">
        <w:rPr>
          <w:rFonts w:ascii="Times New Roman" w:eastAsia="ArialNarrow" w:hAnsi="Times New Roman"/>
          <w:sz w:val="28"/>
          <w:szCs w:val="28"/>
        </w:rPr>
        <w:t>65</w:t>
      </w:r>
      <w:r w:rsidRPr="00844704">
        <w:rPr>
          <w:rFonts w:ascii="Times New Roman" w:eastAsia="ArialNarrow" w:hAnsi="Times New Roman"/>
          <w:sz w:val="28"/>
          <w:szCs w:val="28"/>
        </w:rPr>
        <w:t>.</w:t>
      </w:r>
    </w:p>
    <w:p w14:paraId="0855A107" w14:textId="7E9E0CD9"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Бурлибаев М.Ж. Биопродуктивность травостоя пойменных лугов р. Шу как индикатор динамичного развития речной экосистемы // Гидрометеорология и экология.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1998.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w:t>
      </w:r>
      <w:r w:rsidR="00B13B52">
        <w:rPr>
          <w:rFonts w:ascii="Times New Roman" w:hAnsi="Times New Roman"/>
          <w:sz w:val="28"/>
          <w:szCs w:val="28"/>
        </w:rPr>
        <w:t xml:space="preserve"> </w:t>
      </w:r>
      <w:r w:rsidRPr="00844704">
        <w:rPr>
          <w:rFonts w:ascii="Times New Roman" w:hAnsi="Times New Roman"/>
          <w:sz w:val="28"/>
          <w:szCs w:val="28"/>
        </w:rPr>
        <w:t>1</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2. </w:t>
      </w:r>
      <w:r w:rsidRPr="00844704">
        <w:rPr>
          <w:rFonts w:ascii="Times New Roman" w:hAnsi="Times New Roman"/>
          <w:iCs/>
          <w:sz w:val="28"/>
          <w:szCs w:val="28"/>
          <w:shd w:val="clear" w:color="auto" w:fill="FFFFFF"/>
        </w:rPr>
        <w:t xml:space="preserve">– </w:t>
      </w:r>
      <w:r w:rsidR="00637F22">
        <w:rPr>
          <w:rFonts w:ascii="Times New Roman" w:hAnsi="Times New Roman"/>
          <w:iCs/>
          <w:sz w:val="28"/>
          <w:szCs w:val="28"/>
          <w:shd w:val="clear" w:color="auto" w:fill="FFFFFF"/>
          <w:lang w:val="kk-KZ"/>
        </w:rPr>
        <w:t>С.</w:t>
      </w:r>
      <w:r w:rsidR="00B13B52">
        <w:rPr>
          <w:rFonts w:ascii="Times New Roman" w:hAnsi="Times New Roman"/>
          <w:iCs/>
          <w:sz w:val="28"/>
          <w:szCs w:val="28"/>
          <w:shd w:val="clear" w:color="auto" w:fill="FFFFFF"/>
          <w:lang w:val="kk-KZ"/>
        </w:rPr>
        <w:t xml:space="preserve"> </w:t>
      </w:r>
      <w:r w:rsidRPr="00844704">
        <w:rPr>
          <w:rFonts w:ascii="Times New Roman" w:hAnsi="Times New Roman"/>
          <w:sz w:val="28"/>
          <w:szCs w:val="28"/>
        </w:rPr>
        <w:t>79</w:t>
      </w:r>
      <w:r w:rsidRPr="00844704">
        <w:rPr>
          <w:rFonts w:ascii="Times New Roman" w:hAnsi="Times New Roman"/>
          <w:iCs/>
          <w:sz w:val="28"/>
          <w:szCs w:val="28"/>
          <w:shd w:val="clear" w:color="auto" w:fill="FFFFFF"/>
        </w:rPr>
        <w:t>–</w:t>
      </w:r>
      <w:r w:rsidR="00637F22">
        <w:rPr>
          <w:rFonts w:ascii="Times New Roman" w:hAnsi="Times New Roman"/>
          <w:sz w:val="28"/>
          <w:szCs w:val="28"/>
        </w:rPr>
        <w:t>93</w:t>
      </w:r>
      <w:r w:rsidRPr="00844704">
        <w:rPr>
          <w:rFonts w:ascii="Times New Roman" w:hAnsi="Times New Roman"/>
          <w:sz w:val="28"/>
          <w:szCs w:val="28"/>
        </w:rPr>
        <w:t>.</w:t>
      </w:r>
    </w:p>
    <w:p w14:paraId="580F35E6"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Приграничные и трансграничные территории Азиатской России и сопредельных стран (проблемы и предпосылки устойчивого развития) // Отв. ред. П.Я. Бакланов.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Новосибирск: СО РАН, 2010.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610 с. </w:t>
      </w:r>
    </w:p>
    <w:p w14:paraId="5A93A6C6" w14:textId="105FE130"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Ганзей С.С. Географический анализ трансграничных территорий при разработке программ природопользования (на примере бассейна реки Амур) // Вестник ДВО РАН.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2003.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w:t>
      </w:r>
      <w:r w:rsidR="00B13B52">
        <w:rPr>
          <w:rFonts w:ascii="Times New Roman" w:hAnsi="Times New Roman"/>
          <w:sz w:val="28"/>
          <w:szCs w:val="28"/>
        </w:rPr>
        <w:t xml:space="preserve"> </w:t>
      </w:r>
      <w:r w:rsidRPr="00844704">
        <w:rPr>
          <w:rFonts w:ascii="Times New Roman" w:hAnsi="Times New Roman"/>
          <w:sz w:val="28"/>
          <w:szCs w:val="28"/>
        </w:rPr>
        <w:t xml:space="preserve">5. </w:t>
      </w:r>
      <w:r w:rsidRPr="00844704">
        <w:rPr>
          <w:rFonts w:ascii="Times New Roman" w:hAnsi="Times New Roman"/>
          <w:iCs/>
          <w:sz w:val="28"/>
          <w:szCs w:val="28"/>
          <w:shd w:val="clear" w:color="auto" w:fill="FFFFFF"/>
        </w:rPr>
        <w:t xml:space="preserve">– </w:t>
      </w:r>
      <w:r w:rsidR="00637F22">
        <w:rPr>
          <w:rFonts w:ascii="Times New Roman" w:hAnsi="Times New Roman"/>
          <w:iCs/>
          <w:sz w:val="28"/>
          <w:szCs w:val="28"/>
          <w:shd w:val="clear" w:color="auto" w:fill="FFFFFF"/>
          <w:lang w:val="kk-KZ"/>
        </w:rPr>
        <w:t xml:space="preserve">С. </w:t>
      </w:r>
      <w:r w:rsidRPr="00844704">
        <w:rPr>
          <w:rFonts w:ascii="Times New Roman" w:hAnsi="Times New Roman"/>
          <w:sz w:val="28"/>
          <w:szCs w:val="28"/>
        </w:rPr>
        <w:t>120</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130. </w:t>
      </w:r>
    </w:p>
    <w:p w14:paraId="6D71DB2F" w14:textId="1B592BD1"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Михайлова А.В. Географические особенно</w:t>
      </w:r>
      <w:r w:rsidR="00637F22">
        <w:rPr>
          <w:rFonts w:ascii="Times New Roman" w:hAnsi="Times New Roman"/>
          <w:sz w:val="28"/>
          <w:szCs w:val="28"/>
        </w:rPr>
        <w:t xml:space="preserve">сти территории в регулировании природоохранной </w:t>
      </w:r>
      <w:r w:rsidRPr="00844704">
        <w:rPr>
          <w:rFonts w:ascii="Times New Roman" w:hAnsi="Times New Roman"/>
          <w:sz w:val="28"/>
          <w:szCs w:val="28"/>
        </w:rPr>
        <w:t xml:space="preserve">деятельности на локальном уровне // дис. … к.г.н.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М., 2009.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191 с.</w:t>
      </w:r>
    </w:p>
    <w:p w14:paraId="43F2916F" w14:textId="08FD717E"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Винокуров Ю.И., Красноярова Б.А. Региональные программы </w:t>
      </w:r>
      <w:r w:rsidRPr="00844704">
        <w:rPr>
          <w:rFonts w:ascii="Times New Roman" w:hAnsi="Times New Roman"/>
          <w:sz w:val="28"/>
          <w:szCs w:val="28"/>
        </w:rPr>
        <w:lastRenderedPageBreak/>
        <w:t xml:space="preserve">устойчивого природопользования в контексте приграничного сотрудничества // Проблемы устойчивого использования трансграничных территорий: матер. междунар. конф.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Владивосток: ТИГ ДВО РАН, 2006. </w:t>
      </w:r>
      <w:r w:rsidRPr="00844704">
        <w:rPr>
          <w:rFonts w:ascii="Times New Roman" w:hAnsi="Times New Roman"/>
          <w:iCs/>
          <w:sz w:val="28"/>
          <w:szCs w:val="28"/>
          <w:shd w:val="clear" w:color="auto" w:fill="FFFFFF"/>
        </w:rPr>
        <w:t xml:space="preserve">– </w:t>
      </w:r>
      <w:r w:rsidR="00637F22">
        <w:rPr>
          <w:rFonts w:ascii="Times New Roman" w:hAnsi="Times New Roman"/>
          <w:iCs/>
          <w:sz w:val="28"/>
          <w:szCs w:val="28"/>
          <w:shd w:val="clear" w:color="auto" w:fill="FFFFFF"/>
          <w:lang w:val="kk-KZ"/>
        </w:rPr>
        <w:t xml:space="preserve">С. </w:t>
      </w:r>
      <w:r w:rsidRPr="00844704">
        <w:rPr>
          <w:rFonts w:ascii="Times New Roman" w:hAnsi="Times New Roman"/>
          <w:sz w:val="28"/>
          <w:szCs w:val="28"/>
        </w:rPr>
        <w:t>13</w:t>
      </w:r>
      <w:r w:rsidRPr="00844704">
        <w:rPr>
          <w:rFonts w:ascii="Times New Roman" w:hAnsi="Times New Roman"/>
          <w:iCs/>
          <w:sz w:val="28"/>
          <w:szCs w:val="28"/>
          <w:shd w:val="clear" w:color="auto" w:fill="FFFFFF"/>
        </w:rPr>
        <w:t>–</w:t>
      </w:r>
      <w:r w:rsidR="00637F22">
        <w:rPr>
          <w:rFonts w:ascii="Times New Roman" w:hAnsi="Times New Roman"/>
          <w:sz w:val="28"/>
          <w:szCs w:val="28"/>
        </w:rPr>
        <w:t>17</w:t>
      </w:r>
      <w:r w:rsidRPr="00844704">
        <w:rPr>
          <w:rFonts w:ascii="Times New Roman" w:hAnsi="Times New Roman"/>
          <w:sz w:val="28"/>
          <w:szCs w:val="28"/>
        </w:rPr>
        <w:t>.</w:t>
      </w:r>
    </w:p>
    <w:p w14:paraId="4BC236CD" w14:textId="5CAD4451" w:rsidR="001D674D" w:rsidRPr="00844704" w:rsidRDefault="006F2B15" w:rsidP="00637F22">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567"/>
        <w:jc w:val="both"/>
        <w:textAlignment w:val="baseline"/>
        <w:rPr>
          <w:rFonts w:ascii="Times New Roman" w:hAnsi="Times New Roman"/>
          <w:sz w:val="28"/>
          <w:szCs w:val="28"/>
          <w:lang w:val="en-US"/>
        </w:rPr>
      </w:pPr>
      <w:r>
        <w:rPr>
          <w:rFonts w:ascii="Times New Roman" w:hAnsi="Times New Roman"/>
          <w:color w:val="222222"/>
          <w:sz w:val="28"/>
          <w:szCs w:val="28"/>
          <w:shd w:val="clear" w:color="auto" w:fill="FFFFFF"/>
          <w:lang w:val="en-US"/>
        </w:rPr>
        <w:t>Krasnoyarova B.A., Aldazhanova G.B, Beissenova A.S</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Agricultural</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land</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management</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strategy</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of</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Zhambyl</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region</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of</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the</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Republic</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of</w:t>
      </w:r>
      <w:r w:rsidR="001D674D" w:rsidRPr="006F2B15">
        <w:rPr>
          <w:rFonts w:ascii="Times New Roman" w:hAnsi="Times New Roman"/>
          <w:color w:val="222222"/>
          <w:sz w:val="28"/>
          <w:szCs w:val="28"/>
          <w:shd w:val="clear" w:color="auto" w:fill="FFFFFF"/>
          <w:lang w:val="en-US"/>
        </w:rPr>
        <w:t xml:space="preserve"> </w:t>
      </w:r>
      <w:r w:rsidR="001D674D" w:rsidRPr="00844704">
        <w:rPr>
          <w:rFonts w:ascii="Times New Roman" w:hAnsi="Times New Roman"/>
          <w:color w:val="222222"/>
          <w:sz w:val="28"/>
          <w:szCs w:val="28"/>
          <w:shd w:val="clear" w:color="auto" w:fill="FFFFFF"/>
          <w:lang w:val="en-US"/>
        </w:rPr>
        <w:t>Kazakhstan</w:t>
      </w:r>
      <w:r w:rsidR="001D674D" w:rsidRPr="006F2B15">
        <w:rPr>
          <w:rFonts w:ascii="Times New Roman" w:hAnsi="Times New Roman"/>
          <w:color w:val="222222"/>
          <w:sz w:val="28"/>
          <w:szCs w:val="28"/>
          <w:shd w:val="clear" w:color="auto" w:fill="FFFFFF"/>
          <w:lang w:val="en-US"/>
        </w:rPr>
        <w:t xml:space="preserve"> // </w:t>
      </w:r>
      <w:r w:rsidR="00637F22" w:rsidRPr="00637F22">
        <w:rPr>
          <w:rFonts w:ascii="Times New Roman" w:hAnsi="Times New Roman"/>
          <w:color w:val="222222"/>
          <w:sz w:val="28"/>
          <w:szCs w:val="28"/>
          <w:shd w:val="clear" w:color="auto" w:fill="FFFFFF"/>
          <w:lang w:val="en-US"/>
        </w:rPr>
        <w:t>Geography and water resources</w:t>
      </w:r>
      <w:r w:rsidR="001D674D" w:rsidRPr="006F2B15">
        <w:rPr>
          <w:rFonts w:ascii="Times New Roman" w:hAnsi="Times New Roman"/>
          <w:color w:val="222222"/>
          <w:sz w:val="28"/>
          <w:szCs w:val="28"/>
          <w:shd w:val="clear" w:color="auto" w:fill="FFFFFF"/>
          <w:lang w:val="en-US"/>
        </w:rPr>
        <w:t xml:space="preserve">. – 2022. – № </w:t>
      </w:r>
      <w:r w:rsidR="001D674D" w:rsidRPr="00844704">
        <w:rPr>
          <w:rFonts w:ascii="Times New Roman" w:hAnsi="Times New Roman"/>
          <w:color w:val="222222"/>
          <w:sz w:val="28"/>
          <w:szCs w:val="28"/>
          <w:shd w:val="clear" w:color="auto" w:fill="FFFFFF"/>
          <w:lang w:val="en-US"/>
        </w:rPr>
        <w:t xml:space="preserve">4. </w:t>
      </w:r>
      <w:r w:rsidR="001D674D" w:rsidRPr="00844704">
        <w:rPr>
          <w:rFonts w:ascii="Times New Roman" w:hAnsi="Times New Roman"/>
          <w:sz w:val="28"/>
          <w:szCs w:val="28"/>
          <w:lang w:val="en-US"/>
        </w:rPr>
        <w:t xml:space="preserve">– </w:t>
      </w:r>
      <w:r w:rsidR="00637F22">
        <w:rPr>
          <w:rFonts w:ascii="Times New Roman" w:hAnsi="Times New Roman"/>
          <w:sz w:val="28"/>
          <w:szCs w:val="28"/>
          <w:lang w:val="en-US"/>
        </w:rPr>
        <w:t xml:space="preserve">P. </w:t>
      </w:r>
      <w:r w:rsidR="001D674D" w:rsidRPr="00844704">
        <w:rPr>
          <w:rFonts w:ascii="Times New Roman" w:hAnsi="Times New Roman"/>
          <w:sz w:val="28"/>
          <w:szCs w:val="28"/>
          <w:lang w:val="en-US"/>
        </w:rPr>
        <w:t>53</w:t>
      </w:r>
      <w:r w:rsidR="001D674D" w:rsidRPr="006F2B15">
        <w:rPr>
          <w:rFonts w:ascii="Times New Roman" w:hAnsi="Times New Roman"/>
          <w:sz w:val="28"/>
          <w:szCs w:val="28"/>
          <w:lang w:val="en-US"/>
        </w:rPr>
        <w:t>–</w:t>
      </w:r>
      <w:r w:rsidR="001D674D" w:rsidRPr="00844704">
        <w:rPr>
          <w:rFonts w:ascii="Times New Roman" w:hAnsi="Times New Roman"/>
          <w:sz w:val="28"/>
          <w:szCs w:val="28"/>
          <w:lang w:val="en-US"/>
        </w:rPr>
        <w:t>58</w:t>
      </w:r>
      <w:r w:rsidR="00637F22">
        <w:rPr>
          <w:rFonts w:ascii="Times New Roman" w:hAnsi="Times New Roman"/>
          <w:sz w:val="28"/>
          <w:szCs w:val="28"/>
          <w:lang w:val="en-US"/>
        </w:rPr>
        <w:t>.</w:t>
      </w:r>
    </w:p>
    <w:p w14:paraId="74BD2A64"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Геоэкологические принципы проектирования природно-техногенных геосистем // Под ред. Т.Д. Александрова. – М.: АН СССР, 1987. </w:t>
      </w:r>
      <w:r w:rsidRPr="00844704">
        <w:rPr>
          <w:rFonts w:ascii="Times New Roman" w:hAnsi="Times New Roman"/>
          <w:iCs/>
          <w:sz w:val="28"/>
          <w:szCs w:val="28"/>
          <w:shd w:val="clear" w:color="auto" w:fill="FFFFFF"/>
        </w:rPr>
        <w:t xml:space="preserve">– </w:t>
      </w:r>
      <w:r w:rsidRPr="00844704">
        <w:rPr>
          <w:rFonts w:ascii="Times New Roman" w:hAnsi="Times New Roman"/>
          <w:sz w:val="28"/>
          <w:szCs w:val="28"/>
        </w:rPr>
        <w:t xml:space="preserve">322 с. </w:t>
      </w:r>
    </w:p>
    <w:p w14:paraId="181028F4"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Дроздов А.В. Ландшафтное планирование с элементами инженерной биологии.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М., 2006.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340 с.</w:t>
      </w:r>
    </w:p>
    <w:p w14:paraId="3EFFDE66" w14:textId="41BF234A"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Бобровин Ю.А., Резников В.Ф. Методологические подходы к устойчивому природопользованию на трансграничных территориях // Проблемы устойчивого использования трансграничных территорий: матер. междунар. конф.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Владивосток: ТИГ ДВО РАН, 2006. </w:t>
      </w:r>
      <w:r w:rsidRPr="00844704">
        <w:rPr>
          <w:rFonts w:ascii="Times New Roman" w:hAnsi="Times New Roman"/>
          <w:iCs/>
          <w:sz w:val="28"/>
          <w:szCs w:val="28"/>
          <w:shd w:val="clear" w:color="auto" w:fill="FFFFFF"/>
        </w:rPr>
        <w:t>–</w:t>
      </w:r>
      <w:r w:rsidR="006F2B15">
        <w:rPr>
          <w:rFonts w:ascii="Times New Roman" w:hAnsi="Times New Roman"/>
          <w:iCs/>
          <w:sz w:val="28"/>
          <w:szCs w:val="28"/>
          <w:shd w:val="clear" w:color="auto" w:fill="FFFFFF"/>
        </w:rPr>
        <w:t xml:space="preserve"> С.</w:t>
      </w:r>
      <w:r w:rsidRPr="00844704">
        <w:rPr>
          <w:rFonts w:ascii="Times New Roman" w:hAnsi="Times New Roman"/>
          <w:iCs/>
          <w:sz w:val="28"/>
          <w:szCs w:val="28"/>
          <w:shd w:val="clear" w:color="auto" w:fill="FFFFFF"/>
        </w:rPr>
        <w:t xml:space="preserve"> </w:t>
      </w:r>
      <w:r w:rsidRPr="00844704">
        <w:rPr>
          <w:rFonts w:ascii="Times New Roman" w:hAnsi="Times New Roman"/>
          <w:sz w:val="28"/>
          <w:szCs w:val="28"/>
        </w:rPr>
        <w:t>5</w:t>
      </w:r>
      <w:r w:rsidRPr="00844704">
        <w:rPr>
          <w:rFonts w:ascii="Times New Roman" w:hAnsi="Times New Roman"/>
          <w:iCs/>
          <w:sz w:val="28"/>
          <w:szCs w:val="28"/>
          <w:shd w:val="clear" w:color="auto" w:fill="FFFFFF"/>
        </w:rPr>
        <w:t>–</w:t>
      </w:r>
      <w:r w:rsidRPr="00844704">
        <w:rPr>
          <w:rFonts w:ascii="Times New Roman" w:hAnsi="Times New Roman"/>
          <w:sz w:val="28"/>
          <w:szCs w:val="28"/>
        </w:rPr>
        <w:t>9.</w:t>
      </w:r>
    </w:p>
    <w:p w14:paraId="7903CD03" w14:textId="1882597F"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Шевченко О.Ю., Власенко Т.В. Муниципальные геоинформационные системы – основа эффективного управления городскими территориям // Экономика и экология территориальных образований. </w:t>
      </w:r>
      <w:r w:rsidRPr="00844704">
        <w:rPr>
          <w:rFonts w:ascii="Times New Roman" w:hAnsi="Times New Roman"/>
          <w:iCs/>
          <w:sz w:val="28"/>
          <w:szCs w:val="28"/>
          <w:shd w:val="clear" w:color="auto" w:fill="FFFFFF"/>
        </w:rPr>
        <w:t xml:space="preserve">– </w:t>
      </w:r>
      <w:r w:rsidRPr="00844704">
        <w:rPr>
          <w:rFonts w:ascii="Times New Roman" w:hAnsi="Times New Roman"/>
          <w:sz w:val="28"/>
          <w:szCs w:val="28"/>
        </w:rPr>
        <w:t xml:space="preserve">2010.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 5. </w:t>
      </w:r>
      <w:r w:rsidRPr="00844704">
        <w:rPr>
          <w:rFonts w:ascii="Times New Roman" w:hAnsi="Times New Roman"/>
          <w:iCs/>
          <w:sz w:val="28"/>
          <w:szCs w:val="28"/>
          <w:shd w:val="clear" w:color="auto" w:fill="FFFFFF"/>
        </w:rPr>
        <w:t xml:space="preserve">– </w:t>
      </w:r>
      <w:r w:rsidR="006F2B15">
        <w:rPr>
          <w:rFonts w:ascii="Times New Roman" w:hAnsi="Times New Roman"/>
          <w:iCs/>
          <w:sz w:val="28"/>
          <w:szCs w:val="28"/>
          <w:shd w:val="clear" w:color="auto" w:fill="FFFFFF"/>
          <w:lang w:val="en-US"/>
        </w:rPr>
        <w:t>C</w:t>
      </w:r>
      <w:r w:rsidR="006F2B15" w:rsidRPr="006F2B15">
        <w:rPr>
          <w:rFonts w:ascii="Times New Roman" w:hAnsi="Times New Roman"/>
          <w:iCs/>
          <w:sz w:val="28"/>
          <w:szCs w:val="28"/>
          <w:shd w:val="clear" w:color="auto" w:fill="FFFFFF"/>
        </w:rPr>
        <w:t xml:space="preserve">. </w:t>
      </w:r>
      <w:r w:rsidRPr="00844704">
        <w:rPr>
          <w:rFonts w:ascii="Times New Roman" w:hAnsi="Times New Roman"/>
          <w:sz w:val="28"/>
          <w:szCs w:val="28"/>
        </w:rPr>
        <w:t>134–139.</w:t>
      </w:r>
    </w:p>
    <w:p w14:paraId="21DCE3C1"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Исаченко А.Г. Теория и методология географической науки.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М., 2004.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400 с.</w:t>
      </w:r>
    </w:p>
    <w:p w14:paraId="321A19BD" w14:textId="39AD3134"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lang w:val="en-US"/>
        </w:rPr>
      </w:pPr>
      <w:r w:rsidRPr="00844704">
        <w:rPr>
          <w:rFonts w:ascii="Times New Roman" w:hAnsi="Times New Roman"/>
          <w:color w:val="222222"/>
          <w:sz w:val="28"/>
          <w:szCs w:val="28"/>
          <w:shd w:val="clear" w:color="auto" w:fill="FFFFFF"/>
          <w:lang w:val="en-US"/>
        </w:rPr>
        <w:t xml:space="preserve">Barrett T., Feola G., Krylova V., Khusnitdinova M.  The application of Rapid Appraisal of Agricultural Innovation Systems (RAAIS) to agricultural adaptation to climate change in Kazakhstan: A critical evaluation //Agricultural Systems. – 2017. – </w:t>
      </w:r>
      <w:r w:rsidRPr="00844704">
        <w:rPr>
          <w:rFonts w:ascii="Times New Roman" w:hAnsi="Times New Roman"/>
          <w:color w:val="222222"/>
          <w:sz w:val="28"/>
          <w:szCs w:val="28"/>
          <w:shd w:val="clear" w:color="auto" w:fill="FFFFFF"/>
        </w:rPr>
        <w:t>Т</w:t>
      </w:r>
      <w:r w:rsidRPr="00844704">
        <w:rPr>
          <w:rFonts w:ascii="Times New Roman" w:hAnsi="Times New Roman"/>
          <w:color w:val="222222"/>
          <w:sz w:val="28"/>
          <w:szCs w:val="28"/>
          <w:shd w:val="clear" w:color="auto" w:fill="FFFFFF"/>
          <w:lang w:val="en-US"/>
        </w:rPr>
        <w:t>. 151. –</w:t>
      </w:r>
      <w:r w:rsidRPr="00844704">
        <w:rPr>
          <w:rFonts w:ascii="Times New Roman" w:hAnsi="Times New Roman"/>
          <w:color w:val="222222"/>
          <w:sz w:val="28"/>
          <w:szCs w:val="28"/>
          <w:shd w:val="clear" w:color="auto" w:fill="FFFFFF"/>
          <w:lang w:val="kk-KZ"/>
        </w:rPr>
        <w:t xml:space="preserve"> </w:t>
      </w:r>
      <w:r w:rsidR="006F2B15">
        <w:rPr>
          <w:rFonts w:ascii="Times New Roman" w:hAnsi="Times New Roman"/>
          <w:color w:val="222222"/>
          <w:sz w:val="28"/>
          <w:szCs w:val="28"/>
          <w:shd w:val="clear" w:color="auto" w:fill="FFFFFF"/>
        </w:rPr>
        <w:t>Р</w:t>
      </w:r>
      <w:r w:rsidR="006F2B15" w:rsidRPr="006F2B15">
        <w:rPr>
          <w:rFonts w:ascii="Times New Roman" w:hAnsi="Times New Roman"/>
          <w:color w:val="222222"/>
          <w:sz w:val="28"/>
          <w:szCs w:val="28"/>
          <w:shd w:val="clear" w:color="auto" w:fill="FFFFFF"/>
          <w:lang w:val="en-US"/>
        </w:rPr>
        <w:t>.</w:t>
      </w:r>
      <w:r w:rsidR="006F2B15" w:rsidRPr="00844704">
        <w:rPr>
          <w:rFonts w:ascii="Times New Roman" w:hAnsi="Times New Roman"/>
          <w:color w:val="222222"/>
          <w:sz w:val="28"/>
          <w:szCs w:val="28"/>
          <w:shd w:val="clear" w:color="auto" w:fill="FFFFFF"/>
          <w:lang w:val="en-US"/>
        </w:rPr>
        <w:t xml:space="preserve"> </w:t>
      </w:r>
      <w:r w:rsidRPr="00844704">
        <w:rPr>
          <w:rFonts w:ascii="Times New Roman" w:hAnsi="Times New Roman"/>
          <w:color w:val="222222"/>
          <w:sz w:val="28"/>
          <w:szCs w:val="28"/>
          <w:shd w:val="clear" w:color="auto" w:fill="FFFFFF"/>
          <w:lang w:val="en-US"/>
        </w:rPr>
        <w:t>106</w:t>
      </w:r>
      <w:r w:rsidR="00A41B52" w:rsidRPr="00A41B52">
        <w:rPr>
          <w:rFonts w:ascii="Times New Roman" w:hAnsi="Times New Roman"/>
          <w:color w:val="222222"/>
          <w:sz w:val="28"/>
          <w:szCs w:val="28"/>
          <w:shd w:val="clear" w:color="auto" w:fill="FFFFFF"/>
          <w:lang w:val="en-US"/>
        </w:rPr>
        <w:t>–</w:t>
      </w:r>
      <w:r w:rsidRPr="00844704">
        <w:rPr>
          <w:rFonts w:ascii="Times New Roman" w:hAnsi="Times New Roman"/>
          <w:color w:val="222222"/>
          <w:sz w:val="28"/>
          <w:szCs w:val="28"/>
          <w:shd w:val="clear" w:color="auto" w:fill="FFFFFF"/>
          <w:lang w:val="en-US"/>
        </w:rPr>
        <w:t>113.</w:t>
      </w:r>
    </w:p>
    <w:p w14:paraId="2E5A2B19" w14:textId="4114D46E" w:rsidR="001D674D" w:rsidRPr="006F2B15"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6F2B15">
        <w:rPr>
          <w:rFonts w:ascii="Times New Roman" w:hAnsi="Times New Roman"/>
          <w:color w:val="222222"/>
          <w:sz w:val="28"/>
          <w:szCs w:val="28"/>
          <w:shd w:val="clear" w:color="auto" w:fill="FFFFFF"/>
        </w:rPr>
        <w:t>Алдажанова Г. Б., Басова Т. А., Крылова В. С. Разработка схем организации пахотных и пастбищных угодий Жамбылской области с учетом ограничения водных ресурсов // Вопросы географии. – 2020. – №</w:t>
      </w:r>
      <w:r w:rsidR="00B13B52">
        <w:rPr>
          <w:rFonts w:ascii="Times New Roman" w:hAnsi="Times New Roman"/>
          <w:color w:val="222222"/>
          <w:sz w:val="28"/>
          <w:szCs w:val="28"/>
          <w:shd w:val="clear" w:color="auto" w:fill="FFFFFF"/>
        </w:rPr>
        <w:t xml:space="preserve"> </w:t>
      </w:r>
      <w:r w:rsidRPr="006F2B15">
        <w:rPr>
          <w:rFonts w:ascii="Times New Roman" w:hAnsi="Times New Roman"/>
          <w:color w:val="222222"/>
          <w:sz w:val="28"/>
          <w:szCs w:val="28"/>
          <w:shd w:val="clear" w:color="auto" w:fill="FFFFFF"/>
        </w:rPr>
        <w:t xml:space="preserve">3. – </w:t>
      </w:r>
      <w:r w:rsidR="006F2B15" w:rsidRPr="006F2B15">
        <w:rPr>
          <w:rFonts w:ascii="Times New Roman" w:hAnsi="Times New Roman"/>
          <w:color w:val="222222"/>
          <w:sz w:val="28"/>
          <w:szCs w:val="28"/>
          <w:shd w:val="clear" w:color="auto" w:fill="FFFFFF"/>
        </w:rPr>
        <w:t>С. 54</w:t>
      </w:r>
      <w:r w:rsidR="00B13B52">
        <w:rPr>
          <w:rFonts w:ascii="Times New Roman" w:hAnsi="Times New Roman"/>
          <w:color w:val="222222"/>
          <w:sz w:val="28"/>
          <w:szCs w:val="28"/>
          <w:shd w:val="clear" w:color="auto" w:fill="FFFFFF"/>
        </w:rPr>
        <w:t>–</w:t>
      </w:r>
      <w:r w:rsidR="006F2B15" w:rsidRPr="006F2B15">
        <w:rPr>
          <w:rFonts w:ascii="Times New Roman" w:hAnsi="Times New Roman"/>
          <w:color w:val="222222"/>
          <w:sz w:val="28"/>
          <w:szCs w:val="28"/>
          <w:shd w:val="clear" w:color="auto" w:fill="FFFFFF"/>
        </w:rPr>
        <w:t>60</w:t>
      </w:r>
      <w:r w:rsidRPr="006F2B15">
        <w:rPr>
          <w:rFonts w:ascii="Times New Roman" w:hAnsi="Times New Roman"/>
          <w:color w:val="222222"/>
          <w:sz w:val="28"/>
          <w:szCs w:val="28"/>
          <w:shd w:val="clear" w:color="auto" w:fill="FFFFFF"/>
        </w:rPr>
        <w:t>.</w:t>
      </w:r>
    </w:p>
    <w:p w14:paraId="543423D7" w14:textId="42BEDEE0"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Мирзеханова З.М. Подходы к комплексному изучению территории // Вестник ДВО РАН. </w:t>
      </w:r>
      <w:r w:rsidRPr="00844704">
        <w:rPr>
          <w:rFonts w:ascii="Times New Roman" w:hAnsi="Times New Roman"/>
          <w:iCs/>
          <w:sz w:val="28"/>
          <w:szCs w:val="28"/>
          <w:shd w:val="clear" w:color="auto" w:fill="FFFFFF"/>
        </w:rPr>
        <w:t xml:space="preserve">– </w:t>
      </w:r>
      <w:r w:rsidRPr="00844704">
        <w:rPr>
          <w:rFonts w:ascii="Times New Roman" w:hAnsi="Times New Roman"/>
          <w:sz w:val="28"/>
          <w:szCs w:val="28"/>
        </w:rPr>
        <w:t xml:space="preserve">2003. </w:t>
      </w:r>
      <w:r w:rsidRPr="00844704">
        <w:rPr>
          <w:rFonts w:ascii="Times New Roman" w:hAnsi="Times New Roman"/>
          <w:iCs/>
          <w:sz w:val="28"/>
          <w:szCs w:val="28"/>
          <w:shd w:val="clear" w:color="auto" w:fill="FFFFFF"/>
        </w:rPr>
        <w:t xml:space="preserve">– </w:t>
      </w:r>
      <w:r w:rsidRPr="00844704">
        <w:rPr>
          <w:rFonts w:ascii="Times New Roman" w:hAnsi="Times New Roman"/>
          <w:sz w:val="28"/>
          <w:szCs w:val="28"/>
        </w:rPr>
        <w:t xml:space="preserve">№ 5. </w:t>
      </w:r>
      <w:r w:rsidRPr="00844704">
        <w:rPr>
          <w:rFonts w:ascii="Times New Roman" w:hAnsi="Times New Roman"/>
          <w:iCs/>
          <w:sz w:val="28"/>
          <w:szCs w:val="28"/>
          <w:shd w:val="clear" w:color="auto" w:fill="FFFFFF"/>
        </w:rPr>
        <w:t xml:space="preserve">– </w:t>
      </w:r>
      <w:r w:rsidR="006F2B15">
        <w:rPr>
          <w:rFonts w:ascii="Times New Roman" w:hAnsi="Times New Roman"/>
          <w:sz w:val="28"/>
          <w:szCs w:val="28"/>
        </w:rPr>
        <w:t>С.</w:t>
      </w:r>
      <w:r w:rsidR="006F2B15" w:rsidRPr="00844704">
        <w:rPr>
          <w:rFonts w:ascii="Times New Roman" w:hAnsi="Times New Roman"/>
          <w:sz w:val="28"/>
          <w:szCs w:val="28"/>
        </w:rPr>
        <w:t xml:space="preserve"> </w:t>
      </w:r>
      <w:r w:rsidRPr="00844704">
        <w:rPr>
          <w:rFonts w:ascii="Times New Roman" w:hAnsi="Times New Roman"/>
          <w:sz w:val="28"/>
          <w:szCs w:val="28"/>
        </w:rPr>
        <w:t>131</w:t>
      </w:r>
      <w:r w:rsidRPr="00844704">
        <w:rPr>
          <w:rFonts w:ascii="Times New Roman" w:hAnsi="Times New Roman"/>
          <w:iCs/>
          <w:sz w:val="28"/>
          <w:szCs w:val="28"/>
          <w:shd w:val="clear" w:color="auto" w:fill="FFFFFF"/>
        </w:rPr>
        <w:t>–</w:t>
      </w:r>
      <w:r w:rsidRPr="00844704">
        <w:rPr>
          <w:rFonts w:ascii="Times New Roman" w:hAnsi="Times New Roman"/>
          <w:sz w:val="28"/>
          <w:szCs w:val="28"/>
        </w:rPr>
        <w:t>140.</w:t>
      </w:r>
    </w:p>
    <w:p w14:paraId="6F4FCD10"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Яцухно В.М., Мандер Ю.Э Формирование агроландшафтов и охрана природной среды.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Минск, 1995.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119 с. </w:t>
      </w:r>
    </w:p>
    <w:p w14:paraId="637AD679"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Глазовский Н.Ф., Сдасюк Г.В., Мандыч А.Ф. и др. Природопользование и устойчивое развитие: мировые экосистемы и проблемы России.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М.: Товарищество научных знаний КМК, 2006.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448 с.</w:t>
      </w:r>
    </w:p>
    <w:p w14:paraId="7A82BCF1"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Трифонова Т.А.</w:t>
      </w:r>
      <w:r w:rsidRPr="00844704">
        <w:rPr>
          <w:rFonts w:ascii="Times New Roman" w:hAnsi="Times New Roman"/>
          <w:bCs/>
          <w:caps/>
          <w:sz w:val="28"/>
          <w:szCs w:val="28"/>
          <w:shd w:val="clear" w:color="auto" w:fill="FFFFFF"/>
        </w:rPr>
        <w:t xml:space="preserve">, </w:t>
      </w:r>
      <w:r w:rsidRPr="00844704">
        <w:rPr>
          <w:rFonts w:ascii="Times New Roman" w:hAnsi="Times New Roman"/>
          <w:bCs/>
          <w:sz w:val="28"/>
          <w:szCs w:val="28"/>
          <w:shd w:val="clear" w:color="auto" w:fill="FFFFFF"/>
        </w:rPr>
        <w:t>Селиванова</w:t>
      </w:r>
      <w:r w:rsidRPr="00844704">
        <w:rPr>
          <w:rFonts w:ascii="Times New Roman" w:hAnsi="Times New Roman"/>
          <w:bCs/>
          <w:caps/>
          <w:sz w:val="28"/>
          <w:szCs w:val="28"/>
          <w:shd w:val="clear" w:color="auto" w:fill="FFFFFF"/>
        </w:rPr>
        <w:t xml:space="preserve"> Н.В., И</w:t>
      </w:r>
      <w:r w:rsidRPr="00844704">
        <w:rPr>
          <w:rFonts w:ascii="Times New Roman" w:hAnsi="Times New Roman"/>
          <w:bCs/>
          <w:sz w:val="28"/>
          <w:szCs w:val="28"/>
          <w:shd w:val="clear" w:color="auto" w:fill="FFFFFF"/>
        </w:rPr>
        <w:t>льина</w:t>
      </w:r>
      <w:r w:rsidRPr="00844704">
        <w:rPr>
          <w:rFonts w:ascii="Times New Roman" w:hAnsi="Times New Roman"/>
          <w:bCs/>
          <w:caps/>
          <w:sz w:val="28"/>
          <w:szCs w:val="28"/>
          <w:shd w:val="clear" w:color="auto" w:fill="FFFFFF"/>
        </w:rPr>
        <w:t xml:space="preserve"> М.Е. Э</w:t>
      </w:r>
      <w:r w:rsidRPr="00844704">
        <w:rPr>
          <w:rFonts w:ascii="Times New Roman" w:hAnsi="Times New Roman"/>
          <w:sz w:val="28"/>
          <w:szCs w:val="28"/>
        </w:rPr>
        <w:t xml:space="preserve">кологический менеджмент.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w:t>
      </w:r>
      <w:r w:rsidRPr="00844704">
        <w:rPr>
          <w:rFonts w:ascii="Times New Roman" w:hAnsi="Times New Roman"/>
          <w:sz w:val="28"/>
          <w:szCs w:val="28"/>
          <w:shd w:val="clear" w:color="auto" w:fill="FFFFFF"/>
        </w:rPr>
        <w:t xml:space="preserve">Владимир: ВГУ, 2003. </w:t>
      </w:r>
      <w:r w:rsidRPr="00844704">
        <w:rPr>
          <w:rFonts w:ascii="Times New Roman" w:hAnsi="Times New Roman"/>
          <w:iCs/>
          <w:sz w:val="28"/>
          <w:szCs w:val="28"/>
          <w:shd w:val="clear" w:color="auto" w:fill="FFFFFF"/>
        </w:rPr>
        <w:t>–</w:t>
      </w:r>
      <w:r w:rsidRPr="00844704">
        <w:rPr>
          <w:rFonts w:ascii="Times New Roman" w:hAnsi="Times New Roman"/>
          <w:sz w:val="28"/>
          <w:szCs w:val="28"/>
          <w:shd w:val="clear" w:color="auto" w:fill="FFFFFF"/>
        </w:rPr>
        <w:t xml:space="preserve"> 291 с.</w:t>
      </w:r>
    </w:p>
    <w:p w14:paraId="0497535A"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Гофман В.Р. Экологические и социальные аспекты экономики природопользования.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Челябинск: Изд-во ЮУрГУ, 2001.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631 с.</w:t>
      </w:r>
    </w:p>
    <w:p w14:paraId="3C656974" w14:textId="62327528" w:rsidR="001D674D" w:rsidRPr="003E7E3A"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3E7E3A">
        <w:rPr>
          <w:rFonts w:ascii="Times New Roman" w:hAnsi="Times New Roman"/>
          <w:sz w:val="28"/>
          <w:szCs w:val="28"/>
        </w:rPr>
        <w:t xml:space="preserve">Разработать схему организации устойчивого природопользования приграничной территории Казахстана в контексте трансграничного сотрудничества: отчет о НИР (промежуточный) / НЦНТИ: рук. Скоринцева И.Б.; исполн.: Басова Т.А. </w:t>
      </w:r>
      <w:r w:rsidRPr="003E7E3A">
        <w:rPr>
          <w:rFonts w:ascii="Times New Roman" w:hAnsi="Times New Roman"/>
          <w:iCs/>
          <w:sz w:val="28"/>
          <w:szCs w:val="28"/>
          <w:shd w:val="clear" w:color="auto" w:fill="FFFFFF"/>
        </w:rPr>
        <w:t>–</w:t>
      </w:r>
      <w:r w:rsidRPr="003E7E3A">
        <w:rPr>
          <w:rFonts w:ascii="Times New Roman" w:hAnsi="Times New Roman"/>
          <w:sz w:val="28"/>
          <w:szCs w:val="28"/>
        </w:rPr>
        <w:t xml:space="preserve"> Алматы,</w:t>
      </w:r>
      <w:r w:rsidR="00637F22" w:rsidRPr="003E7E3A">
        <w:rPr>
          <w:rFonts w:ascii="Times New Roman" w:hAnsi="Times New Roman"/>
          <w:sz w:val="28"/>
          <w:szCs w:val="28"/>
        </w:rPr>
        <w:t xml:space="preserve"> </w:t>
      </w:r>
      <w:r w:rsidRPr="003E7E3A">
        <w:rPr>
          <w:rFonts w:ascii="Times New Roman" w:hAnsi="Times New Roman"/>
          <w:sz w:val="28"/>
          <w:szCs w:val="28"/>
        </w:rPr>
        <w:t xml:space="preserve">2015. </w:t>
      </w:r>
      <w:r w:rsidRPr="003E7E3A">
        <w:rPr>
          <w:rFonts w:ascii="Times New Roman" w:hAnsi="Times New Roman"/>
          <w:iCs/>
          <w:sz w:val="28"/>
          <w:szCs w:val="28"/>
          <w:shd w:val="clear" w:color="auto" w:fill="FFFFFF"/>
        </w:rPr>
        <w:t>–</w:t>
      </w:r>
      <w:r w:rsidRPr="003E7E3A">
        <w:rPr>
          <w:rFonts w:ascii="Times New Roman" w:hAnsi="Times New Roman"/>
          <w:sz w:val="28"/>
          <w:szCs w:val="28"/>
        </w:rPr>
        <w:t xml:space="preserve"> 215</w:t>
      </w:r>
      <w:r w:rsidR="006F2B15" w:rsidRPr="003E7E3A">
        <w:rPr>
          <w:rFonts w:ascii="Times New Roman" w:hAnsi="Times New Roman"/>
          <w:sz w:val="28"/>
          <w:szCs w:val="28"/>
        </w:rPr>
        <w:t xml:space="preserve"> </w:t>
      </w:r>
      <w:r w:rsidRPr="003E7E3A">
        <w:rPr>
          <w:rFonts w:ascii="Times New Roman" w:hAnsi="Times New Roman"/>
          <w:sz w:val="28"/>
          <w:szCs w:val="28"/>
        </w:rPr>
        <w:t xml:space="preserve">с. </w:t>
      </w:r>
      <w:r w:rsidRPr="003E7E3A">
        <w:rPr>
          <w:rFonts w:ascii="Times New Roman" w:hAnsi="Times New Roman"/>
          <w:iCs/>
          <w:sz w:val="28"/>
          <w:szCs w:val="28"/>
          <w:shd w:val="clear" w:color="auto" w:fill="FFFFFF"/>
        </w:rPr>
        <w:t>–</w:t>
      </w:r>
      <w:r w:rsidRPr="003E7E3A">
        <w:rPr>
          <w:rFonts w:ascii="Times New Roman" w:hAnsi="Times New Roman"/>
          <w:sz w:val="28"/>
          <w:szCs w:val="28"/>
        </w:rPr>
        <w:t xml:space="preserve"> № ГР 0115РК01653. </w:t>
      </w:r>
      <w:r w:rsidRPr="003E7E3A">
        <w:rPr>
          <w:rFonts w:ascii="Times New Roman" w:hAnsi="Times New Roman"/>
          <w:iCs/>
          <w:sz w:val="28"/>
          <w:szCs w:val="28"/>
          <w:shd w:val="clear" w:color="auto" w:fill="FFFFFF"/>
        </w:rPr>
        <w:t>– Инв. № 0215РК00591.</w:t>
      </w:r>
    </w:p>
    <w:p w14:paraId="198B651A" w14:textId="2053A4FD"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 xml:space="preserve">Астафьева О.Е., Питрюк А.В. Правовые основы природопользования и охраны окружающей среды.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М.: Издательский центр «Академия», 2013.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w:t>
      </w:r>
      <w:r w:rsidRPr="00844704">
        <w:rPr>
          <w:rFonts w:ascii="Times New Roman" w:hAnsi="Times New Roman"/>
          <w:sz w:val="28"/>
          <w:szCs w:val="28"/>
        </w:rPr>
        <w:lastRenderedPageBreak/>
        <w:t xml:space="preserve">272с. </w:t>
      </w:r>
    </w:p>
    <w:p w14:paraId="13B267BF" w14:textId="0CDAF21A" w:rsidR="001D674D" w:rsidRPr="00637F22"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637F22">
        <w:rPr>
          <w:rFonts w:ascii="Times New Roman" w:hAnsi="Times New Roman"/>
          <w:sz w:val="28"/>
          <w:szCs w:val="28"/>
        </w:rPr>
        <w:t>Программа развития Жамбылской области на 20</w:t>
      </w:r>
      <w:r w:rsidR="00637F22" w:rsidRPr="00637F22">
        <w:rPr>
          <w:rFonts w:ascii="Times New Roman" w:hAnsi="Times New Roman"/>
          <w:sz w:val="28"/>
          <w:szCs w:val="28"/>
        </w:rPr>
        <w:t>21</w:t>
      </w:r>
      <w:r w:rsidRPr="00637F22">
        <w:rPr>
          <w:rFonts w:ascii="Times New Roman" w:hAnsi="Times New Roman"/>
          <w:sz w:val="28"/>
          <w:szCs w:val="28"/>
        </w:rPr>
        <w:t>-202</w:t>
      </w:r>
      <w:r w:rsidR="00637F22" w:rsidRPr="00637F22">
        <w:rPr>
          <w:rFonts w:ascii="Times New Roman" w:hAnsi="Times New Roman"/>
          <w:sz w:val="28"/>
          <w:szCs w:val="28"/>
        </w:rPr>
        <w:t>5</w:t>
      </w:r>
      <w:r w:rsidRPr="00637F22">
        <w:rPr>
          <w:rFonts w:ascii="Times New Roman" w:hAnsi="Times New Roman"/>
          <w:sz w:val="28"/>
          <w:szCs w:val="28"/>
        </w:rPr>
        <w:t xml:space="preserve"> годы: утв. решением Областного маслихата, </w:t>
      </w:r>
      <w:r w:rsidR="00637F22" w:rsidRPr="00637F22">
        <w:rPr>
          <w:rFonts w:ascii="Times New Roman" w:hAnsi="Times New Roman"/>
          <w:sz w:val="28"/>
          <w:szCs w:val="28"/>
        </w:rPr>
        <w:t>№</w:t>
      </w:r>
      <w:r w:rsidR="00637F22" w:rsidRPr="00637F22">
        <w:rPr>
          <w:rFonts w:ascii="Times New Roman" w:hAnsi="Times New Roman"/>
          <w:sz w:val="28"/>
          <w:szCs w:val="28"/>
          <w:lang w:val="kk-KZ"/>
        </w:rPr>
        <w:t>2-2</w:t>
      </w:r>
      <w:r w:rsidR="00637F22" w:rsidRPr="00637F22">
        <w:rPr>
          <w:rFonts w:ascii="Times New Roman" w:hAnsi="Times New Roman"/>
          <w:sz w:val="28"/>
          <w:szCs w:val="28"/>
        </w:rPr>
        <w:t xml:space="preserve"> от «1</w:t>
      </w:r>
      <w:r w:rsidR="00637F22" w:rsidRPr="00637F22">
        <w:rPr>
          <w:rFonts w:ascii="Times New Roman" w:hAnsi="Times New Roman"/>
          <w:sz w:val="28"/>
          <w:szCs w:val="28"/>
          <w:lang w:val="kk-KZ"/>
        </w:rPr>
        <w:t>9</w:t>
      </w:r>
      <w:r w:rsidR="00637F22" w:rsidRPr="00637F22">
        <w:rPr>
          <w:rFonts w:ascii="Times New Roman" w:hAnsi="Times New Roman"/>
          <w:sz w:val="28"/>
          <w:szCs w:val="28"/>
        </w:rPr>
        <w:t xml:space="preserve">» </w:t>
      </w:r>
      <w:r w:rsidR="00637F22" w:rsidRPr="00637F22">
        <w:rPr>
          <w:rFonts w:ascii="Times New Roman" w:hAnsi="Times New Roman"/>
          <w:sz w:val="28"/>
          <w:szCs w:val="28"/>
          <w:lang w:val="kk-KZ"/>
        </w:rPr>
        <w:t xml:space="preserve">января </w:t>
      </w:r>
      <w:r w:rsidR="00637F22" w:rsidRPr="00637F22">
        <w:rPr>
          <w:rFonts w:ascii="Times New Roman" w:hAnsi="Times New Roman"/>
          <w:sz w:val="28"/>
          <w:szCs w:val="28"/>
        </w:rPr>
        <w:t>2020 года</w:t>
      </w:r>
      <w:r w:rsidRPr="00637F22">
        <w:rPr>
          <w:rFonts w:ascii="Times New Roman" w:hAnsi="Times New Roman"/>
          <w:sz w:val="28"/>
          <w:szCs w:val="28"/>
        </w:rPr>
        <w:t xml:space="preserve">. </w:t>
      </w:r>
      <w:r w:rsidRPr="00637F22">
        <w:rPr>
          <w:rFonts w:ascii="Times New Roman" w:hAnsi="Times New Roman"/>
          <w:iCs/>
          <w:sz w:val="28"/>
          <w:szCs w:val="28"/>
          <w:shd w:val="clear" w:color="auto" w:fill="FFFFFF"/>
        </w:rPr>
        <w:t>–</w:t>
      </w:r>
      <w:r w:rsidRPr="00637F22">
        <w:rPr>
          <w:rFonts w:ascii="Times New Roman" w:hAnsi="Times New Roman"/>
          <w:sz w:val="28"/>
          <w:szCs w:val="28"/>
        </w:rPr>
        <w:t xml:space="preserve"> Тараз, 20</w:t>
      </w:r>
      <w:r w:rsidR="00637F22" w:rsidRPr="00637F22">
        <w:rPr>
          <w:rFonts w:ascii="Times New Roman" w:hAnsi="Times New Roman"/>
          <w:sz w:val="28"/>
          <w:szCs w:val="28"/>
        </w:rPr>
        <w:t>21</w:t>
      </w:r>
      <w:r w:rsidRPr="00637F22">
        <w:rPr>
          <w:rFonts w:ascii="Times New Roman" w:hAnsi="Times New Roman"/>
          <w:sz w:val="28"/>
          <w:szCs w:val="28"/>
        </w:rPr>
        <w:t xml:space="preserve">. </w:t>
      </w:r>
      <w:r w:rsidRPr="00637F22">
        <w:rPr>
          <w:rFonts w:ascii="Times New Roman" w:hAnsi="Times New Roman"/>
          <w:iCs/>
          <w:sz w:val="28"/>
          <w:szCs w:val="28"/>
          <w:shd w:val="clear" w:color="auto" w:fill="FFFFFF"/>
        </w:rPr>
        <w:t>–</w:t>
      </w:r>
      <w:r w:rsidRPr="00637F22">
        <w:rPr>
          <w:rFonts w:ascii="Times New Roman" w:hAnsi="Times New Roman"/>
          <w:sz w:val="28"/>
          <w:szCs w:val="28"/>
        </w:rPr>
        <w:t xml:space="preserve"> </w:t>
      </w:r>
      <w:r w:rsidR="00637F22" w:rsidRPr="00637F22">
        <w:rPr>
          <w:rFonts w:ascii="Times New Roman" w:hAnsi="Times New Roman"/>
          <w:sz w:val="28"/>
          <w:szCs w:val="28"/>
        </w:rPr>
        <w:t>30</w:t>
      </w:r>
      <w:r w:rsidRPr="00637F22">
        <w:rPr>
          <w:rFonts w:ascii="Times New Roman" w:hAnsi="Times New Roman"/>
          <w:sz w:val="28"/>
          <w:szCs w:val="28"/>
        </w:rPr>
        <w:t xml:space="preserve"> с.</w:t>
      </w:r>
    </w:p>
    <w:p w14:paraId="3E42C0EF" w14:textId="017AF500"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Турмагамбетов М.А., Орман А.О.</w:t>
      </w:r>
      <w:r w:rsidR="006F2B15">
        <w:rPr>
          <w:rFonts w:ascii="Times New Roman" w:hAnsi="Times New Roman"/>
          <w:sz w:val="28"/>
          <w:szCs w:val="28"/>
        </w:rPr>
        <w:t>,</w:t>
      </w:r>
      <w:r w:rsidRPr="00844704">
        <w:rPr>
          <w:rFonts w:ascii="Times New Roman" w:hAnsi="Times New Roman"/>
          <w:sz w:val="28"/>
          <w:szCs w:val="28"/>
        </w:rPr>
        <w:t xml:space="preserve"> Бурлибаев М.Ж. и др. Сравнительно-правовой анализ водных законодательств сопредельных с Казахстаном государств и подготовка рекомендаций для гармонизации механизма управления трансграничными реками.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Алматы, 2011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314 с.</w:t>
      </w:r>
    </w:p>
    <w:p w14:paraId="21F073A8" w14:textId="77777777"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rPr>
        <w:t>Стратегический план управления природных ресурсов и регулирования природопользования Жамбылской области на 2016</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2020 годы.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Тараз, 2016. </w:t>
      </w:r>
      <w:r w:rsidRPr="00844704">
        <w:rPr>
          <w:rFonts w:ascii="Times New Roman" w:hAnsi="Times New Roman"/>
          <w:iCs/>
          <w:sz w:val="28"/>
          <w:szCs w:val="28"/>
          <w:shd w:val="clear" w:color="auto" w:fill="FFFFFF"/>
        </w:rPr>
        <w:t>–</w:t>
      </w:r>
      <w:r w:rsidRPr="00844704">
        <w:rPr>
          <w:rFonts w:ascii="Times New Roman" w:hAnsi="Times New Roman"/>
          <w:sz w:val="28"/>
          <w:szCs w:val="28"/>
        </w:rPr>
        <w:t xml:space="preserve"> 38 с.</w:t>
      </w:r>
    </w:p>
    <w:p w14:paraId="2091BDEA" w14:textId="46AC6130" w:rsidR="001D674D" w:rsidRPr="00844704"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844704">
        <w:rPr>
          <w:rFonts w:ascii="Times New Roman" w:hAnsi="Times New Roman"/>
          <w:sz w:val="28"/>
          <w:szCs w:val="28"/>
          <w:lang w:eastAsia="ru-RU"/>
        </w:rPr>
        <w:t>Побирченко В.В., Воронин И.Н.</w:t>
      </w:r>
      <w:r w:rsidRPr="00844704">
        <w:rPr>
          <w:rFonts w:ascii="Times New Roman" w:hAnsi="Times New Roman"/>
          <w:bCs/>
          <w:kern w:val="36"/>
          <w:sz w:val="28"/>
          <w:szCs w:val="28"/>
          <w:lang w:eastAsia="ru-RU"/>
        </w:rPr>
        <w:t xml:space="preserve"> Природоохранно-рекреационное природопользование: принципы организации и функционирования // </w:t>
      </w:r>
      <w:r w:rsidRPr="00844704">
        <w:rPr>
          <w:rFonts w:ascii="Times New Roman" w:hAnsi="Times New Roman"/>
          <w:sz w:val="28"/>
          <w:szCs w:val="28"/>
          <w:lang w:eastAsia="ru-RU"/>
        </w:rPr>
        <w:t xml:space="preserve">Культура народов Причерноморья. </w:t>
      </w:r>
      <w:r w:rsidRPr="00844704">
        <w:rPr>
          <w:rFonts w:ascii="Times New Roman" w:hAnsi="Times New Roman"/>
          <w:sz w:val="28"/>
          <w:szCs w:val="28"/>
        </w:rPr>
        <w:t>–</w:t>
      </w:r>
      <w:r w:rsidRPr="00844704">
        <w:rPr>
          <w:rFonts w:ascii="Times New Roman" w:hAnsi="Times New Roman"/>
          <w:sz w:val="28"/>
          <w:szCs w:val="28"/>
          <w:lang w:eastAsia="ru-RU"/>
        </w:rPr>
        <w:t xml:space="preserve"> 2001. </w:t>
      </w:r>
      <w:r w:rsidRPr="00844704">
        <w:rPr>
          <w:rFonts w:ascii="Times New Roman" w:hAnsi="Times New Roman"/>
          <w:sz w:val="28"/>
          <w:szCs w:val="28"/>
        </w:rPr>
        <w:t xml:space="preserve">– </w:t>
      </w:r>
      <w:r w:rsidRPr="00844704">
        <w:rPr>
          <w:rFonts w:ascii="Times New Roman" w:hAnsi="Times New Roman"/>
          <w:sz w:val="28"/>
          <w:szCs w:val="28"/>
          <w:lang w:eastAsia="ru-RU"/>
        </w:rPr>
        <w:t xml:space="preserve">№ 16. </w:t>
      </w:r>
      <w:r w:rsidRPr="00844704">
        <w:rPr>
          <w:rFonts w:ascii="Times New Roman" w:hAnsi="Times New Roman"/>
          <w:sz w:val="28"/>
          <w:szCs w:val="28"/>
        </w:rPr>
        <w:t xml:space="preserve">– </w:t>
      </w:r>
      <w:r w:rsidR="006F2B15">
        <w:rPr>
          <w:rFonts w:ascii="Times New Roman" w:hAnsi="Times New Roman"/>
          <w:sz w:val="28"/>
          <w:szCs w:val="28"/>
        </w:rPr>
        <w:t xml:space="preserve">С. </w:t>
      </w:r>
      <w:r w:rsidRPr="00844704">
        <w:rPr>
          <w:rFonts w:ascii="Times New Roman" w:hAnsi="Times New Roman"/>
          <w:sz w:val="28"/>
          <w:szCs w:val="28"/>
          <w:lang w:eastAsia="ru-RU"/>
        </w:rPr>
        <w:t>79</w:t>
      </w:r>
      <w:r w:rsidRPr="00844704">
        <w:rPr>
          <w:rFonts w:ascii="Times New Roman" w:hAnsi="Times New Roman"/>
          <w:sz w:val="28"/>
          <w:szCs w:val="28"/>
        </w:rPr>
        <w:t>–</w:t>
      </w:r>
      <w:r w:rsidRPr="00844704">
        <w:rPr>
          <w:rFonts w:ascii="Times New Roman" w:hAnsi="Times New Roman"/>
          <w:sz w:val="28"/>
          <w:szCs w:val="28"/>
          <w:lang w:eastAsia="ru-RU"/>
        </w:rPr>
        <w:t>83.</w:t>
      </w:r>
    </w:p>
    <w:p w14:paraId="122F713C" w14:textId="34EF370D" w:rsidR="001D674D" w:rsidRPr="00D42FD0" w:rsidRDefault="00D42FD0"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sidRPr="00D42FD0">
        <w:rPr>
          <w:rFonts w:ascii="Times New Roman" w:hAnsi="Times New Roman"/>
          <w:sz w:val="28"/>
          <w:szCs w:val="28"/>
        </w:rPr>
        <w:t>Разработать информационную систему мониторинга и оценки деградированных пастбищ Казахстан, обеспечивающая эффективное управление их восстановления</w:t>
      </w:r>
      <w:r w:rsidRPr="00D42FD0">
        <w:rPr>
          <w:rFonts w:ascii="Times New Roman" w:hAnsi="Times New Roman"/>
          <w:sz w:val="28"/>
          <w:szCs w:val="28"/>
          <w:lang w:val="kk-KZ"/>
        </w:rPr>
        <w:t xml:space="preserve">: отчет о НИР (заключительный) / </w:t>
      </w:r>
      <w:r w:rsidRPr="00D42FD0">
        <w:rPr>
          <w:rFonts w:ascii="Times New Roman" w:hAnsi="Times New Roman"/>
          <w:sz w:val="28"/>
          <w:szCs w:val="28"/>
        </w:rPr>
        <w:t xml:space="preserve">НЦНТИ: рук. Калдыбаев С.К. </w:t>
      </w:r>
      <w:r w:rsidRPr="00D42FD0">
        <w:rPr>
          <w:rFonts w:ascii="Times New Roman" w:hAnsi="Times New Roman"/>
          <w:iCs/>
          <w:sz w:val="28"/>
          <w:szCs w:val="28"/>
          <w:shd w:val="clear" w:color="auto" w:fill="FFFFFF"/>
        </w:rPr>
        <w:t>–</w:t>
      </w:r>
      <w:r w:rsidRPr="00D42FD0">
        <w:rPr>
          <w:rFonts w:ascii="Times New Roman" w:hAnsi="Times New Roman"/>
          <w:sz w:val="28"/>
          <w:szCs w:val="28"/>
        </w:rPr>
        <w:t xml:space="preserve"> Алматы, 2020. </w:t>
      </w:r>
      <w:r w:rsidRPr="00D42FD0">
        <w:rPr>
          <w:rFonts w:ascii="Times New Roman" w:hAnsi="Times New Roman"/>
          <w:iCs/>
          <w:sz w:val="28"/>
          <w:szCs w:val="28"/>
          <w:shd w:val="clear" w:color="auto" w:fill="FFFFFF"/>
        </w:rPr>
        <w:t>–</w:t>
      </w:r>
      <w:r w:rsidRPr="00D42FD0">
        <w:rPr>
          <w:rFonts w:ascii="Times New Roman" w:hAnsi="Times New Roman"/>
          <w:sz w:val="28"/>
          <w:szCs w:val="28"/>
        </w:rPr>
        <w:t xml:space="preserve"> 36 с. </w:t>
      </w:r>
      <w:r w:rsidRPr="00D42FD0">
        <w:rPr>
          <w:rFonts w:ascii="Times New Roman" w:hAnsi="Times New Roman"/>
          <w:iCs/>
          <w:sz w:val="28"/>
          <w:szCs w:val="28"/>
          <w:shd w:val="clear" w:color="auto" w:fill="FFFFFF"/>
        </w:rPr>
        <w:t>–</w:t>
      </w:r>
      <w:r w:rsidRPr="00D42FD0">
        <w:rPr>
          <w:rFonts w:ascii="Times New Roman" w:hAnsi="Times New Roman"/>
          <w:sz w:val="28"/>
          <w:szCs w:val="28"/>
        </w:rPr>
        <w:t xml:space="preserve"> № ГР </w:t>
      </w:r>
      <w:r w:rsidRPr="00D42FD0">
        <w:rPr>
          <w:rFonts w:ascii="Times New Roman" w:hAnsi="Times New Roman"/>
          <w:color w:val="333333"/>
          <w:sz w:val="28"/>
          <w:szCs w:val="28"/>
          <w:shd w:val="clear" w:color="auto" w:fill="FFFFFF"/>
        </w:rPr>
        <w:t>0118РК01223</w:t>
      </w:r>
      <w:r w:rsidRPr="00D42FD0">
        <w:rPr>
          <w:rFonts w:ascii="Times New Roman" w:hAnsi="Times New Roman"/>
          <w:sz w:val="28"/>
          <w:szCs w:val="28"/>
        </w:rPr>
        <w:t xml:space="preserve">. </w:t>
      </w:r>
      <w:r w:rsidRPr="00D42FD0">
        <w:rPr>
          <w:rFonts w:ascii="Times New Roman" w:hAnsi="Times New Roman"/>
          <w:iCs/>
          <w:sz w:val="28"/>
          <w:szCs w:val="28"/>
          <w:shd w:val="clear" w:color="auto" w:fill="FFFFFF"/>
        </w:rPr>
        <w:t xml:space="preserve">– Инв. № </w:t>
      </w:r>
      <w:r w:rsidRPr="00D42FD0">
        <w:rPr>
          <w:rFonts w:ascii="Times New Roman" w:hAnsi="Times New Roman"/>
          <w:color w:val="333333"/>
          <w:sz w:val="28"/>
          <w:szCs w:val="28"/>
          <w:shd w:val="clear" w:color="auto" w:fill="FFFFFF"/>
        </w:rPr>
        <w:t>0218РК01035</w:t>
      </w:r>
      <w:r w:rsidR="001D674D" w:rsidRPr="00D42FD0">
        <w:rPr>
          <w:rFonts w:ascii="Times New Roman" w:hAnsi="Times New Roman"/>
          <w:sz w:val="28"/>
          <w:szCs w:val="28"/>
          <w:lang w:eastAsia="ru-RU"/>
        </w:rPr>
        <w:t>.</w:t>
      </w:r>
    </w:p>
    <w:p w14:paraId="2A5F8CDD" w14:textId="33408215" w:rsidR="00DB7D98" w:rsidRDefault="001D674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lang w:val="en-US"/>
        </w:rPr>
      </w:pPr>
      <w:r w:rsidRPr="00844704">
        <w:rPr>
          <w:rFonts w:ascii="Times New Roman" w:hAnsi="Times New Roman"/>
          <w:sz w:val="28"/>
          <w:szCs w:val="28"/>
          <w:lang w:val="en-US"/>
        </w:rPr>
        <w:t xml:space="preserve">V.S. Krylova, G.B. Aldazhanova, T.A. Bassova, A.B. Toletayev, I.B. Skorintseva. Assessment of environmental state of agricultural land in Zhambyl region // Oxidation Communications. – 2020. – </w:t>
      </w:r>
      <w:r w:rsidR="00637F22">
        <w:rPr>
          <w:rFonts w:ascii="Times New Roman" w:hAnsi="Times New Roman"/>
          <w:sz w:val="28"/>
          <w:szCs w:val="28"/>
          <w:lang w:val="en-US"/>
        </w:rPr>
        <w:t>V</w:t>
      </w:r>
      <w:r w:rsidRPr="00844704">
        <w:rPr>
          <w:rFonts w:ascii="Times New Roman" w:hAnsi="Times New Roman"/>
          <w:sz w:val="28"/>
          <w:szCs w:val="28"/>
          <w:lang w:val="en-US"/>
        </w:rPr>
        <w:t xml:space="preserve">. 43. – № </w:t>
      </w:r>
      <w:r w:rsidRPr="00637F22">
        <w:rPr>
          <w:rFonts w:ascii="Times New Roman" w:hAnsi="Times New Roman"/>
          <w:sz w:val="28"/>
          <w:szCs w:val="28"/>
          <w:lang w:val="en-US"/>
        </w:rPr>
        <w:t xml:space="preserve">2. – </w:t>
      </w:r>
      <w:r w:rsidR="00637F22">
        <w:rPr>
          <w:rFonts w:ascii="Times New Roman" w:hAnsi="Times New Roman"/>
          <w:sz w:val="28"/>
          <w:szCs w:val="28"/>
          <w:lang w:val="en-US"/>
        </w:rPr>
        <w:t>P</w:t>
      </w:r>
      <w:r w:rsidR="00B95949">
        <w:rPr>
          <w:rFonts w:ascii="Times New Roman" w:hAnsi="Times New Roman"/>
          <w:sz w:val="28"/>
          <w:szCs w:val="28"/>
          <w:lang w:val="en-US"/>
        </w:rPr>
        <w:t xml:space="preserve">. </w:t>
      </w:r>
      <w:r w:rsidRPr="00637F22">
        <w:rPr>
          <w:rFonts w:ascii="Times New Roman" w:hAnsi="Times New Roman"/>
          <w:sz w:val="28"/>
          <w:szCs w:val="28"/>
          <w:lang w:val="en-US"/>
        </w:rPr>
        <w:t>357</w:t>
      </w:r>
      <w:r w:rsidR="00B13B52" w:rsidRPr="00B13B52">
        <w:rPr>
          <w:rFonts w:ascii="Times New Roman" w:hAnsi="Times New Roman"/>
          <w:sz w:val="28"/>
          <w:szCs w:val="28"/>
          <w:lang w:val="en-US"/>
        </w:rPr>
        <w:t>–</w:t>
      </w:r>
      <w:r w:rsidRPr="00637F22">
        <w:rPr>
          <w:rFonts w:ascii="Times New Roman" w:hAnsi="Times New Roman"/>
          <w:sz w:val="28"/>
          <w:szCs w:val="28"/>
          <w:lang w:val="en-US"/>
        </w:rPr>
        <w:t>366</w:t>
      </w:r>
      <w:r w:rsidR="00DB7D98" w:rsidRPr="00637F22">
        <w:rPr>
          <w:rFonts w:ascii="Times New Roman" w:hAnsi="Times New Roman"/>
          <w:sz w:val="28"/>
          <w:szCs w:val="28"/>
          <w:lang w:val="en-US" w:eastAsia="ru-RU"/>
        </w:rPr>
        <w:t>.</w:t>
      </w:r>
    </w:p>
    <w:p w14:paraId="4CCB2FA7" w14:textId="1955724C" w:rsidR="00D42FD0" w:rsidRPr="00D42FD0" w:rsidRDefault="00041F9D" w:rsidP="0040526F">
      <w:pPr>
        <w:pStyle w:val="ac"/>
        <w:widowControl w:val="0"/>
        <w:numPr>
          <w:ilvl w:val="0"/>
          <w:numId w:val="10"/>
        </w:numPr>
        <w:tabs>
          <w:tab w:val="left" w:pos="993"/>
          <w:tab w:val="left" w:pos="1134"/>
          <w:tab w:val="left" w:pos="1276"/>
        </w:tabs>
        <w:suppressAutoHyphens/>
        <w:overflowPunct w:val="0"/>
        <w:autoSpaceDE w:val="0"/>
        <w:autoSpaceDN w:val="0"/>
        <w:adjustRightInd w:val="0"/>
        <w:spacing w:after="0" w:line="240" w:lineRule="auto"/>
        <w:ind w:left="0" w:firstLine="709"/>
        <w:jc w:val="both"/>
        <w:textAlignment w:val="baseline"/>
        <w:rPr>
          <w:rFonts w:ascii="Times New Roman" w:hAnsi="Times New Roman"/>
          <w:sz w:val="28"/>
          <w:szCs w:val="28"/>
        </w:rPr>
      </w:pPr>
      <w:r>
        <w:rPr>
          <w:rFonts w:ascii="Times New Roman" w:hAnsi="Times New Roman"/>
          <w:sz w:val="28"/>
          <w:szCs w:val="28"/>
        </w:rPr>
        <w:t xml:space="preserve">Карта нагрузки на пастбища // </w:t>
      </w:r>
      <w:r w:rsidR="00D42FD0" w:rsidRPr="00DD72E4">
        <w:rPr>
          <w:rFonts w:ascii="Times New Roman" w:hAnsi="Times New Roman"/>
          <w:sz w:val="28"/>
          <w:szCs w:val="28"/>
        </w:rPr>
        <w:t xml:space="preserve">ТОО «Казахский научно-исследовательский институт животноводства и кормопроизводства»  </w:t>
      </w:r>
      <w:hyperlink r:id="rId105" w:history="1">
        <w:r w:rsidR="00D42FD0" w:rsidRPr="00DD72E4">
          <w:rPr>
            <w:rStyle w:val="afb"/>
            <w:rFonts w:ascii="Times New Roman" w:hAnsi="Times New Roman"/>
            <w:sz w:val="28"/>
            <w:szCs w:val="28"/>
          </w:rPr>
          <w:t>https://www.kazniizhik-pastures.kz/Maps/PasturesBurden#</w:t>
        </w:r>
      </w:hyperlink>
      <w:r>
        <w:rPr>
          <w:rStyle w:val="afb"/>
          <w:rFonts w:ascii="Times New Roman" w:hAnsi="Times New Roman"/>
          <w:sz w:val="28"/>
          <w:szCs w:val="28"/>
        </w:rPr>
        <w:t xml:space="preserve">. </w:t>
      </w:r>
      <w:r w:rsidRPr="00041F9D">
        <w:rPr>
          <w:rStyle w:val="afb"/>
          <w:rFonts w:ascii="Times New Roman" w:hAnsi="Times New Roman"/>
          <w:color w:val="auto"/>
          <w:sz w:val="28"/>
          <w:szCs w:val="28"/>
          <w:u w:val="none"/>
        </w:rPr>
        <w:t>11.05.2021.</w:t>
      </w:r>
    </w:p>
    <w:p w14:paraId="39E6E3B3" w14:textId="77777777" w:rsidR="00FC568A" w:rsidRPr="00D42FD0" w:rsidRDefault="00FC568A" w:rsidP="0040526F">
      <w:pPr>
        <w:widowControl w:val="0"/>
        <w:suppressAutoHyphens/>
        <w:spacing w:after="0" w:line="240" w:lineRule="auto"/>
        <w:ind w:firstLine="567"/>
        <w:jc w:val="center"/>
        <w:rPr>
          <w:rFonts w:ascii="Times New Roman" w:hAnsi="Times New Roman" w:cs="Times New Roman"/>
          <w:b/>
          <w:bCs/>
          <w:sz w:val="28"/>
          <w:szCs w:val="28"/>
        </w:rPr>
      </w:pPr>
      <w:r w:rsidRPr="00D42FD0">
        <w:rPr>
          <w:rFonts w:ascii="Times New Roman" w:hAnsi="Times New Roman" w:cs="Times New Roman"/>
          <w:b/>
          <w:bCs/>
          <w:sz w:val="28"/>
          <w:szCs w:val="28"/>
        </w:rPr>
        <w:br w:type="page"/>
      </w:r>
    </w:p>
    <w:p w14:paraId="3A3F7FD3" w14:textId="0BA7A80E" w:rsidR="005A0E53" w:rsidRPr="00844704" w:rsidRDefault="005A0E53" w:rsidP="0040526F">
      <w:pPr>
        <w:widowControl w:val="0"/>
        <w:suppressAutoHyphens/>
        <w:spacing w:after="0" w:line="240" w:lineRule="auto"/>
        <w:ind w:firstLine="567"/>
        <w:jc w:val="center"/>
        <w:rPr>
          <w:rFonts w:ascii="Times New Roman" w:hAnsi="Times New Roman" w:cs="Times New Roman"/>
          <w:b/>
          <w:bCs/>
          <w:sz w:val="28"/>
          <w:szCs w:val="28"/>
        </w:rPr>
      </w:pPr>
      <w:r w:rsidRPr="00844704">
        <w:rPr>
          <w:rFonts w:ascii="Times New Roman" w:hAnsi="Times New Roman" w:cs="Times New Roman"/>
          <w:b/>
          <w:bCs/>
          <w:sz w:val="28"/>
          <w:szCs w:val="28"/>
        </w:rPr>
        <w:lastRenderedPageBreak/>
        <w:t xml:space="preserve">ПРИЛОЖЕНИЕ А </w:t>
      </w:r>
    </w:p>
    <w:p w14:paraId="3117A1C9" w14:textId="77777777" w:rsidR="005A0E53" w:rsidRPr="00844704" w:rsidRDefault="005A0E53" w:rsidP="0040526F">
      <w:pPr>
        <w:widowControl w:val="0"/>
        <w:suppressAutoHyphens/>
        <w:spacing w:after="0" w:line="240" w:lineRule="auto"/>
        <w:ind w:firstLine="567"/>
        <w:jc w:val="center"/>
        <w:rPr>
          <w:rFonts w:ascii="Times New Roman" w:hAnsi="Times New Roman" w:cs="Times New Roman"/>
          <w:b/>
          <w:bCs/>
          <w:sz w:val="28"/>
          <w:szCs w:val="28"/>
        </w:rPr>
      </w:pPr>
    </w:p>
    <w:p w14:paraId="72A67794" w14:textId="1C8F8043" w:rsidR="005A0E53" w:rsidRPr="00844704" w:rsidRDefault="005A0E53" w:rsidP="0040526F">
      <w:pPr>
        <w:widowControl w:val="0"/>
        <w:suppressAutoHyphens/>
        <w:spacing w:after="0" w:line="240" w:lineRule="auto"/>
        <w:ind w:firstLine="567"/>
        <w:jc w:val="center"/>
        <w:rPr>
          <w:rFonts w:ascii="Times New Roman" w:hAnsi="Times New Roman" w:cs="Times New Roman"/>
          <w:bCs/>
          <w:sz w:val="28"/>
          <w:szCs w:val="28"/>
        </w:rPr>
      </w:pPr>
      <w:r w:rsidRPr="00844704">
        <w:rPr>
          <w:rFonts w:ascii="Times New Roman" w:hAnsi="Times New Roman" w:cs="Times New Roman"/>
          <w:bCs/>
          <w:sz w:val="28"/>
          <w:szCs w:val="28"/>
        </w:rPr>
        <w:t xml:space="preserve">Акт внедрения </w:t>
      </w:r>
      <w:r w:rsidR="00B412F9" w:rsidRPr="00844704">
        <w:rPr>
          <w:rFonts w:ascii="Times New Roman" w:hAnsi="Times New Roman" w:cs="Times New Roman"/>
          <w:bCs/>
          <w:sz w:val="28"/>
          <w:szCs w:val="28"/>
        </w:rPr>
        <w:t>(«Ренессанс Плюс» от 1</w:t>
      </w:r>
      <w:r w:rsidR="00B412F9" w:rsidRPr="00844704">
        <w:rPr>
          <w:rFonts w:ascii="Times New Roman" w:hAnsi="Times New Roman" w:cs="Times New Roman"/>
          <w:bCs/>
          <w:sz w:val="28"/>
          <w:szCs w:val="28"/>
          <w:lang w:val="kk-KZ"/>
        </w:rPr>
        <w:t>1</w:t>
      </w:r>
      <w:r w:rsidR="00B412F9" w:rsidRPr="00844704">
        <w:rPr>
          <w:rFonts w:ascii="Times New Roman" w:hAnsi="Times New Roman" w:cs="Times New Roman"/>
          <w:bCs/>
          <w:sz w:val="28"/>
          <w:szCs w:val="28"/>
        </w:rPr>
        <w:t>.07.202</w:t>
      </w:r>
      <w:r w:rsidR="00B412F9" w:rsidRPr="00844704">
        <w:rPr>
          <w:rFonts w:ascii="Times New Roman" w:hAnsi="Times New Roman" w:cs="Times New Roman"/>
          <w:bCs/>
          <w:sz w:val="28"/>
          <w:szCs w:val="28"/>
          <w:lang w:val="kk-KZ"/>
        </w:rPr>
        <w:t>2</w:t>
      </w:r>
      <w:r w:rsidR="00B412F9" w:rsidRPr="00844704">
        <w:rPr>
          <w:rFonts w:ascii="Times New Roman" w:hAnsi="Times New Roman" w:cs="Times New Roman"/>
          <w:bCs/>
          <w:sz w:val="28"/>
          <w:szCs w:val="28"/>
        </w:rPr>
        <w:t xml:space="preserve"> г.) </w:t>
      </w:r>
    </w:p>
    <w:p w14:paraId="34EDDEE3" w14:textId="665C7FDE" w:rsidR="009B71F2" w:rsidRPr="00844704" w:rsidRDefault="009B71F2" w:rsidP="0040526F">
      <w:pPr>
        <w:widowControl w:val="0"/>
        <w:suppressAutoHyphens/>
        <w:spacing w:after="0" w:line="240" w:lineRule="auto"/>
        <w:ind w:firstLine="567"/>
        <w:jc w:val="center"/>
        <w:rPr>
          <w:rFonts w:ascii="Times New Roman" w:hAnsi="Times New Roman" w:cs="Times New Roman"/>
          <w:bCs/>
          <w:sz w:val="28"/>
          <w:szCs w:val="28"/>
        </w:rPr>
      </w:pPr>
    </w:p>
    <w:p w14:paraId="05A25665" w14:textId="2B6293FD" w:rsidR="009B71F2" w:rsidRPr="00844704" w:rsidRDefault="00B412F9" w:rsidP="0040526F">
      <w:pPr>
        <w:widowControl w:val="0"/>
        <w:suppressAutoHyphens/>
        <w:spacing w:after="0" w:line="240" w:lineRule="auto"/>
        <w:jc w:val="center"/>
        <w:rPr>
          <w:rFonts w:ascii="Times New Roman" w:hAnsi="Times New Roman" w:cs="Times New Roman"/>
          <w:bCs/>
          <w:sz w:val="28"/>
          <w:szCs w:val="28"/>
        </w:rPr>
      </w:pPr>
      <w:r w:rsidRPr="00844704">
        <w:rPr>
          <w:rFonts w:ascii="Times New Roman" w:hAnsi="Times New Roman" w:cs="Times New Roman"/>
          <w:bCs/>
          <w:noProof/>
          <w:sz w:val="28"/>
          <w:szCs w:val="28"/>
          <w:lang w:eastAsia="ru-RU"/>
        </w:rPr>
        <w:drawing>
          <wp:inline distT="0" distB="0" distL="0" distR="0" wp14:anchorId="009C933B" wp14:editId="43C3034E">
            <wp:extent cx="6120765" cy="8419465"/>
            <wp:effectExtent l="0" t="0" r="0" b="63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765" cy="8419465"/>
                    </a:xfrm>
                    <a:prstGeom prst="rect">
                      <a:avLst/>
                    </a:prstGeom>
                    <a:noFill/>
                  </pic:spPr>
                </pic:pic>
              </a:graphicData>
            </a:graphic>
          </wp:inline>
        </w:drawing>
      </w:r>
    </w:p>
    <w:p w14:paraId="262BC008" w14:textId="16A13025" w:rsidR="005A0E53" w:rsidRPr="00844704" w:rsidRDefault="005A0E53" w:rsidP="0040526F">
      <w:pPr>
        <w:widowControl w:val="0"/>
        <w:suppressAutoHyphens/>
        <w:spacing w:after="0" w:line="240" w:lineRule="auto"/>
        <w:ind w:firstLine="567"/>
        <w:jc w:val="center"/>
        <w:rPr>
          <w:rFonts w:ascii="Times New Roman" w:hAnsi="Times New Roman" w:cs="Times New Roman"/>
          <w:bCs/>
          <w:sz w:val="28"/>
          <w:szCs w:val="28"/>
        </w:rPr>
      </w:pPr>
      <w:r w:rsidRPr="00844704">
        <w:rPr>
          <w:rFonts w:ascii="Times New Roman" w:hAnsi="Times New Roman" w:cs="Times New Roman"/>
          <w:bCs/>
          <w:sz w:val="28"/>
          <w:szCs w:val="28"/>
        </w:rPr>
        <w:lastRenderedPageBreak/>
        <w:t xml:space="preserve">Акт внедрения </w:t>
      </w:r>
      <w:r w:rsidR="00B412F9" w:rsidRPr="00844704">
        <w:rPr>
          <w:rFonts w:ascii="Times New Roman" w:hAnsi="Times New Roman" w:cs="Times New Roman"/>
          <w:bCs/>
          <w:sz w:val="28"/>
          <w:szCs w:val="28"/>
        </w:rPr>
        <w:t>(ТОО «Экосервис-С» от 1</w:t>
      </w:r>
      <w:r w:rsidR="00B412F9" w:rsidRPr="00844704">
        <w:rPr>
          <w:rFonts w:ascii="Times New Roman" w:hAnsi="Times New Roman" w:cs="Times New Roman"/>
          <w:bCs/>
          <w:sz w:val="28"/>
          <w:szCs w:val="28"/>
          <w:lang w:val="kk-KZ"/>
        </w:rPr>
        <w:t>7</w:t>
      </w:r>
      <w:r w:rsidR="000C24A1">
        <w:rPr>
          <w:rFonts w:ascii="Times New Roman" w:hAnsi="Times New Roman" w:cs="Times New Roman"/>
          <w:bCs/>
          <w:sz w:val="28"/>
          <w:szCs w:val="28"/>
        </w:rPr>
        <w:t>.07.</w:t>
      </w:r>
      <w:r w:rsidR="00B412F9" w:rsidRPr="00844704">
        <w:rPr>
          <w:rFonts w:ascii="Times New Roman" w:hAnsi="Times New Roman" w:cs="Times New Roman"/>
          <w:bCs/>
          <w:sz w:val="28"/>
          <w:szCs w:val="28"/>
        </w:rPr>
        <w:t>202</w:t>
      </w:r>
      <w:r w:rsidR="00B412F9" w:rsidRPr="00844704">
        <w:rPr>
          <w:rFonts w:ascii="Times New Roman" w:hAnsi="Times New Roman" w:cs="Times New Roman"/>
          <w:bCs/>
          <w:sz w:val="28"/>
          <w:szCs w:val="28"/>
          <w:lang w:val="kk-KZ"/>
        </w:rPr>
        <w:t>3</w:t>
      </w:r>
      <w:r w:rsidR="00B412F9" w:rsidRPr="00844704">
        <w:rPr>
          <w:rFonts w:ascii="Times New Roman" w:hAnsi="Times New Roman" w:cs="Times New Roman"/>
          <w:bCs/>
          <w:sz w:val="28"/>
          <w:szCs w:val="28"/>
        </w:rPr>
        <w:t xml:space="preserve"> г.)</w:t>
      </w:r>
    </w:p>
    <w:p w14:paraId="08EE0368" w14:textId="6259FE61" w:rsidR="00B412F9" w:rsidRPr="00844704" w:rsidRDefault="00B412F9" w:rsidP="0040526F">
      <w:pPr>
        <w:widowControl w:val="0"/>
        <w:suppressAutoHyphens/>
        <w:spacing w:after="0" w:line="240" w:lineRule="auto"/>
        <w:ind w:firstLine="567"/>
        <w:jc w:val="center"/>
        <w:rPr>
          <w:rFonts w:ascii="Times New Roman" w:hAnsi="Times New Roman" w:cs="Times New Roman"/>
          <w:bCs/>
          <w:sz w:val="28"/>
          <w:szCs w:val="28"/>
        </w:rPr>
      </w:pPr>
    </w:p>
    <w:p w14:paraId="3180B870" w14:textId="047D8D54" w:rsidR="00B412F9" w:rsidRPr="00844704" w:rsidRDefault="00B412F9" w:rsidP="0040526F">
      <w:pPr>
        <w:widowControl w:val="0"/>
        <w:suppressAutoHyphens/>
        <w:spacing w:after="0" w:line="240" w:lineRule="auto"/>
        <w:ind w:firstLine="567"/>
        <w:jc w:val="center"/>
        <w:rPr>
          <w:rFonts w:ascii="Times New Roman" w:hAnsi="Times New Roman" w:cs="Times New Roman"/>
          <w:bCs/>
          <w:sz w:val="28"/>
          <w:szCs w:val="28"/>
        </w:rPr>
      </w:pPr>
      <w:r w:rsidRPr="00844704">
        <w:rPr>
          <w:rFonts w:ascii="Times New Roman" w:hAnsi="Times New Roman" w:cs="Times New Roman"/>
          <w:bCs/>
          <w:noProof/>
          <w:sz w:val="28"/>
          <w:szCs w:val="28"/>
          <w:lang w:eastAsia="ru-RU"/>
        </w:rPr>
        <w:drawing>
          <wp:inline distT="0" distB="0" distL="0" distR="0" wp14:anchorId="78539171" wp14:editId="157AE97D">
            <wp:extent cx="5675630" cy="7803992"/>
            <wp:effectExtent l="0" t="0" r="1270" b="6985"/>
            <wp:docPr id="315" name="Рисунок 315" descr="C:\Users\Aldazhanova-G\Desktop\ДИССЕРТАЦИЯ ОТ ИБ\Акты внедрения\АК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dazhanova-G\Desktop\ДИССЕРТАЦИЯ ОТ ИБ\Акты внедрения\АКТ 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81322" cy="7811818"/>
                    </a:xfrm>
                    <a:prstGeom prst="rect">
                      <a:avLst/>
                    </a:prstGeom>
                    <a:noFill/>
                    <a:ln>
                      <a:noFill/>
                    </a:ln>
                  </pic:spPr>
                </pic:pic>
              </a:graphicData>
            </a:graphic>
          </wp:inline>
        </w:drawing>
      </w:r>
    </w:p>
    <w:p w14:paraId="5D6509AB" w14:textId="57C6B65C" w:rsidR="00B412F9" w:rsidRPr="00844704" w:rsidRDefault="00B412F9" w:rsidP="0040526F">
      <w:pPr>
        <w:widowControl w:val="0"/>
        <w:suppressAutoHyphens/>
        <w:spacing w:after="0" w:line="240" w:lineRule="auto"/>
        <w:ind w:firstLine="567"/>
        <w:jc w:val="center"/>
        <w:rPr>
          <w:rFonts w:ascii="Times New Roman" w:hAnsi="Times New Roman" w:cs="Times New Roman"/>
          <w:bCs/>
          <w:sz w:val="28"/>
          <w:szCs w:val="28"/>
        </w:rPr>
      </w:pPr>
    </w:p>
    <w:p w14:paraId="7D4ED916" w14:textId="77777777" w:rsidR="00B412F9" w:rsidRPr="00844704" w:rsidRDefault="00B412F9" w:rsidP="0040526F">
      <w:pPr>
        <w:widowControl w:val="0"/>
        <w:suppressAutoHyphens/>
        <w:spacing w:after="0" w:line="240" w:lineRule="auto"/>
        <w:ind w:firstLine="567"/>
        <w:jc w:val="center"/>
        <w:rPr>
          <w:rFonts w:ascii="Times New Roman" w:hAnsi="Times New Roman" w:cs="Times New Roman"/>
          <w:bCs/>
          <w:sz w:val="28"/>
          <w:szCs w:val="28"/>
        </w:rPr>
      </w:pPr>
    </w:p>
    <w:p w14:paraId="499FA9A9" w14:textId="4DB38247" w:rsidR="009B71F2" w:rsidRPr="00844704" w:rsidRDefault="009B71F2" w:rsidP="0040526F">
      <w:pPr>
        <w:widowControl w:val="0"/>
        <w:suppressAutoHyphens/>
        <w:spacing w:after="0" w:line="240" w:lineRule="auto"/>
        <w:ind w:firstLine="567"/>
        <w:jc w:val="center"/>
        <w:rPr>
          <w:rFonts w:ascii="Times New Roman" w:hAnsi="Times New Roman" w:cs="Times New Roman"/>
          <w:bCs/>
          <w:sz w:val="28"/>
          <w:szCs w:val="28"/>
        </w:rPr>
      </w:pPr>
    </w:p>
    <w:p w14:paraId="3FF5022C" w14:textId="77777777" w:rsidR="002145AF" w:rsidRDefault="002145AF" w:rsidP="0040526F">
      <w:pPr>
        <w:ind w:firstLine="708"/>
        <w:jc w:val="center"/>
        <w:rPr>
          <w:rFonts w:ascii="Times New Roman" w:hAnsi="Times New Roman" w:cs="Times New Roman"/>
          <w:b/>
          <w:bCs/>
          <w:sz w:val="24"/>
          <w:szCs w:val="24"/>
        </w:rPr>
      </w:pPr>
    </w:p>
    <w:p w14:paraId="5AE1745A" w14:textId="78110348" w:rsidR="001F1263" w:rsidRPr="00844704" w:rsidRDefault="001F1263" w:rsidP="0040526F">
      <w:pPr>
        <w:ind w:firstLine="708"/>
        <w:jc w:val="center"/>
        <w:rPr>
          <w:rFonts w:ascii="Times New Roman" w:hAnsi="Times New Roman" w:cs="Times New Roman"/>
          <w:b/>
          <w:bCs/>
          <w:sz w:val="24"/>
          <w:szCs w:val="24"/>
        </w:rPr>
      </w:pPr>
      <w:r w:rsidRPr="00844704">
        <w:rPr>
          <w:rFonts w:ascii="Times New Roman" w:hAnsi="Times New Roman" w:cs="Times New Roman"/>
          <w:b/>
          <w:bCs/>
          <w:sz w:val="24"/>
          <w:szCs w:val="24"/>
        </w:rPr>
        <w:lastRenderedPageBreak/>
        <w:t xml:space="preserve">ПРИЛОЖЕНИЕ </w:t>
      </w:r>
      <w:r w:rsidR="002145AF">
        <w:rPr>
          <w:rFonts w:ascii="Times New Roman" w:hAnsi="Times New Roman" w:cs="Times New Roman"/>
          <w:b/>
          <w:bCs/>
          <w:sz w:val="24"/>
          <w:szCs w:val="24"/>
        </w:rPr>
        <w:t>Б</w:t>
      </w:r>
    </w:p>
    <w:p w14:paraId="6E837DA0" w14:textId="273754AB" w:rsidR="00F20AB3" w:rsidRPr="00844704" w:rsidRDefault="00F20AB3" w:rsidP="0040526F">
      <w:pPr>
        <w:spacing w:after="0" w:line="240" w:lineRule="auto"/>
        <w:jc w:val="center"/>
        <w:rPr>
          <w:rFonts w:ascii="Times New Roman" w:hAnsi="Times New Roman" w:cs="Times New Roman"/>
          <w:b/>
          <w:bCs/>
          <w:sz w:val="24"/>
          <w:szCs w:val="24"/>
        </w:rPr>
      </w:pPr>
      <w:r w:rsidRPr="00844704">
        <w:rPr>
          <w:rFonts w:ascii="Times New Roman" w:hAnsi="Times New Roman" w:cs="Times New Roman"/>
          <w:b/>
          <w:bCs/>
          <w:sz w:val="24"/>
          <w:szCs w:val="24"/>
        </w:rPr>
        <w:t xml:space="preserve">Показатели (растения индикаторы) нарушенности пастбищных </w:t>
      </w:r>
      <w:r w:rsidR="00986B09" w:rsidRPr="00844704">
        <w:rPr>
          <w:rFonts w:ascii="Times New Roman" w:hAnsi="Times New Roman" w:cs="Times New Roman"/>
          <w:b/>
          <w:bCs/>
          <w:sz w:val="24"/>
          <w:szCs w:val="24"/>
        </w:rPr>
        <w:t>экосистем</w:t>
      </w:r>
      <w:r w:rsidRPr="00844704">
        <w:rPr>
          <w:rFonts w:ascii="Times New Roman" w:hAnsi="Times New Roman" w:cs="Times New Roman"/>
          <w:b/>
          <w:bCs/>
          <w:sz w:val="24"/>
          <w:szCs w:val="24"/>
        </w:rPr>
        <w:t xml:space="preserve"> </w:t>
      </w:r>
    </w:p>
    <w:p w14:paraId="0C0B6EA7" w14:textId="77777777" w:rsidR="00F20AB3" w:rsidRPr="00844704" w:rsidRDefault="00F20AB3" w:rsidP="0040526F">
      <w:pPr>
        <w:spacing w:after="0" w:line="240" w:lineRule="auto"/>
        <w:jc w:val="both"/>
        <w:rPr>
          <w:rFonts w:ascii="Times New Roman" w:hAnsi="Times New Roman" w:cs="Times New Roman"/>
          <w:sz w:val="24"/>
          <w:szCs w:val="24"/>
        </w:rPr>
      </w:pPr>
    </w:p>
    <w:p w14:paraId="16397AB0" w14:textId="692CDB0F" w:rsidR="001F1263" w:rsidRPr="00844704" w:rsidRDefault="00CA6EBA"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 xml:space="preserve">Таблица </w:t>
      </w:r>
      <w:r w:rsidR="002145AF">
        <w:rPr>
          <w:rFonts w:ascii="Times New Roman" w:hAnsi="Times New Roman" w:cs="Times New Roman"/>
          <w:sz w:val="24"/>
          <w:szCs w:val="24"/>
        </w:rPr>
        <w:t>Б</w:t>
      </w:r>
      <w:r w:rsidRPr="00844704">
        <w:rPr>
          <w:rFonts w:ascii="Times New Roman" w:hAnsi="Times New Roman" w:cs="Times New Roman"/>
          <w:sz w:val="24"/>
          <w:szCs w:val="24"/>
        </w:rPr>
        <w:t xml:space="preserve">.1 </w:t>
      </w:r>
      <w:r w:rsidR="002573E0" w:rsidRPr="00844704">
        <w:rPr>
          <w:rFonts w:ascii="Times New Roman" w:eastAsia="Times New Roman" w:hAnsi="Times New Roman" w:cs="Times New Roman"/>
          <w:sz w:val="24"/>
          <w:szCs w:val="24"/>
          <w:lang w:eastAsia="ru-RU"/>
        </w:rPr>
        <w:t>–</w:t>
      </w:r>
      <w:r w:rsidRPr="00844704">
        <w:rPr>
          <w:rFonts w:ascii="Times New Roman" w:hAnsi="Times New Roman" w:cs="Times New Roman"/>
          <w:sz w:val="24"/>
          <w:szCs w:val="24"/>
        </w:rPr>
        <w:t xml:space="preserve"> Растения-индикаторы нарушенности пастбищных экосистем </w:t>
      </w:r>
    </w:p>
    <w:p w14:paraId="20319700" w14:textId="77777777" w:rsidR="001F5194" w:rsidRPr="00844704" w:rsidRDefault="001F5194" w:rsidP="0040526F">
      <w:pPr>
        <w:spacing w:after="0" w:line="240" w:lineRule="auto"/>
        <w:rPr>
          <w:rFonts w:ascii="Times New Roman" w:hAnsi="Times New Roman" w:cs="Times New Roman"/>
          <w:sz w:val="28"/>
          <w:szCs w:val="28"/>
        </w:rPr>
      </w:pPr>
    </w:p>
    <w:tbl>
      <w:tblPr>
        <w:tblW w:w="9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31"/>
        <w:gridCol w:w="709"/>
        <w:gridCol w:w="851"/>
        <w:gridCol w:w="992"/>
        <w:gridCol w:w="1134"/>
        <w:gridCol w:w="992"/>
        <w:gridCol w:w="870"/>
      </w:tblGrid>
      <w:tr w:rsidR="00593FF7" w:rsidRPr="00844704" w14:paraId="60702648" w14:textId="77777777" w:rsidTr="00245EB0">
        <w:trPr>
          <w:jc w:val="center"/>
        </w:trPr>
        <w:tc>
          <w:tcPr>
            <w:tcW w:w="4131" w:type="dxa"/>
            <w:vMerge w:val="restart"/>
            <w:shd w:val="clear" w:color="auto" w:fill="auto"/>
            <w:vAlign w:val="center"/>
          </w:tcPr>
          <w:p w14:paraId="2E30BB39" w14:textId="77777777" w:rsidR="00593FF7" w:rsidRPr="00844704" w:rsidRDefault="00593FF7"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Названия растений</w:t>
            </w:r>
          </w:p>
        </w:tc>
        <w:tc>
          <w:tcPr>
            <w:tcW w:w="5548" w:type="dxa"/>
            <w:gridSpan w:val="6"/>
            <w:shd w:val="clear" w:color="auto" w:fill="auto"/>
            <w:vAlign w:val="center"/>
          </w:tcPr>
          <w:p w14:paraId="1E8B48AF" w14:textId="77777777" w:rsidR="00593FF7" w:rsidRPr="00844704" w:rsidRDefault="00593FF7"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Распространение</w:t>
            </w:r>
          </w:p>
        </w:tc>
      </w:tr>
      <w:tr w:rsidR="00593FF7" w:rsidRPr="00844704" w14:paraId="1F21095F" w14:textId="77777777" w:rsidTr="00245EB0">
        <w:trPr>
          <w:jc w:val="center"/>
        </w:trPr>
        <w:tc>
          <w:tcPr>
            <w:tcW w:w="4131" w:type="dxa"/>
            <w:vMerge/>
            <w:shd w:val="clear" w:color="auto" w:fill="auto"/>
            <w:vAlign w:val="center"/>
          </w:tcPr>
          <w:p w14:paraId="5655CFEF" w14:textId="77777777" w:rsidR="00593FF7" w:rsidRPr="00844704" w:rsidRDefault="00593FF7" w:rsidP="0040526F">
            <w:pPr>
              <w:widowControl w:val="0"/>
              <w:spacing w:after="0" w:line="240" w:lineRule="auto"/>
              <w:jc w:val="center"/>
              <w:rPr>
                <w:rFonts w:ascii="Times New Roman" w:hAnsi="Times New Roman" w:cs="Times New Roman"/>
                <w:sz w:val="24"/>
                <w:szCs w:val="24"/>
              </w:rPr>
            </w:pPr>
          </w:p>
        </w:tc>
        <w:tc>
          <w:tcPr>
            <w:tcW w:w="709" w:type="dxa"/>
            <w:shd w:val="clear" w:color="auto" w:fill="auto"/>
            <w:vAlign w:val="center"/>
          </w:tcPr>
          <w:p w14:paraId="3516DB7E" w14:textId="3C4F1BB2" w:rsidR="00593FF7" w:rsidRPr="00844704" w:rsidRDefault="00593FF7"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Пус-тынная зона</w:t>
            </w:r>
          </w:p>
        </w:tc>
        <w:tc>
          <w:tcPr>
            <w:tcW w:w="851" w:type="dxa"/>
            <w:shd w:val="clear" w:color="auto" w:fill="auto"/>
            <w:vAlign w:val="center"/>
          </w:tcPr>
          <w:p w14:paraId="48EF382E" w14:textId="77777777" w:rsidR="00593FF7" w:rsidRPr="00844704" w:rsidRDefault="00593FF7"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пески</w:t>
            </w:r>
          </w:p>
        </w:tc>
        <w:tc>
          <w:tcPr>
            <w:tcW w:w="992" w:type="dxa"/>
            <w:shd w:val="clear" w:color="auto" w:fill="auto"/>
            <w:vAlign w:val="center"/>
          </w:tcPr>
          <w:p w14:paraId="1C4B1A86" w14:textId="41E63D4D" w:rsidR="00593FF7" w:rsidRPr="00844704" w:rsidRDefault="00593FF7"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предгорные равни-ны</w:t>
            </w:r>
          </w:p>
        </w:tc>
        <w:tc>
          <w:tcPr>
            <w:tcW w:w="1134" w:type="dxa"/>
            <w:shd w:val="clear" w:color="auto" w:fill="auto"/>
            <w:vAlign w:val="center"/>
          </w:tcPr>
          <w:p w14:paraId="08454A0B" w14:textId="38CA914F" w:rsidR="00593FF7" w:rsidRPr="00844704" w:rsidRDefault="00593FF7"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высокие предго-рья и низкогорья</w:t>
            </w:r>
          </w:p>
        </w:tc>
        <w:tc>
          <w:tcPr>
            <w:tcW w:w="992" w:type="dxa"/>
            <w:shd w:val="clear" w:color="auto" w:fill="auto"/>
            <w:vAlign w:val="center"/>
          </w:tcPr>
          <w:p w14:paraId="653646C9" w14:textId="77777777" w:rsidR="00593FF7" w:rsidRPr="00844704" w:rsidRDefault="00593FF7"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среднегорья и высокогорья</w:t>
            </w:r>
          </w:p>
        </w:tc>
        <w:tc>
          <w:tcPr>
            <w:tcW w:w="870" w:type="dxa"/>
            <w:shd w:val="clear" w:color="auto" w:fill="auto"/>
            <w:vAlign w:val="center"/>
          </w:tcPr>
          <w:p w14:paraId="6E466F19" w14:textId="77777777" w:rsidR="00593FF7" w:rsidRPr="00844704" w:rsidRDefault="00593FF7"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луга долинные и низинные</w:t>
            </w:r>
          </w:p>
        </w:tc>
      </w:tr>
      <w:tr w:rsidR="0030724F" w:rsidRPr="00844704" w14:paraId="502FAB0E" w14:textId="77777777" w:rsidTr="0030724F">
        <w:trPr>
          <w:jc w:val="center"/>
        </w:trPr>
        <w:tc>
          <w:tcPr>
            <w:tcW w:w="4131" w:type="dxa"/>
            <w:shd w:val="clear" w:color="auto" w:fill="auto"/>
          </w:tcPr>
          <w:p w14:paraId="00079435" w14:textId="74DA7060"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w:t>
            </w:r>
          </w:p>
        </w:tc>
        <w:tc>
          <w:tcPr>
            <w:tcW w:w="709" w:type="dxa"/>
            <w:shd w:val="clear" w:color="auto" w:fill="auto"/>
          </w:tcPr>
          <w:p w14:paraId="3DCD56E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3</w:t>
            </w:r>
          </w:p>
        </w:tc>
        <w:tc>
          <w:tcPr>
            <w:tcW w:w="851" w:type="dxa"/>
            <w:shd w:val="clear" w:color="auto" w:fill="auto"/>
          </w:tcPr>
          <w:p w14:paraId="098B7E64"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4</w:t>
            </w:r>
          </w:p>
        </w:tc>
        <w:tc>
          <w:tcPr>
            <w:tcW w:w="992" w:type="dxa"/>
            <w:shd w:val="clear" w:color="auto" w:fill="auto"/>
          </w:tcPr>
          <w:p w14:paraId="477C725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5</w:t>
            </w:r>
          </w:p>
        </w:tc>
        <w:tc>
          <w:tcPr>
            <w:tcW w:w="1134" w:type="dxa"/>
            <w:shd w:val="clear" w:color="auto" w:fill="auto"/>
          </w:tcPr>
          <w:p w14:paraId="0C3BF77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6</w:t>
            </w:r>
          </w:p>
        </w:tc>
        <w:tc>
          <w:tcPr>
            <w:tcW w:w="992" w:type="dxa"/>
            <w:shd w:val="clear" w:color="auto" w:fill="auto"/>
          </w:tcPr>
          <w:p w14:paraId="73911AA5"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7</w:t>
            </w:r>
          </w:p>
        </w:tc>
        <w:tc>
          <w:tcPr>
            <w:tcW w:w="870" w:type="dxa"/>
            <w:shd w:val="clear" w:color="auto" w:fill="auto"/>
          </w:tcPr>
          <w:p w14:paraId="20B80F4C"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8</w:t>
            </w:r>
          </w:p>
        </w:tc>
      </w:tr>
      <w:tr w:rsidR="00CA6EBA" w:rsidRPr="00844704" w14:paraId="618A360A" w14:textId="77777777" w:rsidTr="0030724F">
        <w:trPr>
          <w:jc w:val="center"/>
        </w:trPr>
        <w:tc>
          <w:tcPr>
            <w:tcW w:w="9679" w:type="dxa"/>
            <w:gridSpan w:val="7"/>
            <w:shd w:val="clear" w:color="auto" w:fill="auto"/>
          </w:tcPr>
          <w:p w14:paraId="4FC206C3" w14:textId="77777777" w:rsidR="00CA6EBA" w:rsidRPr="00844704" w:rsidRDefault="00CA6EBA"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Непоедаемые и плохо поедаемые, а т.ч. ядовитые растения, разрастающиеся (а) или появляющиеся (б) на пастбищах и сенокосах в результате сбоя</w:t>
            </w:r>
          </w:p>
        </w:tc>
      </w:tr>
      <w:tr w:rsidR="0030724F" w:rsidRPr="00844704" w14:paraId="207AF459" w14:textId="77777777" w:rsidTr="00B653BA">
        <w:trPr>
          <w:jc w:val="center"/>
        </w:trPr>
        <w:tc>
          <w:tcPr>
            <w:tcW w:w="4131" w:type="dxa"/>
            <w:shd w:val="clear" w:color="auto" w:fill="auto"/>
          </w:tcPr>
          <w:p w14:paraId="79E50F03" w14:textId="0307D168"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1</w:t>
            </w:r>
            <w:r w:rsidRPr="00844704">
              <w:rPr>
                <w:rFonts w:ascii="Times New Roman" w:hAnsi="Times New Roman"/>
                <w:sz w:val="24"/>
                <w:szCs w:val="24"/>
              </w:rPr>
              <w:t xml:space="preserve"> Борцы белоустый и др. (а)</w:t>
            </w:r>
          </w:p>
        </w:tc>
        <w:tc>
          <w:tcPr>
            <w:tcW w:w="709" w:type="dxa"/>
            <w:shd w:val="clear" w:color="auto" w:fill="auto"/>
            <w:vAlign w:val="center"/>
          </w:tcPr>
          <w:p w14:paraId="637DF234"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71C1A88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D6A411E"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6050F73C"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1D29A2B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61554D14"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189FF920" w14:textId="77777777" w:rsidTr="00B653BA">
        <w:trPr>
          <w:jc w:val="center"/>
        </w:trPr>
        <w:tc>
          <w:tcPr>
            <w:tcW w:w="4131" w:type="dxa"/>
            <w:shd w:val="clear" w:color="auto" w:fill="auto"/>
          </w:tcPr>
          <w:p w14:paraId="28397B1C" w14:textId="6A7432D6"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2</w:t>
            </w:r>
            <w:r w:rsidRPr="00844704">
              <w:rPr>
                <w:rFonts w:ascii="Times New Roman" w:hAnsi="Times New Roman"/>
                <w:sz w:val="24"/>
                <w:szCs w:val="24"/>
              </w:rPr>
              <w:t xml:space="preserve"> Брунцы лисохвостный, толстоплодный (б)</w:t>
            </w:r>
          </w:p>
        </w:tc>
        <w:tc>
          <w:tcPr>
            <w:tcW w:w="709" w:type="dxa"/>
            <w:shd w:val="clear" w:color="auto" w:fill="auto"/>
            <w:vAlign w:val="center"/>
          </w:tcPr>
          <w:p w14:paraId="40349AC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3D232B5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0943BC3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06998379"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4A55707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4AC8E903"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30724F" w:rsidRPr="00844704" w14:paraId="74037399" w14:textId="77777777" w:rsidTr="00B653BA">
        <w:trPr>
          <w:jc w:val="center"/>
        </w:trPr>
        <w:tc>
          <w:tcPr>
            <w:tcW w:w="4131" w:type="dxa"/>
            <w:shd w:val="clear" w:color="auto" w:fill="auto"/>
          </w:tcPr>
          <w:p w14:paraId="41FFEC3F" w14:textId="63A14BFD"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3</w:t>
            </w:r>
            <w:r w:rsidRPr="00844704">
              <w:rPr>
                <w:rFonts w:ascii="Times New Roman" w:hAnsi="Times New Roman"/>
                <w:sz w:val="24"/>
                <w:szCs w:val="24"/>
              </w:rPr>
              <w:t xml:space="preserve"> Бузульники (а)</w:t>
            </w:r>
          </w:p>
        </w:tc>
        <w:tc>
          <w:tcPr>
            <w:tcW w:w="709" w:type="dxa"/>
            <w:shd w:val="clear" w:color="auto" w:fill="auto"/>
            <w:vAlign w:val="center"/>
          </w:tcPr>
          <w:p w14:paraId="1216F8B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1650576E"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336CD5C"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08711752"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7598508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6F56E7B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68F348B2" w14:textId="77777777" w:rsidTr="00B653BA">
        <w:trPr>
          <w:jc w:val="center"/>
        </w:trPr>
        <w:tc>
          <w:tcPr>
            <w:tcW w:w="4131" w:type="dxa"/>
            <w:shd w:val="clear" w:color="auto" w:fill="auto"/>
          </w:tcPr>
          <w:p w14:paraId="3B4A5D0B" w14:textId="339EE8AB"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4</w:t>
            </w:r>
            <w:r w:rsidRPr="00844704">
              <w:rPr>
                <w:rFonts w:ascii="Times New Roman" w:hAnsi="Times New Roman"/>
                <w:sz w:val="24"/>
                <w:szCs w:val="24"/>
              </w:rPr>
              <w:t xml:space="preserve"> Бурачок (а, б)</w:t>
            </w:r>
          </w:p>
        </w:tc>
        <w:tc>
          <w:tcPr>
            <w:tcW w:w="709" w:type="dxa"/>
            <w:shd w:val="clear" w:color="auto" w:fill="auto"/>
            <w:vAlign w:val="center"/>
          </w:tcPr>
          <w:p w14:paraId="2EE04A8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6D992870"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7B13E62"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55B30C7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50F138E5"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51208DF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5F626403" w14:textId="77777777" w:rsidTr="00B653BA">
        <w:trPr>
          <w:jc w:val="center"/>
        </w:trPr>
        <w:tc>
          <w:tcPr>
            <w:tcW w:w="4131" w:type="dxa"/>
            <w:shd w:val="clear" w:color="auto" w:fill="auto"/>
          </w:tcPr>
          <w:p w14:paraId="134BC85D" w14:textId="543B5ACD"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5</w:t>
            </w:r>
            <w:r w:rsidRPr="00844704">
              <w:rPr>
                <w:rFonts w:ascii="Times New Roman" w:hAnsi="Times New Roman"/>
                <w:sz w:val="24"/>
                <w:szCs w:val="24"/>
              </w:rPr>
              <w:t xml:space="preserve"> Василек растопыренный (а)</w:t>
            </w:r>
          </w:p>
        </w:tc>
        <w:tc>
          <w:tcPr>
            <w:tcW w:w="709" w:type="dxa"/>
            <w:shd w:val="clear" w:color="auto" w:fill="auto"/>
            <w:vAlign w:val="center"/>
          </w:tcPr>
          <w:p w14:paraId="5D52541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3A714BC0"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773EA94"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24FB03D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CCEFAF0"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3B7DACFE"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2FC00B87" w14:textId="77777777" w:rsidTr="00B653BA">
        <w:trPr>
          <w:jc w:val="center"/>
        </w:trPr>
        <w:tc>
          <w:tcPr>
            <w:tcW w:w="4131" w:type="dxa"/>
            <w:shd w:val="clear" w:color="auto" w:fill="auto"/>
          </w:tcPr>
          <w:p w14:paraId="10698DB5" w14:textId="0A976273"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6</w:t>
            </w:r>
            <w:r w:rsidRPr="00844704">
              <w:rPr>
                <w:rFonts w:ascii="Times New Roman" w:hAnsi="Times New Roman"/>
                <w:sz w:val="24"/>
                <w:szCs w:val="24"/>
              </w:rPr>
              <w:t xml:space="preserve"> Гармала (адраспан) (б)</w:t>
            </w:r>
          </w:p>
        </w:tc>
        <w:tc>
          <w:tcPr>
            <w:tcW w:w="709" w:type="dxa"/>
            <w:shd w:val="clear" w:color="auto" w:fill="auto"/>
            <w:vAlign w:val="center"/>
          </w:tcPr>
          <w:p w14:paraId="3C6E1C7D"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6747C90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47F87879"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22328CC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84E96F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4A015253"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1F2BA5FB" w14:textId="77777777" w:rsidTr="00B653BA">
        <w:trPr>
          <w:jc w:val="center"/>
        </w:trPr>
        <w:tc>
          <w:tcPr>
            <w:tcW w:w="4131" w:type="dxa"/>
            <w:shd w:val="clear" w:color="auto" w:fill="auto"/>
          </w:tcPr>
          <w:p w14:paraId="55D407A8" w14:textId="277A50C8"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7</w:t>
            </w:r>
            <w:r w:rsidRPr="00844704">
              <w:rPr>
                <w:rFonts w:ascii="Times New Roman" w:hAnsi="Times New Roman"/>
                <w:sz w:val="24"/>
                <w:szCs w:val="24"/>
              </w:rPr>
              <w:t xml:space="preserve"> Гелиотропы (б)</w:t>
            </w:r>
          </w:p>
        </w:tc>
        <w:tc>
          <w:tcPr>
            <w:tcW w:w="709" w:type="dxa"/>
            <w:shd w:val="clear" w:color="auto" w:fill="auto"/>
            <w:vAlign w:val="center"/>
          </w:tcPr>
          <w:p w14:paraId="4236A8A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45F0C25E"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405D76B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5CA08A9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5F1DEE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7B023802"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25774158" w14:textId="77777777" w:rsidTr="00B653BA">
        <w:trPr>
          <w:jc w:val="center"/>
        </w:trPr>
        <w:tc>
          <w:tcPr>
            <w:tcW w:w="4131" w:type="dxa"/>
            <w:shd w:val="clear" w:color="auto" w:fill="auto"/>
          </w:tcPr>
          <w:p w14:paraId="434B6C15" w14:textId="400C11BE"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8</w:t>
            </w:r>
            <w:r w:rsidRPr="00844704">
              <w:rPr>
                <w:rFonts w:ascii="Times New Roman" w:hAnsi="Times New Roman"/>
                <w:sz w:val="24"/>
                <w:szCs w:val="24"/>
              </w:rPr>
              <w:t xml:space="preserve"> </w:t>
            </w:r>
            <w:r w:rsidRPr="00844704">
              <w:rPr>
                <w:rFonts w:ascii="Times New Roman" w:hAnsi="Times New Roman" w:cs="Times New Roman"/>
                <w:sz w:val="24"/>
                <w:szCs w:val="24"/>
              </w:rPr>
              <w:t>Герани белоцветная, скальная, сибирская (а)</w:t>
            </w:r>
          </w:p>
        </w:tc>
        <w:tc>
          <w:tcPr>
            <w:tcW w:w="709" w:type="dxa"/>
            <w:shd w:val="clear" w:color="auto" w:fill="auto"/>
            <w:vAlign w:val="center"/>
          </w:tcPr>
          <w:p w14:paraId="3F7E30F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6729CE5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9DEED6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0846488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0B5A5C03"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24888C33"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1FE73DF2" w14:textId="77777777" w:rsidTr="00B653BA">
        <w:trPr>
          <w:jc w:val="center"/>
        </w:trPr>
        <w:tc>
          <w:tcPr>
            <w:tcW w:w="4131" w:type="dxa"/>
            <w:shd w:val="clear" w:color="auto" w:fill="auto"/>
          </w:tcPr>
          <w:p w14:paraId="4085BF33" w14:textId="2A994884"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9 Гультемии барбарисолистая (а, б)</w:t>
            </w:r>
          </w:p>
        </w:tc>
        <w:tc>
          <w:tcPr>
            <w:tcW w:w="709" w:type="dxa"/>
            <w:shd w:val="clear" w:color="auto" w:fill="auto"/>
            <w:vAlign w:val="center"/>
          </w:tcPr>
          <w:p w14:paraId="6604CBC9"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610ACA10"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75F6C52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16F6D80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6CAD42C"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7E3A5BF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30A0162C" w14:textId="77777777" w:rsidTr="00B653BA">
        <w:trPr>
          <w:jc w:val="center"/>
        </w:trPr>
        <w:tc>
          <w:tcPr>
            <w:tcW w:w="4131" w:type="dxa"/>
            <w:shd w:val="clear" w:color="auto" w:fill="auto"/>
          </w:tcPr>
          <w:p w14:paraId="08722AA4" w14:textId="0CFB5BE7"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10 Двучленник пузырчатый (а, б)</w:t>
            </w:r>
          </w:p>
        </w:tc>
        <w:tc>
          <w:tcPr>
            <w:tcW w:w="709" w:type="dxa"/>
            <w:shd w:val="clear" w:color="auto" w:fill="auto"/>
            <w:vAlign w:val="center"/>
          </w:tcPr>
          <w:p w14:paraId="1EDA908D"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41E822D3"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18CDBF0"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13DE2D27"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D76F607"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67C94D1C"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27397803" w14:textId="77777777" w:rsidTr="00B653BA">
        <w:trPr>
          <w:jc w:val="center"/>
        </w:trPr>
        <w:tc>
          <w:tcPr>
            <w:tcW w:w="4131" w:type="dxa"/>
            <w:shd w:val="clear" w:color="auto" w:fill="auto"/>
          </w:tcPr>
          <w:p w14:paraId="18656C32" w14:textId="5A1EF789"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11 Девясил британский (а)</w:t>
            </w:r>
          </w:p>
        </w:tc>
        <w:tc>
          <w:tcPr>
            <w:tcW w:w="709" w:type="dxa"/>
            <w:shd w:val="clear" w:color="auto" w:fill="auto"/>
            <w:vAlign w:val="center"/>
          </w:tcPr>
          <w:p w14:paraId="05F46B19"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0CBD42A7"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53B2A65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07A4D8E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5A22330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6D0D0303"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30724F" w:rsidRPr="00844704" w14:paraId="383D1F57" w14:textId="77777777" w:rsidTr="00B653BA">
        <w:trPr>
          <w:jc w:val="center"/>
        </w:trPr>
        <w:tc>
          <w:tcPr>
            <w:tcW w:w="4131" w:type="dxa"/>
            <w:shd w:val="clear" w:color="auto" w:fill="auto"/>
          </w:tcPr>
          <w:p w14:paraId="26F67350" w14:textId="2BEB3A74"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12 Дендростеллеры песчаная (а, б)</w:t>
            </w:r>
          </w:p>
        </w:tc>
        <w:tc>
          <w:tcPr>
            <w:tcW w:w="709" w:type="dxa"/>
            <w:shd w:val="clear" w:color="auto" w:fill="auto"/>
            <w:vAlign w:val="center"/>
          </w:tcPr>
          <w:p w14:paraId="57B27F7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75D16D1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7E5322A2"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566496DD"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6BFC796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4FCAF59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37053909" w14:textId="77777777" w:rsidTr="00B653BA">
        <w:trPr>
          <w:jc w:val="center"/>
        </w:trPr>
        <w:tc>
          <w:tcPr>
            <w:tcW w:w="4131" w:type="dxa"/>
            <w:shd w:val="clear" w:color="auto" w:fill="auto"/>
          </w:tcPr>
          <w:p w14:paraId="312976D7" w14:textId="06032AE3"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13 Дескурайния София (б)</w:t>
            </w:r>
          </w:p>
        </w:tc>
        <w:tc>
          <w:tcPr>
            <w:tcW w:w="709" w:type="dxa"/>
            <w:shd w:val="clear" w:color="auto" w:fill="auto"/>
            <w:vAlign w:val="center"/>
          </w:tcPr>
          <w:p w14:paraId="1EC0F0EC"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6AE746E7"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597FC7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72BD0E1C"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59D340CE"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186A09C3"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30724F" w:rsidRPr="00844704" w14:paraId="329CA611" w14:textId="77777777" w:rsidTr="00B653BA">
        <w:trPr>
          <w:jc w:val="center"/>
        </w:trPr>
        <w:tc>
          <w:tcPr>
            <w:tcW w:w="4131" w:type="dxa"/>
            <w:shd w:val="clear" w:color="auto" w:fill="auto"/>
          </w:tcPr>
          <w:p w14:paraId="1D14AD36" w14:textId="5296A9B2"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14 Дурнишник (б)</w:t>
            </w:r>
          </w:p>
        </w:tc>
        <w:tc>
          <w:tcPr>
            <w:tcW w:w="709" w:type="dxa"/>
            <w:shd w:val="clear" w:color="auto" w:fill="auto"/>
            <w:vAlign w:val="center"/>
          </w:tcPr>
          <w:p w14:paraId="3D45BF1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37BFCFD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5495045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73D4F910"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C63CB2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2B74959E"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30724F" w:rsidRPr="00844704" w14:paraId="1E5FCB95" w14:textId="77777777" w:rsidTr="00B653BA">
        <w:trPr>
          <w:jc w:val="center"/>
        </w:trPr>
        <w:tc>
          <w:tcPr>
            <w:tcW w:w="4131" w:type="dxa"/>
            <w:shd w:val="clear" w:color="auto" w:fill="auto"/>
          </w:tcPr>
          <w:p w14:paraId="7392AEF0" w14:textId="31907886"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 xml:space="preserve">15 Ехинопсилон </w:t>
            </w:r>
          </w:p>
        </w:tc>
        <w:tc>
          <w:tcPr>
            <w:tcW w:w="709" w:type="dxa"/>
            <w:shd w:val="clear" w:color="auto" w:fill="auto"/>
            <w:vAlign w:val="center"/>
          </w:tcPr>
          <w:p w14:paraId="5D4E16E9"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17D1CDE0"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66D3CD0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666EAB9D"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EBA86D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14D3DA0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36BAB82C" w14:textId="77777777" w:rsidTr="00B653BA">
        <w:trPr>
          <w:jc w:val="center"/>
        </w:trPr>
        <w:tc>
          <w:tcPr>
            <w:tcW w:w="4131" w:type="dxa"/>
            <w:shd w:val="clear" w:color="auto" w:fill="auto"/>
          </w:tcPr>
          <w:p w14:paraId="347811E4" w14:textId="61E3F6A5"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16 Касатики русский (а, б)</w:t>
            </w:r>
          </w:p>
        </w:tc>
        <w:tc>
          <w:tcPr>
            <w:tcW w:w="709" w:type="dxa"/>
            <w:shd w:val="clear" w:color="auto" w:fill="auto"/>
            <w:vAlign w:val="center"/>
          </w:tcPr>
          <w:p w14:paraId="7D5325AD"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79D9537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1649CC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2BDF6B5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3524C0E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5E09BD94"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3C2F4706" w14:textId="77777777" w:rsidTr="00B653BA">
        <w:trPr>
          <w:jc w:val="center"/>
        </w:trPr>
        <w:tc>
          <w:tcPr>
            <w:tcW w:w="4131" w:type="dxa"/>
            <w:shd w:val="clear" w:color="auto" w:fill="auto"/>
          </w:tcPr>
          <w:p w14:paraId="6F386C87" w14:textId="5BBC0C8F"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17</w:t>
            </w:r>
            <w:r w:rsidRPr="00844704">
              <w:rPr>
                <w:rFonts w:ascii="Times New Roman" w:hAnsi="Times New Roman"/>
                <w:sz w:val="24"/>
                <w:szCs w:val="24"/>
              </w:rPr>
              <w:t xml:space="preserve"> Ежовник безлистый (а, б)</w:t>
            </w:r>
          </w:p>
        </w:tc>
        <w:tc>
          <w:tcPr>
            <w:tcW w:w="709" w:type="dxa"/>
            <w:shd w:val="clear" w:color="auto" w:fill="auto"/>
            <w:vAlign w:val="center"/>
          </w:tcPr>
          <w:p w14:paraId="62A86B1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7221D295"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6988DED"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758970D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4BC088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2CA11F0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34ACC041" w14:textId="77777777" w:rsidTr="00B653BA">
        <w:trPr>
          <w:jc w:val="center"/>
        </w:trPr>
        <w:tc>
          <w:tcPr>
            <w:tcW w:w="4131" w:type="dxa"/>
            <w:shd w:val="clear" w:color="auto" w:fill="auto"/>
          </w:tcPr>
          <w:p w14:paraId="1B60CD21" w14:textId="0720422D"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18</w:t>
            </w:r>
            <w:r w:rsidRPr="00844704">
              <w:rPr>
                <w:rFonts w:ascii="Times New Roman" w:hAnsi="Times New Roman"/>
                <w:sz w:val="24"/>
                <w:szCs w:val="24"/>
              </w:rPr>
              <w:t xml:space="preserve"> Зопник горный (а)</w:t>
            </w:r>
          </w:p>
        </w:tc>
        <w:tc>
          <w:tcPr>
            <w:tcW w:w="709" w:type="dxa"/>
            <w:shd w:val="clear" w:color="auto" w:fill="auto"/>
            <w:vAlign w:val="center"/>
          </w:tcPr>
          <w:p w14:paraId="6BAA25F4"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797EFFF7"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82EB087"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5236E004"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1E3CE367"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20ECBA1D"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314DB3E2" w14:textId="77777777" w:rsidTr="00B653BA">
        <w:trPr>
          <w:jc w:val="center"/>
        </w:trPr>
        <w:tc>
          <w:tcPr>
            <w:tcW w:w="4131" w:type="dxa"/>
            <w:shd w:val="clear" w:color="auto" w:fill="auto"/>
          </w:tcPr>
          <w:p w14:paraId="70F4DC42" w14:textId="1D3F33DA" w:rsidR="0030724F" w:rsidRPr="00844704" w:rsidRDefault="0030724F" w:rsidP="0040526F">
            <w:pPr>
              <w:widowControl w:val="0"/>
              <w:spacing w:after="0" w:line="240" w:lineRule="auto"/>
              <w:rPr>
                <w:rFonts w:ascii="Times New Roman" w:hAnsi="Times New Roman"/>
                <w:sz w:val="24"/>
                <w:szCs w:val="24"/>
              </w:rPr>
            </w:pPr>
            <w:r w:rsidRPr="00844704">
              <w:rPr>
                <w:rFonts w:ascii="Times New Roman" w:hAnsi="Times New Roman" w:cs="Times New Roman"/>
                <w:sz w:val="24"/>
                <w:szCs w:val="24"/>
              </w:rPr>
              <w:t>19</w:t>
            </w:r>
            <w:r w:rsidRPr="00844704">
              <w:rPr>
                <w:rFonts w:ascii="Times New Roman" w:hAnsi="Times New Roman"/>
                <w:sz w:val="24"/>
                <w:szCs w:val="24"/>
              </w:rPr>
              <w:t xml:space="preserve"> Качим метельчатый (а)</w:t>
            </w:r>
          </w:p>
        </w:tc>
        <w:tc>
          <w:tcPr>
            <w:tcW w:w="709" w:type="dxa"/>
            <w:shd w:val="clear" w:color="auto" w:fill="auto"/>
            <w:vAlign w:val="center"/>
          </w:tcPr>
          <w:p w14:paraId="7CB2D652"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73D4FBD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4CCEC1F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32F436F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5DED5C79"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7601776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184F9E62" w14:textId="77777777" w:rsidTr="00B653BA">
        <w:trPr>
          <w:jc w:val="center"/>
        </w:trPr>
        <w:tc>
          <w:tcPr>
            <w:tcW w:w="4131" w:type="dxa"/>
            <w:shd w:val="clear" w:color="auto" w:fill="auto"/>
          </w:tcPr>
          <w:p w14:paraId="08768C81" w14:textId="658856B3"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20 Конопля сорная и посевная (б)</w:t>
            </w:r>
          </w:p>
        </w:tc>
        <w:tc>
          <w:tcPr>
            <w:tcW w:w="709" w:type="dxa"/>
            <w:shd w:val="clear" w:color="auto" w:fill="auto"/>
            <w:vAlign w:val="center"/>
          </w:tcPr>
          <w:p w14:paraId="46F8F0C7"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5739D9C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6165BA0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169EAAF6"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601161F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15E8A005"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06F8FEBD" w14:textId="77777777" w:rsidTr="00B653BA">
        <w:trPr>
          <w:jc w:val="center"/>
        </w:trPr>
        <w:tc>
          <w:tcPr>
            <w:tcW w:w="4131" w:type="dxa"/>
            <w:shd w:val="clear" w:color="auto" w:fill="auto"/>
          </w:tcPr>
          <w:p w14:paraId="48B7C994" w14:textId="0A5A18E7"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21 Лапчатка гусиная (б)</w:t>
            </w:r>
          </w:p>
        </w:tc>
        <w:tc>
          <w:tcPr>
            <w:tcW w:w="709" w:type="dxa"/>
            <w:shd w:val="clear" w:color="auto" w:fill="auto"/>
            <w:vAlign w:val="center"/>
          </w:tcPr>
          <w:p w14:paraId="4DBD1213"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696B3E8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524B1397"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253B716E"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747B602D"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3C2588AC"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1993705A" w14:textId="77777777" w:rsidTr="00B653BA">
        <w:trPr>
          <w:jc w:val="center"/>
        </w:trPr>
        <w:tc>
          <w:tcPr>
            <w:tcW w:w="4131" w:type="dxa"/>
            <w:shd w:val="clear" w:color="auto" w:fill="auto"/>
          </w:tcPr>
          <w:p w14:paraId="5C396B09" w14:textId="75326CD9"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22 Лютики (а)</w:t>
            </w:r>
          </w:p>
        </w:tc>
        <w:tc>
          <w:tcPr>
            <w:tcW w:w="709" w:type="dxa"/>
            <w:shd w:val="clear" w:color="auto" w:fill="auto"/>
            <w:vAlign w:val="center"/>
          </w:tcPr>
          <w:p w14:paraId="21CC2345"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2F71D03B"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C4E29D2"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1DA73495"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299030F"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33172281"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r>
      <w:tr w:rsidR="0030724F" w:rsidRPr="00844704" w14:paraId="39045E0F" w14:textId="77777777" w:rsidTr="00B653BA">
        <w:trPr>
          <w:jc w:val="center"/>
        </w:trPr>
        <w:tc>
          <w:tcPr>
            <w:tcW w:w="4131" w:type="dxa"/>
            <w:shd w:val="clear" w:color="auto" w:fill="auto"/>
          </w:tcPr>
          <w:p w14:paraId="597F57BC" w14:textId="1190B27A" w:rsidR="0030724F" w:rsidRPr="00844704" w:rsidRDefault="0030724F"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23 Молочай Сегиеровский и др. (б)</w:t>
            </w:r>
          </w:p>
        </w:tc>
        <w:tc>
          <w:tcPr>
            <w:tcW w:w="709" w:type="dxa"/>
            <w:shd w:val="clear" w:color="auto" w:fill="auto"/>
            <w:vAlign w:val="center"/>
          </w:tcPr>
          <w:p w14:paraId="0555B538"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4415EABA"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17DAC30E"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3E79AFA0"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5D536829" w14:textId="77777777" w:rsidR="0030724F" w:rsidRPr="00844704" w:rsidRDefault="0030724F"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63CFE155" w14:textId="77777777" w:rsidR="0030724F" w:rsidRPr="00844704" w:rsidRDefault="0030724F"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2573E0" w:rsidRPr="00844704" w14:paraId="41696F48" w14:textId="77777777" w:rsidTr="00B653BA">
        <w:trPr>
          <w:jc w:val="center"/>
        </w:trPr>
        <w:tc>
          <w:tcPr>
            <w:tcW w:w="4131" w:type="dxa"/>
            <w:shd w:val="clear" w:color="auto" w:fill="auto"/>
          </w:tcPr>
          <w:p w14:paraId="4C463541" w14:textId="50619F8A"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24 Мордовники белостебельный обыкновенный (б)</w:t>
            </w:r>
          </w:p>
        </w:tc>
        <w:tc>
          <w:tcPr>
            <w:tcW w:w="709" w:type="dxa"/>
            <w:shd w:val="clear" w:color="auto" w:fill="auto"/>
            <w:vAlign w:val="center"/>
          </w:tcPr>
          <w:p w14:paraId="3C75DA4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1042A8B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684F115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3C589AB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E34E24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3DD8CE2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24B485C5" w14:textId="77777777" w:rsidTr="00B653BA">
        <w:trPr>
          <w:jc w:val="center"/>
        </w:trPr>
        <w:tc>
          <w:tcPr>
            <w:tcW w:w="4131" w:type="dxa"/>
            <w:shd w:val="clear" w:color="auto" w:fill="auto"/>
          </w:tcPr>
          <w:p w14:paraId="77D35086" w14:textId="2D7EC907"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25 Первоцветы (примулы)</w:t>
            </w:r>
          </w:p>
        </w:tc>
        <w:tc>
          <w:tcPr>
            <w:tcW w:w="709" w:type="dxa"/>
            <w:shd w:val="clear" w:color="auto" w:fill="auto"/>
            <w:vAlign w:val="center"/>
          </w:tcPr>
          <w:p w14:paraId="00C510B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231F86B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B7FD77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427A1CC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61ADE78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6796F15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36B37300" w14:textId="77777777" w:rsidTr="00B653BA">
        <w:trPr>
          <w:jc w:val="center"/>
        </w:trPr>
        <w:tc>
          <w:tcPr>
            <w:tcW w:w="4131" w:type="dxa"/>
            <w:shd w:val="clear" w:color="auto" w:fill="auto"/>
          </w:tcPr>
          <w:p w14:paraId="15E47ED4" w14:textId="0A1AD1FA"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26 Полыни: австрийская (а)</w:t>
            </w:r>
          </w:p>
        </w:tc>
        <w:tc>
          <w:tcPr>
            <w:tcW w:w="709" w:type="dxa"/>
            <w:shd w:val="clear" w:color="auto" w:fill="auto"/>
            <w:vAlign w:val="center"/>
          </w:tcPr>
          <w:p w14:paraId="79E242C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7828121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44A37A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1E459F9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7007435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61AFF76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2573E0" w:rsidRPr="00844704" w14:paraId="47631F8F" w14:textId="77777777" w:rsidTr="00B653BA">
        <w:trPr>
          <w:jc w:val="center"/>
        </w:trPr>
        <w:tc>
          <w:tcPr>
            <w:tcW w:w="4131" w:type="dxa"/>
            <w:shd w:val="clear" w:color="auto" w:fill="auto"/>
          </w:tcPr>
          <w:p w14:paraId="144CF919" w14:textId="2F6E14BB"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27 беловатая (б)</w:t>
            </w:r>
          </w:p>
        </w:tc>
        <w:tc>
          <w:tcPr>
            <w:tcW w:w="709" w:type="dxa"/>
            <w:shd w:val="clear" w:color="auto" w:fill="auto"/>
            <w:vAlign w:val="center"/>
          </w:tcPr>
          <w:p w14:paraId="67FCEC9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6D0CC1F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1D79A5D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5EDB76F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470412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0180DB2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5BD242F3" w14:textId="77777777" w:rsidTr="00B653BA">
        <w:trPr>
          <w:jc w:val="center"/>
        </w:trPr>
        <w:tc>
          <w:tcPr>
            <w:tcW w:w="4131" w:type="dxa"/>
            <w:shd w:val="clear" w:color="auto" w:fill="auto"/>
          </w:tcPr>
          <w:p w14:paraId="69803D46" w14:textId="50DC7420"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28 горькая (а)</w:t>
            </w:r>
          </w:p>
        </w:tc>
        <w:tc>
          <w:tcPr>
            <w:tcW w:w="709" w:type="dxa"/>
            <w:shd w:val="clear" w:color="auto" w:fill="auto"/>
            <w:vAlign w:val="center"/>
          </w:tcPr>
          <w:p w14:paraId="77BB9D9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7398962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FC5EF6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277D042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0216051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21CD4B6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695DCD27" w14:textId="77777777" w:rsidTr="00B653BA">
        <w:trPr>
          <w:jc w:val="center"/>
        </w:trPr>
        <w:tc>
          <w:tcPr>
            <w:tcW w:w="4131" w:type="dxa"/>
            <w:shd w:val="clear" w:color="auto" w:fill="auto"/>
          </w:tcPr>
          <w:p w14:paraId="5EFE1E20" w14:textId="52A33A12"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29 джунгарская (б)</w:t>
            </w:r>
          </w:p>
        </w:tc>
        <w:tc>
          <w:tcPr>
            <w:tcW w:w="709" w:type="dxa"/>
            <w:shd w:val="clear" w:color="auto" w:fill="auto"/>
            <w:vAlign w:val="center"/>
          </w:tcPr>
          <w:p w14:paraId="55D6A5C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26A2188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339317EE"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2D09E41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6F80565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297E325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55C14583" w14:textId="77777777" w:rsidTr="00E946DF">
        <w:trPr>
          <w:jc w:val="center"/>
        </w:trPr>
        <w:tc>
          <w:tcPr>
            <w:tcW w:w="4131" w:type="dxa"/>
            <w:tcBorders>
              <w:bottom w:val="single" w:sz="4" w:space="0" w:color="auto"/>
            </w:tcBorders>
            <w:shd w:val="clear" w:color="auto" w:fill="auto"/>
          </w:tcPr>
          <w:p w14:paraId="2AA95F32" w14:textId="0F33D855"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30 кустарниковая (а, б)</w:t>
            </w:r>
          </w:p>
        </w:tc>
        <w:tc>
          <w:tcPr>
            <w:tcW w:w="709" w:type="dxa"/>
            <w:tcBorders>
              <w:bottom w:val="single" w:sz="4" w:space="0" w:color="auto"/>
            </w:tcBorders>
            <w:shd w:val="clear" w:color="auto" w:fill="auto"/>
            <w:vAlign w:val="center"/>
          </w:tcPr>
          <w:p w14:paraId="3EB5C0D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tcBorders>
              <w:bottom w:val="single" w:sz="4" w:space="0" w:color="auto"/>
            </w:tcBorders>
            <w:shd w:val="clear" w:color="auto" w:fill="auto"/>
            <w:vAlign w:val="center"/>
          </w:tcPr>
          <w:p w14:paraId="5DB4542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tcBorders>
              <w:bottom w:val="single" w:sz="4" w:space="0" w:color="auto"/>
            </w:tcBorders>
            <w:shd w:val="clear" w:color="auto" w:fill="auto"/>
            <w:vAlign w:val="center"/>
          </w:tcPr>
          <w:p w14:paraId="6A0DE1D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tcBorders>
              <w:bottom w:val="single" w:sz="4" w:space="0" w:color="auto"/>
            </w:tcBorders>
            <w:shd w:val="clear" w:color="auto" w:fill="auto"/>
            <w:vAlign w:val="center"/>
          </w:tcPr>
          <w:p w14:paraId="319CF3D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tcBorders>
              <w:bottom w:val="single" w:sz="4" w:space="0" w:color="auto"/>
            </w:tcBorders>
            <w:shd w:val="clear" w:color="auto" w:fill="auto"/>
            <w:vAlign w:val="center"/>
          </w:tcPr>
          <w:p w14:paraId="6D43E5B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tcBorders>
              <w:bottom w:val="single" w:sz="4" w:space="0" w:color="auto"/>
            </w:tcBorders>
            <w:shd w:val="clear" w:color="auto" w:fill="auto"/>
            <w:vAlign w:val="center"/>
          </w:tcPr>
          <w:p w14:paraId="60D13A9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F20AB3" w:rsidRPr="00844704" w14:paraId="11BAEF27" w14:textId="77777777" w:rsidTr="00E946DF">
        <w:trPr>
          <w:jc w:val="center"/>
        </w:trPr>
        <w:tc>
          <w:tcPr>
            <w:tcW w:w="4131" w:type="dxa"/>
            <w:tcBorders>
              <w:top w:val="single" w:sz="4" w:space="0" w:color="auto"/>
              <w:left w:val="single" w:sz="4" w:space="0" w:color="auto"/>
              <w:bottom w:val="nil"/>
              <w:right w:val="single" w:sz="4" w:space="0" w:color="auto"/>
            </w:tcBorders>
            <w:shd w:val="clear" w:color="auto" w:fill="auto"/>
          </w:tcPr>
          <w:p w14:paraId="6EB84C8F" w14:textId="77777777" w:rsidR="00F20AB3" w:rsidRPr="00844704" w:rsidRDefault="00F20AB3"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31 метельчатая (бургун) (б)</w:t>
            </w:r>
          </w:p>
        </w:tc>
        <w:tc>
          <w:tcPr>
            <w:tcW w:w="709" w:type="dxa"/>
            <w:tcBorders>
              <w:top w:val="single" w:sz="4" w:space="0" w:color="auto"/>
              <w:left w:val="single" w:sz="4" w:space="0" w:color="auto"/>
              <w:bottom w:val="nil"/>
              <w:right w:val="single" w:sz="4" w:space="0" w:color="auto"/>
            </w:tcBorders>
            <w:shd w:val="clear" w:color="auto" w:fill="auto"/>
            <w:vAlign w:val="center"/>
          </w:tcPr>
          <w:p w14:paraId="2F5E055C" w14:textId="77777777" w:rsidR="00F20AB3" w:rsidRPr="00844704" w:rsidRDefault="00F20AB3"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tcBorders>
              <w:top w:val="single" w:sz="4" w:space="0" w:color="auto"/>
              <w:left w:val="single" w:sz="4" w:space="0" w:color="auto"/>
              <w:bottom w:val="nil"/>
              <w:right w:val="single" w:sz="4" w:space="0" w:color="auto"/>
            </w:tcBorders>
            <w:shd w:val="clear" w:color="auto" w:fill="auto"/>
            <w:vAlign w:val="center"/>
          </w:tcPr>
          <w:p w14:paraId="45005431" w14:textId="77777777" w:rsidR="00F20AB3" w:rsidRPr="00844704" w:rsidRDefault="00F20AB3"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tcBorders>
              <w:top w:val="single" w:sz="4" w:space="0" w:color="auto"/>
              <w:left w:val="single" w:sz="4" w:space="0" w:color="auto"/>
              <w:bottom w:val="nil"/>
              <w:right w:val="single" w:sz="4" w:space="0" w:color="auto"/>
            </w:tcBorders>
            <w:shd w:val="clear" w:color="auto" w:fill="auto"/>
            <w:vAlign w:val="center"/>
          </w:tcPr>
          <w:p w14:paraId="38AAB75D"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1134" w:type="dxa"/>
            <w:tcBorders>
              <w:top w:val="single" w:sz="4" w:space="0" w:color="auto"/>
              <w:left w:val="single" w:sz="4" w:space="0" w:color="auto"/>
              <w:bottom w:val="nil"/>
              <w:right w:val="single" w:sz="4" w:space="0" w:color="auto"/>
            </w:tcBorders>
            <w:shd w:val="clear" w:color="auto" w:fill="auto"/>
            <w:vAlign w:val="center"/>
          </w:tcPr>
          <w:p w14:paraId="08494347" w14:textId="77777777" w:rsidR="00F20AB3" w:rsidRPr="00844704" w:rsidRDefault="00F20AB3"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tcBorders>
              <w:top w:val="single" w:sz="4" w:space="0" w:color="auto"/>
              <w:left w:val="single" w:sz="4" w:space="0" w:color="auto"/>
              <w:bottom w:val="nil"/>
              <w:right w:val="single" w:sz="4" w:space="0" w:color="auto"/>
            </w:tcBorders>
            <w:shd w:val="clear" w:color="auto" w:fill="auto"/>
            <w:vAlign w:val="center"/>
          </w:tcPr>
          <w:p w14:paraId="7DA6C21F"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870" w:type="dxa"/>
            <w:tcBorders>
              <w:top w:val="single" w:sz="4" w:space="0" w:color="auto"/>
              <w:left w:val="single" w:sz="4" w:space="0" w:color="auto"/>
              <w:bottom w:val="nil"/>
              <w:right w:val="single" w:sz="4" w:space="0" w:color="auto"/>
            </w:tcBorders>
            <w:shd w:val="clear" w:color="auto" w:fill="auto"/>
            <w:vAlign w:val="center"/>
          </w:tcPr>
          <w:p w14:paraId="01721C79"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r>
    </w:tbl>
    <w:p w14:paraId="077E518B" w14:textId="43AB7D66" w:rsidR="00593FF7" w:rsidRPr="00844704" w:rsidRDefault="00593FF7" w:rsidP="0040526F">
      <w:pPr>
        <w:spacing w:after="0" w:line="240" w:lineRule="auto"/>
        <w:rPr>
          <w:rFonts w:ascii="Times New Roman" w:hAnsi="Times New Roman" w:cs="Times New Roman"/>
          <w:sz w:val="28"/>
          <w:szCs w:val="28"/>
        </w:rPr>
      </w:pPr>
    </w:p>
    <w:p w14:paraId="24F69290" w14:textId="77777777" w:rsidR="00CB1B48" w:rsidRPr="00844704" w:rsidRDefault="00CB1B48" w:rsidP="0040526F">
      <w:pPr>
        <w:spacing w:after="0" w:line="240" w:lineRule="auto"/>
        <w:rPr>
          <w:rFonts w:ascii="Times New Roman" w:hAnsi="Times New Roman" w:cs="Times New Roman"/>
          <w:sz w:val="28"/>
          <w:szCs w:val="28"/>
        </w:rPr>
      </w:pPr>
    </w:p>
    <w:p w14:paraId="284434A6" w14:textId="1281AC81" w:rsidR="002573E0" w:rsidRPr="00844704" w:rsidRDefault="002573E0" w:rsidP="0040526F">
      <w:pPr>
        <w:spacing w:after="0" w:line="240" w:lineRule="auto"/>
        <w:rPr>
          <w:rFonts w:ascii="Times New Roman" w:hAnsi="Times New Roman" w:cs="Times New Roman"/>
          <w:sz w:val="24"/>
          <w:szCs w:val="24"/>
        </w:rPr>
      </w:pPr>
      <w:r w:rsidRPr="00844704">
        <w:rPr>
          <w:rFonts w:ascii="Times New Roman" w:hAnsi="Times New Roman" w:cs="Times New Roman"/>
          <w:sz w:val="24"/>
          <w:szCs w:val="24"/>
        </w:rPr>
        <w:lastRenderedPageBreak/>
        <w:t xml:space="preserve">Продолжение таблицы </w:t>
      </w:r>
      <w:r w:rsidR="002145AF">
        <w:rPr>
          <w:rFonts w:ascii="Times New Roman" w:hAnsi="Times New Roman" w:cs="Times New Roman"/>
          <w:sz w:val="24"/>
          <w:szCs w:val="24"/>
        </w:rPr>
        <w:t>Б</w:t>
      </w:r>
      <w:r w:rsidRPr="00844704">
        <w:rPr>
          <w:rFonts w:ascii="Times New Roman" w:hAnsi="Times New Roman" w:cs="Times New Roman"/>
          <w:sz w:val="24"/>
          <w:szCs w:val="24"/>
        </w:rPr>
        <w:t>.1</w:t>
      </w:r>
    </w:p>
    <w:p w14:paraId="56FD4488" w14:textId="77777777" w:rsidR="001F5194" w:rsidRPr="00844704" w:rsidRDefault="001F5194" w:rsidP="0040526F">
      <w:pPr>
        <w:spacing w:after="0" w:line="240" w:lineRule="auto"/>
        <w:rPr>
          <w:rFonts w:ascii="Times New Roman" w:hAnsi="Times New Roman" w:cs="Times New Roman"/>
          <w:sz w:val="24"/>
          <w:szCs w:val="24"/>
        </w:rPr>
      </w:pPr>
    </w:p>
    <w:tbl>
      <w:tblPr>
        <w:tblW w:w="9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592"/>
        <w:gridCol w:w="851"/>
        <w:gridCol w:w="992"/>
        <w:gridCol w:w="1134"/>
        <w:gridCol w:w="992"/>
        <w:gridCol w:w="870"/>
      </w:tblGrid>
      <w:tr w:rsidR="00F20AB3" w:rsidRPr="00844704" w14:paraId="1031222E" w14:textId="77777777" w:rsidTr="00F20AB3">
        <w:trPr>
          <w:jc w:val="center"/>
        </w:trPr>
        <w:tc>
          <w:tcPr>
            <w:tcW w:w="4248" w:type="dxa"/>
            <w:shd w:val="clear" w:color="auto" w:fill="auto"/>
          </w:tcPr>
          <w:p w14:paraId="7C57BCB7" w14:textId="77777777" w:rsidR="00F20AB3" w:rsidRPr="00844704" w:rsidRDefault="00F20AB3"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32 песчаная (а)</w:t>
            </w:r>
          </w:p>
        </w:tc>
        <w:tc>
          <w:tcPr>
            <w:tcW w:w="592" w:type="dxa"/>
            <w:shd w:val="clear" w:color="auto" w:fill="auto"/>
            <w:vAlign w:val="center"/>
          </w:tcPr>
          <w:p w14:paraId="4CEFC5CB" w14:textId="77777777" w:rsidR="00F20AB3" w:rsidRPr="00844704" w:rsidRDefault="00F20AB3"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2583ECC4" w14:textId="77777777" w:rsidR="00F20AB3" w:rsidRPr="00844704" w:rsidRDefault="00F20AB3"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511EE3E2"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29193649"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744588C"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2405DE62"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r>
      <w:tr w:rsidR="00F20AB3" w:rsidRPr="00844704" w14:paraId="720F1046" w14:textId="77777777" w:rsidTr="00F20AB3">
        <w:trPr>
          <w:jc w:val="center"/>
        </w:trPr>
        <w:tc>
          <w:tcPr>
            <w:tcW w:w="4248" w:type="dxa"/>
            <w:shd w:val="clear" w:color="auto" w:fill="auto"/>
          </w:tcPr>
          <w:p w14:paraId="47F90A9D" w14:textId="77777777" w:rsidR="00F20AB3" w:rsidRPr="00844704" w:rsidRDefault="00F20AB3"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33 понтийская (а)</w:t>
            </w:r>
          </w:p>
        </w:tc>
        <w:tc>
          <w:tcPr>
            <w:tcW w:w="592" w:type="dxa"/>
            <w:shd w:val="clear" w:color="auto" w:fill="auto"/>
            <w:vAlign w:val="center"/>
          </w:tcPr>
          <w:p w14:paraId="381902F3"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3292FCEB"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BFD98A4"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5AD59A2D"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F889EF1" w14:textId="77777777" w:rsidR="00F20AB3" w:rsidRPr="00844704" w:rsidRDefault="00F20AB3"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47466149" w14:textId="77777777" w:rsidR="00F20AB3" w:rsidRPr="00844704" w:rsidRDefault="00F20AB3"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1F5194" w:rsidRPr="00844704" w14:paraId="1D3110BD" w14:textId="77777777" w:rsidTr="00F20AB3">
        <w:trPr>
          <w:jc w:val="center"/>
        </w:trPr>
        <w:tc>
          <w:tcPr>
            <w:tcW w:w="4248" w:type="dxa"/>
            <w:shd w:val="clear" w:color="auto" w:fill="auto"/>
          </w:tcPr>
          <w:p w14:paraId="4231474F" w14:textId="526E3100" w:rsidR="001F5194" w:rsidRPr="00844704" w:rsidRDefault="001F5194"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34 сантолинная (а, б)</w:t>
            </w:r>
          </w:p>
        </w:tc>
        <w:tc>
          <w:tcPr>
            <w:tcW w:w="592" w:type="dxa"/>
            <w:shd w:val="clear" w:color="auto" w:fill="auto"/>
          </w:tcPr>
          <w:p w14:paraId="778987D3" w14:textId="77777777" w:rsidR="001F5194" w:rsidRPr="00844704" w:rsidRDefault="001F5194"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722C9998" w14:textId="0B728E5B" w:rsidR="001F5194" w:rsidRPr="00844704" w:rsidRDefault="001F5194" w:rsidP="0040526F">
            <w:pPr>
              <w:widowControl w:val="0"/>
              <w:spacing w:after="0" w:line="240" w:lineRule="auto"/>
              <w:jc w:val="center"/>
              <w:rPr>
                <w:rFonts w:ascii="Times New Roman" w:hAnsi="Times New Roman" w:cs="Times New Roman"/>
                <w:sz w:val="24"/>
                <w:szCs w:val="24"/>
              </w:rPr>
            </w:pPr>
            <w:r w:rsidRPr="00844704">
              <w:t>+</w:t>
            </w:r>
          </w:p>
        </w:tc>
        <w:tc>
          <w:tcPr>
            <w:tcW w:w="992" w:type="dxa"/>
            <w:shd w:val="clear" w:color="auto" w:fill="auto"/>
          </w:tcPr>
          <w:p w14:paraId="340D4472" w14:textId="77777777" w:rsidR="001F5194" w:rsidRPr="00844704" w:rsidRDefault="001F5194"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7C07965D" w14:textId="44CBF587" w:rsidR="001F5194" w:rsidRPr="00844704" w:rsidRDefault="001F5194"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4A205C87" w14:textId="77777777" w:rsidR="001F5194" w:rsidRPr="00844704" w:rsidRDefault="001F5194"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tcPr>
          <w:p w14:paraId="568A92DD" w14:textId="77777777" w:rsidR="001F5194" w:rsidRPr="00844704" w:rsidRDefault="001F5194" w:rsidP="0040526F">
            <w:pPr>
              <w:widowControl w:val="0"/>
              <w:spacing w:after="0" w:line="240" w:lineRule="auto"/>
              <w:jc w:val="center"/>
              <w:rPr>
                <w:rFonts w:ascii="Times New Roman" w:hAnsi="Times New Roman" w:cs="Times New Roman"/>
                <w:sz w:val="24"/>
                <w:szCs w:val="24"/>
              </w:rPr>
            </w:pPr>
          </w:p>
        </w:tc>
      </w:tr>
      <w:tr w:rsidR="002573E0" w:rsidRPr="00844704" w14:paraId="355DCDBF" w14:textId="77777777" w:rsidTr="00F20AB3">
        <w:trPr>
          <w:jc w:val="center"/>
        </w:trPr>
        <w:tc>
          <w:tcPr>
            <w:tcW w:w="4248" w:type="dxa"/>
            <w:shd w:val="clear" w:color="auto" w:fill="auto"/>
          </w:tcPr>
          <w:p w14:paraId="256380AE" w14:textId="1BB7921F"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36 Сиверсовская (б)</w:t>
            </w:r>
          </w:p>
        </w:tc>
        <w:tc>
          <w:tcPr>
            <w:tcW w:w="592" w:type="dxa"/>
            <w:shd w:val="clear" w:color="auto" w:fill="auto"/>
          </w:tcPr>
          <w:p w14:paraId="754C5DC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0DB5F7C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18EF638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32CA5B3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tcPr>
          <w:p w14:paraId="181AC5D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tcPr>
          <w:p w14:paraId="5623C58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76C26D60" w14:textId="77777777" w:rsidTr="00F20AB3">
        <w:trPr>
          <w:jc w:val="center"/>
        </w:trPr>
        <w:tc>
          <w:tcPr>
            <w:tcW w:w="4248" w:type="dxa"/>
            <w:shd w:val="clear" w:color="auto" w:fill="auto"/>
          </w:tcPr>
          <w:p w14:paraId="37C5B327" w14:textId="20410075"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37 сизая (а)</w:t>
            </w:r>
          </w:p>
        </w:tc>
        <w:tc>
          <w:tcPr>
            <w:tcW w:w="592" w:type="dxa"/>
            <w:shd w:val="clear" w:color="auto" w:fill="auto"/>
          </w:tcPr>
          <w:p w14:paraId="3676B4E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03063A8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20FF897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06492D7E"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4062F90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tcPr>
          <w:p w14:paraId="2FF8CC4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5BB3C049" w14:textId="77777777" w:rsidTr="00F20AB3">
        <w:trPr>
          <w:jc w:val="center"/>
        </w:trPr>
        <w:tc>
          <w:tcPr>
            <w:tcW w:w="4248" w:type="dxa"/>
            <w:shd w:val="clear" w:color="auto" w:fill="auto"/>
          </w:tcPr>
          <w:p w14:paraId="216DB616" w14:textId="4BA5432B"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38 шелковистая (а)</w:t>
            </w:r>
          </w:p>
        </w:tc>
        <w:tc>
          <w:tcPr>
            <w:tcW w:w="592" w:type="dxa"/>
            <w:shd w:val="clear" w:color="auto" w:fill="auto"/>
          </w:tcPr>
          <w:p w14:paraId="08EF28C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59FC62B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4264BD9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2DC9DD9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3445AE6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tcPr>
          <w:p w14:paraId="703FD3F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18F499C7" w14:textId="77777777" w:rsidTr="00F20AB3">
        <w:trPr>
          <w:jc w:val="center"/>
        </w:trPr>
        <w:tc>
          <w:tcPr>
            <w:tcW w:w="4248" w:type="dxa"/>
            <w:shd w:val="clear" w:color="auto" w:fill="auto"/>
          </w:tcPr>
          <w:p w14:paraId="72CD185D" w14:textId="653C162B"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39 широколистая (а)</w:t>
            </w:r>
          </w:p>
        </w:tc>
        <w:tc>
          <w:tcPr>
            <w:tcW w:w="592" w:type="dxa"/>
            <w:shd w:val="clear" w:color="auto" w:fill="auto"/>
          </w:tcPr>
          <w:p w14:paraId="412C940F"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6638C90E"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2B86147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51CC3F7F"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23ACC74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tcPr>
          <w:p w14:paraId="3666987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77E0A2E7" w14:textId="77777777" w:rsidTr="00F20AB3">
        <w:trPr>
          <w:jc w:val="center"/>
        </w:trPr>
        <w:tc>
          <w:tcPr>
            <w:tcW w:w="4248" w:type="dxa"/>
            <w:shd w:val="clear" w:color="auto" w:fill="auto"/>
          </w:tcPr>
          <w:p w14:paraId="1D5BC93E" w14:textId="309C46AA"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40 эстрагон (а)</w:t>
            </w:r>
          </w:p>
        </w:tc>
        <w:tc>
          <w:tcPr>
            <w:tcW w:w="592" w:type="dxa"/>
            <w:shd w:val="clear" w:color="auto" w:fill="auto"/>
          </w:tcPr>
          <w:p w14:paraId="654402B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7D28693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1258405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5EA809D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tcPr>
          <w:p w14:paraId="6F8F441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tcPr>
          <w:p w14:paraId="66341A4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7EB699D3" w14:textId="77777777" w:rsidTr="00F20AB3">
        <w:trPr>
          <w:jc w:val="center"/>
        </w:trPr>
        <w:tc>
          <w:tcPr>
            <w:tcW w:w="4248" w:type="dxa"/>
            <w:shd w:val="clear" w:color="auto" w:fill="auto"/>
          </w:tcPr>
          <w:p w14:paraId="6091BD2E" w14:textId="2AF69F0A"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41 Псоралея костянковая</w:t>
            </w:r>
          </w:p>
        </w:tc>
        <w:tc>
          <w:tcPr>
            <w:tcW w:w="592" w:type="dxa"/>
            <w:shd w:val="clear" w:color="auto" w:fill="auto"/>
          </w:tcPr>
          <w:p w14:paraId="521369F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4DD459C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6684301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78356FD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tcPr>
          <w:p w14:paraId="35107F9F"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tcPr>
          <w:p w14:paraId="54FCBB9F"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0EAD5B48" w14:textId="77777777" w:rsidTr="00F20AB3">
        <w:trPr>
          <w:jc w:val="center"/>
        </w:trPr>
        <w:tc>
          <w:tcPr>
            <w:tcW w:w="4248" w:type="dxa"/>
            <w:shd w:val="clear" w:color="auto" w:fill="auto"/>
          </w:tcPr>
          <w:p w14:paraId="0D8BE5E9" w14:textId="2D074FE1"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42 Термопсис ланцетолистый (а)</w:t>
            </w:r>
          </w:p>
        </w:tc>
        <w:tc>
          <w:tcPr>
            <w:tcW w:w="592" w:type="dxa"/>
            <w:shd w:val="clear" w:color="auto" w:fill="auto"/>
          </w:tcPr>
          <w:p w14:paraId="4AFFE2F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55B367A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5E9CAC3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3B8884F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7F60D0C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tcPr>
          <w:p w14:paraId="4036BAE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2573E0" w:rsidRPr="00844704" w14:paraId="720604E3" w14:textId="77777777" w:rsidTr="00F20AB3">
        <w:trPr>
          <w:jc w:val="center"/>
        </w:trPr>
        <w:tc>
          <w:tcPr>
            <w:tcW w:w="4248" w:type="dxa"/>
            <w:shd w:val="clear" w:color="auto" w:fill="auto"/>
          </w:tcPr>
          <w:p w14:paraId="58E5793C" w14:textId="34217548"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43 Щавели (а, б)</w:t>
            </w:r>
          </w:p>
        </w:tc>
        <w:tc>
          <w:tcPr>
            <w:tcW w:w="592" w:type="dxa"/>
            <w:shd w:val="clear" w:color="auto" w:fill="auto"/>
          </w:tcPr>
          <w:p w14:paraId="7668D8FF"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2F59A58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1D30CFE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74A4241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580A2E8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tcPr>
          <w:p w14:paraId="19A88BC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2573E0" w:rsidRPr="00844704" w14:paraId="6F031594" w14:textId="77777777" w:rsidTr="00F20AB3">
        <w:trPr>
          <w:jc w:val="center"/>
        </w:trPr>
        <w:tc>
          <w:tcPr>
            <w:tcW w:w="4248" w:type="dxa"/>
            <w:shd w:val="clear" w:color="auto" w:fill="auto"/>
          </w:tcPr>
          <w:p w14:paraId="66892C02" w14:textId="0534A3BF"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44 Чемерица Лобеля (а)</w:t>
            </w:r>
          </w:p>
        </w:tc>
        <w:tc>
          <w:tcPr>
            <w:tcW w:w="592" w:type="dxa"/>
            <w:shd w:val="clear" w:color="auto" w:fill="auto"/>
          </w:tcPr>
          <w:p w14:paraId="376A36F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tcPr>
          <w:p w14:paraId="00CAC32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tcPr>
          <w:p w14:paraId="7DAE3FF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tcPr>
          <w:p w14:paraId="20D9679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tcPr>
          <w:p w14:paraId="4F67BDF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tcPr>
          <w:p w14:paraId="59F033E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CA6EBA" w:rsidRPr="00844704" w14:paraId="47D3919A" w14:textId="77777777" w:rsidTr="0030724F">
        <w:trPr>
          <w:jc w:val="center"/>
        </w:trPr>
        <w:tc>
          <w:tcPr>
            <w:tcW w:w="9679" w:type="dxa"/>
            <w:gridSpan w:val="7"/>
            <w:shd w:val="clear" w:color="auto" w:fill="auto"/>
          </w:tcPr>
          <w:p w14:paraId="645FBC9C" w14:textId="77777777" w:rsidR="00CA6EBA" w:rsidRPr="00844704" w:rsidRDefault="00CA6EBA"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Растения, поедаемые во все сезоны или в отдельные из них, полностью или частично, свойственные естественным сообществам, хорошо переносящие перетравливание и вытаптывание (а), и чуждые, сорные, появляющиеся на сбитых и перенагруженных участках пастбищ (б)</w:t>
            </w:r>
          </w:p>
        </w:tc>
      </w:tr>
      <w:tr w:rsidR="002573E0" w:rsidRPr="00844704" w14:paraId="68380100" w14:textId="77777777" w:rsidTr="00F20AB3">
        <w:trPr>
          <w:jc w:val="center"/>
        </w:trPr>
        <w:tc>
          <w:tcPr>
            <w:tcW w:w="4248" w:type="dxa"/>
            <w:shd w:val="clear" w:color="auto" w:fill="auto"/>
          </w:tcPr>
          <w:p w14:paraId="10AA188D" w14:textId="59B79190"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45 Верблюжья колючка (жантак) (б)</w:t>
            </w:r>
          </w:p>
        </w:tc>
        <w:tc>
          <w:tcPr>
            <w:tcW w:w="592" w:type="dxa"/>
            <w:shd w:val="clear" w:color="auto" w:fill="auto"/>
            <w:vAlign w:val="center"/>
          </w:tcPr>
          <w:p w14:paraId="687C922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0E00574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3E205E7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7AD3B1E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65C9BC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49D0BEE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4EA808D8" w14:textId="77777777" w:rsidTr="00F20AB3">
        <w:trPr>
          <w:jc w:val="center"/>
        </w:trPr>
        <w:tc>
          <w:tcPr>
            <w:tcW w:w="4248" w:type="dxa"/>
            <w:shd w:val="clear" w:color="auto" w:fill="auto"/>
          </w:tcPr>
          <w:p w14:paraId="44CED03D" w14:textId="60637EBB"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46 Герани луговая, холмовая (а)</w:t>
            </w:r>
          </w:p>
        </w:tc>
        <w:tc>
          <w:tcPr>
            <w:tcW w:w="592" w:type="dxa"/>
            <w:shd w:val="clear" w:color="auto" w:fill="auto"/>
            <w:vAlign w:val="center"/>
          </w:tcPr>
          <w:p w14:paraId="4D179EC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1E334AB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0C5B26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2B592F0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76DAF5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65ECF60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2573E0" w:rsidRPr="00844704" w14:paraId="4EB85545" w14:textId="77777777" w:rsidTr="00F20AB3">
        <w:trPr>
          <w:jc w:val="center"/>
        </w:trPr>
        <w:tc>
          <w:tcPr>
            <w:tcW w:w="4248" w:type="dxa"/>
            <w:shd w:val="clear" w:color="auto" w:fill="auto"/>
          </w:tcPr>
          <w:p w14:paraId="78F42522" w14:textId="005D8584"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47 Горец птичий (птичья гречишка) (б)</w:t>
            </w:r>
          </w:p>
        </w:tc>
        <w:tc>
          <w:tcPr>
            <w:tcW w:w="592" w:type="dxa"/>
            <w:shd w:val="clear" w:color="auto" w:fill="auto"/>
            <w:vAlign w:val="center"/>
          </w:tcPr>
          <w:p w14:paraId="4941952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74046A5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6871402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5BB73EB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FEE83F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1C499A7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40989DD4" w14:textId="77777777" w:rsidTr="00F20AB3">
        <w:trPr>
          <w:jc w:val="center"/>
        </w:trPr>
        <w:tc>
          <w:tcPr>
            <w:tcW w:w="4248" w:type="dxa"/>
            <w:shd w:val="clear" w:color="auto" w:fill="auto"/>
          </w:tcPr>
          <w:p w14:paraId="37DB190D" w14:textId="3026C30E"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48 Клевер белый (а)</w:t>
            </w:r>
          </w:p>
        </w:tc>
        <w:tc>
          <w:tcPr>
            <w:tcW w:w="592" w:type="dxa"/>
            <w:shd w:val="clear" w:color="auto" w:fill="auto"/>
            <w:vAlign w:val="center"/>
          </w:tcPr>
          <w:p w14:paraId="6B5CE89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665456D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C93D8A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5EEB967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EF879F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6D6B188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2573E0" w:rsidRPr="00844704" w14:paraId="394EAE0D" w14:textId="77777777" w:rsidTr="00F20AB3">
        <w:trPr>
          <w:jc w:val="center"/>
        </w:trPr>
        <w:tc>
          <w:tcPr>
            <w:tcW w:w="4248" w:type="dxa"/>
            <w:shd w:val="clear" w:color="auto" w:fill="auto"/>
          </w:tcPr>
          <w:p w14:paraId="1EF560DB" w14:textId="1EDFB0B3"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49 Костры кровельный, острозубый, Дантона (а, б)</w:t>
            </w:r>
          </w:p>
        </w:tc>
        <w:tc>
          <w:tcPr>
            <w:tcW w:w="592" w:type="dxa"/>
            <w:shd w:val="clear" w:color="auto" w:fill="auto"/>
            <w:vAlign w:val="center"/>
          </w:tcPr>
          <w:p w14:paraId="4691769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557E7DAE"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70A8505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041F8C3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953468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1AC6023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477B0C56" w14:textId="77777777" w:rsidTr="00F20AB3">
        <w:trPr>
          <w:jc w:val="center"/>
        </w:trPr>
        <w:tc>
          <w:tcPr>
            <w:tcW w:w="4248" w:type="dxa"/>
            <w:shd w:val="clear" w:color="auto" w:fill="auto"/>
          </w:tcPr>
          <w:p w14:paraId="0607A285" w14:textId="0C5D477A"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50 Кузинии (б)</w:t>
            </w:r>
          </w:p>
        </w:tc>
        <w:tc>
          <w:tcPr>
            <w:tcW w:w="592" w:type="dxa"/>
            <w:shd w:val="clear" w:color="auto" w:fill="auto"/>
            <w:vAlign w:val="center"/>
          </w:tcPr>
          <w:p w14:paraId="6DF26F2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089E224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595B6D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4B932C2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681248F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2085C8F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3650E3C0" w14:textId="77777777" w:rsidTr="00F20AB3">
        <w:trPr>
          <w:jc w:val="center"/>
        </w:trPr>
        <w:tc>
          <w:tcPr>
            <w:tcW w:w="4248" w:type="dxa"/>
            <w:shd w:val="clear" w:color="auto" w:fill="auto"/>
          </w:tcPr>
          <w:p w14:paraId="3051F36A" w14:textId="0553FF05"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51 Лебеда татарская (б)</w:t>
            </w:r>
          </w:p>
        </w:tc>
        <w:tc>
          <w:tcPr>
            <w:tcW w:w="592" w:type="dxa"/>
            <w:shd w:val="clear" w:color="auto" w:fill="auto"/>
            <w:vAlign w:val="center"/>
          </w:tcPr>
          <w:p w14:paraId="52F3FF6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7598E5D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5B6F68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571D399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73742CE"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3E0A905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2573E0" w:rsidRPr="00844704" w14:paraId="4B4DD8EF" w14:textId="77777777" w:rsidTr="00F20AB3">
        <w:trPr>
          <w:jc w:val="center"/>
        </w:trPr>
        <w:tc>
          <w:tcPr>
            <w:tcW w:w="4248" w:type="dxa"/>
            <w:shd w:val="clear" w:color="auto" w:fill="auto"/>
          </w:tcPr>
          <w:p w14:paraId="6209641C" w14:textId="504B2A6A"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52 Лентоостник длинноволосистый (калтык) (а, б)</w:t>
            </w:r>
          </w:p>
        </w:tc>
        <w:tc>
          <w:tcPr>
            <w:tcW w:w="592" w:type="dxa"/>
            <w:shd w:val="clear" w:color="auto" w:fill="auto"/>
            <w:vAlign w:val="center"/>
          </w:tcPr>
          <w:p w14:paraId="1D5279F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001CB80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68CC446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7F68D9D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74790A3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628960A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712B6CF2" w14:textId="77777777" w:rsidTr="00F20AB3">
        <w:trPr>
          <w:jc w:val="center"/>
        </w:trPr>
        <w:tc>
          <w:tcPr>
            <w:tcW w:w="4248" w:type="dxa"/>
            <w:shd w:val="clear" w:color="auto" w:fill="auto"/>
          </w:tcPr>
          <w:p w14:paraId="75A9854C" w14:textId="280DD95F"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53 Манжетка сибирская и др. (а)</w:t>
            </w:r>
          </w:p>
        </w:tc>
        <w:tc>
          <w:tcPr>
            <w:tcW w:w="592" w:type="dxa"/>
            <w:shd w:val="clear" w:color="auto" w:fill="auto"/>
            <w:vAlign w:val="center"/>
          </w:tcPr>
          <w:p w14:paraId="036BB03F"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5555094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A51989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6757FB1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547EB6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231ED70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4B5594A9" w14:textId="77777777" w:rsidTr="00F20AB3">
        <w:trPr>
          <w:jc w:val="center"/>
        </w:trPr>
        <w:tc>
          <w:tcPr>
            <w:tcW w:w="4248" w:type="dxa"/>
            <w:shd w:val="clear" w:color="auto" w:fill="auto"/>
          </w:tcPr>
          <w:p w14:paraId="49A3937D" w14:textId="226D652C"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54 Мятлик луковичный (б)</w:t>
            </w:r>
          </w:p>
        </w:tc>
        <w:tc>
          <w:tcPr>
            <w:tcW w:w="592" w:type="dxa"/>
            <w:shd w:val="clear" w:color="auto" w:fill="auto"/>
            <w:vAlign w:val="center"/>
          </w:tcPr>
          <w:p w14:paraId="235E10B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6AB3B19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AB1C74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6136B03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A12AAB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092AD5B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6185D556" w14:textId="77777777" w:rsidTr="00F20AB3">
        <w:trPr>
          <w:jc w:val="center"/>
        </w:trPr>
        <w:tc>
          <w:tcPr>
            <w:tcW w:w="4248" w:type="dxa"/>
            <w:shd w:val="clear" w:color="auto" w:fill="auto"/>
          </w:tcPr>
          <w:p w14:paraId="664D777B" w14:textId="05428183"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55 Мортуки восточный, Бонопарта. (б)</w:t>
            </w:r>
          </w:p>
        </w:tc>
        <w:tc>
          <w:tcPr>
            <w:tcW w:w="592" w:type="dxa"/>
            <w:shd w:val="clear" w:color="auto" w:fill="auto"/>
            <w:vAlign w:val="center"/>
          </w:tcPr>
          <w:p w14:paraId="44ED8DB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68626BC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2CD003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2D8E18C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3F5A034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7B3CAB5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5FB3C875" w14:textId="77777777" w:rsidTr="00F20AB3">
        <w:trPr>
          <w:jc w:val="center"/>
        </w:trPr>
        <w:tc>
          <w:tcPr>
            <w:tcW w:w="4248" w:type="dxa"/>
            <w:shd w:val="clear" w:color="auto" w:fill="auto"/>
          </w:tcPr>
          <w:p w14:paraId="13568013" w14:textId="611BCD49"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56 Осока стоповидная (а)</w:t>
            </w:r>
          </w:p>
        </w:tc>
        <w:tc>
          <w:tcPr>
            <w:tcW w:w="592" w:type="dxa"/>
            <w:shd w:val="clear" w:color="auto" w:fill="auto"/>
            <w:vAlign w:val="center"/>
          </w:tcPr>
          <w:p w14:paraId="787C27A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4E0A07D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71DB726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0AC00B0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4747F2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70" w:type="dxa"/>
            <w:shd w:val="clear" w:color="auto" w:fill="auto"/>
            <w:vAlign w:val="center"/>
          </w:tcPr>
          <w:p w14:paraId="043E28E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6A0FEF8C" w14:textId="77777777" w:rsidTr="00F20AB3">
        <w:trPr>
          <w:jc w:val="center"/>
        </w:trPr>
        <w:tc>
          <w:tcPr>
            <w:tcW w:w="4248" w:type="dxa"/>
            <w:shd w:val="clear" w:color="auto" w:fill="auto"/>
          </w:tcPr>
          <w:p w14:paraId="12BB52E3" w14:textId="57A61B56"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57 Овсяница бороздчатая (типчак) (а)</w:t>
            </w:r>
          </w:p>
        </w:tc>
        <w:tc>
          <w:tcPr>
            <w:tcW w:w="592" w:type="dxa"/>
            <w:shd w:val="clear" w:color="auto" w:fill="auto"/>
            <w:vAlign w:val="center"/>
          </w:tcPr>
          <w:p w14:paraId="376794C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1BC24BC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7E152A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6A2CB03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4F70851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2AADD6A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34530E1B" w14:textId="77777777" w:rsidTr="00F20AB3">
        <w:trPr>
          <w:jc w:val="center"/>
        </w:trPr>
        <w:tc>
          <w:tcPr>
            <w:tcW w:w="4248" w:type="dxa"/>
            <w:shd w:val="clear" w:color="auto" w:fill="auto"/>
          </w:tcPr>
          <w:p w14:paraId="5AA5243F" w14:textId="41A89EA2"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58 Полыни: австрийская (а)</w:t>
            </w:r>
          </w:p>
        </w:tc>
        <w:tc>
          <w:tcPr>
            <w:tcW w:w="592" w:type="dxa"/>
            <w:shd w:val="clear" w:color="auto" w:fill="auto"/>
            <w:vAlign w:val="center"/>
          </w:tcPr>
          <w:p w14:paraId="0C6C5AAF"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33DFAC9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6EDCFF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0C50E54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679338F"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42BBA91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2573E0" w:rsidRPr="00844704" w14:paraId="2415B7C1" w14:textId="77777777" w:rsidTr="00F20AB3">
        <w:trPr>
          <w:jc w:val="center"/>
        </w:trPr>
        <w:tc>
          <w:tcPr>
            <w:tcW w:w="4248" w:type="dxa"/>
            <w:shd w:val="clear" w:color="auto" w:fill="auto"/>
          </w:tcPr>
          <w:p w14:paraId="4AF27F8E" w14:textId="3BC5F520"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59 лерховская (а)</w:t>
            </w:r>
          </w:p>
        </w:tc>
        <w:tc>
          <w:tcPr>
            <w:tcW w:w="592" w:type="dxa"/>
            <w:shd w:val="clear" w:color="auto" w:fill="auto"/>
            <w:vAlign w:val="center"/>
          </w:tcPr>
          <w:p w14:paraId="54143D1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277827F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7A1362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0EA805D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5EF5948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0E4FBD1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061C8869" w14:textId="77777777" w:rsidTr="00F20AB3">
        <w:trPr>
          <w:jc w:val="center"/>
        </w:trPr>
        <w:tc>
          <w:tcPr>
            <w:tcW w:w="4248" w:type="dxa"/>
            <w:shd w:val="clear" w:color="auto" w:fill="auto"/>
          </w:tcPr>
          <w:p w14:paraId="11DACCCA" w14:textId="428CB1AF"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60 лессинговидная (узкодольчатая) (а)</w:t>
            </w:r>
          </w:p>
        </w:tc>
        <w:tc>
          <w:tcPr>
            <w:tcW w:w="592" w:type="dxa"/>
            <w:shd w:val="clear" w:color="auto" w:fill="auto"/>
            <w:vAlign w:val="center"/>
          </w:tcPr>
          <w:p w14:paraId="11EF2F6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1FF99FD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674C6E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08FF6BAE"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9D2AAEE"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31F4598F"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3E9D4F17" w14:textId="77777777" w:rsidTr="00F20AB3">
        <w:trPr>
          <w:jc w:val="center"/>
        </w:trPr>
        <w:tc>
          <w:tcPr>
            <w:tcW w:w="4248" w:type="dxa"/>
            <w:shd w:val="clear" w:color="auto" w:fill="auto"/>
          </w:tcPr>
          <w:p w14:paraId="03F24738" w14:textId="10A3A629"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61 песчаная (а)</w:t>
            </w:r>
          </w:p>
        </w:tc>
        <w:tc>
          <w:tcPr>
            <w:tcW w:w="592" w:type="dxa"/>
            <w:shd w:val="clear" w:color="auto" w:fill="auto"/>
            <w:vAlign w:val="center"/>
          </w:tcPr>
          <w:p w14:paraId="00A2E46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0420C14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77A25D7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2AE8597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EBCB32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183183E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319F914E" w14:textId="77777777" w:rsidTr="00F20AB3">
        <w:trPr>
          <w:jc w:val="center"/>
        </w:trPr>
        <w:tc>
          <w:tcPr>
            <w:tcW w:w="4248" w:type="dxa"/>
            <w:shd w:val="clear" w:color="auto" w:fill="auto"/>
          </w:tcPr>
          <w:p w14:paraId="19FB48E1" w14:textId="2C3C416B"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62 Рожь дикая (а, б)</w:t>
            </w:r>
          </w:p>
        </w:tc>
        <w:tc>
          <w:tcPr>
            <w:tcW w:w="592" w:type="dxa"/>
            <w:shd w:val="clear" w:color="auto" w:fill="auto"/>
            <w:vAlign w:val="center"/>
          </w:tcPr>
          <w:p w14:paraId="5827AEB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0566673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44918BEE"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1EB20E1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2FD3600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5B178D9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4F4A20E2" w14:textId="77777777" w:rsidTr="00F20AB3">
        <w:trPr>
          <w:jc w:val="center"/>
        </w:trPr>
        <w:tc>
          <w:tcPr>
            <w:tcW w:w="4248" w:type="dxa"/>
            <w:shd w:val="clear" w:color="auto" w:fill="auto"/>
          </w:tcPr>
          <w:p w14:paraId="077131D2" w14:textId="7E51C526"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63 Солодки уральская, гладкая (а, б)</w:t>
            </w:r>
          </w:p>
        </w:tc>
        <w:tc>
          <w:tcPr>
            <w:tcW w:w="592" w:type="dxa"/>
            <w:shd w:val="clear" w:color="auto" w:fill="auto"/>
            <w:vAlign w:val="center"/>
          </w:tcPr>
          <w:p w14:paraId="1C91010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01E07AA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BCE12B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4BB1ADB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7A62E44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3EDD6A7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r>
      <w:tr w:rsidR="002573E0" w:rsidRPr="00844704" w14:paraId="22E5142F" w14:textId="77777777" w:rsidTr="00F20AB3">
        <w:trPr>
          <w:jc w:val="center"/>
        </w:trPr>
        <w:tc>
          <w:tcPr>
            <w:tcW w:w="4248" w:type="dxa"/>
            <w:shd w:val="clear" w:color="auto" w:fill="auto"/>
          </w:tcPr>
          <w:p w14:paraId="485405A0" w14:textId="495D170E"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64 Солянка Паульсена (б)</w:t>
            </w:r>
          </w:p>
        </w:tc>
        <w:tc>
          <w:tcPr>
            <w:tcW w:w="592" w:type="dxa"/>
            <w:shd w:val="clear" w:color="auto" w:fill="auto"/>
            <w:vAlign w:val="center"/>
          </w:tcPr>
          <w:p w14:paraId="5A689527"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792EE4B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170826E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2EC851C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55F69A3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7087C03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5B3FC8CA" w14:textId="77777777" w:rsidTr="00F20AB3">
        <w:trPr>
          <w:jc w:val="center"/>
        </w:trPr>
        <w:tc>
          <w:tcPr>
            <w:tcW w:w="4248" w:type="dxa"/>
            <w:shd w:val="clear" w:color="auto" w:fill="auto"/>
          </w:tcPr>
          <w:p w14:paraId="54250A3C" w14:textId="1B722660"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65 Терескен (а,б)</w:t>
            </w:r>
          </w:p>
        </w:tc>
        <w:tc>
          <w:tcPr>
            <w:tcW w:w="592" w:type="dxa"/>
            <w:shd w:val="clear" w:color="auto" w:fill="auto"/>
            <w:vAlign w:val="center"/>
          </w:tcPr>
          <w:p w14:paraId="2C06814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109A66B3"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0E6295B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7715E876"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1E840169"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4936ED7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7E2A2164" w14:textId="77777777" w:rsidTr="00F20AB3">
        <w:trPr>
          <w:jc w:val="center"/>
        </w:trPr>
        <w:tc>
          <w:tcPr>
            <w:tcW w:w="4248" w:type="dxa"/>
            <w:shd w:val="clear" w:color="auto" w:fill="auto"/>
          </w:tcPr>
          <w:p w14:paraId="53B9AB84" w14:textId="7DB12838"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66 Триостницы перистая, Карелина (б)</w:t>
            </w:r>
          </w:p>
        </w:tc>
        <w:tc>
          <w:tcPr>
            <w:tcW w:w="592" w:type="dxa"/>
            <w:shd w:val="clear" w:color="auto" w:fill="auto"/>
            <w:vAlign w:val="center"/>
          </w:tcPr>
          <w:p w14:paraId="14F5D12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51" w:type="dxa"/>
            <w:shd w:val="clear" w:color="auto" w:fill="auto"/>
            <w:vAlign w:val="center"/>
          </w:tcPr>
          <w:p w14:paraId="3564A13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7089F76C"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1134" w:type="dxa"/>
            <w:shd w:val="clear" w:color="auto" w:fill="auto"/>
            <w:vAlign w:val="center"/>
          </w:tcPr>
          <w:p w14:paraId="77E5E3C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495FC80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7A893E5B"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3AF7DCFE" w14:textId="77777777" w:rsidTr="00F20AB3">
        <w:trPr>
          <w:jc w:val="center"/>
        </w:trPr>
        <w:tc>
          <w:tcPr>
            <w:tcW w:w="4248" w:type="dxa"/>
            <w:shd w:val="clear" w:color="auto" w:fill="auto"/>
          </w:tcPr>
          <w:p w14:paraId="6286BAC6" w14:textId="5E86D879"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67 Рогачи песчаный, сумчатый (эбелек) (б)</w:t>
            </w:r>
          </w:p>
        </w:tc>
        <w:tc>
          <w:tcPr>
            <w:tcW w:w="592" w:type="dxa"/>
            <w:shd w:val="clear" w:color="auto" w:fill="auto"/>
            <w:vAlign w:val="center"/>
          </w:tcPr>
          <w:p w14:paraId="65B8304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851" w:type="dxa"/>
            <w:shd w:val="clear" w:color="auto" w:fill="auto"/>
            <w:vAlign w:val="center"/>
          </w:tcPr>
          <w:p w14:paraId="6620A7F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992" w:type="dxa"/>
            <w:shd w:val="clear" w:color="auto" w:fill="auto"/>
            <w:vAlign w:val="center"/>
          </w:tcPr>
          <w:p w14:paraId="0DD7E9CD"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w:t>
            </w:r>
          </w:p>
        </w:tc>
        <w:tc>
          <w:tcPr>
            <w:tcW w:w="1134" w:type="dxa"/>
            <w:shd w:val="clear" w:color="auto" w:fill="auto"/>
            <w:vAlign w:val="center"/>
          </w:tcPr>
          <w:p w14:paraId="2F310CC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992" w:type="dxa"/>
            <w:shd w:val="clear" w:color="auto" w:fill="auto"/>
            <w:vAlign w:val="center"/>
          </w:tcPr>
          <w:p w14:paraId="07C31332"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c>
          <w:tcPr>
            <w:tcW w:w="870" w:type="dxa"/>
            <w:shd w:val="clear" w:color="auto" w:fill="auto"/>
            <w:vAlign w:val="center"/>
          </w:tcPr>
          <w:p w14:paraId="61C418CA" w14:textId="77777777" w:rsidR="002573E0" w:rsidRPr="00844704" w:rsidRDefault="002573E0" w:rsidP="0040526F">
            <w:pPr>
              <w:widowControl w:val="0"/>
              <w:spacing w:after="0" w:line="240" w:lineRule="auto"/>
              <w:jc w:val="center"/>
              <w:rPr>
                <w:rFonts w:ascii="Times New Roman" w:hAnsi="Times New Roman" w:cs="Times New Roman"/>
                <w:sz w:val="24"/>
                <w:szCs w:val="24"/>
              </w:rPr>
            </w:pPr>
          </w:p>
        </w:tc>
      </w:tr>
      <w:tr w:rsidR="002573E0" w:rsidRPr="00844704" w14:paraId="7BEB50C8" w14:textId="77777777" w:rsidTr="00F20AB3">
        <w:trPr>
          <w:jc w:val="center"/>
        </w:trPr>
        <w:tc>
          <w:tcPr>
            <w:tcW w:w="4248" w:type="dxa"/>
            <w:shd w:val="clear" w:color="auto" w:fill="auto"/>
          </w:tcPr>
          <w:p w14:paraId="78067735" w14:textId="77777777" w:rsidR="002573E0" w:rsidRPr="00844704" w:rsidRDefault="002573E0" w:rsidP="0040526F">
            <w:pPr>
              <w:widowControl w:val="0"/>
              <w:spacing w:after="0" w:line="240" w:lineRule="auto"/>
              <w:rPr>
                <w:rFonts w:ascii="Times New Roman" w:hAnsi="Times New Roman" w:cs="Times New Roman"/>
                <w:sz w:val="24"/>
                <w:szCs w:val="24"/>
              </w:rPr>
            </w:pPr>
            <w:r w:rsidRPr="00844704">
              <w:rPr>
                <w:rFonts w:ascii="Times New Roman" w:hAnsi="Times New Roman" w:cs="Times New Roman"/>
                <w:sz w:val="24"/>
                <w:szCs w:val="24"/>
              </w:rPr>
              <w:t>Всего – 132, из них:</w:t>
            </w:r>
          </w:p>
        </w:tc>
        <w:tc>
          <w:tcPr>
            <w:tcW w:w="592" w:type="dxa"/>
            <w:shd w:val="clear" w:color="auto" w:fill="auto"/>
          </w:tcPr>
          <w:p w14:paraId="2B181754"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14</w:t>
            </w:r>
          </w:p>
        </w:tc>
        <w:tc>
          <w:tcPr>
            <w:tcW w:w="851" w:type="dxa"/>
            <w:shd w:val="clear" w:color="auto" w:fill="auto"/>
          </w:tcPr>
          <w:p w14:paraId="5643BAB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22</w:t>
            </w:r>
          </w:p>
        </w:tc>
        <w:tc>
          <w:tcPr>
            <w:tcW w:w="992" w:type="dxa"/>
            <w:shd w:val="clear" w:color="auto" w:fill="auto"/>
          </w:tcPr>
          <w:p w14:paraId="7F5F1070"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13</w:t>
            </w:r>
          </w:p>
        </w:tc>
        <w:tc>
          <w:tcPr>
            <w:tcW w:w="1134" w:type="dxa"/>
            <w:shd w:val="clear" w:color="auto" w:fill="auto"/>
          </w:tcPr>
          <w:p w14:paraId="7D069298"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18</w:t>
            </w:r>
          </w:p>
        </w:tc>
        <w:tc>
          <w:tcPr>
            <w:tcW w:w="992" w:type="dxa"/>
            <w:shd w:val="clear" w:color="auto" w:fill="auto"/>
          </w:tcPr>
          <w:p w14:paraId="0032BF71"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12</w:t>
            </w:r>
          </w:p>
        </w:tc>
        <w:tc>
          <w:tcPr>
            <w:tcW w:w="870" w:type="dxa"/>
            <w:shd w:val="clear" w:color="auto" w:fill="auto"/>
          </w:tcPr>
          <w:p w14:paraId="35E70D05" w14:textId="77777777" w:rsidR="002573E0" w:rsidRPr="00844704" w:rsidRDefault="002573E0" w:rsidP="0040526F">
            <w:pPr>
              <w:widowControl w:val="0"/>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15</w:t>
            </w:r>
          </w:p>
        </w:tc>
      </w:tr>
      <w:tr w:rsidR="008E3EB5" w:rsidRPr="00844704" w14:paraId="3514DAF1" w14:textId="77777777" w:rsidTr="00667B6F">
        <w:trPr>
          <w:jc w:val="center"/>
        </w:trPr>
        <w:tc>
          <w:tcPr>
            <w:tcW w:w="9679" w:type="dxa"/>
            <w:gridSpan w:val="7"/>
            <w:shd w:val="clear" w:color="auto" w:fill="auto"/>
            <w:vAlign w:val="center"/>
          </w:tcPr>
          <w:p w14:paraId="7EF917D9" w14:textId="336E2D97" w:rsidR="008E3EB5" w:rsidRPr="00844704" w:rsidRDefault="008E3EB5" w:rsidP="00F87382">
            <w:pPr>
              <w:widowControl w:val="0"/>
              <w:spacing w:after="0" w:line="240" w:lineRule="auto"/>
              <w:ind w:left="-397"/>
              <w:jc w:val="center"/>
              <w:rPr>
                <w:rFonts w:ascii="Times New Roman" w:hAnsi="Times New Roman" w:cs="Times New Roman"/>
                <w:sz w:val="24"/>
                <w:szCs w:val="24"/>
              </w:rPr>
            </w:pPr>
            <w:r w:rsidRPr="00844704">
              <w:rPr>
                <w:rFonts w:ascii="Times New Roman" w:hAnsi="Times New Roman" w:cs="Times New Roman"/>
                <w:color w:val="000000"/>
              </w:rPr>
              <w:t xml:space="preserve">Примечание – Составлено на основании источников </w:t>
            </w:r>
            <w:r w:rsidRPr="00844704">
              <w:rPr>
                <w:rFonts w:ascii="Times New Roman" w:hAnsi="Times New Roman" w:cs="Times New Roman"/>
              </w:rPr>
              <w:t xml:space="preserve">[100, с. 119; 101, </w:t>
            </w:r>
            <w:r w:rsidR="00F87382">
              <w:rPr>
                <w:rFonts w:ascii="Times New Roman" w:hAnsi="Times New Roman" w:cs="Times New Roman"/>
              </w:rPr>
              <w:t xml:space="preserve">с. 119; </w:t>
            </w:r>
            <w:r w:rsidRPr="00844704">
              <w:rPr>
                <w:rFonts w:ascii="Times New Roman" w:hAnsi="Times New Roman" w:cs="Times New Roman"/>
              </w:rPr>
              <w:t>109, с. 60]</w:t>
            </w:r>
          </w:p>
        </w:tc>
      </w:tr>
    </w:tbl>
    <w:p w14:paraId="21F21B2D" w14:textId="17E3F540" w:rsidR="00260BD2" w:rsidRPr="00844704" w:rsidRDefault="00260BD2" w:rsidP="0040526F">
      <w:pPr>
        <w:jc w:val="center"/>
        <w:rPr>
          <w:rFonts w:ascii="Times New Roman" w:hAnsi="Times New Roman" w:cs="Times New Roman"/>
          <w:b/>
          <w:bCs/>
          <w:sz w:val="28"/>
          <w:szCs w:val="28"/>
        </w:rPr>
      </w:pPr>
      <w:r w:rsidRPr="00844704">
        <w:rPr>
          <w:rFonts w:ascii="Times New Roman" w:hAnsi="Times New Roman" w:cs="Times New Roman"/>
          <w:b/>
          <w:bCs/>
          <w:sz w:val="28"/>
          <w:szCs w:val="28"/>
        </w:rPr>
        <w:br w:type="page"/>
      </w:r>
    </w:p>
    <w:p w14:paraId="72757352" w14:textId="77777777" w:rsidR="00260BD2" w:rsidRPr="00844704" w:rsidRDefault="00260BD2" w:rsidP="0040526F">
      <w:pPr>
        <w:jc w:val="center"/>
        <w:rPr>
          <w:rFonts w:ascii="Times New Roman" w:hAnsi="Times New Roman" w:cs="Times New Roman"/>
          <w:b/>
          <w:bCs/>
          <w:sz w:val="28"/>
          <w:szCs w:val="28"/>
        </w:rPr>
        <w:sectPr w:rsidR="00260BD2" w:rsidRPr="00844704" w:rsidSect="0012137F">
          <w:footerReference w:type="even" r:id="rId108"/>
          <w:footerReference w:type="default" r:id="rId109"/>
          <w:footerReference w:type="first" r:id="rId110"/>
          <w:pgSz w:w="11906" w:h="16838"/>
          <w:pgMar w:top="1134" w:right="567" w:bottom="1134" w:left="1701" w:header="709" w:footer="709" w:gutter="0"/>
          <w:cols w:space="708"/>
          <w:docGrid w:linePitch="360"/>
        </w:sectPr>
      </w:pPr>
    </w:p>
    <w:p w14:paraId="0D86FA53" w14:textId="789B155B" w:rsidR="00CA6EBA" w:rsidRPr="00844704" w:rsidRDefault="002837C2" w:rsidP="0040526F">
      <w:pPr>
        <w:jc w:val="center"/>
        <w:rPr>
          <w:rFonts w:ascii="Times New Roman" w:hAnsi="Times New Roman" w:cs="Times New Roman"/>
          <w:b/>
          <w:bCs/>
          <w:sz w:val="24"/>
          <w:szCs w:val="24"/>
        </w:rPr>
      </w:pPr>
      <w:r w:rsidRPr="00844704">
        <w:rPr>
          <w:rFonts w:ascii="Times New Roman" w:hAnsi="Times New Roman" w:cs="Times New Roman"/>
          <w:b/>
          <w:bCs/>
          <w:sz w:val="24"/>
          <w:szCs w:val="24"/>
        </w:rPr>
        <w:lastRenderedPageBreak/>
        <w:t xml:space="preserve">ПРИЛОЖЕНИЕ </w:t>
      </w:r>
      <w:r w:rsidR="002145AF">
        <w:rPr>
          <w:rFonts w:ascii="Times New Roman" w:hAnsi="Times New Roman" w:cs="Times New Roman"/>
          <w:b/>
          <w:bCs/>
          <w:sz w:val="24"/>
          <w:szCs w:val="24"/>
        </w:rPr>
        <w:t>В</w:t>
      </w:r>
    </w:p>
    <w:p w14:paraId="7D2F8EB0" w14:textId="5CD94065" w:rsidR="002837C2" w:rsidRPr="00844704" w:rsidRDefault="00B56071" w:rsidP="0040526F">
      <w:pPr>
        <w:jc w:val="center"/>
        <w:rPr>
          <w:rFonts w:ascii="Times New Roman" w:hAnsi="Times New Roman" w:cs="Times New Roman"/>
          <w:b/>
          <w:bCs/>
          <w:sz w:val="28"/>
          <w:szCs w:val="28"/>
        </w:rPr>
      </w:pPr>
      <w:r w:rsidRPr="00B56071">
        <w:rPr>
          <w:rFonts w:ascii="Times New Roman" w:hAnsi="Times New Roman" w:cs="Times New Roman"/>
          <w:b/>
          <w:bCs/>
          <w:noProof/>
          <w:sz w:val="28"/>
          <w:szCs w:val="28"/>
          <w:lang w:eastAsia="ru-RU"/>
        </w:rPr>
        <w:drawing>
          <wp:inline distT="0" distB="0" distL="0" distR="0" wp14:anchorId="77CE6A76" wp14:editId="164CC9F5">
            <wp:extent cx="6068115" cy="5035820"/>
            <wp:effectExtent l="0" t="0" r="8890" b="0"/>
            <wp:docPr id="339" name="Рисунок 339" descr="C:\Users\Aldazhanova-G\Desktop\карты пэйнт\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dazhanova-G\Desktop\карты пэйнт\g1.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76495" cy="5042774"/>
                    </a:xfrm>
                    <a:prstGeom prst="rect">
                      <a:avLst/>
                    </a:prstGeom>
                    <a:noFill/>
                    <a:ln>
                      <a:noFill/>
                    </a:ln>
                  </pic:spPr>
                </pic:pic>
              </a:graphicData>
            </a:graphic>
          </wp:inline>
        </w:drawing>
      </w:r>
    </w:p>
    <w:p w14:paraId="2481EA74" w14:textId="220180C2" w:rsidR="002837C2" w:rsidRPr="00844704" w:rsidRDefault="002837C2" w:rsidP="0040526F">
      <w:pPr>
        <w:jc w:val="center"/>
        <w:rPr>
          <w:rFonts w:ascii="Times New Roman" w:hAnsi="Times New Roman" w:cs="Times New Roman"/>
          <w:b/>
          <w:bCs/>
          <w:sz w:val="24"/>
          <w:szCs w:val="24"/>
        </w:rPr>
      </w:pPr>
      <w:r w:rsidRPr="00844704">
        <w:rPr>
          <w:rFonts w:ascii="Times New Roman" w:hAnsi="Times New Roman" w:cs="Times New Roman"/>
          <w:sz w:val="24"/>
          <w:szCs w:val="24"/>
        </w:rPr>
        <w:t xml:space="preserve">Рисунок </w:t>
      </w:r>
      <w:r w:rsidR="002145AF">
        <w:rPr>
          <w:rFonts w:ascii="Times New Roman" w:hAnsi="Times New Roman" w:cs="Times New Roman"/>
          <w:sz w:val="24"/>
          <w:szCs w:val="24"/>
        </w:rPr>
        <w:t>В</w:t>
      </w:r>
      <w:r w:rsidRPr="00844704">
        <w:rPr>
          <w:rFonts w:ascii="Times New Roman" w:hAnsi="Times New Roman" w:cs="Times New Roman"/>
          <w:sz w:val="24"/>
          <w:szCs w:val="24"/>
        </w:rPr>
        <w:t xml:space="preserve">.1 </w:t>
      </w:r>
      <w:r w:rsidR="001F5194" w:rsidRPr="00844704">
        <w:rPr>
          <w:rFonts w:ascii="Times New Roman" w:hAnsi="Times New Roman" w:cs="Times New Roman"/>
          <w:sz w:val="24"/>
          <w:szCs w:val="24"/>
        </w:rPr>
        <w:t>–</w:t>
      </w:r>
      <w:r w:rsidRPr="00844704">
        <w:rPr>
          <w:rFonts w:ascii="Times New Roman" w:hAnsi="Times New Roman" w:cs="Times New Roman"/>
          <w:sz w:val="24"/>
          <w:szCs w:val="24"/>
        </w:rPr>
        <w:t xml:space="preserve"> Карта </w:t>
      </w:r>
      <w:r w:rsidR="001F5194" w:rsidRPr="00844704">
        <w:rPr>
          <w:rFonts w:ascii="Times New Roman" w:hAnsi="Times New Roman" w:cs="Times New Roman"/>
          <w:sz w:val="24"/>
          <w:szCs w:val="24"/>
        </w:rPr>
        <w:t>сельскохозяйственных угодий</w:t>
      </w:r>
      <w:r w:rsidRPr="00844704">
        <w:rPr>
          <w:rFonts w:ascii="Times New Roman" w:hAnsi="Times New Roman" w:cs="Times New Roman"/>
          <w:sz w:val="24"/>
          <w:szCs w:val="24"/>
        </w:rPr>
        <w:t xml:space="preserve"> Жамбылской области</w:t>
      </w:r>
      <w:r w:rsidR="003E7E3A">
        <w:rPr>
          <w:rFonts w:ascii="Times New Roman" w:hAnsi="Times New Roman" w:cs="Times New Roman"/>
          <w:sz w:val="24"/>
          <w:szCs w:val="24"/>
        </w:rPr>
        <w:t xml:space="preserve"> РК</w:t>
      </w:r>
    </w:p>
    <w:p w14:paraId="0B0939A1" w14:textId="77777777" w:rsidR="00260BD2" w:rsidRPr="00844704" w:rsidRDefault="00260BD2" w:rsidP="0040526F">
      <w:pPr>
        <w:jc w:val="center"/>
        <w:rPr>
          <w:rFonts w:ascii="Times New Roman" w:hAnsi="Times New Roman" w:cs="Times New Roman"/>
          <w:b/>
          <w:bCs/>
          <w:sz w:val="28"/>
          <w:szCs w:val="28"/>
        </w:rPr>
        <w:sectPr w:rsidR="00260BD2" w:rsidRPr="00844704" w:rsidSect="0012137F">
          <w:pgSz w:w="16838" w:h="11906" w:orient="landscape"/>
          <w:pgMar w:top="1701" w:right="1134" w:bottom="851" w:left="1134" w:header="709" w:footer="709" w:gutter="0"/>
          <w:cols w:space="708"/>
          <w:docGrid w:linePitch="360"/>
        </w:sectPr>
      </w:pPr>
    </w:p>
    <w:p w14:paraId="6E700BCA" w14:textId="7F29A753" w:rsidR="001F5194" w:rsidRPr="00844704" w:rsidRDefault="002837C2" w:rsidP="0040526F">
      <w:pPr>
        <w:jc w:val="center"/>
        <w:rPr>
          <w:rFonts w:ascii="Times New Roman" w:hAnsi="Times New Roman" w:cs="Times New Roman"/>
          <w:b/>
          <w:bCs/>
          <w:sz w:val="24"/>
          <w:szCs w:val="24"/>
        </w:rPr>
      </w:pPr>
      <w:r w:rsidRPr="00844704">
        <w:rPr>
          <w:rFonts w:ascii="Times New Roman" w:hAnsi="Times New Roman" w:cs="Times New Roman"/>
          <w:b/>
          <w:bCs/>
          <w:sz w:val="24"/>
          <w:szCs w:val="24"/>
        </w:rPr>
        <w:lastRenderedPageBreak/>
        <w:t xml:space="preserve">ПРИЛОЖЕНИЕ </w:t>
      </w:r>
      <w:r w:rsidR="002145AF">
        <w:rPr>
          <w:rFonts w:ascii="Times New Roman" w:hAnsi="Times New Roman" w:cs="Times New Roman"/>
          <w:b/>
          <w:bCs/>
          <w:sz w:val="24"/>
          <w:szCs w:val="24"/>
        </w:rPr>
        <w:t>Г</w:t>
      </w:r>
    </w:p>
    <w:p w14:paraId="54A04CAB" w14:textId="7C18DFB9" w:rsidR="001F5194" w:rsidRPr="00844704" w:rsidRDefault="009D277A" w:rsidP="0040526F">
      <w:pPr>
        <w:jc w:val="center"/>
        <w:rPr>
          <w:rFonts w:ascii="Times New Roman" w:hAnsi="Times New Roman" w:cs="Times New Roman"/>
          <w:b/>
          <w:bCs/>
          <w:sz w:val="24"/>
          <w:szCs w:val="24"/>
        </w:rPr>
      </w:pPr>
      <w:r>
        <w:rPr>
          <w:rFonts w:ascii="Times New Roman" w:hAnsi="Times New Roman" w:cs="Times New Roman"/>
          <w:b/>
          <w:bCs/>
          <w:sz w:val="24"/>
          <w:szCs w:val="24"/>
        </w:rPr>
        <w:t>Легенда к карте к</w:t>
      </w:r>
      <w:r w:rsidR="00DA1189" w:rsidRPr="00844704">
        <w:rPr>
          <w:rFonts w:ascii="Times New Roman" w:hAnsi="Times New Roman" w:cs="Times New Roman"/>
          <w:b/>
          <w:bCs/>
          <w:sz w:val="24"/>
          <w:szCs w:val="24"/>
        </w:rPr>
        <w:t>ормовы</w:t>
      </w:r>
      <w:r w:rsidR="00ED1F88">
        <w:rPr>
          <w:rFonts w:ascii="Times New Roman" w:hAnsi="Times New Roman" w:cs="Times New Roman"/>
          <w:b/>
          <w:bCs/>
          <w:sz w:val="24"/>
          <w:szCs w:val="24"/>
        </w:rPr>
        <w:t>х</w:t>
      </w:r>
      <w:r w:rsidR="00DA1189" w:rsidRPr="00844704">
        <w:rPr>
          <w:rFonts w:ascii="Times New Roman" w:hAnsi="Times New Roman" w:cs="Times New Roman"/>
          <w:b/>
          <w:bCs/>
          <w:sz w:val="24"/>
          <w:szCs w:val="24"/>
        </w:rPr>
        <w:t xml:space="preserve"> ресурс</w:t>
      </w:r>
      <w:r>
        <w:rPr>
          <w:rFonts w:ascii="Times New Roman" w:hAnsi="Times New Roman" w:cs="Times New Roman"/>
          <w:b/>
          <w:bCs/>
          <w:sz w:val="24"/>
          <w:szCs w:val="24"/>
        </w:rPr>
        <w:t>ов</w:t>
      </w:r>
      <w:r w:rsidR="00DA1189" w:rsidRPr="00844704">
        <w:rPr>
          <w:rFonts w:ascii="Times New Roman" w:hAnsi="Times New Roman" w:cs="Times New Roman"/>
          <w:b/>
          <w:bCs/>
          <w:sz w:val="24"/>
          <w:szCs w:val="24"/>
        </w:rPr>
        <w:t xml:space="preserve"> Жамбылской области</w:t>
      </w:r>
      <w:r w:rsidR="00B613FE" w:rsidRPr="00844704">
        <w:rPr>
          <w:rFonts w:ascii="Times New Roman" w:hAnsi="Times New Roman" w:cs="Times New Roman"/>
          <w:b/>
          <w:bCs/>
          <w:sz w:val="24"/>
          <w:szCs w:val="24"/>
        </w:rPr>
        <w:t xml:space="preserve"> </w:t>
      </w:r>
      <w:r>
        <w:rPr>
          <w:rFonts w:ascii="Times New Roman" w:hAnsi="Times New Roman" w:cs="Times New Roman"/>
          <w:b/>
          <w:bCs/>
          <w:sz w:val="24"/>
          <w:szCs w:val="24"/>
        </w:rPr>
        <w:t>РК</w:t>
      </w:r>
    </w:p>
    <w:p w14:paraId="66A12CBF" w14:textId="77777777" w:rsidR="002837C2" w:rsidRPr="00844704" w:rsidRDefault="002837C2" w:rsidP="0040526F">
      <w:pPr>
        <w:jc w:val="center"/>
        <w:rPr>
          <w:rFonts w:ascii="Times New Roman" w:hAnsi="Times New Roman" w:cs="Times New Roman"/>
          <w:b/>
          <w:bCs/>
          <w:sz w:val="28"/>
          <w:szCs w:val="28"/>
        </w:rPr>
      </w:pPr>
      <w:r w:rsidRPr="00844704">
        <w:rPr>
          <w:noProof/>
          <w:lang w:eastAsia="ru-RU"/>
        </w:rPr>
        <w:drawing>
          <wp:inline distT="0" distB="0" distL="0" distR="0" wp14:anchorId="35993D31" wp14:editId="52CD455C">
            <wp:extent cx="5940425" cy="7745564"/>
            <wp:effectExtent l="0" t="0" r="3175" b="8255"/>
            <wp:docPr id="9" name="Рисунок 28" descr="корм_Жамбыл_леген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орм_Жамбыл_легенда1"/>
                    <pic:cNvPicPr>
                      <a:picLocks noChangeAspect="1" noChangeArrowheads="1"/>
                    </pic:cNvPicPr>
                  </pic:nvPicPr>
                  <pic:blipFill>
                    <a:blip r:embed="rId112" cstate="print"/>
                    <a:srcRect t="911" b="1508"/>
                    <a:stretch>
                      <a:fillRect/>
                    </a:stretch>
                  </pic:blipFill>
                  <pic:spPr bwMode="auto">
                    <a:xfrm>
                      <a:off x="0" y="0"/>
                      <a:ext cx="5940425" cy="7745564"/>
                    </a:xfrm>
                    <a:prstGeom prst="rect">
                      <a:avLst/>
                    </a:prstGeom>
                    <a:noFill/>
                    <a:ln w="9525">
                      <a:noFill/>
                      <a:miter lim="800000"/>
                      <a:headEnd/>
                      <a:tailEnd/>
                    </a:ln>
                  </pic:spPr>
                </pic:pic>
              </a:graphicData>
            </a:graphic>
          </wp:inline>
        </w:drawing>
      </w:r>
    </w:p>
    <w:p w14:paraId="53D1D927" w14:textId="678C432D" w:rsidR="001F5194" w:rsidRPr="00844704" w:rsidRDefault="002837C2" w:rsidP="0040526F">
      <w:pPr>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 xml:space="preserve">Рисунок </w:t>
      </w:r>
      <w:r w:rsidR="002145AF">
        <w:rPr>
          <w:rFonts w:ascii="Times New Roman" w:hAnsi="Times New Roman" w:cs="Times New Roman"/>
          <w:sz w:val="24"/>
          <w:szCs w:val="24"/>
        </w:rPr>
        <w:t>Г</w:t>
      </w:r>
      <w:r w:rsidRPr="00844704">
        <w:rPr>
          <w:rFonts w:ascii="Times New Roman" w:hAnsi="Times New Roman" w:cs="Times New Roman"/>
          <w:sz w:val="24"/>
          <w:szCs w:val="24"/>
        </w:rPr>
        <w:t xml:space="preserve">.1 </w:t>
      </w:r>
      <w:r w:rsidR="001F5194" w:rsidRPr="00844704">
        <w:rPr>
          <w:rFonts w:ascii="Times New Roman" w:hAnsi="Times New Roman" w:cs="Times New Roman"/>
          <w:sz w:val="24"/>
          <w:szCs w:val="24"/>
        </w:rPr>
        <w:t>–</w:t>
      </w:r>
      <w:r w:rsidRPr="00844704">
        <w:rPr>
          <w:rFonts w:ascii="Times New Roman" w:hAnsi="Times New Roman" w:cs="Times New Roman"/>
          <w:sz w:val="24"/>
          <w:szCs w:val="24"/>
        </w:rPr>
        <w:t xml:space="preserve"> </w:t>
      </w:r>
      <w:r w:rsidR="001F5194" w:rsidRPr="00844704">
        <w:rPr>
          <w:rFonts w:ascii="Times New Roman" w:hAnsi="Times New Roman" w:cs="Times New Roman"/>
          <w:sz w:val="24"/>
          <w:szCs w:val="24"/>
        </w:rPr>
        <w:t>Развернутая л</w:t>
      </w:r>
      <w:r w:rsidRPr="00844704">
        <w:rPr>
          <w:rFonts w:ascii="Times New Roman" w:hAnsi="Times New Roman" w:cs="Times New Roman"/>
          <w:sz w:val="24"/>
          <w:szCs w:val="24"/>
        </w:rPr>
        <w:t xml:space="preserve">егенда к карте кормовых ресурсов </w:t>
      </w:r>
    </w:p>
    <w:p w14:paraId="503E985E" w14:textId="467A4F00" w:rsidR="002837C2" w:rsidRPr="00844704" w:rsidRDefault="002837C2" w:rsidP="0040526F">
      <w:pPr>
        <w:spacing w:after="0" w:line="240" w:lineRule="auto"/>
        <w:jc w:val="center"/>
        <w:rPr>
          <w:rFonts w:ascii="Times New Roman" w:hAnsi="Times New Roman" w:cs="Times New Roman"/>
          <w:b/>
          <w:bCs/>
          <w:sz w:val="24"/>
          <w:szCs w:val="24"/>
        </w:rPr>
      </w:pPr>
      <w:r w:rsidRPr="00844704">
        <w:rPr>
          <w:rFonts w:ascii="Times New Roman" w:hAnsi="Times New Roman" w:cs="Times New Roman"/>
          <w:sz w:val="24"/>
          <w:szCs w:val="24"/>
        </w:rPr>
        <w:t>Жамбылской области</w:t>
      </w:r>
      <w:r w:rsidR="001F5194" w:rsidRPr="00844704">
        <w:rPr>
          <w:rFonts w:ascii="Times New Roman" w:hAnsi="Times New Roman" w:cs="Times New Roman"/>
          <w:sz w:val="24"/>
          <w:szCs w:val="24"/>
        </w:rPr>
        <w:t>, масштаба 1:500 000</w:t>
      </w:r>
    </w:p>
    <w:p w14:paraId="0C682717" w14:textId="77777777" w:rsidR="002837C2" w:rsidRPr="00844704" w:rsidRDefault="002837C2" w:rsidP="0040526F">
      <w:pPr>
        <w:jc w:val="center"/>
        <w:rPr>
          <w:rFonts w:ascii="Times New Roman" w:hAnsi="Times New Roman" w:cs="Times New Roman"/>
          <w:b/>
          <w:bCs/>
          <w:sz w:val="28"/>
          <w:szCs w:val="28"/>
        </w:rPr>
      </w:pPr>
    </w:p>
    <w:p w14:paraId="042E7D1E" w14:textId="77777777" w:rsidR="00B653BA" w:rsidRPr="00844704" w:rsidRDefault="00B653BA" w:rsidP="0040526F">
      <w:pPr>
        <w:spacing w:after="0"/>
        <w:rPr>
          <w:rFonts w:ascii="Times New Roman" w:hAnsi="Times New Roman" w:cs="Times New Roman"/>
        </w:rPr>
      </w:pPr>
    </w:p>
    <w:p w14:paraId="1497C4D5" w14:textId="77777777" w:rsidR="002837C2" w:rsidRPr="00844704" w:rsidRDefault="002837C2" w:rsidP="0040526F">
      <w:pPr>
        <w:rPr>
          <w:rFonts w:ascii="Times New Roman" w:hAnsi="Times New Roman" w:cs="Times New Roman"/>
          <w:b/>
          <w:bCs/>
          <w:sz w:val="28"/>
          <w:szCs w:val="28"/>
        </w:rPr>
      </w:pPr>
      <w:r w:rsidRPr="00844704">
        <w:rPr>
          <w:noProof/>
          <w:lang w:eastAsia="ru-RU"/>
        </w:rPr>
        <w:drawing>
          <wp:inline distT="0" distB="0" distL="0" distR="0" wp14:anchorId="27EABBFB" wp14:editId="733A52B0">
            <wp:extent cx="5940425" cy="7385277"/>
            <wp:effectExtent l="0" t="0" r="3175" b="6350"/>
            <wp:docPr id="11" name="Рисунок 29" descr="корм_Жамбыл_легенд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орм_Жамбыл_легенда2"/>
                    <pic:cNvPicPr>
                      <a:picLocks noChangeAspect="1" noChangeArrowheads="1"/>
                    </pic:cNvPicPr>
                  </pic:nvPicPr>
                  <pic:blipFill>
                    <a:blip r:embed="rId113" cstate="print"/>
                    <a:srcRect t="2733" b="4012"/>
                    <a:stretch>
                      <a:fillRect/>
                    </a:stretch>
                  </pic:blipFill>
                  <pic:spPr bwMode="auto">
                    <a:xfrm>
                      <a:off x="0" y="0"/>
                      <a:ext cx="5940425" cy="7385277"/>
                    </a:xfrm>
                    <a:prstGeom prst="rect">
                      <a:avLst/>
                    </a:prstGeom>
                    <a:noFill/>
                    <a:ln w="9525">
                      <a:noFill/>
                      <a:miter lim="800000"/>
                      <a:headEnd/>
                      <a:tailEnd/>
                    </a:ln>
                  </pic:spPr>
                </pic:pic>
              </a:graphicData>
            </a:graphic>
          </wp:inline>
        </w:drawing>
      </w:r>
    </w:p>
    <w:p w14:paraId="040717E8" w14:textId="5A613197" w:rsidR="003E7E3A" w:rsidRDefault="002837C2" w:rsidP="0040526F">
      <w:pPr>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 xml:space="preserve">Рисунок </w:t>
      </w:r>
      <w:r w:rsidR="002145AF">
        <w:rPr>
          <w:rFonts w:ascii="Times New Roman" w:hAnsi="Times New Roman" w:cs="Times New Roman"/>
          <w:sz w:val="24"/>
          <w:szCs w:val="24"/>
        </w:rPr>
        <w:t>Г</w:t>
      </w:r>
      <w:r w:rsidRPr="00844704">
        <w:rPr>
          <w:rFonts w:ascii="Times New Roman" w:hAnsi="Times New Roman" w:cs="Times New Roman"/>
          <w:sz w:val="24"/>
          <w:szCs w:val="24"/>
        </w:rPr>
        <w:t>.</w:t>
      </w:r>
      <w:r w:rsidR="00C33CF9" w:rsidRPr="00844704">
        <w:rPr>
          <w:rFonts w:ascii="Times New Roman" w:hAnsi="Times New Roman" w:cs="Times New Roman"/>
          <w:sz w:val="24"/>
          <w:szCs w:val="24"/>
        </w:rPr>
        <w:t>1</w:t>
      </w:r>
      <w:r w:rsidRPr="00844704">
        <w:rPr>
          <w:rFonts w:ascii="Times New Roman" w:hAnsi="Times New Roman" w:cs="Times New Roman"/>
          <w:sz w:val="24"/>
          <w:szCs w:val="24"/>
        </w:rPr>
        <w:t xml:space="preserve"> </w:t>
      </w:r>
      <w:r w:rsidR="001F5194" w:rsidRPr="00844704">
        <w:rPr>
          <w:rFonts w:ascii="Times New Roman" w:hAnsi="Times New Roman" w:cs="Times New Roman"/>
          <w:sz w:val="24"/>
          <w:szCs w:val="24"/>
        </w:rPr>
        <w:t>–</w:t>
      </w:r>
      <w:r w:rsidRPr="00844704">
        <w:rPr>
          <w:rFonts w:ascii="Times New Roman" w:hAnsi="Times New Roman" w:cs="Times New Roman"/>
          <w:sz w:val="24"/>
          <w:szCs w:val="24"/>
        </w:rPr>
        <w:t xml:space="preserve"> </w:t>
      </w:r>
      <w:r w:rsidR="001F5194" w:rsidRPr="00844704">
        <w:rPr>
          <w:rFonts w:ascii="Times New Roman" w:hAnsi="Times New Roman" w:cs="Times New Roman"/>
          <w:sz w:val="24"/>
          <w:szCs w:val="24"/>
        </w:rPr>
        <w:t xml:space="preserve">Продолжение развернутой легенды к карте кормовых ресурсов </w:t>
      </w:r>
    </w:p>
    <w:p w14:paraId="10BCC199" w14:textId="490C9D9B" w:rsidR="001F5194" w:rsidRPr="00844704" w:rsidRDefault="001F5194" w:rsidP="0040526F">
      <w:pPr>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Жамбылской области масштаба 1:500 000</w:t>
      </w:r>
    </w:p>
    <w:p w14:paraId="5D51A359" w14:textId="77777777" w:rsidR="002837C2" w:rsidRPr="00844704" w:rsidRDefault="002837C2" w:rsidP="0040526F">
      <w:pPr>
        <w:jc w:val="center"/>
        <w:rPr>
          <w:rFonts w:ascii="Times New Roman" w:hAnsi="Times New Roman" w:cs="Times New Roman"/>
          <w:b/>
          <w:bCs/>
          <w:sz w:val="28"/>
          <w:szCs w:val="28"/>
        </w:rPr>
      </w:pPr>
    </w:p>
    <w:p w14:paraId="1FF47E1A" w14:textId="77777777" w:rsidR="002837C2" w:rsidRPr="00844704" w:rsidRDefault="002837C2" w:rsidP="0040526F">
      <w:pPr>
        <w:jc w:val="center"/>
        <w:rPr>
          <w:rFonts w:ascii="Times New Roman" w:hAnsi="Times New Roman" w:cs="Times New Roman"/>
          <w:b/>
          <w:bCs/>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802"/>
      </w:tblGrid>
      <w:tr w:rsidR="00E43DB6" w:rsidRPr="00844704" w14:paraId="14ADBC27" w14:textId="77777777" w:rsidTr="00E43DB6">
        <w:tc>
          <w:tcPr>
            <w:tcW w:w="4814" w:type="dxa"/>
          </w:tcPr>
          <w:p w14:paraId="5B2CD7E5" w14:textId="343857FB" w:rsidR="00E43DB6" w:rsidRPr="00844704" w:rsidRDefault="00E43DB6" w:rsidP="0040526F">
            <w:pPr>
              <w:jc w:val="center"/>
              <w:rPr>
                <w:b/>
                <w:bCs/>
                <w:sz w:val="28"/>
                <w:szCs w:val="28"/>
              </w:rPr>
            </w:pPr>
            <w:r w:rsidRPr="00844704">
              <w:rPr>
                <w:noProof/>
              </w:rPr>
              <w:lastRenderedPageBreak/>
              <w:drawing>
                <wp:inline distT="0" distB="0" distL="0" distR="0" wp14:anchorId="70941671" wp14:editId="2062F8DF">
                  <wp:extent cx="2931795" cy="2276475"/>
                  <wp:effectExtent l="0" t="0" r="1905" b="9525"/>
                  <wp:docPr id="24" name="Рисунок 3" descr="IMG_2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56.JPG"/>
                          <pic:cNvPicPr/>
                        </pic:nvPicPr>
                        <pic:blipFill>
                          <a:blip r:embed="rId114" cstate="print"/>
                          <a:stretch>
                            <a:fillRect/>
                          </a:stretch>
                        </pic:blipFill>
                        <pic:spPr>
                          <a:xfrm>
                            <a:off x="0" y="0"/>
                            <a:ext cx="2951842" cy="2292041"/>
                          </a:xfrm>
                          <a:prstGeom prst="rect">
                            <a:avLst/>
                          </a:prstGeom>
                        </pic:spPr>
                      </pic:pic>
                    </a:graphicData>
                  </a:graphic>
                </wp:inline>
              </w:drawing>
            </w:r>
          </w:p>
        </w:tc>
        <w:tc>
          <w:tcPr>
            <w:tcW w:w="4814" w:type="dxa"/>
          </w:tcPr>
          <w:p w14:paraId="6263407C" w14:textId="0A0C4D66" w:rsidR="00E43DB6" w:rsidRPr="00844704" w:rsidRDefault="00E43DB6" w:rsidP="0040526F">
            <w:pPr>
              <w:jc w:val="center"/>
              <w:rPr>
                <w:b/>
                <w:bCs/>
                <w:sz w:val="28"/>
                <w:szCs w:val="28"/>
              </w:rPr>
            </w:pPr>
            <w:r w:rsidRPr="00844704">
              <w:rPr>
                <w:b/>
                <w:bCs/>
                <w:noProof/>
                <w:sz w:val="28"/>
                <w:szCs w:val="28"/>
              </w:rPr>
              <w:drawing>
                <wp:inline distT="0" distB="0" distL="0" distR="0" wp14:anchorId="54EAAE63" wp14:editId="7EFC5C8E">
                  <wp:extent cx="2876550" cy="2276475"/>
                  <wp:effectExtent l="0" t="0" r="0" b="9525"/>
                  <wp:docPr id="17" name="Рисунок 17" descr="C:\Users\Aldazhanova-G\Desktop\поле 2023\02.04.2023\PHOTO-2023-04-02-16-3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dazhanova-G\Desktop\поле 2023\02.04.2023\PHOTO-2023-04-02-16-39-12(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77095" cy="2276906"/>
                          </a:xfrm>
                          <a:prstGeom prst="rect">
                            <a:avLst/>
                          </a:prstGeom>
                          <a:noFill/>
                          <a:ln>
                            <a:noFill/>
                          </a:ln>
                        </pic:spPr>
                      </pic:pic>
                    </a:graphicData>
                  </a:graphic>
                </wp:inline>
              </w:drawing>
            </w:r>
          </w:p>
        </w:tc>
      </w:tr>
    </w:tbl>
    <w:p w14:paraId="01966D16" w14:textId="7BCAA7FC" w:rsidR="002837C2" w:rsidRPr="00844704" w:rsidRDefault="002837C2" w:rsidP="0040526F">
      <w:pPr>
        <w:jc w:val="center"/>
        <w:rPr>
          <w:rFonts w:ascii="Times New Roman" w:hAnsi="Times New Roman" w:cs="Times New Roman"/>
          <w:b/>
          <w:bCs/>
          <w:sz w:val="28"/>
          <w:szCs w:val="28"/>
        </w:rPr>
      </w:pPr>
    </w:p>
    <w:p w14:paraId="02E39CF8" w14:textId="4D99B788" w:rsidR="002837C2" w:rsidRPr="00844704" w:rsidRDefault="002837C2" w:rsidP="0040526F">
      <w:pPr>
        <w:jc w:val="center"/>
        <w:rPr>
          <w:rFonts w:ascii="Times New Roman" w:hAnsi="Times New Roman" w:cs="Times New Roman"/>
          <w:bCs/>
          <w:iCs/>
          <w:sz w:val="24"/>
          <w:szCs w:val="24"/>
          <w:shd w:val="clear" w:color="auto" w:fill="FFFFFF"/>
        </w:rPr>
      </w:pPr>
      <w:r w:rsidRPr="00844704">
        <w:rPr>
          <w:rFonts w:ascii="Times New Roman" w:hAnsi="Times New Roman" w:cs="Times New Roman"/>
          <w:sz w:val="24"/>
          <w:szCs w:val="24"/>
        </w:rPr>
        <w:t xml:space="preserve">Рисунок </w:t>
      </w:r>
      <w:r w:rsidR="002145AF">
        <w:rPr>
          <w:rFonts w:ascii="Times New Roman" w:hAnsi="Times New Roman" w:cs="Times New Roman"/>
          <w:sz w:val="24"/>
          <w:szCs w:val="24"/>
        </w:rPr>
        <w:t>Г</w:t>
      </w:r>
      <w:r w:rsidRPr="00844704">
        <w:rPr>
          <w:rFonts w:ascii="Times New Roman" w:hAnsi="Times New Roman" w:cs="Times New Roman"/>
          <w:sz w:val="24"/>
          <w:szCs w:val="24"/>
        </w:rPr>
        <w:t>.</w:t>
      </w:r>
      <w:r w:rsidR="00C33CF9" w:rsidRPr="00844704">
        <w:rPr>
          <w:rFonts w:ascii="Times New Roman" w:hAnsi="Times New Roman" w:cs="Times New Roman"/>
          <w:sz w:val="24"/>
          <w:szCs w:val="24"/>
        </w:rPr>
        <w:t>2</w:t>
      </w:r>
      <w:r w:rsidRPr="00844704">
        <w:rPr>
          <w:rFonts w:ascii="Times New Roman" w:hAnsi="Times New Roman" w:cs="Times New Roman"/>
          <w:sz w:val="24"/>
          <w:szCs w:val="24"/>
        </w:rPr>
        <w:t xml:space="preserve"> </w:t>
      </w:r>
      <w:r w:rsidR="00F20AB3" w:rsidRPr="00844704">
        <w:rPr>
          <w:rFonts w:ascii="Times New Roman" w:hAnsi="Times New Roman" w:cs="Times New Roman"/>
          <w:sz w:val="24"/>
          <w:szCs w:val="24"/>
        </w:rPr>
        <w:t>–</w:t>
      </w:r>
      <w:r w:rsidRPr="00844704">
        <w:rPr>
          <w:rFonts w:ascii="Times New Roman" w:hAnsi="Times New Roman" w:cs="Times New Roman"/>
          <w:sz w:val="24"/>
          <w:szCs w:val="24"/>
        </w:rPr>
        <w:t xml:space="preserve"> Естественные кормовые угодья пойм</w:t>
      </w:r>
      <w:r w:rsidR="00BD771D" w:rsidRPr="00844704">
        <w:rPr>
          <w:rFonts w:ascii="Times New Roman" w:hAnsi="Times New Roman" w:cs="Times New Roman"/>
          <w:sz w:val="24"/>
          <w:szCs w:val="24"/>
        </w:rPr>
        <w:t>ы</w:t>
      </w:r>
      <w:r w:rsidRPr="00844704">
        <w:rPr>
          <w:rFonts w:ascii="Times New Roman" w:hAnsi="Times New Roman" w:cs="Times New Roman"/>
          <w:sz w:val="24"/>
          <w:szCs w:val="24"/>
        </w:rPr>
        <w:t xml:space="preserve"> рек</w:t>
      </w:r>
      <w:r w:rsidR="00BD771D" w:rsidRPr="00844704">
        <w:rPr>
          <w:rFonts w:ascii="Times New Roman" w:hAnsi="Times New Roman" w:cs="Times New Roman"/>
          <w:sz w:val="24"/>
          <w:szCs w:val="24"/>
        </w:rPr>
        <w:t>и Шу</w:t>
      </w:r>
      <w:r w:rsidRPr="00844704">
        <w:rPr>
          <w:rFonts w:ascii="Times New Roman" w:hAnsi="Times New Roman" w:cs="Times New Roman"/>
          <w:sz w:val="24"/>
          <w:szCs w:val="24"/>
        </w:rPr>
        <w:t xml:space="preserve"> – тростник обыкновенный (</w:t>
      </w:r>
      <w:r w:rsidRPr="00844704">
        <w:rPr>
          <w:rFonts w:ascii="Times New Roman" w:hAnsi="Times New Roman" w:cs="Times New Roman"/>
          <w:bCs/>
          <w:iCs/>
          <w:sz w:val="24"/>
          <w:szCs w:val="24"/>
          <w:shd w:val="clear" w:color="auto" w:fill="FFFFFF"/>
        </w:rPr>
        <w:t>Phragmites </w:t>
      </w:r>
      <w:r w:rsidRPr="00844704">
        <w:rPr>
          <w:rFonts w:ascii="Times New Roman" w:hAnsi="Times New Roman" w:cs="Times New Roman"/>
          <w:bCs/>
          <w:iCs/>
          <w:sz w:val="24"/>
          <w:szCs w:val="24"/>
          <w:shd w:val="clear" w:color="auto" w:fill="FFFFFF"/>
          <w:lang w:val="en-US"/>
        </w:rPr>
        <w:t>australis</w:t>
      </w:r>
      <w:r w:rsidRPr="00844704">
        <w:rPr>
          <w:rFonts w:ascii="Times New Roman" w:hAnsi="Times New Roman" w:cs="Times New Roman"/>
          <w:bCs/>
          <w:iCs/>
          <w:sz w:val="24"/>
          <w:szCs w:val="24"/>
          <w:shd w:val="clear" w:color="auto" w:fill="FFFFFF"/>
        </w:rPr>
        <w:t>)</w:t>
      </w:r>
    </w:p>
    <w:p w14:paraId="71097D81" w14:textId="77777777" w:rsidR="002837C2" w:rsidRPr="00844704" w:rsidRDefault="002837C2" w:rsidP="0040526F">
      <w:pPr>
        <w:jc w:val="center"/>
        <w:rPr>
          <w:rFonts w:ascii="Times New Roman" w:hAnsi="Times New Roman" w:cs="Times New Roman"/>
          <w:b/>
          <w:bCs/>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0"/>
        <w:gridCol w:w="4888"/>
      </w:tblGrid>
      <w:tr w:rsidR="00E43DB6" w:rsidRPr="00844704" w14:paraId="08EB4233" w14:textId="77777777" w:rsidTr="00E43DB6">
        <w:tc>
          <w:tcPr>
            <w:tcW w:w="4814" w:type="dxa"/>
          </w:tcPr>
          <w:p w14:paraId="586F1F1A" w14:textId="4AF439B3" w:rsidR="00E43DB6" w:rsidRPr="00844704" w:rsidRDefault="00E43DB6" w:rsidP="0040526F">
            <w:pPr>
              <w:jc w:val="center"/>
              <w:rPr>
                <w:b/>
                <w:bCs/>
                <w:sz w:val="28"/>
                <w:szCs w:val="28"/>
              </w:rPr>
            </w:pPr>
            <w:r w:rsidRPr="00844704">
              <w:rPr>
                <w:noProof/>
              </w:rPr>
              <w:drawing>
                <wp:inline distT="0" distB="0" distL="0" distR="0" wp14:anchorId="165655E1" wp14:editId="4E582B5A">
                  <wp:extent cx="3133569" cy="2327910"/>
                  <wp:effectExtent l="0" t="0" r="0" b="0"/>
                  <wp:docPr id="25" name="Рисунок 11" descr="IMG_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557.JPG"/>
                          <pic:cNvPicPr/>
                        </pic:nvPicPr>
                        <pic:blipFill>
                          <a:blip r:embed="rId116" cstate="print"/>
                          <a:stretch>
                            <a:fillRect/>
                          </a:stretch>
                        </pic:blipFill>
                        <pic:spPr>
                          <a:xfrm>
                            <a:off x="0" y="0"/>
                            <a:ext cx="3160555" cy="2347958"/>
                          </a:xfrm>
                          <a:prstGeom prst="rect">
                            <a:avLst/>
                          </a:prstGeom>
                        </pic:spPr>
                      </pic:pic>
                    </a:graphicData>
                  </a:graphic>
                </wp:inline>
              </w:drawing>
            </w:r>
          </w:p>
        </w:tc>
        <w:tc>
          <w:tcPr>
            <w:tcW w:w="4814" w:type="dxa"/>
          </w:tcPr>
          <w:p w14:paraId="3A091158" w14:textId="48D52DCE" w:rsidR="00E43DB6" w:rsidRPr="00844704" w:rsidRDefault="00E43DB6" w:rsidP="0040526F">
            <w:pPr>
              <w:jc w:val="center"/>
              <w:rPr>
                <w:b/>
                <w:bCs/>
                <w:sz w:val="28"/>
                <w:szCs w:val="28"/>
              </w:rPr>
            </w:pPr>
            <w:r w:rsidRPr="00844704">
              <w:rPr>
                <w:b/>
                <w:bCs/>
                <w:noProof/>
                <w:sz w:val="28"/>
                <w:szCs w:val="28"/>
              </w:rPr>
              <w:drawing>
                <wp:inline distT="0" distB="0" distL="0" distR="0" wp14:anchorId="3A76EAC1" wp14:editId="559CABCA">
                  <wp:extent cx="3228975" cy="2328101"/>
                  <wp:effectExtent l="0" t="0" r="0" b="0"/>
                  <wp:docPr id="270" name="Рисунок 270" descr="C:\Users\Aldazhanova-G\Desktop\поле 2023\04.04.2023\IMG_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dazhanova-G\Desktop\поле 2023\04.04.2023\IMG_323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29240" cy="2328292"/>
                          </a:xfrm>
                          <a:prstGeom prst="rect">
                            <a:avLst/>
                          </a:prstGeom>
                          <a:noFill/>
                          <a:ln>
                            <a:noFill/>
                          </a:ln>
                        </pic:spPr>
                      </pic:pic>
                    </a:graphicData>
                  </a:graphic>
                </wp:inline>
              </w:drawing>
            </w:r>
          </w:p>
        </w:tc>
      </w:tr>
    </w:tbl>
    <w:p w14:paraId="1420B809" w14:textId="20B2F7C2" w:rsidR="002837C2" w:rsidRPr="00844704" w:rsidRDefault="002837C2" w:rsidP="0040526F">
      <w:pPr>
        <w:jc w:val="center"/>
        <w:rPr>
          <w:rFonts w:ascii="Times New Roman" w:hAnsi="Times New Roman" w:cs="Times New Roman"/>
          <w:b/>
          <w:bCs/>
          <w:sz w:val="28"/>
          <w:szCs w:val="28"/>
        </w:rPr>
      </w:pPr>
    </w:p>
    <w:p w14:paraId="42F600A9" w14:textId="02119467" w:rsidR="002837C2" w:rsidRPr="00844704" w:rsidRDefault="002837C2" w:rsidP="0040526F">
      <w:pPr>
        <w:widowControl w:val="0"/>
        <w:spacing w:after="0" w:line="240" w:lineRule="auto"/>
        <w:jc w:val="center"/>
        <w:rPr>
          <w:rFonts w:ascii="Times New Roman" w:hAnsi="Times New Roman" w:cs="Times New Roman"/>
          <w:sz w:val="24"/>
          <w:szCs w:val="24"/>
          <w:shd w:val="clear" w:color="auto" w:fill="FFFFFF"/>
        </w:rPr>
      </w:pPr>
      <w:r w:rsidRPr="00844704">
        <w:rPr>
          <w:rFonts w:ascii="Times New Roman" w:hAnsi="Times New Roman" w:cs="Times New Roman"/>
          <w:sz w:val="24"/>
          <w:szCs w:val="24"/>
        </w:rPr>
        <w:t xml:space="preserve">Рисунок </w:t>
      </w:r>
      <w:r w:rsidR="002145AF">
        <w:rPr>
          <w:rFonts w:ascii="Times New Roman" w:hAnsi="Times New Roman" w:cs="Times New Roman"/>
          <w:sz w:val="24"/>
          <w:szCs w:val="24"/>
        </w:rPr>
        <w:t>Г</w:t>
      </w:r>
      <w:r w:rsidRPr="00844704">
        <w:rPr>
          <w:rFonts w:ascii="Times New Roman" w:hAnsi="Times New Roman" w:cs="Times New Roman"/>
          <w:sz w:val="24"/>
          <w:szCs w:val="24"/>
        </w:rPr>
        <w:t>.</w:t>
      </w:r>
      <w:r w:rsidR="00C33CF9" w:rsidRPr="00844704">
        <w:rPr>
          <w:rFonts w:ascii="Times New Roman" w:hAnsi="Times New Roman" w:cs="Times New Roman"/>
          <w:sz w:val="24"/>
          <w:szCs w:val="24"/>
        </w:rPr>
        <w:t>3</w:t>
      </w:r>
      <w:r w:rsidRPr="00844704">
        <w:rPr>
          <w:rFonts w:ascii="Times New Roman" w:hAnsi="Times New Roman" w:cs="Times New Roman"/>
          <w:sz w:val="24"/>
          <w:szCs w:val="24"/>
        </w:rPr>
        <w:t xml:space="preserve"> </w:t>
      </w:r>
      <w:r w:rsidR="00F20AB3" w:rsidRPr="00844704">
        <w:rPr>
          <w:rFonts w:ascii="Times New Roman" w:hAnsi="Times New Roman" w:cs="Times New Roman"/>
          <w:sz w:val="24"/>
          <w:szCs w:val="24"/>
        </w:rPr>
        <w:t>–</w:t>
      </w:r>
      <w:r w:rsidRPr="00844704">
        <w:rPr>
          <w:rFonts w:ascii="Times New Roman" w:hAnsi="Times New Roman" w:cs="Times New Roman"/>
          <w:sz w:val="24"/>
          <w:szCs w:val="24"/>
        </w:rPr>
        <w:t xml:space="preserve"> Естественные кормовые угодья песчаных массивов</w:t>
      </w:r>
      <w:r w:rsidR="00BD771D" w:rsidRPr="00844704">
        <w:rPr>
          <w:rFonts w:ascii="Times New Roman" w:hAnsi="Times New Roman" w:cs="Times New Roman"/>
          <w:sz w:val="24"/>
          <w:szCs w:val="24"/>
        </w:rPr>
        <w:t xml:space="preserve"> Жамбылской области</w:t>
      </w:r>
      <w:r w:rsidRPr="00844704">
        <w:rPr>
          <w:rFonts w:ascii="Times New Roman" w:hAnsi="Times New Roman" w:cs="Times New Roman"/>
          <w:sz w:val="24"/>
          <w:szCs w:val="24"/>
        </w:rPr>
        <w:t xml:space="preserve"> </w:t>
      </w:r>
      <w:r w:rsidR="00BD771D" w:rsidRPr="00844704">
        <w:rPr>
          <w:rFonts w:ascii="Times New Roman" w:hAnsi="Times New Roman" w:cs="Times New Roman"/>
          <w:sz w:val="24"/>
          <w:szCs w:val="24"/>
        </w:rPr>
        <w:t>–</w:t>
      </w:r>
      <w:r w:rsidRPr="00844704">
        <w:rPr>
          <w:rFonts w:ascii="Times New Roman" w:hAnsi="Times New Roman" w:cs="Times New Roman"/>
          <w:sz w:val="24"/>
          <w:szCs w:val="24"/>
        </w:rPr>
        <w:t xml:space="preserve"> жузгун (</w:t>
      </w:r>
      <w:r w:rsidRPr="00844704">
        <w:rPr>
          <w:rFonts w:ascii="Times New Roman" w:hAnsi="Times New Roman" w:cs="Times New Roman"/>
          <w:sz w:val="24"/>
          <w:szCs w:val="24"/>
          <w:shd w:val="clear" w:color="auto" w:fill="FFFFFF"/>
        </w:rPr>
        <w:t>Calligonum aphyllum)</w:t>
      </w:r>
    </w:p>
    <w:p w14:paraId="72843A1E" w14:textId="77777777" w:rsidR="002837C2" w:rsidRPr="00844704" w:rsidRDefault="002837C2" w:rsidP="0040526F">
      <w:pPr>
        <w:spacing w:after="0" w:line="240" w:lineRule="auto"/>
        <w:jc w:val="center"/>
        <w:rPr>
          <w:rFonts w:ascii="Times New Roman" w:hAnsi="Times New Roman" w:cs="Times New Roman"/>
          <w:sz w:val="28"/>
          <w:szCs w:val="28"/>
          <w:shd w:val="clear" w:color="auto" w:fill="FFFFFF"/>
        </w:rPr>
      </w:pPr>
    </w:p>
    <w:p w14:paraId="55B69239" w14:textId="77777777" w:rsidR="002837C2" w:rsidRPr="00844704" w:rsidRDefault="002837C2" w:rsidP="0040526F">
      <w:pPr>
        <w:spacing w:after="0" w:line="240" w:lineRule="auto"/>
        <w:jc w:val="center"/>
        <w:rPr>
          <w:rFonts w:ascii="Times New Roman" w:hAnsi="Times New Roman" w:cs="Times New Roman"/>
          <w:sz w:val="28"/>
          <w:szCs w:val="28"/>
          <w:shd w:val="clear" w:color="auto" w:fill="FFFFFF"/>
        </w:rPr>
      </w:pPr>
    </w:p>
    <w:p w14:paraId="58148253" w14:textId="77777777" w:rsidR="002837C2" w:rsidRPr="00844704" w:rsidRDefault="002837C2" w:rsidP="0040526F">
      <w:pPr>
        <w:spacing w:after="0" w:line="240" w:lineRule="auto"/>
        <w:jc w:val="center"/>
        <w:rPr>
          <w:rFonts w:ascii="Times New Roman" w:hAnsi="Times New Roman" w:cs="Times New Roman"/>
          <w:sz w:val="28"/>
          <w:szCs w:val="28"/>
          <w:shd w:val="clear" w:color="auto" w:fill="FFFFFF"/>
        </w:rPr>
      </w:pPr>
    </w:p>
    <w:p w14:paraId="25D8A064" w14:textId="78DA3AB5" w:rsidR="002837C2" w:rsidRPr="00844704" w:rsidRDefault="002837C2" w:rsidP="0040526F">
      <w:pPr>
        <w:spacing w:after="0" w:line="240" w:lineRule="auto"/>
        <w:jc w:val="center"/>
        <w:rPr>
          <w:rFonts w:ascii="Times New Roman" w:hAnsi="Times New Roman" w:cs="Times New Roman"/>
          <w:sz w:val="28"/>
          <w:szCs w:val="28"/>
          <w:shd w:val="clear" w:color="auto" w:fill="FFFFFF"/>
        </w:rPr>
      </w:pPr>
    </w:p>
    <w:p w14:paraId="670B3733" w14:textId="05E8A26E" w:rsidR="00E43DB6" w:rsidRPr="00844704" w:rsidRDefault="00E43DB6" w:rsidP="0040526F">
      <w:pPr>
        <w:spacing w:after="0" w:line="240" w:lineRule="auto"/>
        <w:jc w:val="center"/>
        <w:rPr>
          <w:rFonts w:ascii="Times New Roman" w:hAnsi="Times New Roman" w:cs="Times New Roman"/>
          <w:sz w:val="28"/>
          <w:szCs w:val="28"/>
          <w:shd w:val="clear" w:color="auto" w:fill="FFFFFF"/>
        </w:rPr>
      </w:pPr>
    </w:p>
    <w:p w14:paraId="48AC14AE" w14:textId="27FE2914" w:rsidR="00E43DB6" w:rsidRPr="00844704" w:rsidRDefault="00E43DB6" w:rsidP="0040526F">
      <w:pPr>
        <w:spacing w:after="0" w:line="240" w:lineRule="auto"/>
        <w:jc w:val="center"/>
        <w:rPr>
          <w:rFonts w:ascii="Times New Roman" w:hAnsi="Times New Roman" w:cs="Times New Roman"/>
          <w:sz w:val="28"/>
          <w:szCs w:val="28"/>
          <w:shd w:val="clear" w:color="auto" w:fill="FFFFFF"/>
        </w:rPr>
      </w:pPr>
    </w:p>
    <w:p w14:paraId="5C7AA0BB" w14:textId="535D54C0" w:rsidR="00E43DB6" w:rsidRPr="00844704" w:rsidRDefault="00E43DB6" w:rsidP="0040526F">
      <w:pPr>
        <w:spacing w:after="0" w:line="240" w:lineRule="auto"/>
        <w:jc w:val="center"/>
        <w:rPr>
          <w:rFonts w:ascii="Times New Roman" w:hAnsi="Times New Roman" w:cs="Times New Roman"/>
          <w:sz w:val="28"/>
          <w:szCs w:val="28"/>
          <w:shd w:val="clear" w:color="auto" w:fill="FFFFFF"/>
        </w:rPr>
      </w:pPr>
    </w:p>
    <w:p w14:paraId="3E892C35" w14:textId="17B0383B" w:rsidR="00E43DB6" w:rsidRPr="00844704" w:rsidRDefault="00E43DB6" w:rsidP="0040526F">
      <w:pPr>
        <w:spacing w:after="0" w:line="240" w:lineRule="auto"/>
        <w:jc w:val="center"/>
        <w:rPr>
          <w:rFonts w:ascii="Times New Roman" w:hAnsi="Times New Roman" w:cs="Times New Roman"/>
          <w:sz w:val="28"/>
          <w:szCs w:val="28"/>
          <w:shd w:val="clear" w:color="auto" w:fill="FFFFFF"/>
        </w:rPr>
      </w:pPr>
    </w:p>
    <w:p w14:paraId="5E69F437" w14:textId="687CF992" w:rsidR="00E43DB6" w:rsidRPr="00844704" w:rsidRDefault="00E43DB6" w:rsidP="0040526F">
      <w:pPr>
        <w:spacing w:after="0" w:line="240" w:lineRule="auto"/>
        <w:jc w:val="center"/>
        <w:rPr>
          <w:rFonts w:ascii="Times New Roman" w:hAnsi="Times New Roman" w:cs="Times New Roman"/>
          <w:sz w:val="28"/>
          <w:szCs w:val="28"/>
          <w:shd w:val="clear" w:color="auto" w:fill="FFFFFF"/>
        </w:rPr>
      </w:pPr>
    </w:p>
    <w:p w14:paraId="1D7F3859" w14:textId="685B6813" w:rsidR="00E43DB6" w:rsidRPr="00844704" w:rsidRDefault="00E43DB6" w:rsidP="0040526F">
      <w:pPr>
        <w:spacing w:after="0" w:line="240" w:lineRule="auto"/>
        <w:jc w:val="center"/>
        <w:rPr>
          <w:rFonts w:ascii="Times New Roman" w:hAnsi="Times New Roman" w:cs="Times New Roman"/>
          <w:sz w:val="28"/>
          <w:szCs w:val="28"/>
          <w:shd w:val="clear" w:color="auto" w:fill="FFFFFF"/>
        </w:rPr>
      </w:pPr>
    </w:p>
    <w:p w14:paraId="15B48276" w14:textId="760E722B" w:rsidR="00E43DB6" w:rsidRPr="00844704" w:rsidRDefault="00E43DB6" w:rsidP="0040526F">
      <w:pPr>
        <w:spacing w:after="0" w:line="240" w:lineRule="auto"/>
        <w:jc w:val="center"/>
        <w:rPr>
          <w:rFonts w:ascii="Times New Roman" w:hAnsi="Times New Roman" w:cs="Times New Roman"/>
          <w:sz w:val="28"/>
          <w:szCs w:val="28"/>
          <w:shd w:val="clear" w:color="auto" w:fill="FFFFFF"/>
        </w:rPr>
      </w:pPr>
    </w:p>
    <w:p w14:paraId="233ED349" w14:textId="77777777" w:rsidR="00E82F07" w:rsidRPr="00844704" w:rsidRDefault="00E82F07" w:rsidP="0040526F">
      <w:pPr>
        <w:spacing w:after="0" w:line="240" w:lineRule="auto"/>
        <w:jc w:val="center"/>
        <w:rPr>
          <w:rFonts w:ascii="Times New Roman" w:hAnsi="Times New Roman" w:cs="Times New Roman"/>
          <w:sz w:val="28"/>
          <w:szCs w:val="28"/>
          <w:shd w:val="clear" w:color="auto" w:fill="FFFFFF"/>
        </w:rPr>
      </w:pPr>
    </w:p>
    <w:p w14:paraId="0CA4CC67" w14:textId="77777777" w:rsidR="00E43DB6" w:rsidRPr="00844704" w:rsidRDefault="00E43DB6" w:rsidP="0040526F">
      <w:pPr>
        <w:spacing w:after="0" w:line="240" w:lineRule="auto"/>
        <w:jc w:val="center"/>
        <w:rPr>
          <w:rFonts w:ascii="Times New Roman" w:hAnsi="Times New Roman" w:cs="Times New Roman"/>
          <w:sz w:val="28"/>
          <w:szCs w:val="28"/>
          <w:shd w:val="clear" w:color="auto" w:fill="FFFFFF"/>
        </w:rPr>
      </w:pPr>
    </w:p>
    <w:p w14:paraId="028DE7EF" w14:textId="2D860121" w:rsidR="002837C2" w:rsidRPr="00844704" w:rsidRDefault="002837C2" w:rsidP="0040526F">
      <w:pPr>
        <w:spacing w:after="0" w:line="240" w:lineRule="auto"/>
        <w:jc w:val="center"/>
        <w:rPr>
          <w:rFonts w:ascii="Times New Roman" w:hAnsi="Times New Roman" w:cs="Times New Roman"/>
          <w:b/>
          <w:bCs/>
          <w:sz w:val="24"/>
          <w:szCs w:val="24"/>
        </w:rPr>
      </w:pPr>
      <w:r w:rsidRPr="00844704">
        <w:rPr>
          <w:rFonts w:ascii="Times New Roman" w:hAnsi="Times New Roman" w:cs="Times New Roman"/>
          <w:b/>
          <w:bCs/>
          <w:sz w:val="24"/>
          <w:szCs w:val="24"/>
        </w:rPr>
        <w:lastRenderedPageBreak/>
        <w:t xml:space="preserve">ПРИЛОЖЕНИЕ </w:t>
      </w:r>
      <w:r w:rsidR="002145AF">
        <w:rPr>
          <w:rFonts w:ascii="Times New Roman" w:hAnsi="Times New Roman" w:cs="Times New Roman"/>
          <w:b/>
          <w:bCs/>
          <w:sz w:val="24"/>
          <w:szCs w:val="24"/>
        </w:rPr>
        <w:t>Д</w:t>
      </w:r>
    </w:p>
    <w:p w14:paraId="190779DE" w14:textId="71DA9C40" w:rsidR="002837C2" w:rsidRPr="00844704" w:rsidRDefault="002837C2" w:rsidP="0040526F">
      <w:pPr>
        <w:spacing w:after="0" w:line="240" w:lineRule="auto"/>
        <w:jc w:val="center"/>
        <w:rPr>
          <w:rFonts w:ascii="Times New Roman" w:hAnsi="Times New Roman" w:cs="Times New Roman"/>
          <w:b/>
          <w:bCs/>
          <w:sz w:val="24"/>
          <w:szCs w:val="24"/>
        </w:rPr>
      </w:pPr>
    </w:p>
    <w:p w14:paraId="6AA93FB4" w14:textId="2ADD8B67" w:rsidR="000E4194" w:rsidRPr="00844704" w:rsidRDefault="00ED1F88" w:rsidP="0040526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П</w:t>
      </w:r>
      <w:r w:rsidR="0068084F" w:rsidRPr="00844704">
        <w:rPr>
          <w:rFonts w:ascii="Times New Roman" w:hAnsi="Times New Roman" w:cs="Times New Roman"/>
          <w:b/>
          <w:bCs/>
          <w:sz w:val="24"/>
          <w:szCs w:val="24"/>
        </w:rPr>
        <w:t>олевы</w:t>
      </w:r>
      <w:r>
        <w:rPr>
          <w:rFonts w:ascii="Times New Roman" w:hAnsi="Times New Roman" w:cs="Times New Roman"/>
          <w:b/>
          <w:bCs/>
          <w:sz w:val="24"/>
          <w:szCs w:val="24"/>
        </w:rPr>
        <w:t>е</w:t>
      </w:r>
      <w:r w:rsidR="0068084F" w:rsidRPr="00844704">
        <w:rPr>
          <w:rFonts w:ascii="Times New Roman" w:hAnsi="Times New Roman" w:cs="Times New Roman"/>
          <w:b/>
          <w:bCs/>
          <w:sz w:val="24"/>
          <w:szCs w:val="24"/>
        </w:rPr>
        <w:t xml:space="preserve"> исследовани</w:t>
      </w:r>
      <w:r>
        <w:rPr>
          <w:rFonts w:ascii="Times New Roman" w:hAnsi="Times New Roman" w:cs="Times New Roman"/>
          <w:b/>
          <w:bCs/>
          <w:sz w:val="24"/>
          <w:szCs w:val="24"/>
        </w:rPr>
        <w:t>я</w:t>
      </w:r>
      <w:r w:rsidR="0068084F" w:rsidRPr="00844704">
        <w:rPr>
          <w:rFonts w:ascii="Times New Roman" w:hAnsi="Times New Roman" w:cs="Times New Roman"/>
          <w:b/>
          <w:bCs/>
          <w:sz w:val="24"/>
          <w:szCs w:val="24"/>
        </w:rPr>
        <w:t xml:space="preserve"> по деградации ландшафтов сельскохозяйственного использования Жамбылской области</w:t>
      </w:r>
      <w:r>
        <w:rPr>
          <w:rFonts w:ascii="Times New Roman" w:hAnsi="Times New Roman" w:cs="Times New Roman"/>
          <w:b/>
          <w:bCs/>
          <w:sz w:val="24"/>
          <w:szCs w:val="24"/>
        </w:rPr>
        <w:t xml:space="preserve"> РК</w:t>
      </w:r>
    </w:p>
    <w:p w14:paraId="1955584B" w14:textId="7A28EC9D" w:rsidR="000E4194" w:rsidRPr="00844704" w:rsidRDefault="000E4194" w:rsidP="0040526F">
      <w:pPr>
        <w:spacing w:after="0" w:line="240" w:lineRule="auto"/>
        <w:jc w:val="center"/>
        <w:rPr>
          <w:rFonts w:ascii="Times New Roman" w:hAnsi="Times New Roman" w:cs="Times New Roman"/>
          <w:b/>
          <w:bCs/>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8"/>
        <w:gridCol w:w="4520"/>
      </w:tblGrid>
      <w:tr w:rsidR="002837C2" w:rsidRPr="00844704" w14:paraId="4F3834FE" w14:textId="77777777" w:rsidTr="007E0B13">
        <w:tc>
          <w:tcPr>
            <w:tcW w:w="5118" w:type="dxa"/>
          </w:tcPr>
          <w:p w14:paraId="4EDAFC69" w14:textId="77777777" w:rsidR="002837C2" w:rsidRPr="00844704" w:rsidRDefault="002837C2" w:rsidP="0040526F">
            <w:pPr>
              <w:jc w:val="center"/>
              <w:rPr>
                <w:b/>
                <w:bCs/>
                <w:sz w:val="28"/>
                <w:szCs w:val="28"/>
              </w:rPr>
            </w:pPr>
            <w:r w:rsidRPr="00844704">
              <w:rPr>
                <w:noProof/>
              </w:rPr>
              <w:drawing>
                <wp:inline distT="0" distB="0" distL="0" distR="0" wp14:anchorId="545D62B2" wp14:editId="6F92C416">
                  <wp:extent cx="3133725" cy="3545633"/>
                  <wp:effectExtent l="0" t="0" r="0" b="0"/>
                  <wp:docPr id="26" name="Рисунок 26" descr="D:\ГУЛЬНАР\1. РАБОТА\РАБОЧИЙ СТОЛ\ПОЛЕ 2019\ФОТО ПОЛЕ\02-06 мая (Мойынкум-Бирлик-Хантау)\IMG_1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ГУЛЬНАР\1. РАБОТА\РАБОЧИЙ СТОЛ\ПОЛЕ 2019\ФОТО ПОЛЕ\02-06 мая (Мойынкум-Бирлик-Хантау)\IMG_123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142363" cy="3555406"/>
                          </a:xfrm>
                          <a:prstGeom prst="rect">
                            <a:avLst/>
                          </a:prstGeom>
                          <a:noFill/>
                          <a:ln>
                            <a:noFill/>
                          </a:ln>
                        </pic:spPr>
                      </pic:pic>
                    </a:graphicData>
                  </a:graphic>
                </wp:inline>
              </w:drawing>
            </w:r>
          </w:p>
        </w:tc>
        <w:tc>
          <w:tcPr>
            <w:tcW w:w="4520" w:type="dxa"/>
          </w:tcPr>
          <w:p w14:paraId="421232EB" w14:textId="77777777" w:rsidR="002837C2" w:rsidRPr="00844704" w:rsidRDefault="002837C2" w:rsidP="0040526F">
            <w:pPr>
              <w:jc w:val="center"/>
              <w:rPr>
                <w:b/>
                <w:bCs/>
                <w:sz w:val="28"/>
                <w:szCs w:val="28"/>
              </w:rPr>
            </w:pPr>
            <w:r w:rsidRPr="00844704">
              <w:rPr>
                <w:noProof/>
              </w:rPr>
              <w:drawing>
                <wp:inline distT="0" distB="0" distL="0" distR="0" wp14:anchorId="266A1FBD" wp14:editId="6C0AA4E5">
                  <wp:extent cx="2752043" cy="3545205"/>
                  <wp:effectExtent l="0" t="0" r="0" b="0"/>
                  <wp:docPr id="27" name="Рисунок 9" descr="20180715_12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715_120746.jpg"/>
                          <pic:cNvPicPr/>
                        </pic:nvPicPr>
                        <pic:blipFill>
                          <a:blip r:embed="rId119" cstate="print"/>
                          <a:stretch>
                            <a:fillRect/>
                          </a:stretch>
                        </pic:blipFill>
                        <pic:spPr>
                          <a:xfrm>
                            <a:off x="0" y="0"/>
                            <a:ext cx="2765594" cy="3562661"/>
                          </a:xfrm>
                          <a:prstGeom prst="rect">
                            <a:avLst/>
                          </a:prstGeom>
                        </pic:spPr>
                      </pic:pic>
                    </a:graphicData>
                  </a:graphic>
                </wp:inline>
              </w:drawing>
            </w:r>
          </w:p>
        </w:tc>
      </w:tr>
      <w:tr w:rsidR="002837C2" w:rsidRPr="00844704" w14:paraId="144C92D4" w14:textId="77777777" w:rsidTr="007E0B13">
        <w:tc>
          <w:tcPr>
            <w:tcW w:w="5118" w:type="dxa"/>
          </w:tcPr>
          <w:p w14:paraId="3A55C306" w14:textId="77777777" w:rsidR="002837C2" w:rsidRPr="00844704" w:rsidRDefault="002837C2" w:rsidP="0040526F">
            <w:pPr>
              <w:jc w:val="center"/>
              <w:rPr>
                <w:noProof/>
              </w:rPr>
            </w:pPr>
            <w:r w:rsidRPr="00844704">
              <w:rPr>
                <w:noProof/>
              </w:rPr>
              <w:t>а)</w:t>
            </w:r>
          </w:p>
        </w:tc>
        <w:tc>
          <w:tcPr>
            <w:tcW w:w="4520" w:type="dxa"/>
          </w:tcPr>
          <w:p w14:paraId="0727935A" w14:textId="77777777" w:rsidR="002837C2" w:rsidRPr="00844704" w:rsidRDefault="002837C2" w:rsidP="0040526F">
            <w:pPr>
              <w:jc w:val="center"/>
              <w:rPr>
                <w:noProof/>
              </w:rPr>
            </w:pPr>
            <w:r w:rsidRPr="00844704">
              <w:rPr>
                <w:noProof/>
              </w:rPr>
              <w:t>б)</w:t>
            </w:r>
          </w:p>
        </w:tc>
      </w:tr>
    </w:tbl>
    <w:p w14:paraId="58A98C28" w14:textId="77777777" w:rsidR="002837C2" w:rsidRPr="00844704" w:rsidRDefault="002837C2" w:rsidP="0040526F">
      <w:pPr>
        <w:spacing w:after="0" w:line="240" w:lineRule="auto"/>
        <w:jc w:val="center"/>
        <w:rPr>
          <w:rFonts w:ascii="Times New Roman" w:hAnsi="Times New Roman" w:cs="Times New Roman"/>
          <w:b/>
          <w:bCs/>
          <w:sz w:val="28"/>
          <w:szCs w:val="28"/>
        </w:rPr>
      </w:pPr>
    </w:p>
    <w:tbl>
      <w:tblPr>
        <w:tblW w:w="0" w:type="auto"/>
        <w:tblInd w:w="108" w:type="dxa"/>
        <w:tblLook w:val="04A0" w:firstRow="1" w:lastRow="0" w:firstColumn="1" w:lastColumn="0" w:noHBand="0" w:noVBand="1"/>
      </w:tblPr>
      <w:tblGrid>
        <w:gridCol w:w="4807"/>
        <w:gridCol w:w="4723"/>
      </w:tblGrid>
      <w:tr w:rsidR="00B45072" w:rsidRPr="00844704" w14:paraId="0EB2B0E4" w14:textId="77777777" w:rsidTr="00241594">
        <w:trPr>
          <w:trHeight w:val="3080"/>
        </w:trPr>
        <w:tc>
          <w:tcPr>
            <w:tcW w:w="4924" w:type="dxa"/>
          </w:tcPr>
          <w:p w14:paraId="6FF20C1D" w14:textId="77777777" w:rsidR="00B45072" w:rsidRPr="00844704" w:rsidRDefault="00B45072" w:rsidP="0040526F">
            <w:pPr>
              <w:widowControl w:val="0"/>
              <w:spacing w:after="0" w:line="240" w:lineRule="auto"/>
              <w:jc w:val="center"/>
              <w:rPr>
                <w:rFonts w:ascii="Times New Roman" w:eastAsia="Times New Roman" w:hAnsi="Times New Roman" w:cs="Times New Roman"/>
                <w:sz w:val="4"/>
                <w:szCs w:val="4"/>
                <w:lang w:eastAsia="ru-RU"/>
              </w:rPr>
            </w:pPr>
            <w:r w:rsidRPr="00844704">
              <w:rPr>
                <w:rFonts w:ascii="Times New Roman" w:eastAsia="Times New Roman" w:hAnsi="Times New Roman" w:cs="Times New Roman"/>
                <w:sz w:val="20"/>
                <w:szCs w:val="20"/>
                <w:lang w:eastAsia="ru-RU"/>
              </w:rPr>
              <w:object w:dxaOrig="17293" w:dyaOrig="11294" w14:anchorId="3A8A07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5pt;height:151.5pt" o:ole="">
                  <v:imagedata r:id="rId120" o:title=""/>
                </v:shape>
                <o:OLEObject Type="Embed" ProgID="MSPhotoEd.3" ShapeID="_x0000_i1025" DrawAspect="Content" ObjectID="_1775484053" r:id="rId121"/>
              </w:object>
            </w:r>
          </w:p>
        </w:tc>
        <w:tc>
          <w:tcPr>
            <w:tcW w:w="4822" w:type="dxa"/>
          </w:tcPr>
          <w:p w14:paraId="33C7AFDE" w14:textId="77777777" w:rsidR="00B45072" w:rsidRPr="00844704" w:rsidRDefault="00B45072" w:rsidP="0040526F">
            <w:pPr>
              <w:widowControl w:val="0"/>
              <w:spacing w:after="0" w:line="240" w:lineRule="auto"/>
              <w:jc w:val="center"/>
              <w:rPr>
                <w:rFonts w:ascii="Times New Roman" w:eastAsia="Times New Roman" w:hAnsi="Times New Roman" w:cs="Times New Roman"/>
                <w:sz w:val="20"/>
                <w:szCs w:val="20"/>
                <w:lang w:eastAsia="ru-RU"/>
              </w:rPr>
            </w:pPr>
            <w:r w:rsidRPr="00844704">
              <w:rPr>
                <w:rFonts w:ascii="Times New Roman" w:eastAsia="Times New Roman" w:hAnsi="Times New Roman" w:cs="Times New Roman"/>
                <w:sz w:val="20"/>
                <w:szCs w:val="20"/>
                <w:lang w:eastAsia="ru-RU"/>
              </w:rPr>
              <w:object w:dxaOrig="17293" w:dyaOrig="11294" w14:anchorId="5C5CD206">
                <v:shape id="_x0000_i1026" type="#_x0000_t75" style="width:231pt;height:151.5pt" o:ole="">
                  <v:imagedata r:id="rId122" o:title=""/>
                </v:shape>
                <o:OLEObject Type="Embed" ProgID="MSPhotoEd.3" ShapeID="_x0000_i1026" DrawAspect="Content" ObjectID="_1775484054" r:id="rId123"/>
              </w:object>
            </w:r>
          </w:p>
        </w:tc>
      </w:tr>
    </w:tbl>
    <w:p w14:paraId="7BC063B2" w14:textId="77777777" w:rsidR="002837C2" w:rsidRPr="00844704" w:rsidRDefault="002837C2" w:rsidP="0040526F">
      <w:pPr>
        <w:spacing w:after="0" w:line="240" w:lineRule="auto"/>
        <w:jc w:val="center"/>
        <w:rPr>
          <w:rFonts w:ascii="Times New Roman" w:hAnsi="Times New Roman" w:cs="Times New Roman"/>
          <w:sz w:val="28"/>
          <w:szCs w:val="28"/>
        </w:rPr>
      </w:pPr>
      <w:r w:rsidRPr="00844704">
        <w:rPr>
          <w:rFonts w:ascii="Times New Roman" w:hAnsi="Times New Roman" w:cs="Times New Roman"/>
        </w:rPr>
        <w:t>в)</w:t>
      </w:r>
    </w:p>
    <w:p w14:paraId="79EC1FF6" w14:textId="77777777" w:rsidR="00891204" w:rsidRPr="00844704" w:rsidRDefault="00891204" w:rsidP="0040526F">
      <w:pPr>
        <w:spacing w:after="0" w:line="240" w:lineRule="auto"/>
        <w:jc w:val="center"/>
        <w:rPr>
          <w:rFonts w:ascii="Times New Roman" w:hAnsi="Times New Roman" w:cs="Times New Roman"/>
          <w:sz w:val="28"/>
          <w:szCs w:val="28"/>
        </w:rPr>
      </w:pPr>
    </w:p>
    <w:p w14:paraId="6C0ACFFB" w14:textId="41125796" w:rsidR="002837C2" w:rsidRPr="00844704" w:rsidRDefault="002837C2" w:rsidP="0040526F">
      <w:pPr>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 xml:space="preserve">Рисунок </w:t>
      </w:r>
      <w:r w:rsidR="002145AF">
        <w:rPr>
          <w:rFonts w:ascii="Times New Roman" w:hAnsi="Times New Roman" w:cs="Times New Roman"/>
          <w:sz w:val="24"/>
          <w:szCs w:val="24"/>
        </w:rPr>
        <w:t>Д</w:t>
      </w:r>
      <w:r w:rsidRPr="00844704">
        <w:rPr>
          <w:rFonts w:ascii="Times New Roman" w:hAnsi="Times New Roman" w:cs="Times New Roman"/>
          <w:sz w:val="24"/>
          <w:szCs w:val="24"/>
        </w:rPr>
        <w:t xml:space="preserve">.1 </w:t>
      </w:r>
      <w:r w:rsidR="000E4194" w:rsidRPr="00844704">
        <w:rPr>
          <w:rFonts w:ascii="Times New Roman" w:hAnsi="Times New Roman" w:cs="Times New Roman"/>
          <w:sz w:val="24"/>
          <w:szCs w:val="24"/>
        </w:rPr>
        <w:t>–</w:t>
      </w:r>
      <w:r w:rsidRPr="00844704">
        <w:rPr>
          <w:rFonts w:ascii="Times New Roman" w:hAnsi="Times New Roman" w:cs="Times New Roman"/>
          <w:sz w:val="24"/>
          <w:szCs w:val="24"/>
        </w:rPr>
        <w:t xml:space="preserve"> Полевые </w:t>
      </w:r>
      <w:r w:rsidR="00FB6370" w:rsidRPr="00844704">
        <w:rPr>
          <w:rFonts w:ascii="Times New Roman" w:hAnsi="Times New Roman" w:cs="Times New Roman"/>
          <w:sz w:val="24"/>
          <w:szCs w:val="24"/>
        </w:rPr>
        <w:t>исследования</w:t>
      </w:r>
      <w:r w:rsidRPr="00844704">
        <w:rPr>
          <w:rFonts w:ascii="Times New Roman" w:hAnsi="Times New Roman" w:cs="Times New Roman"/>
          <w:sz w:val="24"/>
          <w:szCs w:val="24"/>
        </w:rPr>
        <w:t xml:space="preserve"> по </w:t>
      </w:r>
      <w:r w:rsidR="00ED1F88">
        <w:rPr>
          <w:rFonts w:ascii="Times New Roman" w:hAnsi="Times New Roman" w:cs="Times New Roman"/>
          <w:sz w:val="24"/>
          <w:szCs w:val="24"/>
        </w:rPr>
        <w:t>оценки</w:t>
      </w:r>
      <w:r w:rsidRPr="00844704">
        <w:rPr>
          <w:rFonts w:ascii="Times New Roman" w:hAnsi="Times New Roman" w:cs="Times New Roman"/>
          <w:sz w:val="24"/>
          <w:szCs w:val="24"/>
        </w:rPr>
        <w:t xml:space="preserve"> урожайности</w:t>
      </w:r>
      <w:r w:rsidR="000E4194" w:rsidRPr="00844704">
        <w:rPr>
          <w:rFonts w:ascii="Times New Roman" w:hAnsi="Times New Roman" w:cs="Times New Roman"/>
          <w:sz w:val="24"/>
          <w:szCs w:val="24"/>
        </w:rPr>
        <w:t xml:space="preserve"> </w:t>
      </w:r>
      <w:r w:rsidR="00B45072" w:rsidRPr="00844704">
        <w:rPr>
          <w:rFonts w:ascii="Times New Roman" w:hAnsi="Times New Roman" w:cs="Times New Roman"/>
          <w:sz w:val="24"/>
          <w:szCs w:val="24"/>
        </w:rPr>
        <w:t xml:space="preserve">и </w:t>
      </w:r>
      <w:r w:rsidR="00ED1F88">
        <w:rPr>
          <w:rFonts w:ascii="Times New Roman" w:hAnsi="Times New Roman" w:cs="Times New Roman"/>
          <w:sz w:val="24"/>
          <w:szCs w:val="24"/>
        </w:rPr>
        <w:t xml:space="preserve">степени </w:t>
      </w:r>
      <w:r w:rsidR="00B45072" w:rsidRPr="00844704">
        <w:rPr>
          <w:rFonts w:ascii="Times New Roman" w:hAnsi="Times New Roman" w:cs="Times New Roman"/>
          <w:sz w:val="24"/>
          <w:szCs w:val="24"/>
        </w:rPr>
        <w:t xml:space="preserve">деградации </w:t>
      </w:r>
      <w:r w:rsidR="000E4194" w:rsidRPr="00844704">
        <w:rPr>
          <w:rFonts w:ascii="Times New Roman" w:hAnsi="Times New Roman" w:cs="Times New Roman"/>
          <w:sz w:val="24"/>
          <w:szCs w:val="24"/>
        </w:rPr>
        <w:t>пастбищных угодий</w:t>
      </w:r>
      <w:r w:rsidRPr="00844704">
        <w:rPr>
          <w:rFonts w:ascii="Times New Roman" w:hAnsi="Times New Roman" w:cs="Times New Roman"/>
          <w:sz w:val="24"/>
          <w:szCs w:val="24"/>
        </w:rPr>
        <w:t>: а) в предпесковой зоне песков Мойынкум; б) в предгорьях Киргизского хребта; в) в предпесковой зоны песков Мойынкум</w:t>
      </w:r>
    </w:p>
    <w:p w14:paraId="092C2E9F" w14:textId="77777777" w:rsidR="00891204" w:rsidRPr="00844704" w:rsidRDefault="00891204" w:rsidP="0040526F">
      <w:pPr>
        <w:jc w:val="center"/>
        <w:rPr>
          <w:rFonts w:ascii="Times New Roman" w:hAnsi="Times New Roman" w:cs="Times New Roman"/>
          <w:b/>
          <w:bCs/>
          <w:sz w:val="24"/>
          <w:szCs w:val="24"/>
        </w:rPr>
      </w:pPr>
    </w:p>
    <w:p w14:paraId="08868DC4" w14:textId="13A10399" w:rsidR="00891204" w:rsidRPr="00844704" w:rsidRDefault="00891204" w:rsidP="0040526F">
      <w:pPr>
        <w:jc w:val="center"/>
        <w:rPr>
          <w:rFonts w:ascii="Times New Roman" w:hAnsi="Times New Roman" w:cs="Times New Roman"/>
          <w:b/>
          <w:bCs/>
          <w:sz w:val="28"/>
          <w:szCs w:val="28"/>
        </w:rPr>
      </w:pPr>
    </w:p>
    <w:p w14:paraId="2313C95E" w14:textId="4920EB3F" w:rsidR="00792F5C" w:rsidRPr="00844704" w:rsidRDefault="00792F5C" w:rsidP="0040526F">
      <w:pPr>
        <w:jc w:val="center"/>
        <w:rPr>
          <w:rFonts w:ascii="Times New Roman" w:hAnsi="Times New Roman" w:cs="Times New Roman"/>
          <w:b/>
          <w:bCs/>
          <w:sz w:val="28"/>
          <w:szCs w:val="28"/>
        </w:rPr>
      </w:pPr>
    </w:p>
    <w:p w14:paraId="0EEDB066" w14:textId="77777777" w:rsidR="00792F5C" w:rsidRPr="00844704" w:rsidRDefault="00792F5C" w:rsidP="0040526F">
      <w:pPr>
        <w:jc w:val="center"/>
        <w:rPr>
          <w:rFonts w:ascii="Times New Roman" w:hAnsi="Times New Roman" w:cs="Times New Roman"/>
          <w:b/>
          <w:bCs/>
          <w:sz w:val="28"/>
          <w:szCs w:val="28"/>
        </w:rPr>
      </w:pPr>
    </w:p>
    <w:p w14:paraId="1C234AA3" w14:textId="77777777" w:rsidR="002D1B61" w:rsidRDefault="002D1B61" w:rsidP="0040526F">
      <w:pPr>
        <w:jc w:val="center"/>
        <w:rPr>
          <w:rFonts w:ascii="Times New Roman" w:hAnsi="Times New Roman" w:cs="Times New Roman"/>
          <w:b/>
          <w:bCs/>
          <w:sz w:val="24"/>
          <w:szCs w:val="24"/>
        </w:rPr>
      </w:pPr>
    </w:p>
    <w:p w14:paraId="0DB06B5B" w14:textId="709B9801" w:rsidR="002837C2" w:rsidRPr="00844704" w:rsidRDefault="002837C2" w:rsidP="0040526F">
      <w:pPr>
        <w:jc w:val="center"/>
        <w:rPr>
          <w:rFonts w:ascii="Times New Roman" w:hAnsi="Times New Roman" w:cs="Times New Roman"/>
          <w:b/>
          <w:bCs/>
          <w:sz w:val="24"/>
          <w:szCs w:val="24"/>
        </w:rPr>
      </w:pPr>
      <w:r w:rsidRPr="00844704">
        <w:rPr>
          <w:rFonts w:ascii="Times New Roman" w:hAnsi="Times New Roman" w:cs="Times New Roman"/>
          <w:b/>
          <w:bCs/>
          <w:sz w:val="24"/>
          <w:szCs w:val="24"/>
        </w:rPr>
        <w:lastRenderedPageBreak/>
        <w:t xml:space="preserve">ПРИЛОЖЕНИЕ </w:t>
      </w:r>
      <w:r w:rsidR="002145AF">
        <w:rPr>
          <w:rFonts w:ascii="Times New Roman" w:hAnsi="Times New Roman" w:cs="Times New Roman"/>
          <w:b/>
          <w:bCs/>
          <w:sz w:val="24"/>
          <w:szCs w:val="24"/>
        </w:rPr>
        <w:t>Е</w:t>
      </w:r>
    </w:p>
    <w:p w14:paraId="6E327A6B" w14:textId="6F2FAD2D" w:rsidR="000E4194" w:rsidRPr="00844704" w:rsidRDefault="0068084F" w:rsidP="0040526F">
      <w:pPr>
        <w:jc w:val="center"/>
        <w:rPr>
          <w:rFonts w:ascii="Times New Roman" w:hAnsi="Times New Roman" w:cs="Times New Roman"/>
          <w:b/>
          <w:bCs/>
          <w:sz w:val="24"/>
          <w:szCs w:val="24"/>
        </w:rPr>
      </w:pPr>
      <w:r w:rsidRPr="00844704">
        <w:rPr>
          <w:rFonts w:ascii="Times New Roman" w:hAnsi="Times New Roman" w:cs="Times New Roman"/>
          <w:b/>
          <w:bCs/>
          <w:sz w:val="24"/>
          <w:szCs w:val="24"/>
        </w:rPr>
        <w:t xml:space="preserve">Результаты </w:t>
      </w:r>
      <w:r w:rsidR="00AA6247" w:rsidRPr="00844704">
        <w:rPr>
          <w:rFonts w:ascii="Times New Roman" w:hAnsi="Times New Roman" w:cs="Times New Roman"/>
          <w:b/>
          <w:bCs/>
          <w:sz w:val="24"/>
          <w:szCs w:val="24"/>
        </w:rPr>
        <w:t>полевого об</w:t>
      </w:r>
      <w:r w:rsidRPr="00844704">
        <w:rPr>
          <w:rFonts w:ascii="Times New Roman" w:hAnsi="Times New Roman" w:cs="Times New Roman"/>
          <w:b/>
          <w:bCs/>
          <w:sz w:val="24"/>
          <w:szCs w:val="24"/>
        </w:rPr>
        <w:t>следования обводнительных сооружений на пастбищных угодьях Жамбылской области</w:t>
      </w:r>
      <w:r w:rsidR="00C3224E">
        <w:rPr>
          <w:rFonts w:ascii="Times New Roman" w:hAnsi="Times New Roman" w:cs="Times New Roman"/>
          <w:b/>
          <w:bCs/>
          <w:sz w:val="24"/>
          <w:szCs w:val="24"/>
        </w:rPr>
        <w:t xml:space="preserve"> РК</w:t>
      </w:r>
    </w:p>
    <w:p w14:paraId="441337C8" w14:textId="05388E33" w:rsidR="002837C2" w:rsidRPr="00844704" w:rsidRDefault="002837C2"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 xml:space="preserve">Таблица </w:t>
      </w:r>
      <w:r w:rsidR="002145AF">
        <w:rPr>
          <w:rFonts w:ascii="Times New Roman" w:hAnsi="Times New Roman" w:cs="Times New Roman"/>
          <w:sz w:val="24"/>
          <w:szCs w:val="24"/>
        </w:rPr>
        <w:t>Е</w:t>
      </w:r>
      <w:r w:rsidRPr="00844704">
        <w:rPr>
          <w:rFonts w:ascii="Times New Roman" w:hAnsi="Times New Roman" w:cs="Times New Roman"/>
          <w:sz w:val="24"/>
          <w:szCs w:val="24"/>
        </w:rPr>
        <w:t xml:space="preserve">.1 </w:t>
      </w:r>
      <w:r w:rsidR="000E4194" w:rsidRPr="00844704">
        <w:rPr>
          <w:rFonts w:ascii="Times New Roman" w:hAnsi="Times New Roman" w:cs="Times New Roman"/>
          <w:sz w:val="24"/>
          <w:szCs w:val="24"/>
        </w:rPr>
        <w:t>–</w:t>
      </w:r>
      <w:r w:rsidRPr="00844704">
        <w:rPr>
          <w:rFonts w:ascii="Times New Roman" w:hAnsi="Times New Roman" w:cs="Times New Roman"/>
          <w:sz w:val="24"/>
          <w:szCs w:val="24"/>
        </w:rPr>
        <w:t xml:space="preserve"> Данные </w:t>
      </w:r>
      <w:r w:rsidR="000E4194" w:rsidRPr="00844704">
        <w:rPr>
          <w:rFonts w:ascii="Times New Roman" w:hAnsi="Times New Roman" w:cs="Times New Roman"/>
          <w:sz w:val="24"/>
          <w:szCs w:val="24"/>
        </w:rPr>
        <w:t xml:space="preserve">по </w:t>
      </w:r>
      <w:r w:rsidRPr="00844704">
        <w:rPr>
          <w:rFonts w:ascii="Times New Roman" w:hAnsi="Times New Roman" w:cs="Times New Roman"/>
          <w:sz w:val="24"/>
          <w:szCs w:val="24"/>
        </w:rPr>
        <w:t xml:space="preserve">инвентаризации </w:t>
      </w:r>
      <w:r w:rsidR="000E4194" w:rsidRPr="00844704">
        <w:rPr>
          <w:rFonts w:ascii="Times New Roman" w:hAnsi="Times New Roman" w:cs="Times New Roman"/>
          <w:sz w:val="24"/>
          <w:szCs w:val="24"/>
        </w:rPr>
        <w:t>обводнительных сооружений</w:t>
      </w:r>
      <w:r w:rsidRPr="00844704">
        <w:rPr>
          <w:rFonts w:ascii="Times New Roman" w:hAnsi="Times New Roman" w:cs="Times New Roman"/>
          <w:sz w:val="24"/>
          <w:szCs w:val="24"/>
        </w:rPr>
        <w:t xml:space="preserve"> </w:t>
      </w:r>
      <w:r w:rsidR="00FB6370" w:rsidRPr="00844704">
        <w:rPr>
          <w:rFonts w:ascii="Times New Roman" w:hAnsi="Times New Roman" w:cs="Times New Roman"/>
          <w:sz w:val="24"/>
          <w:szCs w:val="24"/>
        </w:rPr>
        <w:t xml:space="preserve">на пастбищных угодьях </w:t>
      </w:r>
      <w:r w:rsidR="000E4194" w:rsidRPr="00844704">
        <w:rPr>
          <w:rFonts w:ascii="Times New Roman" w:hAnsi="Times New Roman" w:cs="Times New Roman"/>
          <w:sz w:val="24"/>
          <w:szCs w:val="24"/>
        </w:rPr>
        <w:t xml:space="preserve">Жамбылской области </w:t>
      </w:r>
      <w:r w:rsidRPr="00844704">
        <w:rPr>
          <w:rFonts w:ascii="Times New Roman" w:hAnsi="Times New Roman" w:cs="Times New Roman"/>
          <w:sz w:val="24"/>
          <w:szCs w:val="24"/>
        </w:rPr>
        <w:t>(фрагмент)</w:t>
      </w:r>
    </w:p>
    <w:p w14:paraId="006644F9" w14:textId="77777777" w:rsidR="000E4194" w:rsidRPr="00844704" w:rsidRDefault="000E4194" w:rsidP="0040526F">
      <w:pPr>
        <w:spacing w:after="0" w:line="240" w:lineRule="auto"/>
        <w:jc w:val="both"/>
        <w:rPr>
          <w:rFonts w:ascii="Times New Roman" w:hAnsi="Times New Roman" w:cs="Times New Roman"/>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701"/>
        <w:gridCol w:w="1701"/>
        <w:gridCol w:w="1275"/>
        <w:gridCol w:w="1134"/>
        <w:gridCol w:w="1418"/>
      </w:tblGrid>
      <w:tr w:rsidR="00FB6370" w:rsidRPr="00844704" w14:paraId="1CD02FC7" w14:textId="77777777" w:rsidTr="00245EB0">
        <w:trPr>
          <w:trHeight w:val="600"/>
        </w:trPr>
        <w:tc>
          <w:tcPr>
            <w:tcW w:w="2127" w:type="dxa"/>
            <w:vMerge w:val="restart"/>
            <w:noWrap/>
            <w:vAlign w:val="center"/>
          </w:tcPr>
          <w:p w14:paraId="37B4D624"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Административный</w:t>
            </w:r>
          </w:p>
          <w:p w14:paraId="01E7232A" w14:textId="2F87E8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район</w:t>
            </w:r>
          </w:p>
        </w:tc>
        <w:tc>
          <w:tcPr>
            <w:tcW w:w="1701" w:type="dxa"/>
            <w:vMerge w:val="restart"/>
            <w:vAlign w:val="center"/>
          </w:tcPr>
          <w:p w14:paraId="1B3CB55D" w14:textId="54015B42"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Географичес</w:t>
            </w:r>
            <w:r w:rsidR="002C11EC" w:rsidRPr="00844704">
              <w:rPr>
                <w:rFonts w:ascii="Times New Roman" w:hAnsi="Times New Roman" w:cs="Times New Roman"/>
              </w:rPr>
              <w:t>-</w:t>
            </w:r>
            <w:r w:rsidRPr="00844704">
              <w:rPr>
                <w:rFonts w:ascii="Times New Roman" w:hAnsi="Times New Roman" w:cs="Times New Roman"/>
              </w:rPr>
              <w:t>кое положение</w:t>
            </w:r>
          </w:p>
        </w:tc>
        <w:tc>
          <w:tcPr>
            <w:tcW w:w="1701" w:type="dxa"/>
            <w:vMerge w:val="restart"/>
            <w:vAlign w:val="center"/>
          </w:tcPr>
          <w:p w14:paraId="03065F9F"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Координаты</w:t>
            </w:r>
          </w:p>
        </w:tc>
        <w:tc>
          <w:tcPr>
            <w:tcW w:w="1275" w:type="dxa"/>
            <w:vMerge w:val="restart"/>
            <w:vAlign w:val="center"/>
          </w:tcPr>
          <w:p w14:paraId="268F0F09"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Высота над уровнем моря, м</w:t>
            </w:r>
          </w:p>
        </w:tc>
        <w:tc>
          <w:tcPr>
            <w:tcW w:w="2552" w:type="dxa"/>
            <w:gridSpan w:val="2"/>
            <w:vAlign w:val="center"/>
          </w:tcPr>
          <w:p w14:paraId="59408F8E"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Характеристика скважин</w:t>
            </w:r>
          </w:p>
        </w:tc>
      </w:tr>
      <w:tr w:rsidR="00FB6370" w:rsidRPr="00844704" w14:paraId="3848BEFF" w14:textId="77777777" w:rsidTr="00245EB0">
        <w:trPr>
          <w:trHeight w:val="600"/>
        </w:trPr>
        <w:tc>
          <w:tcPr>
            <w:tcW w:w="2127" w:type="dxa"/>
            <w:vMerge/>
            <w:noWrap/>
            <w:vAlign w:val="center"/>
          </w:tcPr>
          <w:p w14:paraId="2D01098D"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p>
        </w:tc>
        <w:tc>
          <w:tcPr>
            <w:tcW w:w="1701" w:type="dxa"/>
            <w:vMerge/>
            <w:vAlign w:val="center"/>
          </w:tcPr>
          <w:p w14:paraId="1BD823E4"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p>
        </w:tc>
        <w:tc>
          <w:tcPr>
            <w:tcW w:w="1701" w:type="dxa"/>
            <w:vMerge/>
            <w:vAlign w:val="center"/>
          </w:tcPr>
          <w:p w14:paraId="4DE5A81C"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p>
        </w:tc>
        <w:tc>
          <w:tcPr>
            <w:tcW w:w="1275" w:type="dxa"/>
            <w:vMerge/>
            <w:vAlign w:val="center"/>
          </w:tcPr>
          <w:p w14:paraId="7E6F228B"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p>
        </w:tc>
        <w:tc>
          <w:tcPr>
            <w:tcW w:w="1134" w:type="dxa"/>
            <w:vAlign w:val="center"/>
          </w:tcPr>
          <w:p w14:paraId="088D2FAD" w14:textId="6E3024C6" w:rsidR="00FB6370" w:rsidRPr="00844704" w:rsidRDefault="002C11EC"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д</w:t>
            </w:r>
            <w:r w:rsidR="00FB6370" w:rsidRPr="00844704">
              <w:rPr>
                <w:rFonts w:ascii="Times New Roman" w:hAnsi="Times New Roman" w:cs="Times New Roman"/>
              </w:rPr>
              <w:t>ебит, дм</w:t>
            </w:r>
            <w:r w:rsidR="00FB6370" w:rsidRPr="00844704">
              <w:rPr>
                <w:rFonts w:ascii="Times New Roman" w:hAnsi="Times New Roman" w:cs="Times New Roman"/>
                <w:vertAlign w:val="superscript"/>
              </w:rPr>
              <w:t>3</w:t>
            </w:r>
            <w:r w:rsidR="00FB6370" w:rsidRPr="00844704">
              <w:rPr>
                <w:rFonts w:ascii="Times New Roman" w:hAnsi="Times New Roman" w:cs="Times New Roman"/>
              </w:rPr>
              <w:t>/с</w:t>
            </w:r>
          </w:p>
        </w:tc>
        <w:tc>
          <w:tcPr>
            <w:tcW w:w="1418" w:type="dxa"/>
            <w:vAlign w:val="center"/>
          </w:tcPr>
          <w:p w14:paraId="2B6AB905" w14:textId="356738F8" w:rsidR="00FB6370" w:rsidRPr="00844704" w:rsidRDefault="002C11EC"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м</w:t>
            </w:r>
            <w:r w:rsidR="00FB6370" w:rsidRPr="00844704">
              <w:rPr>
                <w:rFonts w:ascii="Times New Roman" w:hAnsi="Times New Roman" w:cs="Times New Roman"/>
              </w:rPr>
              <w:t>инерализация, г/дм</w:t>
            </w:r>
            <w:r w:rsidR="00FB6370" w:rsidRPr="00844704">
              <w:rPr>
                <w:rFonts w:ascii="Times New Roman" w:hAnsi="Times New Roman" w:cs="Times New Roman"/>
                <w:vertAlign w:val="superscript"/>
              </w:rPr>
              <w:t>3</w:t>
            </w:r>
          </w:p>
        </w:tc>
      </w:tr>
      <w:tr w:rsidR="00FB6370" w:rsidRPr="00844704" w14:paraId="0EC2E056" w14:textId="77777777" w:rsidTr="00245EB0">
        <w:trPr>
          <w:trHeight w:val="600"/>
        </w:trPr>
        <w:tc>
          <w:tcPr>
            <w:tcW w:w="2127" w:type="dxa"/>
            <w:noWrap/>
            <w:vAlign w:val="center"/>
            <w:hideMark/>
          </w:tcPr>
          <w:p w14:paraId="376C63A2" w14:textId="738AD4F2"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 xml:space="preserve">1 </w:t>
            </w:r>
            <w:r w:rsidRPr="00844704">
              <w:rPr>
                <w:rFonts w:ascii="Times New Roman" w:hAnsi="Times New Roman" w:cs="Times New Roman"/>
                <w:color w:val="000000"/>
              </w:rPr>
              <w:t xml:space="preserve">Кордайский </w:t>
            </w:r>
          </w:p>
        </w:tc>
        <w:tc>
          <w:tcPr>
            <w:tcW w:w="1701" w:type="dxa"/>
            <w:vAlign w:val="center"/>
            <w:hideMark/>
          </w:tcPr>
          <w:p w14:paraId="54370A81" w14:textId="20E6D01E" w:rsidR="00FB6370" w:rsidRPr="00844704" w:rsidRDefault="002C11EC"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м</w:t>
            </w:r>
            <w:r w:rsidR="00FB6370" w:rsidRPr="00844704">
              <w:rPr>
                <w:rFonts w:ascii="Times New Roman" w:hAnsi="Times New Roman" w:cs="Times New Roman"/>
              </w:rPr>
              <w:t>ежду реками Калкатас и Тарылган</w:t>
            </w:r>
          </w:p>
        </w:tc>
        <w:tc>
          <w:tcPr>
            <w:tcW w:w="1701" w:type="dxa"/>
            <w:vAlign w:val="center"/>
            <w:hideMark/>
          </w:tcPr>
          <w:p w14:paraId="5E9AC9BC"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43°23'26.80"С   74°23'35.73"В</w:t>
            </w:r>
          </w:p>
        </w:tc>
        <w:tc>
          <w:tcPr>
            <w:tcW w:w="1275" w:type="dxa"/>
            <w:vAlign w:val="center"/>
            <w:hideMark/>
          </w:tcPr>
          <w:p w14:paraId="733A0716"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835</w:t>
            </w:r>
          </w:p>
        </w:tc>
        <w:tc>
          <w:tcPr>
            <w:tcW w:w="1134" w:type="dxa"/>
            <w:vAlign w:val="center"/>
            <w:hideMark/>
          </w:tcPr>
          <w:p w14:paraId="142ED660"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w:t>
            </w:r>
          </w:p>
        </w:tc>
        <w:tc>
          <w:tcPr>
            <w:tcW w:w="1418" w:type="dxa"/>
            <w:vAlign w:val="center"/>
            <w:hideMark/>
          </w:tcPr>
          <w:p w14:paraId="63E2CC42"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0,5</w:t>
            </w:r>
          </w:p>
        </w:tc>
      </w:tr>
      <w:tr w:rsidR="00FB6370" w:rsidRPr="00844704" w14:paraId="6E993159" w14:textId="77777777" w:rsidTr="00245EB0">
        <w:trPr>
          <w:trHeight w:val="900"/>
        </w:trPr>
        <w:tc>
          <w:tcPr>
            <w:tcW w:w="2127" w:type="dxa"/>
            <w:noWrap/>
            <w:vAlign w:val="center"/>
            <w:hideMark/>
          </w:tcPr>
          <w:p w14:paraId="597DDB75" w14:textId="0BEDD85A"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 xml:space="preserve">2 </w:t>
            </w:r>
            <w:r w:rsidRPr="00844704">
              <w:rPr>
                <w:rFonts w:ascii="Times New Roman" w:hAnsi="Times New Roman" w:cs="Times New Roman"/>
                <w:color w:val="000000"/>
              </w:rPr>
              <w:t xml:space="preserve">Кордайский </w:t>
            </w:r>
          </w:p>
        </w:tc>
        <w:tc>
          <w:tcPr>
            <w:tcW w:w="1701" w:type="dxa"/>
            <w:vAlign w:val="center"/>
            <w:hideMark/>
          </w:tcPr>
          <w:p w14:paraId="75711EC3" w14:textId="778835AA" w:rsidR="002C11EC" w:rsidRPr="00844704" w:rsidRDefault="002C11EC"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н</w:t>
            </w:r>
            <w:r w:rsidR="00FB6370" w:rsidRPr="00844704">
              <w:rPr>
                <w:rFonts w:ascii="Times New Roman" w:hAnsi="Times New Roman" w:cs="Times New Roman"/>
              </w:rPr>
              <w:t xml:space="preserve">а берегу </w:t>
            </w:r>
          </w:p>
          <w:p w14:paraId="4C590653" w14:textId="6FED15FB"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р. Копа, 8 км юго-восточнее с. Отар</w:t>
            </w:r>
          </w:p>
        </w:tc>
        <w:tc>
          <w:tcPr>
            <w:tcW w:w="1701" w:type="dxa"/>
            <w:vAlign w:val="center"/>
            <w:hideMark/>
          </w:tcPr>
          <w:p w14:paraId="0E546A6F"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43°29'44.06"С   75°18'5.88"В</w:t>
            </w:r>
          </w:p>
        </w:tc>
        <w:tc>
          <w:tcPr>
            <w:tcW w:w="1275" w:type="dxa"/>
            <w:vAlign w:val="center"/>
            <w:hideMark/>
          </w:tcPr>
          <w:p w14:paraId="5783D45A"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960</w:t>
            </w:r>
          </w:p>
        </w:tc>
        <w:tc>
          <w:tcPr>
            <w:tcW w:w="1134" w:type="dxa"/>
            <w:vAlign w:val="center"/>
            <w:hideMark/>
          </w:tcPr>
          <w:p w14:paraId="77766B17"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0,2</w:t>
            </w:r>
          </w:p>
        </w:tc>
        <w:tc>
          <w:tcPr>
            <w:tcW w:w="1418" w:type="dxa"/>
            <w:vAlign w:val="center"/>
            <w:hideMark/>
          </w:tcPr>
          <w:p w14:paraId="14F74EDD"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0,9</w:t>
            </w:r>
          </w:p>
        </w:tc>
      </w:tr>
      <w:tr w:rsidR="00FB6370" w:rsidRPr="00844704" w14:paraId="4A53945D" w14:textId="77777777" w:rsidTr="00245EB0">
        <w:trPr>
          <w:trHeight w:val="600"/>
        </w:trPr>
        <w:tc>
          <w:tcPr>
            <w:tcW w:w="2127" w:type="dxa"/>
            <w:noWrap/>
            <w:vAlign w:val="center"/>
            <w:hideMark/>
          </w:tcPr>
          <w:p w14:paraId="5B21AE22" w14:textId="1EF916B2"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3</w:t>
            </w:r>
            <w:r w:rsidR="002C11EC" w:rsidRPr="00844704">
              <w:rPr>
                <w:rFonts w:ascii="Times New Roman" w:hAnsi="Times New Roman" w:cs="Times New Roman"/>
              </w:rPr>
              <w:t xml:space="preserve"> </w:t>
            </w:r>
            <w:r w:rsidRPr="00844704">
              <w:rPr>
                <w:rFonts w:ascii="Times New Roman" w:hAnsi="Times New Roman" w:cs="Times New Roman"/>
                <w:color w:val="000000"/>
              </w:rPr>
              <w:t xml:space="preserve">Кордайский </w:t>
            </w:r>
          </w:p>
        </w:tc>
        <w:tc>
          <w:tcPr>
            <w:tcW w:w="1701" w:type="dxa"/>
            <w:vAlign w:val="center"/>
            <w:hideMark/>
          </w:tcPr>
          <w:p w14:paraId="3622341B"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6 км восточнее р. Жынгылды</w:t>
            </w:r>
          </w:p>
        </w:tc>
        <w:tc>
          <w:tcPr>
            <w:tcW w:w="1701" w:type="dxa"/>
            <w:vAlign w:val="center"/>
            <w:hideMark/>
          </w:tcPr>
          <w:p w14:paraId="5935BCE9"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44°12'58.19"С   74°52'49.80"В</w:t>
            </w:r>
          </w:p>
        </w:tc>
        <w:tc>
          <w:tcPr>
            <w:tcW w:w="1275" w:type="dxa"/>
            <w:vAlign w:val="center"/>
            <w:hideMark/>
          </w:tcPr>
          <w:p w14:paraId="7D9D0CF5"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614</w:t>
            </w:r>
          </w:p>
        </w:tc>
        <w:tc>
          <w:tcPr>
            <w:tcW w:w="1134" w:type="dxa"/>
            <w:vAlign w:val="center"/>
            <w:hideMark/>
          </w:tcPr>
          <w:p w14:paraId="0D071CCD"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0,1</w:t>
            </w:r>
          </w:p>
        </w:tc>
        <w:tc>
          <w:tcPr>
            <w:tcW w:w="1418" w:type="dxa"/>
            <w:vAlign w:val="center"/>
            <w:hideMark/>
          </w:tcPr>
          <w:p w14:paraId="64E89972"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2,1</w:t>
            </w:r>
          </w:p>
        </w:tc>
      </w:tr>
      <w:tr w:rsidR="00FB6370" w:rsidRPr="00844704" w14:paraId="05903AA2" w14:textId="77777777" w:rsidTr="00245EB0">
        <w:trPr>
          <w:trHeight w:val="900"/>
        </w:trPr>
        <w:tc>
          <w:tcPr>
            <w:tcW w:w="2127" w:type="dxa"/>
            <w:noWrap/>
            <w:vAlign w:val="center"/>
            <w:hideMark/>
          </w:tcPr>
          <w:p w14:paraId="68AD4F66" w14:textId="72EBCBAD"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4</w:t>
            </w:r>
            <w:r w:rsidR="002C11EC" w:rsidRPr="00844704">
              <w:rPr>
                <w:rFonts w:ascii="Times New Roman" w:hAnsi="Times New Roman" w:cs="Times New Roman"/>
              </w:rPr>
              <w:t xml:space="preserve"> </w:t>
            </w:r>
            <w:r w:rsidRPr="00844704">
              <w:rPr>
                <w:rFonts w:ascii="Times New Roman" w:hAnsi="Times New Roman" w:cs="Times New Roman"/>
                <w:color w:val="000000"/>
              </w:rPr>
              <w:t xml:space="preserve">Меркенский </w:t>
            </w:r>
          </w:p>
        </w:tc>
        <w:tc>
          <w:tcPr>
            <w:tcW w:w="1701" w:type="dxa"/>
            <w:vAlign w:val="center"/>
            <w:hideMark/>
          </w:tcPr>
          <w:p w14:paraId="364E78F6" w14:textId="77777777" w:rsidR="002C11EC" w:rsidRPr="00844704" w:rsidRDefault="002C11EC"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н</w:t>
            </w:r>
            <w:r w:rsidR="00FB6370" w:rsidRPr="00844704">
              <w:rPr>
                <w:rFonts w:ascii="Times New Roman" w:hAnsi="Times New Roman" w:cs="Times New Roman"/>
              </w:rPr>
              <w:t xml:space="preserve">а берегу </w:t>
            </w:r>
          </w:p>
          <w:p w14:paraId="5BCBF477" w14:textId="62998349"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р</w:t>
            </w:r>
            <w:r w:rsidR="002C11EC" w:rsidRPr="00844704">
              <w:rPr>
                <w:rFonts w:ascii="Times New Roman" w:hAnsi="Times New Roman" w:cs="Times New Roman"/>
              </w:rPr>
              <w:t>.</w:t>
            </w:r>
            <w:r w:rsidRPr="00844704">
              <w:rPr>
                <w:rFonts w:ascii="Times New Roman" w:hAnsi="Times New Roman" w:cs="Times New Roman"/>
              </w:rPr>
              <w:t xml:space="preserve"> Улькен Шу</w:t>
            </w:r>
          </w:p>
          <w:p w14:paraId="3A6E4F19"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(с. Костоган)</w:t>
            </w:r>
          </w:p>
        </w:tc>
        <w:tc>
          <w:tcPr>
            <w:tcW w:w="1701" w:type="dxa"/>
            <w:vAlign w:val="center"/>
            <w:hideMark/>
          </w:tcPr>
          <w:p w14:paraId="34DD5211"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42°50'34.54"С   73°23'32.08"В</w:t>
            </w:r>
          </w:p>
        </w:tc>
        <w:tc>
          <w:tcPr>
            <w:tcW w:w="1275" w:type="dxa"/>
            <w:vAlign w:val="center"/>
            <w:hideMark/>
          </w:tcPr>
          <w:p w14:paraId="29A223CE"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965</w:t>
            </w:r>
          </w:p>
        </w:tc>
        <w:tc>
          <w:tcPr>
            <w:tcW w:w="1134" w:type="dxa"/>
            <w:vAlign w:val="center"/>
            <w:hideMark/>
          </w:tcPr>
          <w:p w14:paraId="4C445034"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57,1</w:t>
            </w:r>
          </w:p>
        </w:tc>
        <w:tc>
          <w:tcPr>
            <w:tcW w:w="1418" w:type="dxa"/>
            <w:vAlign w:val="center"/>
            <w:hideMark/>
          </w:tcPr>
          <w:p w14:paraId="73C5C7D5"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0,2</w:t>
            </w:r>
          </w:p>
        </w:tc>
      </w:tr>
      <w:tr w:rsidR="00FB6370" w:rsidRPr="00844704" w14:paraId="0F3FF624" w14:textId="77777777" w:rsidTr="00245EB0">
        <w:trPr>
          <w:trHeight w:val="900"/>
        </w:trPr>
        <w:tc>
          <w:tcPr>
            <w:tcW w:w="2127" w:type="dxa"/>
            <w:noWrap/>
            <w:vAlign w:val="center"/>
            <w:hideMark/>
          </w:tcPr>
          <w:p w14:paraId="11639ED5" w14:textId="03488D26"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5</w:t>
            </w:r>
            <w:r w:rsidR="002C11EC" w:rsidRPr="00844704">
              <w:rPr>
                <w:rFonts w:ascii="Times New Roman" w:hAnsi="Times New Roman" w:cs="Times New Roman"/>
              </w:rPr>
              <w:t xml:space="preserve"> </w:t>
            </w:r>
            <w:r w:rsidRPr="00844704">
              <w:rPr>
                <w:rFonts w:ascii="Times New Roman" w:hAnsi="Times New Roman" w:cs="Times New Roman"/>
                <w:color w:val="000000"/>
              </w:rPr>
              <w:t xml:space="preserve">Меркенский </w:t>
            </w:r>
          </w:p>
        </w:tc>
        <w:tc>
          <w:tcPr>
            <w:tcW w:w="1701" w:type="dxa"/>
            <w:vAlign w:val="center"/>
            <w:hideMark/>
          </w:tcPr>
          <w:p w14:paraId="01094C75" w14:textId="77777777" w:rsidR="002C11EC" w:rsidRPr="00844704" w:rsidRDefault="002C11EC"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с</w:t>
            </w:r>
            <w:r w:rsidR="00FB6370" w:rsidRPr="00844704">
              <w:rPr>
                <w:rFonts w:ascii="Times New Roman" w:hAnsi="Times New Roman" w:cs="Times New Roman"/>
              </w:rPr>
              <w:t xml:space="preserve"> южной стороны</w:t>
            </w:r>
          </w:p>
          <w:p w14:paraId="526FB455" w14:textId="77777777" w:rsidR="002C11EC"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 xml:space="preserve"> р. Курагаты </w:t>
            </w:r>
          </w:p>
          <w:p w14:paraId="2836DFBB" w14:textId="5CC6D1E9" w:rsidR="002C11EC"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(5</w:t>
            </w:r>
            <w:r w:rsidR="002C11EC" w:rsidRPr="00844704">
              <w:rPr>
                <w:rFonts w:ascii="Times New Roman" w:hAnsi="Times New Roman" w:cs="Times New Roman"/>
              </w:rPr>
              <w:t xml:space="preserve"> </w:t>
            </w:r>
            <w:r w:rsidRPr="00844704">
              <w:rPr>
                <w:rFonts w:ascii="Times New Roman" w:hAnsi="Times New Roman" w:cs="Times New Roman"/>
              </w:rPr>
              <w:t xml:space="preserve">км от </w:t>
            </w:r>
          </w:p>
          <w:p w14:paraId="35D1095A" w14:textId="599AF1B0"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с. Ленинжолы)</w:t>
            </w:r>
          </w:p>
        </w:tc>
        <w:tc>
          <w:tcPr>
            <w:tcW w:w="1701" w:type="dxa"/>
            <w:vAlign w:val="center"/>
            <w:hideMark/>
          </w:tcPr>
          <w:p w14:paraId="2F608F79"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43°16'22.54"С   73°31'8.59"В</w:t>
            </w:r>
          </w:p>
        </w:tc>
        <w:tc>
          <w:tcPr>
            <w:tcW w:w="1275" w:type="dxa"/>
            <w:vAlign w:val="center"/>
            <w:hideMark/>
          </w:tcPr>
          <w:p w14:paraId="266CDD44"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551</w:t>
            </w:r>
          </w:p>
        </w:tc>
        <w:tc>
          <w:tcPr>
            <w:tcW w:w="1134" w:type="dxa"/>
            <w:vAlign w:val="center"/>
            <w:hideMark/>
          </w:tcPr>
          <w:p w14:paraId="3971380B"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2,4</w:t>
            </w:r>
          </w:p>
        </w:tc>
        <w:tc>
          <w:tcPr>
            <w:tcW w:w="1418" w:type="dxa"/>
            <w:vAlign w:val="center"/>
            <w:hideMark/>
          </w:tcPr>
          <w:p w14:paraId="477FDCA1"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0,3</w:t>
            </w:r>
          </w:p>
        </w:tc>
      </w:tr>
      <w:tr w:rsidR="00FB6370" w:rsidRPr="00844704" w14:paraId="4356E698" w14:textId="77777777" w:rsidTr="00245EB0">
        <w:trPr>
          <w:trHeight w:val="600"/>
        </w:trPr>
        <w:tc>
          <w:tcPr>
            <w:tcW w:w="2127" w:type="dxa"/>
            <w:noWrap/>
            <w:vAlign w:val="center"/>
            <w:hideMark/>
          </w:tcPr>
          <w:p w14:paraId="5CC1AFC1" w14:textId="011675E1"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6</w:t>
            </w:r>
            <w:r w:rsidR="002C11EC" w:rsidRPr="00844704">
              <w:rPr>
                <w:rFonts w:ascii="Times New Roman" w:hAnsi="Times New Roman" w:cs="Times New Roman"/>
              </w:rPr>
              <w:t xml:space="preserve"> </w:t>
            </w:r>
            <w:r w:rsidRPr="00844704">
              <w:rPr>
                <w:rFonts w:ascii="Times New Roman" w:hAnsi="Times New Roman" w:cs="Times New Roman"/>
                <w:color w:val="000000"/>
              </w:rPr>
              <w:t xml:space="preserve">Меркенский </w:t>
            </w:r>
          </w:p>
        </w:tc>
        <w:tc>
          <w:tcPr>
            <w:tcW w:w="1701" w:type="dxa"/>
            <w:vAlign w:val="center"/>
            <w:hideMark/>
          </w:tcPr>
          <w:p w14:paraId="7CA847B5" w14:textId="17782E8D" w:rsidR="002C11EC" w:rsidRPr="00844704" w:rsidRDefault="002C11EC"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ю</w:t>
            </w:r>
            <w:r w:rsidR="00FB6370" w:rsidRPr="00844704">
              <w:rPr>
                <w:rFonts w:ascii="Times New Roman" w:hAnsi="Times New Roman" w:cs="Times New Roman"/>
              </w:rPr>
              <w:t xml:space="preserve">жнее </w:t>
            </w:r>
          </w:p>
          <w:p w14:paraId="0D807607" w14:textId="5C31C6E6"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оз. Терскенди</w:t>
            </w:r>
          </w:p>
        </w:tc>
        <w:tc>
          <w:tcPr>
            <w:tcW w:w="1701" w:type="dxa"/>
            <w:vAlign w:val="center"/>
            <w:hideMark/>
          </w:tcPr>
          <w:p w14:paraId="143CA823"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43°40'39.11"С   72°41'34.46"В</w:t>
            </w:r>
          </w:p>
        </w:tc>
        <w:tc>
          <w:tcPr>
            <w:tcW w:w="1275" w:type="dxa"/>
            <w:vAlign w:val="center"/>
            <w:hideMark/>
          </w:tcPr>
          <w:p w14:paraId="760B0607"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496</w:t>
            </w:r>
          </w:p>
        </w:tc>
        <w:tc>
          <w:tcPr>
            <w:tcW w:w="1134" w:type="dxa"/>
            <w:vAlign w:val="center"/>
            <w:hideMark/>
          </w:tcPr>
          <w:p w14:paraId="1FF3270B"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5,6</w:t>
            </w:r>
          </w:p>
        </w:tc>
        <w:tc>
          <w:tcPr>
            <w:tcW w:w="1418" w:type="dxa"/>
            <w:vAlign w:val="center"/>
            <w:hideMark/>
          </w:tcPr>
          <w:p w14:paraId="4E2D8512"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0,5</w:t>
            </w:r>
          </w:p>
        </w:tc>
      </w:tr>
      <w:tr w:rsidR="00FB6370" w:rsidRPr="00844704" w14:paraId="7CD13F8F" w14:textId="77777777" w:rsidTr="00245EB0">
        <w:trPr>
          <w:trHeight w:val="600"/>
        </w:trPr>
        <w:tc>
          <w:tcPr>
            <w:tcW w:w="2127" w:type="dxa"/>
            <w:noWrap/>
            <w:vAlign w:val="center"/>
            <w:hideMark/>
          </w:tcPr>
          <w:p w14:paraId="62ACDB95" w14:textId="1A357BE1"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7</w:t>
            </w:r>
            <w:r w:rsidR="002C11EC" w:rsidRPr="00844704">
              <w:rPr>
                <w:rFonts w:ascii="Times New Roman" w:hAnsi="Times New Roman" w:cs="Times New Roman"/>
              </w:rPr>
              <w:t xml:space="preserve"> </w:t>
            </w:r>
            <w:r w:rsidRPr="00844704">
              <w:rPr>
                <w:rFonts w:ascii="Times New Roman" w:hAnsi="Times New Roman" w:cs="Times New Roman"/>
                <w:color w:val="000000"/>
              </w:rPr>
              <w:t>Т. Рыскулова</w:t>
            </w:r>
          </w:p>
        </w:tc>
        <w:tc>
          <w:tcPr>
            <w:tcW w:w="1701" w:type="dxa"/>
            <w:vAlign w:val="center"/>
            <w:hideMark/>
          </w:tcPr>
          <w:p w14:paraId="1C70DF70" w14:textId="56CAC73F" w:rsidR="00FB6370" w:rsidRPr="00844704" w:rsidRDefault="002C11EC"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с</w:t>
            </w:r>
            <w:r w:rsidR="00FB6370" w:rsidRPr="00844704">
              <w:rPr>
                <w:rFonts w:ascii="Times New Roman" w:hAnsi="Times New Roman" w:cs="Times New Roman"/>
              </w:rPr>
              <w:t>еверный склон К</w:t>
            </w:r>
            <w:r w:rsidRPr="00844704">
              <w:rPr>
                <w:rFonts w:ascii="Times New Roman" w:hAnsi="Times New Roman" w:cs="Times New Roman"/>
              </w:rPr>
              <w:t>ы</w:t>
            </w:r>
            <w:r w:rsidR="00FB6370" w:rsidRPr="00844704">
              <w:rPr>
                <w:rFonts w:ascii="Times New Roman" w:hAnsi="Times New Roman" w:cs="Times New Roman"/>
              </w:rPr>
              <w:t>рг</w:t>
            </w:r>
            <w:r w:rsidRPr="00844704">
              <w:rPr>
                <w:rFonts w:ascii="Times New Roman" w:hAnsi="Times New Roman" w:cs="Times New Roman"/>
              </w:rPr>
              <w:t>ы</w:t>
            </w:r>
            <w:r w:rsidR="00FB6370" w:rsidRPr="00844704">
              <w:rPr>
                <w:rFonts w:ascii="Times New Roman" w:hAnsi="Times New Roman" w:cs="Times New Roman"/>
              </w:rPr>
              <w:t>зского Алатау (южнее с. Кулан)</w:t>
            </w:r>
          </w:p>
        </w:tc>
        <w:tc>
          <w:tcPr>
            <w:tcW w:w="1701" w:type="dxa"/>
            <w:vAlign w:val="center"/>
            <w:hideMark/>
          </w:tcPr>
          <w:p w14:paraId="31388C47"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42°49'35.57"С   72°40'29.85"В</w:t>
            </w:r>
          </w:p>
        </w:tc>
        <w:tc>
          <w:tcPr>
            <w:tcW w:w="1275" w:type="dxa"/>
            <w:vAlign w:val="center"/>
            <w:hideMark/>
          </w:tcPr>
          <w:p w14:paraId="616A494C"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997</w:t>
            </w:r>
          </w:p>
        </w:tc>
        <w:tc>
          <w:tcPr>
            <w:tcW w:w="1134" w:type="dxa"/>
            <w:vAlign w:val="center"/>
            <w:hideMark/>
          </w:tcPr>
          <w:p w14:paraId="458AC9B7"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0,2</w:t>
            </w:r>
          </w:p>
        </w:tc>
        <w:tc>
          <w:tcPr>
            <w:tcW w:w="1418" w:type="dxa"/>
            <w:vAlign w:val="center"/>
            <w:hideMark/>
          </w:tcPr>
          <w:p w14:paraId="78695AE7"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0,3</w:t>
            </w:r>
          </w:p>
        </w:tc>
      </w:tr>
      <w:tr w:rsidR="00FB6370" w:rsidRPr="00844704" w14:paraId="0F39B8C7" w14:textId="77777777" w:rsidTr="00245EB0">
        <w:trPr>
          <w:trHeight w:val="600"/>
        </w:trPr>
        <w:tc>
          <w:tcPr>
            <w:tcW w:w="2127" w:type="dxa"/>
            <w:noWrap/>
            <w:vAlign w:val="center"/>
            <w:hideMark/>
          </w:tcPr>
          <w:p w14:paraId="0DB0AE32" w14:textId="34ABD5A0"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8</w:t>
            </w:r>
            <w:r w:rsidR="002C11EC" w:rsidRPr="00844704">
              <w:rPr>
                <w:rFonts w:ascii="Times New Roman" w:hAnsi="Times New Roman" w:cs="Times New Roman"/>
              </w:rPr>
              <w:t xml:space="preserve"> </w:t>
            </w:r>
            <w:r w:rsidRPr="00844704">
              <w:rPr>
                <w:rFonts w:ascii="Times New Roman" w:hAnsi="Times New Roman" w:cs="Times New Roman"/>
                <w:color w:val="000000"/>
              </w:rPr>
              <w:t>Т. Рыскулова</w:t>
            </w:r>
          </w:p>
        </w:tc>
        <w:tc>
          <w:tcPr>
            <w:tcW w:w="1701" w:type="dxa"/>
            <w:vAlign w:val="center"/>
            <w:hideMark/>
          </w:tcPr>
          <w:p w14:paraId="4E177B0C"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47 км на северо-запад от р. Курагаты (пески Мойынкум)</w:t>
            </w:r>
          </w:p>
        </w:tc>
        <w:tc>
          <w:tcPr>
            <w:tcW w:w="1701" w:type="dxa"/>
            <w:vAlign w:val="center"/>
            <w:hideMark/>
          </w:tcPr>
          <w:p w14:paraId="75D865C1"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43°26'29.31"С  72°41'15.83"В</w:t>
            </w:r>
          </w:p>
        </w:tc>
        <w:tc>
          <w:tcPr>
            <w:tcW w:w="1275" w:type="dxa"/>
            <w:vAlign w:val="center"/>
            <w:hideMark/>
          </w:tcPr>
          <w:p w14:paraId="09C49A9F"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568</w:t>
            </w:r>
          </w:p>
        </w:tc>
        <w:tc>
          <w:tcPr>
            <w:tcW w:w="1134" w:type="dxa"/>
            <w:vAlign w:val="center"/>
            <w:hideMark/>
          </w:tcPr>
          <w:p w14:paraId="566C82D4"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w:t>
            </w:r>
          </w:p>
        </w:tc>
        <w:tc>
          <w:tcPr>
            <w:tcW w:w="1418" w:type="dxa"/>
            <w:vAlign w:val="center"/>
            <w:hideMark/>
          </w:tcPr>
          <w:p w14:paraId="1BE3DA48"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2,4</w:t>
            </w:r>
          </w:p>
        </w:tc>
      </w:tr>
      <w:tr w:rsidR="00FB6370" w:rsidRPr="00844704" w14:paraId="771A6CA4" w14:textId="77777777" w:rsidTr="00245EB0">
        <w:trPr>
          <w:trHeight w:val="659"/>
        </w:trPr>
        <w:tc>
          <w:tcPr>
            <w:tcW w:w="2127" w:type="dxa"/>
            <w:noWrap/>
            <w:vAlign w:val="center"/>
            <w:hideMark/>
          </w:tcPr>
          <w:p w14:paraId="223683BB" w14:textId="110CD989"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9</w:t>
            </w:r>
            <w:r w:rsidR="002C11EC" w:rsidRPr="00844704">
              <w:rPr>
                <w:rFonts w:ascii="Times New Roman" w:hAnsi="Times New Roman" w:cs="Times New Roman"/>
              </w:rPr>
              <w:t xml:space="preserve"> </w:t>
            </w:r>
            <w:r w:rsidRPr="00844704">
              <w:rPr>
                <w:rFonts w:ascii="Times New Roman" w:hAnsi="Times New Roman" w:cs="Times New Roman"/>
                <w:color w:val="000000"/>
              </w:rPr>
              <w:t xml:space="preserve">Шуский </w:t>
            </w:r>
          </w:p>
        </w:tc>
        <w:tc>
          <w:tcPr>
            <w:tcW w:w="1701" w:type="dxa"/>
            <w:vAlign w:val="center"/>
            <w:hideMark/>
          </w:tcPr>
          <w:p w14:paraId="5F4EE9FE" w14:textId="77777777" w:rsidR="002C11EC"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 xml:space="preserve">верховья </w:t>
            </w:r>
          </w:p>
          <w:p w14:paraId="20687281" w14:textId="76F63B54"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р</w:t>
            </w:r>
            <w:r w:rsidR="002C11EC" w:rsidRPr="00844704">
              <w:rPr>
                <w:rFonts w:ascii="Times New Roman" w:hAnsi="Times New Roman" w:cs="Times New Roman"/>
              </w:rPr>
              <w:t>.</w:t>
            </w:r>
            <w:r w:rsidRPr="00844704">
              <w:rPr>
                <w:rFonts w:ascii="Times New Roman" w:hAnsi="Times New Roman" w:cs="Times New Roman"/>
              </w:rPr>
              <w:t xml:space="preserve"> Тесик</w:t>
            </w:r>
          </w:p>
        </w:tc>
        <w:tc>
          <w:tcPr>
            <w:tcW w:w="1701" w:type="dxa"/>
            <w:vAlign w:val="center"/>
            <w:hideMark/>
          </w:tcPr>
          <w:p w14:paraId="61FD82F9"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 4'0.60"С   74°35'7.10"В</w:t>
            </w:r>
          </w:p>
        </w:tc>
        <w:tc>
          <w:tcPr>
            <w:tcW w:w="1275" w:type="dxa"/>
            <w:vAlign w:val="center"/>
            <w:hideMark/>
          </w:tcPr>
          <w:p w14:paraId="55966891"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825</w:t>
            </w:r>
          </w:p>
        </w:tc>
        <w:tc>
          <w:tcPr>
            <w:tcW w:w="1134" w:type="dxa"/>
            <w:vAlign w:val="center"/>
            <w:hideMark/>
          </w:tcPr>
          <w:p w14:paraId="063661EA"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0,3</w:t>
            </w:r>
          </w:p>
        </w:tc>
        <w:tc>
          <w:tcPr>
            <w:tcW w:w="1418" w:type="dxa"/>
            <w:vAlign w:val="center"/>
            <w:hideMark/>
          </w:tcPr>
          <w:p w14:paraId="6F56FC50"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0,9</w:t>
            </w:r>
          </w:p>
        </w:tc>
      </w:tr>
      <w:tr w:rsidR="00FB6370" w:rsidRPr="00844704" w14:paraId="19B5FE80" w14:textId="77777777" w:rsidTr="00245EB0">
        <w:trPr>
          <w:trHeight w:val="600"/>
        </w:trPr>
        <w:tc>
          <w:tcPr>
            <w:tcW w:w="2127" w:type="dxa"/>
            <w:noWrap/>
            <w:vAlign w:val="center"/>
            <w:hideMark/>
          </w:tcPr>
          <w:p w14:paraId="21AE64FB" w14:textId="2BC2EC39" w:rsidR="00FB6370" w:rsidRPr="00844704" w:rsidRDefault="00FB6370" w:rsidP="0040526F">
            <w:pPr>
              <w:tabs>
                <w:tab w:val="center" w:pos="4153"/>
                <w:tab w:val="right" w:pos="8306"/>
              </w:tabs>
              <w:spacing w:after="0" w:line="240" w:lineRule="auto"/>
              <w:rPr>
                <w:rFonts w:ascii="Times New Roman" w:hAnsi="Times New Roman" w:cs="Times New Roman"/>
                <w:color w:val="000000"/>
              </w:rPr>
            </w:pPr>
            <w:r w:rsidRPr="00844704">
              <w:rPr>
                <w:rFonts w:ascii="Times New Roman" w:hAnsi="Times New Roman" w:cs="Times New Roman"/>
              </w:rPr>
              <w:t>10</w:t>
            </w:r>
            <w:r w:rsidR="002C11EC" w:rsidRPr="00844704">
              <w:rPr>
                <w:rFonts w:ascii="Times New Roman" w:hAnsi="Times New Roman" w:cs="Times New Roman"/>
              </w:rPr>
              <w:t xml:space="preserve"> </w:t>
            </w:r>
            <w:r w:rsidRPr="00844704">
              <w:rPr>
                <w:rFonts w:ascii="Times New Roman" w:hAnsi="Times New Roman" w:cs="Times New Roman"/>
                <w:color w:val="000000"/>
              </w:rPr>
              <w:t xml:space="preserve">Шуский </w:t>
            </w:r>
          </w:p>
        </w:tc>
        <w:tc>
          <w:tcPr>
            <w:tcW w:w="1701" w:type="dxa"/>
            <w:vAlign w:val="center"/>
            <w:hideMark/>
          </w:tcPr>
          <w:p w14:paraId="1A79EACF" w14:textId="5D87BA55" w:rsidR="002C11EC" w:rsidRPr="00844704" w:rsidRDefault="002C11EC"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н</w:t>
            </w:r>
            <w:r w:rsidR="00FB6370" w:rsidRPr="00844704">
              <w:rPr>
                <w:rFonts w:ascii="Times New Roman" w:hAnsi="Times New Roman" w:cs="Times New Roman"/>
              </w:rPr>
              <w:t xml:space="preserve">а берегу </w:t>
            </w:r>
          </w:p>
          <w:p w14:paraId="3A64A63C" w14:textId="1F9E6448" w:rsidR="00FB6370" w:rsidRPr="00844704" w:rsidRDefault="00FB6370" w:rsidP="0040526F">
            <w:pPr>
              <w:tabs>
                <w:tab w:val="center" w:pos="4153"/>
                <w:tab w:val="right" w:pos="8306"/>
              </w:tabs>
              <w:spacing w:after="0" w:line="240" w:lineRule="auto"/>
              <w:jc w:val="center"/>
              <w:rPr>
                <w:rFonts w:ascii="Times New Roman" w:hAnsi="Times New Roman" w:cs="Times New Roman"/>
              </w:rPr>
            </w:pPr>
            <w:r w:rsidRPr="00844704">
              <w:rPr>
                <w:rFonts w:ascii="Times New Roman" w:hAnsi="Times New Roman" w:cs="Times New Roman"/>
              </w:rPr>
              <w:t>р</w:t>
            </w:r>
            <w:r w:rsidR="002C11EC" w:rsidRPr="00844704">
              <w:rPr>
                <w:rFonts w:ascii="Times New Roman" w:hAnsi="Times New Roman" w:cs="Times New Roman"/>
              </w:rPr>
              <w:t>.</w:t>
            </w:r>
            <w:r w:rsidRPr="00844704">
              <w:rPr>
                <w:rFonts w:ascii="Times New Roman" w:hAnsi="Times New Roman" w:cs="Times New Roman"/>
              </w:rPr>
              <w:t xml:space="preserve"> Аксуйек</w:t>
            </w:r>
          </w:p>
        </w:tc>
        <w:tc>
          <w:tcPr>
            <w:tcW w:w="1701" w:type="dxa"/>
            <w:vAlign w:val="center"/>
            <w:hideMark/>
          </w:tcPr>
          <w:p w14:paraId="424A165A"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44°26'33.57"С   74°15'18.83"В</w:t>
            </w:r>
          </w:p>
        </w:tc>
        <w:tc>
          <w:tcPr>
            <w:tcW w:w="1275" w:type="dxa"/>
            <w:vAlign w:val="center"/>
            <w:hideMark/>
          </w:tcPr>
          <w:p w14:paraId="2F484A45"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618</w:t>
            </w:r>
          </w:p>
        </w:tc>
        <w:tc>
          <w:tcPr>
            <w:tcW w:w="1134" w:type="dxa"/>
            <w:vAlign w:val="center"/>
            <w:hideMark/>
          </w:tcPr>
          <w:p w14:paraId="03560F2A"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0,01</w:t>
            </w:r>
          </w:p>
        </w:tc>
        <w:tc>
          <w:tcPr>
            <w:tcW w:w="1418" w:type="dxa"/>
            <w:vAlign w:val="center"/>
            <w:hideMark/>
          </w:tcPr>
          <w:p w14:paraId="1790666C" w14:textId="77777777" w:rsidR="00FB6370" w:rsidRPr="00844704" w:rsidRDefault="00FB6370" w:rsidP="0040526F">
            <w:pPr>
              <w:tabs>
                <w:tab w:val="center" w:pos="4153"/>
                <w:tab w:val="right" w:pos="8306"/>
              </w:tabs>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1,2</w:t>
            </w:r>
          </w:p>
        </w:tc>
      </w:tr>
      <w:tr w:rsidR="008E3EB5" w:rsidRPr="00844704" w14:paraId="1D5A420A" w14:textId="77777777" w:rsidTr="00667B6F">
        <w:trPr>
          <w:trHeight w:val="600"/>
        </w:trPr>
        <w:tc>
          <w:tcPr>
            <w:tcW w:w="9356" w:type="dxa"/>
            <w:gridSpan w:val="6"/>
            <w:noWrap/>
            <w:vAlign w:val="center"/>
          </w:tcPr>
          <w:p w14:paraId="5254E176" w14:textId="14C0E2EC" w:rsidR="008E3EB5" w:rsidRPr="00844704" w:rsidRDefault="008E3EB5" w:rsidP="0040526F">
            <w:pPr>
              <w:tabs>
                <w:tab w:val="center" w:pos="4153"/>
                <w:tab w:val="right" w:pos="8306"/>
              </w:tabs>
              <w:spacing w:after="0" w:line="240" w:lineRule="auto"/>
              <w:ind w:firstLine="626"/>
              <w:rPr>
                <w:rFonts w:ascii="Times New Roman" w:hAnsi="Times New Roman" w:cs="Times New Roman"/>
                <w:color w:val="000000"/>
              </w:rPr>
            </w:pPr>
            <w:r w:rsidRPr="00844704">
              <w:rPr>
                <w:rFonts w:ascii="Times New Roman" w:hAnsi="Times New Roman" w:cs="Times New Roman"/>
                <w:color w:val="000000"/>
              </w:rPr>
              <w:t xml:space="preserve">Примечание – Составлено на основании источников </w:t>
            </w:r>
            <w:r w:rsidRPr="00844704">
              <w:rPr>
                <w:rFonts w:ascii="Times New Roman" w:hAnsi="Times New Roman" w:cs="Times New Roman"/>
              </w:rPr>
              <w:t>[9</w:t>
            </w:r>
            <w:r w:rsidR="00326107" w:rsidRPr="00844704">
              <w:rPr>
                <w:rFonts w:ascii="Times New Roman" w:hAnsi="Times New Roman" w:cs="Times New Roman"/>
              </w:rPr>
              <w:t>8</w:t>
            </w:r>
            <w:r w:rsidRPr="00844704">
              <w:rPr>
                <w:rFonts w:ascii="Times New Roman" w:hAnsi="Times New Roman" w:cs="Times New Roman"/>
              </w:rPr>
              <w:t>, с. 88;</w:t>
            </w:r>
            <w:r w:rsidR="002145AF">
              <w:rPr>
                <w:rFonts w:ascii="Times New Roman" w:hAnsi="Times New Roman" w:cs="Times New Roman"/>
              </w:rPr>
              <w:t xml:space="preserve"> </w:t>
            </w:r>
            <w:r w:rsidRPr="00844704">
              <w:rPr>
                <w:rFonts w:ascii="Times New Roman" w:hAnsi="Times New Roman" w:cs="Times New Roman"/>
              </w:rPr>
              <w:t>10</w:t>
            </w:r>
            <w:r w:rsidR="00326107" w:rsidRPr="00844704">
              <w:rPr>
                <w:rFonts w:ascii="Times New Roman" w:hAnsi="Times New Roman" w:cs="Times New Roman"/>
              </w:rPr>
              <w:t>8</w:t>
            </w:r>
            <w:r w:rsidRPr="00844704">
              <w:rPr>
                <w:rFonts w:ascii="Times New Roman" w:hAnsi="Times New Roman" w:cs="Times New Roman"/>
              </w:rPr>
              <w:t>-1</w:t>
            </w:r>
            <w:r w:rsidR="00326107" w:rsidRPr="00844704">
              <w:rPr>
                <w:rFonts w:ascii="Times New Roman" w:hAnsi="Times New Roman" w:cs="Times New Roman"/>
              </w:rPr>
              <w:t>11</w:t>
            </w:r>
            <w:r w:rsidRPr="00844704">
              <w:rPr>
                <w:rFonts w:ascii="Times New Roman" w:hAnsi="Times New Roman" w:cs="Times New Roman"/>
              </w:rPr>
              <w:t>]</w:t>
            </w:r>
          </w:p>
        </w:tc>
      </w:tr>
    </w:tbl>
    <w:p w14:paraId="75F12FFD" w14:textId="77777777" w:rsidR="002837C2" w:rsidRPr="00844704" w:rsidRDefault="002837C2" w:rsidP="0040526F">
      <w:pPr>
        <w:jc w:val="both"/>
        <w:rPr>
          <w:rFonts w:ascii="Times New Roman" w:hAnsi="Times New Roman" w:cs="Times New Roman"/>
          <w:sz w:val="28"/>
          <w:szCs w:val="28"/>
        </w:rPr>
      </w:pPr>
    </w:p>
    <w:p w14:paraId="40CB05A8" w14:textId="77777777" w:rsidR="002837C2" w:rsidRPr="00844704" w:rsidRDefault="002837C2" w:rsidP="0040526F">
      <w:pPr>
        <w:jc w:val="both"/>
        <w:rPr>
          <w:rFonts w:ascii="Times New Roman" w:hAnsi="Times New Roman" w:cs="Times New Roman"/>
          <w:sz w:val="28"/>
          <w:szCs w:val="28"/>
        </w:rPr>
      </w:pPr>
    </w:p>
    <w:p w14:paraId="47A4C48A" w14:textId="77777777" w:rsidR="002837C2" w:rsidRPr="00844704" w:rsidRDefault="002837C2" w:rsidP="0040526F">
      <w:pPr>
        <w:jc w:val="both"/>
        <w:rPr>
          <w:rFonts w:ascii="Times New Roman" w:hAnsi="Times New Roman" w:cs="Times New Roman"/>
          <w:sz w:val="28"/>
          <w:szCs w:val="28"/>
        </w:rPr>
      </w:pPr>
    </w:p>
    <w:p w14:paraId="386A2484" w14:textId="77777777" w:rsidR="00070628" w:rsidRPr="00844704" w:rsidRDefault="00070628" w:rsidP="0040526F">
      <w:pPr>
        <w:jc w:val="center"/>
        <w:rPr>
          <w:rFonts w:ascii="Times New Roman" w:hAnsi="Times New Roman" w:cs="Times New Roman"/>
          <w:noProof/>
          <w:sz w:val="28"/>
          <w:szCs w:val="28"/>
        </w:rPr>
      </w:pPr>
    </w:p>
    <w:p w14:paraId="4DDF4C12" w14:textId="77777777" w:rsidR="00070628" w:rsidRPr="00844704" w:rsidRDefault="00070628" w:rsidP="0040526F">
      <w:pPr>
        <w:jc w:val="center"/>
        <w:rPr>
          <w:rFonts w:ascii="Times New Roman" w:hAnsi="Times New Roman" w:cs="Times New Roman"/>
          <w:noProof/>
          <w:sz w:val="28"/>
          <w:szCs w:val="28"/>
        </w:rPr>
      </w:pPr>
    </w:p>
    <w:p w14:paraId="03240E79" w14:textId="653A225C" w:rsidR="001905A8" w:rsidRPr="00844704" w:rsidRDefault="00B56071" w:rsidP="0040526F">
      <w:pPr>
        <w:jc w:val="center"/>
        <w:rPr>
          <w:rFonts w:ascii="Times New Roman" w:hAnsi="Times New Roman" w:cs="Times New Roman"/>
          <w:sz w:val="28"/>
          <w:szCs w:val="28"/>
        </w:rPr>
      </w:pPr>
      <w:r w:rsidRPr="00B56071">
        <w:rPr>
          <w:rFonts w:ascii="Times New Roman" w:hAnsi="Times New Roman" w:cs="Times New Roman"/>
          <w:noProof/>
          <w:sz w:val="28"/>
          <w:szCs w:val="28"/>
          <w:lang w:eastAsia="ru-RU"/>
        </w:rPr>
        <w:drawing>
          <wp:inline distT="0" distB="0" distL="0" distR="0" wp14:anchorId="31425FE6" wp14:editId="015CEED5">
            <wp:extent cx="6120130" cy="6120130"/>
            <wp:effectExtent l="0" t="0" r="0" b="0"/>
            <wp:docPr id="342" name="Рисунок 342" descr="C:\Users\Aldazhanova-G\Desktop\карты пэйнт\j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dazhanova-G\Desktop\карты пэйнт\j1.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0130" cy="6120130"/>
                    </a:xfrm>
                    <a:prstGeom prst="rect">
                      <a:avLst/>
                    </a:prstGeom>
                    <a:noFill/>
                    <a:ln>
                      <a:noFill/>
                    </a:ln>
                  </pic:spPr>
                </pic:pic>
              </a:graphicData>
            </a:graphic>
          </wp:inline>
        </w:drawing>
      </w:r>
    </w:p>
    <w:p w14:paraId="2E614796" w14:textId="425510C2" w:rsidR="00022A18" w:rsidRPr="00844704" w:rsidRDefault="001905A8" w:rsidP="0040526F">
      <w:pPr>
        <w:tabs>
          <w:tab w:val="num" w:pos="540"/>
        </w:tab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 xml:space="preserve">Рисунок </w:t>
      </w:r>
      <w:r w:rsidR="002145AF">
        <w:rPr>
          <w:rFonts w:ascii="Times New Roman" w:hAnsi="Times New Roman" w:cs="Times New Roman"/>
          <w:sz w:val="24"/>
          <w:szCs w:val="24"/>
        </w:rPr>
        <w:t>Е</w:t>
      </w:r>
      <w:r w:rsidRPr="00844704">
        <w:rPr>
          <w:rFonts w:ascii="Times New Roman" w:hAnsi="Times New Roman" w:cs="Times New Roman"/>
          <w:sz w:val="24"/>
          <w:szCs w:val="24"/>
        </w:rPr>
        <w:t xml:space="preserve">.1 – Карта </w:t>
      </w:r>
      <w:r w:rsidR="00022A18" w:rsidRPr="00844704">
        <w:rPr>
          <w:rFonts w:ascii="Times New Roman" w:hAnsi="Times New Roman" w:cs="Times New Roman"/>
          <w:sz w:val="24"/>
          <w:szCs w:val="24"/>
        </w:rPr>
        <w:t xml:space="preserve">обводненности пастбищ Жамбылской области </w:t>
      </w:r>
      <w:r w:rsidR="00C3224E">
        <w:rPr>
          <w:rFonts w:ascii="Times New Roman" w:hAnsi="Times New Roman" w:cs="Times New Roman"/>
          <w:sz w:val="24"/>
          <w:szCs w:val="24"/>
        </w:rPr>
        <w:t>РК</w:t>
      </w:r>
    </w:p>
    <w:p w14:paraId="2913D161" w14:textId="6227DD4A" w:rsidR="00022A18" w:rsidRPr="00844704" w:rsidRDefault="00022A18" w:rsidP="0040526F">
      <w:pPr>
        <w:tabs>
          <w:tab w:val="num" w:pos="540"/>
        </w:tabs>
        <w:spacing w:after="0" w:line="240" w:lineRule="auto"/>
        <w:jc w:val="center"/>
        <w:rPr>
          <w:rFonts w:ascii="Times New Roman" w:hAnsi="Times New Roman" w:cs="Times New Roman"/>
          <w:sz w:val="24"/>
          <w:szCs w:val="24"/>
        </w:rPr>
      </w:pPr>
      <w:r w:rsidRPr="00844704">
        <w:rPr>
          <w:rFonts w:ascii="Times New Roman" w:hAnsi="Times New Roman" w:cs="Times New Roman"/>
          <w:sz w:val="24"/>
          <w:szCs w:val="24"/>
        </w:rPr>
        <w:t>в масштабе 1:500 000</w:t>
      </w:r>
    </w:p>
    <w:p w14:paraId="20A01567" w14:textId="77777777" w:rsidR="00041F9D" w:rsidRDefault="00041F9D" w:rsidP="0040526F">
      <w:pPr>
        <w:widowControl w:val="0"/>
        <w:spacing w:after="0" w:line="240" w:lineRule="auto"/>
        <w:ind w:firstLine="567"/>
        <w:jc w:val="both"/>
        <w:rPr>
          <w:rFonts w:ascii="Times New Roman" w:eastAsia="Calibri" w:hAnsi="Times New Roman" w:cs="Times New Roman"/>
          <w:color w:val="000000"/>
          <w:sz w:val="24"/>
          <w:szCs w:val="24"/>
        </w:rPr>
      </w:pPr>
    </w:p>
    <w:p w14:paraId="68035277" w14:textId="6370D231" w:rsidR="00B30D64" w:rsidRPr="00844704" w:rsidRDefault="00B30D64" w:rsidP="0040526F">
      <w:pPr>
        <w:widowControl w:val="0"/>
        <w:spacing w:after="0" w:line="240" w:lineRule="auto"/>
        <w:ind w:firstLine="567"/>
        <w:jc w:val="both"/>
        <w:rPr>
          <w:rFonts w:ascii="Times New Roman" w:eastAsia="Calibri" w:hAnsi="Times New Roman" w:cs="Times New Roman"/>
          <w:color w:val="000000"/>
          <w:sz w:val="24"/>
          <w:szCs w:val="24"/>
        </w:rPr>
      </w:pPr>
      <w:r w:rsidRPr="00844704">
        <w:rPr>
          <w:rFonts w:ascii="Times New Roman" w:eastAsia="Calibri" w:hAnsi="Times New Roman" w:cs="Times New Roman"/>
          <w:color w:val="000000"/>
          <w:sz w:val="24"/>
          <w:szCs w:val="24"/>
        </w:rPr>
        <w:t>Примечание – Использовано из источника [</w:t>
      </w:r>
      <w:r w:rsidRPr="00844704">
        <w:rPr>
          <w:rFonts w:ascii="Times New Roman" w:eastAsia="Calibri" w:hAnsi="Times New Roman" w:cs="Times New Roman"/>
          <w:color w:val="000000"/>
          <w:sz w:val="24"/>
          <w:szCs w:val="24"/>
          <w:lang w:val="kk-KZ"/>
        </w:rPr>
        <w:t>9</w:t>
      </w:r>
      <w:r w:rsidR="00326107" w:rsidRPr="00844704">
        <w:rPr>
          <w:rFonts w:ascii="Times New Roman" w:eastAsia="Calibri" w:hAnsi="Times New Roman" w:cs="Times New Roman"/>
          <w:color w:val="000000"/>
          <w:sz w:val="24"/>
          <w:szCs w:val="24"/>
          <w:lang w:val="kk-KZ"/>
        </w:rPr>
        <w:t>8</w:t>
      </w:r>
      <w:r w:rsidR="00041F9D">
        <w:rPr>
          <w:rFonts w:ascii="Times New Roman" w:eastAsia="Calibri" w:hAnsi="Times New Roman" w:cs="Times New Roman"/>
          <w:color w:val="000000"/>
          <w:sz w:val="24"/>
          <w:szCs w:val="24"/>
          <w:lang w:val="kk-KZ"/>
        </w:rPr>
        <w:t>, с. 128</w:t>
      </w:r>
      <w:r w:rsidRPr="00844704">
        <w:rPr>
          <w:rFonts w:ascii="Times New Roman" w:eastAsia="Calibri" w:hAnsi="Times New Roman" w:cs="Times New Roman"/>
          <w:color w:val="000000"/>
          <w:sz w:val="24"/>
          <w:szCs w:val="24"/>
        </w:rPr>
        <w:t>]</w:t>
      </w:r>
    </w:p>
    <w:p w14:paraId="38206764" w14:textId="78543C5E" w:rsidR="001905A8" w:rsidRPr="00844704" w:rsidRDefault="001905A8" w:rsidP="0040526F">
      <w:pPr>
        <w:jc w:val="center"/>
        <w:rPr>
          <w:rFonts w:ascii="Times New Roman" w:hAnsi="Times New Roman" w:cs="Times New Roman"/>
          <w:sz w:val="28"/>
          <w:szCs w:val="28"/>
        </w:rPr>
      </w:pPr>
    </w:p>
    <w:p w14:paraId="6A4AD8FE" w14:textId="77777777" w:rsidR="001905A8" w:rsidRPr="00844704" w:rsidRDefault="001905A8" w:rsidP="0040526F">
      <w:pPr>
        <w:jc w:val="center"/>
        <w:rPr>
          <w:rFonts w:ascii="Times New Roman" w:hAnsi="Times New Roman" w:cs="Times New Roman"/>
          <w:b/>
          <w:bCs/>
          <w:sz w:val="28"/>
          <w:szCs w:val="28"/>
        </w:rPr>
      </w:pPr>
    </w:p>
    <w:p w14:paraId="6C7042B6" w14:textId="5BEBBD38" w:rsidR="001905A8" w:rsidRPr="00844704" w:rsidRDefault="001905A8" w:rsidP="0040526F">
      <w:pPr>
        <w:jc w:val="center"/>
        <w:rPr>
          <w:rFonts w:ascii="Times New Roman" w:hAnsi="Times New Roman" w:cs="Times New Roman"/>
          <w:b/>
          <w:bCs/>
          <w:sz w:val="28"/>
          <w:szCs w:val="28"/>
        </w:rPr>
      </w:pPr>
    </w:p>
    <w:p w14:paraId="45569E1A" w14:textId="77777777" w:rsidR="002D1B61" w:rsidRDefault="002D1B61" w:rsidP="0040526F">
      <w:pPr>
        <w:jc w:val="center"/>
        <w:rPr>
          <w:rFonts w:ascii="Times New Roman" w:hAnsi="Times New Roman" w:cs="Times New Roman"/>
          <w:b/>
          <w:bCs/>
          <w:sz w:val="24"/>
          <w:szCs w:val="24"/>
        </w:rPr>
      </w:pPr>
    </w:p>
    <w:p w14:paraId="3E5699EA" w14:textId="7AC07BB4" w:rsidR="00BC774E" w:rsidRPr="00844704" w:rsidRDefault="00A545C7" w:rsidP="0040526F">
      <w:pPr>
        <w:jc w:val="center"/>
        <w:rPr>
          <w:rFonts w:ascii="Times New Roman" w:hAnsi="Times New Roman" w:cs="Times New Roman"/>
          <w:sz w:val="24"/>
          <w:szCs w:val="24"/>
        </w:rPr>
      </w:pPr>
      <w:r w:rsidRPr="00844704">
        <w:rPr>
          <w:rFonts w:ascii="Times New Roman" w:hAnsi="Times New Roman" w:cs="Times New Roman"/>
          <w:b/>
          <w:bCs/>
          <w:sz w:val="24"/>
          <w:szCs w:val="24"/>
        </w:rPr>
        <w:lastRenderedPageBreak/>
        <w:t xml:space="preserve">ПРИЛОЖЕНИЕ </w:t>
      </w:r>
      <w:r w:rsidR="002145AF">
        <w:rPr>
          <w:rFonts w:ascii="Times New Roman" w:hAnsi="Times New Roman" w:cs="Times New Roman"/>
          <w:b/>
          <w:bCs/>
          <w:sz w:val="24"/>
          <w:szCs w:val="24"/>
        </w:rPr>
        <w:t>Ж</w:t>
      </w:r>
    </w:p>
    <w:p w14:paraId="39BC4A81" w14:textId="608A8F26" w:rsidR="00192DC9" w:rsidRPr="00844704" w:rsidRDefault="00C97831" w:rsidP="0040526F">
      <w:pPr>
        <w:spacing w:after="0" w:line="240" w:lineRule="auto"/>
        <w:jc w:val="center"/>
        <w:rPr>
          <w:rFonts w:ascii="Times New Roman" w:hAnsi="Times New Roman" w:cs="Times New Roman"/>
          <w:b/>
          <w:bCs/>
          <w:sz w:val="24"/>
          <w:szCs w:val="24"/>
        </w:rPr>
      </w:pPr>
      <w:r w:rsidRPr="00844704">
        <w:rPr>
          <w:rFonts w:ascii="Times New Roman" w:hAnsi="Times New Roman" w:cs="Times New Roman"/>
          <w:b/>
          <w:bCs/>
          <w:sz w:val="24"/>
          <w:szCs w:val="24"/>
        </w:rPr>
        <w:t>Легенда к карте современных ландшафтов Жамбылской области</w:t>
      </w:r>
      <w:r w:rsidR="003E7E3A">
        <w:rPr>
          <w:rFonts w:ascii="Times New Roman" w:hAnsi="Times New Roman" w:cs="Times New Roman"/>
          <w:b/>
          <w:bCs/>
          <w:sz w:val="24"/>
          <w:szCs w:val="24"/>
        </w:rPr>
        <w:t xml:space="preserve"> РК</w:t>
      </w:r>
      <w:r w:rsidRPr="00844704">
        <w:rPr>
          <w:rFonts w:ascii="Times New Roman" w:hAnsi="Times New Roman" w:cs="Times New Roman"/>
          <w:b/>
          <w:bCs/>
          <w:sz w:val="24"/>
          <w:szCs w:val="24"/>
        </w:rPr>
        <w:t xml:space="preserve">, </w:t>
      </w:r>
    </w:p>
    <w:p w14:paraId="1B5B7163" w14:textId="20B1124D" w:rsidR="00552C44" w:rsidRPr="00844704" w:rsidRDefault="00C97831" w:rsidP="0040526F">
      <w:pPr>
        <w:spacing w:after="0" w:line="240" w:lineRule="auto"/>
        <w:jc w:val="center"/>
        <w:rPr>
          <w:rFonts w:ascii="Times New Roman" w:hAnsi="Times New Roman" w:cs="Times New Roman"/>
          <w:b/>
          <w:bCs/>
          <w:sz w:val="24"/>
          <w:szCs w:val="24"/>
        </w:rPr>
      </w:pPr>
      <w:r w:rsidRPr="00844704">
        <w:rPr>
          <w:rFonts w:ascii="Times New Roman" w:hAnsi="Times New Roman" w:cs="Times New Roman"/>
          <w:b/>
          <w:bCs/>
          <w:sz w:val="24"/>
          <w:szCs w:val="24"/>
        </w:rPr>
        <w:t>масштаб 1:500 000</w:t>
      </w:r>
    </w:p>
    <w:p w14:paraId="4417DEFA" w14:textId="77777777" w:rsidR="00192DC9" w:rsidRPr="00844704" w:rsidRDefault="00192DC9" w:rsidP="0040526F">
      <w:pPr>
        <w:spacing w:after="0" w:line="240" w:lineRule="auto"/>
        <w:jc w:val="center"/>
        <w:rPr>
          <w:rFonts w:ascii="Times New Roman" w:hAnsi="Times New Roman" w:cs="Times New Roman"/>
          <w:b/>
          <w:bCs/>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552C44" w:rsidRPr="00844704" w14:paraId="5AE04E5A" w14:textId="77777777" w:rsidTr="00B653BA">
        <w:tc>
          <w:tcPr>
            <w:tcW w:w="9571" w:type="dxa"/>
          </w:tcPr>
          <w:p w14:paraId="1E19B277" w14:textId="1468377C" w:rsidR="00552C44" w:rsidRPr="00086F33" w:rsidRDefault="00552C44" w:rsidP="0040526F">
            <w:pPr>
              <w:widowControl w:val="0"/>
              <w:jc w:val="both"/>
              <w:rPr>
                <w:spacing w:val="20"/>
                <w:sz w:val="24"/>
                <w:szCs w:val="24"/>
              </w:rPr>
            </w:pPr>
            <w:r w:rsidRPr="00086F33">
              <w:rPr>
                <w:spacing w:val="20"/>
                <w:sz w:val="24"/>
                <w:szCs w:val="24"/>
                <w:lang w:val="kk-KZ"/>
              </w:rPr>
              <w:t xml:space="preserve">Класс: </w:t>
            </w:r>
            <w:r w:rsidRPr="00086F33">
              <w:rPr>
                <w:spacing w:val="20"/>
                <w:sz w:val="24"/>
                <w:szCs w:val="24"/>
              </w:rPr>
              <w:t>Р</w:t>
            </w:r>
            <w:r w:rsidR="00B653BA" w:rsidRPr="00086F33">
              <w:rPr>
                <w:spacing w:val="20"/>
                <w:sz w:val="24"/>
                <w:szCs w:val="24"/>
              </w:rPr>
              <w:t>авни</w:t>
            </w:r>
            <w:r w:rsidR="001748CE" w:rsidRPr="00086F33">
              <w:rPr>
                <w:spacing w:val="20"/>
                <w:sz w:val="24"/>
                <w:szCs w:val="24"/>
              </w:rPr>
              <w:t>нный ландшафт</w:t>
            </w:r>
          </w:p>
        </w:tc>
      </w:tr>
      <w:tr w:rsidR="00552C44" w:rsidRPr="00844704" w14:paraId="06D59FA5" w14:textId="77777777" w:rsidTr="00B653BA">
        <w:tc>
          <w:tcPr>
            <w:tcW w:w="9571" w:type="dxa"/>
          </w:tcPr>
          <w:p w14:paraId="6A2ACBB4" w14:textId="05246AB1" w:rsidR="00552C44" w:rsidRPr="00086F33" w:rsidRDefault="00552C44" w:rsidP="0040526F">
            <w:pPr>
              <w:widowControl w:val="0"/>
              <w:jc w:val="both"/>
              <w:rPr>
                <w:spacing w:val="20"/>
                <w:sz w:val="24"/>
                <w:szCs w:val="24"/>
                <w:lang w:val="kk-KZ"/>
              </w:rPr>
            </w:pPr>
            <w:r w:rsidRPr="00086F33">
              <w:rPr>
                <w:spacing w:val="20"/>
                <w:sz w:val="24"/>
                <w:szCs w:val="24"/>
                <w:lang w:val="kk-KZ"/>
              </w:rPr>
              <w:t xml:space="preserve">Подкласс: </w:t>
            </w:r>
            <w:r w:rsidRPr="00086F33">
              <w:rPr>
                <w:spacing w:val="20"/>
                <w:sz w:val="24"/>
                <w:szCs w:val="24"/>
              </w:rPr>
              <w:t>П</w:t>
            </w:r>
            <w:r w:rsidR="00B653BA" w:rsidRPr="00086F33">
              <w:rPr>
                <w:spacing w:val="20"/>
                <w:sz w:val="24"/>
                <w:szCs w:val="24"/>
              </w:rPr>
              <w:t>устынный</w:t>
            </w:r>
          </w:p>
        </w:tc>
      </w:tr>
      <w:tr w:rsidR="00552C44" w:rsidRPr="00844704" w14:paraId="3CBAF6A1" w14:textId="77777777" w:rsidTr="00B653BA">
        <w:tc>
          <w:tcPr>
            <w:tcW w:w="9571" w:type="dxa"/>
          </w:tcPr>
          <w:p w14:paraId="4C5A3BF5" w14:textId="77777777" w:rsidR="00552C44" w:rsidRPr="00086F33" w:rsidRDefault="00552C44" w:rsidP="0040526F">
            <w:pPr>
              <w:widowControl w:val="0"/>
              <w:jc w:val="both"/>
              <w:rPr>
                <w:spacing w:val="20"/>
                <w:sz w:val="24"/>
                <w:szCs w:val="24"/>
              </w:rPr>
            </w:pPr>
            <w:r w:rsidRPr="00086F33">
              <w:rPr>
                <w:spacing w:val="20"/>
                <w:sz w:val="24"/>
                <w:szCs w:val="24"/>
                <w:lang w:val="kk-KZ"/>
              </w:rPr>
              <w:t xml:space="preserve">Тип: </w:t>
            </w:r>
            <w:r w:rsidRPr="00086F33">
              <w:rPr>
                <w:spacing w:val="20"/>
                <w:sz w:val="24"/>
                <w:szCs w:val="24"/>
              </w:rPr>
              <w:t>Низменный</w:t>
            </w:r>
          </w:p>
        </w:tc>
      </w:tr>
      <w:tr w:rsidR="00552C44" w:rsidRPr="00844704" w14:paraId="31DD04EB" w14:textId="77777777" w:rsidTr="00B653BA">
        <w:tc>
          <w:tcPr>
            <w:tcW w:w="9571" w:type="dxa"/>
          </w:tcPr>
          <w:p w14:paraId="51FD9EBA" w14:textId="77777777" w:rsidR="00E32B47" w:rsidRPr="00844704" w:rsidRDefault="00E32B47" w:rsidP="0040526F">
            <w:pPr>
              <w:widowControl w:val="0"/>
              <w:ind w:firstLine="609"/>
              <w:jc w:val="center"/>
              <w:rPr>
                <w:b/>
                <w:sz w:val="24"/>
                <w:szCs w:val="24"/>
                <w:lang w:val="kk-KZ"/>
              </w:rPr>
            </w:pPr>
          </w:p>
          <w:p w14:paraId="7EE2CD98" w14:textId="3F55420D" w:rsidR="00B653BA" w:rsidRDefault="001748CE" w:rsidP="0040526F">
            <w:pPr>
              <w:widowControl w:val="0"/>
              <w:ind w:firstLine="609"/>
              <w:jc w:val="center"/>
              <w:rPr>
                <w:b/>
                <w:sz w:val="24"/>
                <w:szCs w:val="24"/>
                <w:lang w:val="kk-KZ"/>
              </w:rPr>
            </w:pPr>
            <w:r w:rsidRPr="00844704">
              <w:rPr>
                <w:b/>
                <w:sz w:val="24"/>
                <w:szCs w:val="24"/>
                <w:lang w:val="kk-KZ"/>
              </w:rPr>
              <w:t>Ландшафты низменных равнин</w:t>
            </w:r>
          </w:p>
          <w:p w14:paraId="44D3D074" w14:textId="77777777" w:rsidR="00086F33" w:rsidRPr="00844704" w:rsidRDefault="00086F33" w:rsidP="0040526F">
            <w:pPr>
              <w:widowControl w:val="0"/>
              <w:ind w:firstLine="609"/>
              <w:jc w:val="center"/>
              <w:rPr>
                <w:b/>
                <w:sz w:val="24"/>
                <w:szCs w:val="24"/>
                <w:lang w:val="kk-KZ"/>
              </w:rPr>
            </w:pPr>
          </w:p>
          <w:p w14:paraId="6B94430C" w14:textId="67010BCE" w:rsidR="00B653BA" w:rsidRPr="00086F33" w:rsidRDefault="00552C44" w:rsidP="0040526F">
            <w:pPr>
              <w:widowControl w:val="0"/>
              <w:ind w:firstLine="609"/>
              <w:jc w:val="both"/>
              <w:rPr>
                <w:iCs/>
                <w:spacing w:val="20"/>
                <w:sz w:val="24"/>
                <w:szCs w:val="24"/>
              </w:rPr>
            </w:pPr>
            <w:r w:rsidRPr="00086F33">
              <w:rPr>
                <w:iCs/>
                <w:spacing w:val="20"/>
                <w:sz w:val="24"/>
                <w:szCs w:val="24"/>
                <w:lang w:val="kk-KZ"/>
              </w:rPr>
              <w:t>Вид ландшаф</w:t>
            </w:r>
            <w:r w:rsidR="001748CE" w:rsidRPr="00086F33">
              <w:rPr>
                <w:iCs/>
                <w:spacing w:val="20"/>
                <w:sz w:val="24"/>
                <w:szCs w:val="24"/>
                <w:lang w:val="kk-KZ"/>
              </w:rPr>
              <w:t>та</w:t>
            </w:r>
            <w:r w:rsidRPr="00086F33">
              <w:rPr>
                <w:iCs/>
                <w:spacing w:val="20"/>
                <w:sz w:val="24"/>
                <w:szCs w:val="24"/>
                <w:lang w:val="kk-KZ"/>
              </w:rPr>
              <w:t xml:space="preserve">:  </w:t>
            </w:r>
            <w:r w:rsidRPr="00086F33">
              <w:rPr>
                <w:iCs/>
                <w:spacing w:val="20"/>
                <w:sz w:val="24"/>
                <w:szCs w:val="24"/>
              </w:rPr>
              <w:t>Озерная равнина, сложенная песками, глинами, илами</w:t>
            </w:r>
          </w:p>
        </w:tc>
      </w:tr>
      <w:tr w:rsidR="00552C44" w:rsidRPr="00844704" w14:paraId="69AD5B65" w14:textId="77777777" w:rsidTr="00B653BA">
        <w:tc>
          <w:tcPr>
            <w:tcW w:w="9571" w:type="dxa"/>
          </w:tcPr>
          <w:p w14:paraId="07127208" w14:textId="77777777" w:rsidR="00552C44" w:rsidRPr="00844704" w:rsidRDefault="00552C44" w:rsidP="0040526F">
            <w:pPr>
              <w:widowControl w:val="0"/>
              <w:ind w:firstLine="609"/>
              <w:jc w:val="both"/>
              <w:rPr>
                <w:sz w:val="24"/>
                <w:szCs w:val="24"/>
              </w:rPr>
            </w:pPr>
            <w:r w:rsidRPr="00844704">
              <w:rPr>
                <w:sz w:val="24"/>
                <w:szCs w:val="24"/>
              </w:rPr>
              <w:t>1 Слабонаклонная вогнутая с соровыми и солончаковыми понижениями, с тростниковой растительностью на лугово-болотных почвах, галофитнокустарниковой, сарсазановой, однолетнесолянковой и галофитно-луговой на солончаках обыкновенных.</w:t>
            </w:r>
          </w:p>
        </w:tc>
      </w:tr>
      <w:tr w:rsidR="00552C44" w:rsidRPr="00844704" w14:paraId="78CDD1BE" w14:textId="77777777" w:rsidTr="00B653BA">
        <w:tc>
          <w:tcPr>
            <w:tcW w:w="9571" w:type="dxa"/>
          </w:tcPr>
          <w:p w14:paraId="6E096A5F" w14:textId="77777777" w:rsidR="001748CE" w:rsidRPr="00844704" w:rsidRDefault="001748CE" w:rsidP="0040526F">
            <w:pPr>
              <w:widowControl w:val="0"/>
              <w:ind w:firstLine="609"/>
              <w:jc w:val="both"/>
              <w:rPr>
                <w:i/>
                <w:sz w:val="24"/>
                <w:szCs w:val="24"/>
                <w:lang w:val="kk-KZ"/>
              </w:rPr>
            </w:pPr>
          </w:p>
          <w:p w14:paraId="3A981E43" w14:textId="02304FF3" w:rsidR="00552C44" w:rsidRPr="00086F33" w:rsidRDefault="001748CE" w:rsidP="0040526F">
            <w:pPr>
              <w:widowControl w:val="0"/>
              <w:ind w:firstLine="609"/>
              <w:jc w:val="both"/>
              <w:rPr>
                <w:iCs/>
                <w:spacing w:val="20"/>
                <w:sz w:val="24"/>
                <w:szCs w:val="24"/>
              </w:rPr>
            </w:pPr>
            <w:r w:rsidRPr="00086F33">
              <w:rPr>
                <w:iCs/>
                <w:spacing w:val="20"/>
                <w:sz w:val="24"/>
                <w:szCs w:val="24"/>
                <w:lang w:val="kk-KZ"/>
              </w:rPr>
              <w:t>Вид ландшафта</w:t>
            </w:r>
            <w:r w:rsidR="00552C44" w:rsidRPr="00086F33">
              <w:rPr>
                <w:iCs/>
                <w:spacing w:val="20"/>
                <w:sz w:val="24"/>
                <w:szCs w:val="24"/>
                <w:lang w:val="kk-KZ"/>
              </w:rPr>
              <w:t xml:space="preserve">:  </w:t>
            </w:r>
            <w:r w:rsidR="00552C44" w:rsidRPr="00086F33">
              <w:rPr>
                <w:iCs/>
                <w:spacing w:val="20"/>
                <w:sz w:val="24"/>
                <w:szCs w:val="24"/>
              </w:rPr>
              <w:t>Аллювиальная равнина, сложенная песками, суглинками, глинами,галечниками</w:t>
            </w:r>
          </w:p>
        </w:tc>
      </w:tr>
      <w:tr w:rsidR="00552C44" w:rsidRPr="00844704" w14:paraId="5DC60805" w14:textId="77777777" w:rsidTr="00B653BA">
        <w:tc>
          <w:tcPr>
            <w:tcW w:w="9571" w:type="dxa"/>
          </w:tcPr>
          <w:p w14:paraId="0AF46B53" w14:textId="77777777" w:rsidR="00552C44" w:rsidRPr="00844704" w:rsidRDefault="00552C44" w:rsidP="0040526F">
            <w:pPr>
              <w:widowControl w:val="0"/>
              <w:tabs>
                <w:tab w:val="left" w:pos="120"/>
                <w:tab w:val="left" w:pos="1134"/>
              </w:tabs>
              <w:ind w:firstLine="609"/>
              <w:jc w:val="both"/>
              <w:rPr>
                <w:sz w:val="24"/>
                <w:szCs w:val="24"/>
              </w:rPr>
            </w:pPr>
            <w:r w:rsidRPr="00844704">
              <w:rPr>
                <w:sz w:val="24"/>
                <w:szCs w:val="24"/>
              </w:rPr>
              <w:t>2 Наклонная вогнутая с биюргуновой, итсигеково-биюргуновой, обионово-поташниково-кокпековой растительностью на серо-бурых пустынных солонцеватых почвах.</w:t>
            </w:r>
          </w:p>
        </w:tc>
      </w:tr>
      <w:tr w:rsidR="00552C44" w:rsidRPr="00844704" w14:paraId="452A4269" w14:textId="77777777" w:rsidTr="00B653BA">
        <w:tc>
          <w:tcPr>
            <w:tcW w:w="9571" w:type="dxa"/>
          </w:tcPr>
          <w:p w14:paraId="112EA2DA" w14:textId="77777777" w:rsidR="00552C44" w:rsidRPr="00844704" w:rsidRDefault="00552C44" w:rsidP="0040526F">
            <w:pPr>
              <w:widowControl w:val="0"/>
              <w:ind w:firstLine="609"/>
              <w:jc w:val="both"/>
              <w:rPr>
                <w:sz w:val="24"/>
                <w:szCs w:val="24"/>
              </w:rPr>
            </w:pPr>
            <w:r w:rsidRPr="00844704">
              <w:rPr>
                <w:sz w:val="24"/>
                <w:szCs w:val="24"/>
              </w:rPr>
              <w:t>3 Наклонная вогнутая, с эрозионным расчленением, с ковыльно-полынно-чернобоялычевой и чернобоялычевой растительностью на серо-бурых малоразвитых суглинисто-щебнистых почвах в комплексе с биюргуново-тасбиюргуновой на солонцах и сарсазановой, бескильницевой, кермековой на солончаках.</w:t>
            </w:r>
          </w:p>
        </w:tc>
      </w:tr>
      <w:tr w:rsidR="00552C44" w:rsidRPr="00844704" w14:paraId="73E7CDB4" w14:textId="77777777" w:rsidTr="00B653BA">
        <w:tc>
          <w:tcPr>
            <w:tcW w:w="9571" w:type="dxa"/>
          </w:tcPr>
          <w:p w14:paraId="01429F59" w14:textId="77777777" w:rsidR="00552C44" w:rsidRPr="00844704" w:rsidRDefault="00552C44" w:rsidP="0040526F">
            <w:pPr>
              <w:widowControl w:val="0"/>
              <w:ind w:firstLine="609"/>
              <w:jc w:val="both"/>
              <w:rPr>
                <w:sz w:val="24"/>
                <w:szCs w:val="24"/>
              </w:rPr>
            </w:pPr>
            <w:r w:rsidRPr="00844704">
              <w:rPr>
                <w:sz w:val="24"/>
                <w:szCs w:val="24"/>
              </w:rPr>
              <w:t>3а Тоже, занятая транспортными комплексами с биюргуново-тасбиюргуновой, сарсазановой, бескильницевой, кермековой растительностью.</w:t>
            </w:r>
          </w:p>
        </w:tc>
      </w:tr>
      <w:tr w:rsidR="00552C44" w:rsidRPr="00844704" w14:paraId="7DC730A0" w14:textId="77777777" w:rsidTr="00B653BA">
        <w:tc>
          <w:tcPr>
            <w:tcW w:w="9571" w:type="dxa"/>
          </w:tcPr>
          <w:p w14:paraId="1ECB7153" w14:textId="77777777" w:rsidR="00552C44" w:rsidRPr="00844704" w:rsidRDefault="00552C44" w:rsidP="0040526F">
            <w:pPr>
              <w:widowControl w:val="0"/>
              <w:ind w:firstLine="609"/>
              <w:jc w:val="both"/>
              <w:rPr>
                <w:sz w:val="24"/>
                <w:szCs w:val="24"/>
              </w:rPr>
            </w:pPr>
            <w:r w:rsidRPr="00844704">
              <w:rPr>
                <w:sz w:val="24"/>
                <w:szCs w:val="24"/>
              </w:rPr>
              <w:t>4 Слабонаклонная слабоволнистая, с участием грядово-бугристых песков, с белосаксауловой и псаммофитно-кустарниковой растительностью на рыхлопесчаных серо-бурых почвах и многолетнесолянково-белоземельнополынной на серо-бурых легкосуглинистых почвах.</w:t>
            </w:r>
          </w:p>
        </w:tc>
      </w:tr>
      <w:tr w:rsidR="00552C44" w:rsidRPr="00844704" w14:paraId="133F9870" w14:textId="77777777" w:rsidTr="00B653BA">
        <w:tc>
          <w:tcPr>
            <w:tcW w:w="9571" w:type="dxa"/>
          </w:tcPr>
          <w:p w14:paraId="6B2CD3E9" w14:textId="77777777" w:rsidR="00B653BA" w:rsidRPr="00844704" w:rsidRDefault="00B653BA" w:rsidP="0040526F">
            <w:pPr>
              <w:widowControl w:val="0"/>
              <w:ind w:firstLine="609"/>
              <w:jc w:val="both"/>
              <w:rPr>
                <w:i/>
                <w:sz w:val="24"/>
                <w:szCs w:val="24"/>
                <w:lang w:val="kk-KZ"/>
              </w:rPr>
            </w:pPr>
          </w:p>
          <w:p w14:paraId="5DA16229" w14:textId="323E63EE" w:rsidR="00552C44" w:rsidRPr="00086F33" w:rsidRDefault="001748CE" w:rsidP="0040526F">
            <w:pPr>
              <w:widowControl w:val="0"/>
              <w:ind w:firstLine="609"/>
              <w:jc w:val="both"/>
              <w:rPr>
                <w:iCs/>
                <w:spacing w:val="20"/>
                <w:sz w:val="24"/>
                <w:szCs w:val="24"/>
              </w:rPr>
            </w:pPr>
            <w:r w:rsidRPr="00086F33">
              <w:rPr>
                <w:iCs/>
                <w:spacing w:val="20"/>
                <w:sz w:val="24"/>
                <w:szCs w:val="24"/>
                <w:lang w:val="kk-KZ"/>
              </w:rPr>
              <w:t>Вид ландшафта</w:t>
            </w:r>
            <w:r w:rsidR="00552C44" w:rsidRPr="00086F33">
              <w:rPr>
                <w:iCs/>
                <w:spacing w:val="20"/>
                <w:sz w:val="24"/>
                <w:szCs w:val="24"/>
                <w:lang w:val="kk-KZ"/>
              </w:rPr>
              <w:t xml:space="preserve">: </w:t>
            </w:r>
            <w:r w:rsidR="00552C44" w:rsidRPr="00086F33">
              <w:rPr>
                <w:iCs/>
                <w:spacing w:val="20"/>
                <w:sz w:val="24"/>
                <w:szCs w:val="24"/>
              </w:rPr>
              <w:t>Аллювиально-пролювиальная равнина, сложенная гравием, галечниками, конгломератами, песками, супесями, суглинками</w:t>
            </w:r>
          </w:p>
        </w:tc>
      </w:tr>
      <w:tr w:rsidR="00552C44" w:rsidRPr="00844704" w14:paraId="4DB09CEC" w14:textId="77777777" w:rsidTr="00B653BA">
        <w:tc>
          <w:tcPr>
            <w:tcW w:w="9571" w:type="dxa"/>
          </w:tcPr>
          <w:p w14:paraId="09C7B67D" w14:textId="77777777" w:rsidR="00552C44" w:rsidRPr="00844704" w:rsidRDefault="00552C44" w:rsidP="0040526F">
            <w:pPr>
              <w:widowControl w:val="0"/>
              <w:ind w:firstLine="609"/>
              <w:jc w:val="both"/>
              <w:rPr>
                <w:sz w:val="24"/>
                <w:szCs w:val="24"/>
              </w:rPr>
            </w:pPr>
            <w:r w:rsidRPr="00844704">
              <w:rPr>
                <w:sz w:val="24"/>
                <w:szCs w:val="24"/>
              </w:rPr>
              <w:t>5 Наклонная расчлененная, местами с конусами выноса, со злаково-полынной растительностью на бурых почвах, местами с псаммофитно-кустарниковой на рыхлопесчаных почвах.</w:t>
            </w:r>
          </w:p>
        </w:tc>
      </w:tr>
      <w:tr w:rsidR="00552C44" w:rsidRPr="00844704" w14:paraId="68B046B4" w14:textId="77777777" w:rsidTr="00B653BA">
        <w:tc>
          <w:tcPr>
            <w:tcW w:w="9571" w:type="dxa"/>
          </w:tcPr>
          <w:p w14:paraId="10CD7683" w14:textId="77777777" w:rsidR="00B653BA" w:rsidRPr="00844704" w:rsidRDefault="00B653BA" w:rsidP="0040526F">
            <w:pPr>
              <w:widowControl w:val="0"/>
              <w:ind w:firstLine="609"/>
              <w:jc w:val="both"/>
              <w:rPr>
                <w:i/>
                <w:sz w:val="24"/>
                <w:szCs w:val="24"/>
                <w:lang w:val="kk-KZ"/>
              </w:rPr>
            </w:pPr>
          </w:p>
          <w:p w14:paraId="0B80D677" w14:textId="7F5E1D59" w:rsidR="00552C44" w:rsidRPr="00AF353E" w:rsidRDefault="001748CE" w:rsidP="0040526F">
            <w:pPr>
              <w:widowControl w:val="0"/>
              <w:ind w:firstLine="609"/>
              <w:jc w:val="both"/>
              <w:rPr>
                <w:iCs/>
                <w:spacing w:val="20"/>
                <w:sz w:val="24"/>
                <w:szCs w:val="24"/>
              </w:rPr>
            </w:pPr>
            <w:bookmarkStart w:id="20" w:name="_Hlk153884327"/>
            <w:r w:rsidRPr="00AF353E">
              <w:rPr>
                <w:iCs/>
                <w:spacing w:val="20"/>
                <w:sz w:val="24"/>
                <w:szCs w:val="24"/>
                <w:lang w:val="kk-KZ"/>
              </w:rPr>
              <w:t>Вид ландшафта</w:t>
            </w:r>
            <w:r w:rsidR="00552C44" w:rsidRPr="00AF353E">
              <w:rPr>
                <w:iCs/>
                <w:spacing w:val="20"/>
                <w:sz w:val="24"/>
                <w:szCs w:val="24"/>
                <w:lang w:val="kk-KZ"/>
              </w:rPr>
              <w:t xml:space="preserve">:  </w:t>
            </w:r>
            <w:r w:rsidR="00552C44" w:rsidRPr="00AF353E">
              <w:rPr>
                <w:iCs/>
                <w:spacing w:val="20"/>
                <w:sz w:val="24"/>
                <w:szCs w:val="24"/>
              </w:rPr>
              <w:t xml:space="preserve"> Эоловая равнина, сложенная песками</w:t>
            </w:r>
            <w:bookmarkEnd w:id="20"/>
          </w:p>
        </w:tc>
      </w:tr>
      <w:tr w:rsidR="00552C44" w:rsidRPr="00844704" w14:paraId="767AB1FC" w14:textId="77777777" w:rsidTr="00B653BA">
        <w:tc>
          <w:tcPr>
            <w:tcW w:w="9571" w:type="dxa"/>
          </w:tcPr>
          <w:p w14:paraId="4D955F6D" w14:textId="77777777" w:rsidR="00552C44" w:rsidRPr="00844704" w:rsidRDefault="00552C44" w:rsidP="0040526F">
            <w:pPr>
              <w:widowControl w:val="0"/>
              <w:ind w:firstLine="609"/>
              <w:jc w:val="both"/>
              <w:rPr>
                <w:sz w:val="24"/>
                <w:szCs w:val="24"/>
              </w:rPr>
            </w:pPr>
            <w:r w:rsidRPr="00844704">
              <w:rPr>
                <w:sz w:val="24"/>
                <w:szCs w:val="24"/>
              </w:rPr>
              <w:t xml:space="preserve">6 Грядово-бугристая с </w:t>
            </w:r>
            <w:r w:rsidRPr="00844704">
              <w:rPr>
                <w:snapToGrid w:val="0"/>
                <w:sz w:val="24"/>
                <w:szCs w:val="24"/>
              </w:rPr>
              <w:t>саксаулово-псаммофитнокустарниковой, эфемероидно-псаммофитнокустарниковой растительностью</w:t>
            </w:r>
            <w:r w:rsidRPr="00844704">
              <w:rPr>
                <w:sz w:val="24"/>
                <w:szCs w:val="24"/>
              </w:rPr>
              <w:t xml:space="preserve"> на песках закрепленных и полузакрепленных с участием эфемерово-полынной на серо-бурых почвах.</w:t>
            </w:r>
          </w:p>
        </w:tc>
      </w:tr>
      <w:tr w:rsidR="00552C44" w:rsidRPr="00844704" w14:paraId="2DD0DB78" w14:textId="77777777" w:rsidTr="00B653BA">
        <w:tc>
          <w:tcPr>
            <w:tcW w:w="9571" w:type="dxa"/>
          </w:tcPr>
          <w:p w14:paraId="5C0B0522" w14:textId="77777777" w:rsidR="00552C44" w:rsidRPr="00844704" w:rsidRDefault="00552C44" w:rsidP="0040526F">
            <w:pPr>
              <w:widowControl w:val="0"/>
              <w:tabs>
                <w:tab w:val="left" w:pos="0"/>
              </w:tabs>
              <w:ind w:firstLine="609"/>
              <w:jc w:val="both"/>
              <w:rPr>
                <w:sz w:val="24"/>
                <w:szCs w:val="24"/>
              </w:rPr>
            </w:pPr>
            <w:r w:rsidRPr="00844704">
              <w:rPr>
                <w:sz w:val="24"/>
                <w:szCs w:val="24"/>
              </w:rPr>
              <w:t>7 Грядовая куполовидная слабоволнистая с белосаксауловой и псаммофитно-кустарниковой растительностью закрепленных и полузакрепленных песках.</w:t>
            </w:r>
          </w:p>
        </w:tc>
      </w:tr>
      <w:tr w:rsidR="00552C44" w:rsidRPr="00844704" w14:paraId="1685FFED" w14:textId="77777777" w:rsidTr="00B653BA">
        <w:tc>
          <w:tcPr>
            <w:tcW w:w="9571" w:type="dxa"/>
          </w:tcPr>
          <w:p w14:paraId="40805692" w14:textId="77777777" w:rsidR="00552C44" w:rsidRPr="00844704" w:rsidRDefault="00552C44" w:rsidP="0040526F">
            <w:pPr>
              <w:widowControl w:val="0"/>
              <w:ind w:firstLine="609"/>
              <w:jc w:val="both"/>
              <w:rPr>
                <w:sz w:val="24"/>
                <w:szCs w:val="24"/>
              </w:rPr>
            </w:pPr>
            <w:r w:rsidRPr="00844704">
              <w:rPr>
                <w:sz w:val="24"/>
                <w:szCs w:val="24"/>
              </w:rPr>
              <w:t>8 Г</w:t>
            </w:r>
            <w:r w:rsidRPr="00844704">
              <w:rPr>
                <w:snapToGrid w:val="0"/>
                <w:sz w:val="24"/>
                <w:szCs w:val="24"/>
              </w:rPr>
              <w:t>рядово-ячеистая с белосаксаулово-осоковой, псаммофитно-кустарниковой, разнотравно-злаково-полынной, псаммофитнокустарниковой, жузгуновой, эфемерово-полынно-саксауловой растительностью на песках закрепленныхс участием эбелековых, однолетнеполынных группировок по разбитым пескам.</w:t>
            </w:r>
          </w:p>
        </w:tc>
      </w:tr>
      <w:tr w:rsidR="00552C44" w:rsidRPr="00844704" w14:paraId="007CF443" w14:textId="77777777" w:rsidTr="00B653BA">
        <w:tc>
          <w:tcPr>
            <w:tcW w:w="9571" w:type="dxa"/>
          </w:tcPr>
          <w:p w14:paraId="2DB7D541" w14:textId="784C02B7" w:rsidR="00552C44" w:rsidRPr="00844704" w:rsidRDefault="00552C44" w:rsidP="005D741B">
            <w:pPr>
              <w:widowControl w:val="0"/>
              <w:tabs>
                <w:tab w:val="left" w:pos="1021"/>
              </w:tabs>
              <w:ind w:firstLine="609"/>
              <w:jc w:val="both"/>
              <w:rPr>
                <w:sz w:val="24"/>
                <w:szCs w:val="24"/>
              </w:rPr>
            </w:pPr>
            <w:r w:rsidRPr="00844704">
              <w:rPr>
                <w:sz w:val="24"/>
                <w:szCs w:val="24"/>
              </w:rPr>
              <w:t xml:space="preserve">9 </w:t>
            </w:r>
            <w:r w:rsidRPr="00844704">
              <w:rPr>
                <w:snapToGrid w:val="0"/>
                <w:sz w:val="24"/>
                <w:szCs w:val="24"/>
              </w:rPr>
              <w:t xml:space="preserve">Грядово-ячеистая </w:t>
            </w:r>
            <w:r w:rsidRPr="00844704">
              <w:rPr>
                <w:sz w:val="24"/>
                <w:szCs w:val="24"/>
              </w:rPr>
              <w:t>со смешаносаксауловой,</w:t>
            </w:r>
            <w:r w:rsidRPr="00844704">
              <w:rPr>
                <w:snapToGrid w:val="0"/>
                <w:sz w:val="24"/>
                <w:szCs w:val="24"/>
              </w:rPr>
              <w:t xml:space="preserve"> саксаулово-псаммофитно</w:t>
            </w:r>
            <w:r w:rsidR="005D741B">
              <w:rPr>
                <w:snapToGrid w:val="0"/>
                <w:sz w:val="24"/>
                <w:szCs w:val="24"/>
              </w:rPr>
              <w:t>-</w:t>
            </w:r>
            <w:r w:rsidRPr="00844704">
              <w:rPr>
                <w:snapToGrid w:val="0"/>
                <w:sz w:val="24"/>
                <w:szCs w:val="24"/>
              </w:rPr>
              <w:t>кустарниковой, песчанополынной, злаково-полынной растительностью</w:t>
            </w:r>
            <w:r w:rsidRPr="00844704">
              <w:rPr>
                <w:sz w:val="24"/>
                <w:szCs w:val="24"/>
              </w:rPr>
              <w:t xml:space="preserve"> </w:t>
            </w:r>
            <w:r w:rsidRPr="00844704">
              <w:rPr>
                <w:snapToGrid w:val="0"/>
                <w:sz w:val="24"/>
                <w:szCs w:val="24"/>
              </w:rPr>
              <w:t xml:space="preserve">с терескеном и астрагалом </w:t>
            </w:r>
            <w:r w:rsidRPr="00844704">
              <w:rPr>
                <w:sz w:val="24"/>
                <w:szCs w:val="24"/>
              </w:rPr>
              <w:t xml:space="preserve">на песках закрепленных, с участием </w:t>
            </w:r>
            <w:r w:rsidRPr="00844704">
              <w:rPr>
                <w:snapToGrid w:val="0"/>
                <w:sz w:val="24"/>
                <w:szCs w:val="24"/>
              </w:rPr>
              <w:t>сорнотравных группировок по разбитым пескам</w:t>
            </w:r>
            <w:r w:rsidRPr="00844704">
              <w:rPr>
                <w:sz w:val="24"/>
                <w:szCs w:val="24"/>
              </w:rPr>
              <w:t>, местами с полынной на серо-бурых почвах.</w:t>
            </w:r>
          </w:p>
        </w:tc>
      </w:tr>
      <w:tr w:rsidR="00552C44" w:rsidRPr="00844704" w14:paraId="7E861A13" w14:textId="77777777" w:rsidTr="00B653BA">
        <w:tc>
          <w:tcPr>
            <w:tcW w:w="9571" w:type="dxa"/>
          </w:tcPr>
          <w:p w14:paraId="54B3530E" w14:textId="77777777" w:rsidR="00552C44" w:rsidRPr="00844704" w:rsidRDefault="00552C44" w:rsidP="0040526F">
            <w:pPr>
              <w:widowControl w:val="0"/>
              <w:ind w:firstLine="609"/>
              <w:jc w:val="both"/>
              <w:rPr>
                <w:sz w:val="24"/>
                <w:szCs w:val="24"/>
              </w:rPr>
            </w:pPr>
            <w:r w:rsidRPr="00844704">
              <w:rPr>
                <w:sz w:val="24"/>
                <w:szCs w:val="24"/>
              </w:rPr>
              <w:lastRenderedPageBreak/>
              <w:t xml:space="preserve">10 Бугристая низкая </w:t>
            </w:r>
            <w:r w:rsidRPr="00844704">
              <w:rPr>
                <w:snapToGrid w:val="0"/>
                <w:sz w:val="24"/>
                <w:szCs w:val="24"/>
              </w:rPr>
              <w:t xml:space="preserve">с </w:t>
            </w:r>
            <w:r w:rsidRPr="00844704">
              <w:rPr>
                <w:sz w:val="24"/>
                <w:szCs w:val="24"/>
              </w:rPr>
              <w:t xml:space="preserve">черносаксауловой, кеуреково-черносаксауловой, </w:t>
            </w:r>
            <w:r w:rsidRPr="00844704">
              <w:rPr>
                <w:snapToGrid w:val="0"/>
                <w:sz w:val="24"/>
                <w:szCs w:val="24"/>
              </w:rPr>
              <w:t xml:space="preserve">саксаулово-псаммофитнокустарниковой растительностью на песках закрепленных,  в сочетании с эфемерово-солянково-полынной на </w:t>
            </w:r>
            <w:r w:rsidRPr="00844704">
              <w:rPr>
                <w:sz w:val="24"/>
                <w:szCs w:val="24"/>
              </w:rPr>
              <w:t>такыровидных</w:t>
            </w:r>
            <w:r w:rsidRPr="00844704">
              <w:rPr>
                <w:snapToGrid w:val="0"/>
                <w:sz w:val="24"/>
                <w:szCs w:val="24"/>
              </w:rPr>
              <w:t xml:space="preserve"> суглинистых почвах, галофитно-ажрековой, мелкозлаково-пырейной, полынно-однолетнесолянковой растительностью на солонцах и солончаках луговых.</w:t>
            </w:r>
          </w:p>
        </w:tc>
      </w:tr>
      <w:tr w:rsidR="00552C44" w:rsidRPr="00844704" w14:paraId="055A8107" w14:textId="77777777" w:rsidTr="00B653BA">
        <w:tc>
          <w:tcPr>
            <w:tcW w:w="9571" w:type="dxa"/>
          </w:tcPr>
          <w:p w14:paraId="79A335F9" w14:textId="77777777" w:rsidR="00552C44" w:rsidRPr="00844704" w:rsidRDefault="00552C44" w:rsidP="0040526F">
            <w:pPr>
              <w:widowControl w:val="0"/>
              <w:tabs>
                <w:tab w:val="left" w:pos="0"/>
              </w:tabs>
              <w:ind w:firstLine="609"/>
              <w:jc w:val="both"/>
              <w:rPr>
                <w:sz w:val="24"/>
                <w:szCs w:val="24"/>
              </w:rPr>
            </w:pPr>
            <w:r w:rsidRPr="00844704">
              <w:rPr>
                <w:sz w:val="24"/>
                <w:szCs w:val="24"/>
              </w:rPr>
              <w:t xml:space="preserve">10а Тоже, занятая ирригационными и транспортными комплексами с </w:t>
            </w:r>
            <w:r w:rsidRPr="00844704">
              <w:rPr>
                <w:snapToGrid w:val="0"/>
                <w:sz w:val="24"/>
                <w:szCs w:val="24"/>
              </w:rPr>
              <w:t xml:space="preserve">полынно-однолетнесолянковой растительностью на </w:t>
            </w:r>
            <w:r w:rsidRPr="00844704">
              <w:rPr>
                <w:sz w:val="24"/>
                <w:szCs w:val="24"/>
              </w:rPr>
              <w:t>такыровидных</w:t>
            </w:r>
            <w:r w:rsidRPr="00844704">
              <w:rPr>
                <w:snapToGrid w:val="0"/>
                <w:sz w:val="24"/>
                <w:szCs w:val="24"/>
              </w:rPr>
              <w:t xml:space="preserve"> суглинистых почвах</w:t>
            </w:r>
            <w:r w:rsidRPr="00844704">
              <w:rPr>
                <w:sz w:val="24"/>
                <w:szCs w:val="24"/>
              </w:rPr>
              <w:t>.</w:t>
            </w:r>
          </w:p>
        </w:tc>
      </w:tr>
      <w:tr w:rsidR="00552C44" w:rsidRPr="00844704" w14:paraId="4084BBB5" w14:textId="77777777" w:rsidTr="00B653BA">
        <w:tc>
          <w:tcPr>
            <w:tcW w:w="9571" w:type="dxa"/>
          </w:tcPr>
          <w:p w14:paraId="7C14AED9" w14:textId="77777777" w:rsidR="00552C44" w:rsidRPr="00844704" w:rsidRDefault="00552C44" w:rsidP="0040526F">
            <w:pPr>
              <w:widowControl w:val="0"/>
              <w:tabs>
                <w:tab w:val="left" w:pos="0"/>
              </w:tabs>
              <w:ind w:firstLine="609"/>
              <w:jc w:val="both"/>
              <w:rPr>
                <w:sz w:val="24"/>
                <w:szCs w:val="24"/>
              </w:rPr>
            </w:pPr>
            <w:r w:rsidRPr="00844704">
              <w:rPr>
                <w:sz w:val="24"/>
                <w:szCs w:val="24"/>
              </w:rPr>
              <w:t xml:space="preserve">11 Бугристая равнина с </w:t>
            </w:r>
            <w:r w:rsidRPr="00844704">
              <w:rPr>
                <w:snapToGrid w:val="0"/>
                <w:sz w:val="24"/>
                <w:szCs w:val="24"/>
              </w:rPr>
              <w:t xml:space="preserve">житняково-белоземельно-полынной растительностью на рыхлопесчаных почвах и псаммофитно-кустарниковой </w:t>
            </w:r>
            <w:r w:rsidRPr="00844704">
              <w:rPr>
                <w:sz w:val="24"/>
                <w:szCs w:val="24"/>
              </w:rPr>
              <w:t>на песках закрепленных и полузакрепленных.</w:t>
            </w:r>
          </w:p>
        </w:tc>
      </w:tr>
      <w:tr w:rsidR="00552C44" w:rsidRPr="00844704" w14:paraId="1551C4F6" w14:textId="77777777" w:rsidTr="00B653BA">
        <w:tc>
          <w:tcPr>
            <w:tcW w:w="9571" w:type="dxa"/>
          </w:tcPr>
          <w:p w14:paraId="3F21F8C7" w14:textId="77777777" w:rsidR="00552C44" w:rsidRPr="00844704" w:rsidRDefault="00552C44" w:rsidP="0040526F">
            <w:pPr>
              <w:widowControl w:val="0"/>
              <w:ind w:firstLine="609"/>
              <w:jc w:val="both"/>
              <w:rPr>
                <w:sz w:val="24"/>
                <w:szCs w:val="24"/>
              </w:rPr>
            </w:pPr>
            <w:r w:rsidRPr="00844704">
              <w:rPr>
                <w:sz w:val="24"/>
                <w:szCs w:val="24"/>
              </w:rPr>
              <w:t xml:space="preserve">11а Тоже, занятая лесохозяйственными и пастбищными комплексами с </w:t>
            </w:r>
            <w:r w:rsidRPr="00844704">
              <w:rPr>
                <w:snapToGrid w:val="0"/>
                <w:sz w:val="24"/>
                <w:szCs w:val="24"/>
              </w:rPr>
              <w:t xml:space="preserve">псаммофитно-кустарниковой растительностью на </w:t>
            </w:r>
            <w:r w:rsidRPr="00844704">
              <w:rPr>
                <w:sz w:val="24"/>
                <w:szCs w:val="24"/>
              </w:rPr>
              <w:t>песках закрепленных и полузакрепленных</w:t>
            </w:r>
            <w:r w:rsidRPr="00844704">
              <w:rPr>
                <w:snapToGrid w:val="0"/>
                <w:sz w:val="24"/>
                <w:szCs w:val="24"/>
              </w:rPr>
              <w:t>.</w:t>
            </w:r>
          </w:p>
        </w:tc>
      </w:tr>
      <w:tr w:rsidR="00552C44" w:rsidRPr="00844704" w14:paraId="33986074" w14:textId="77777777" w:rsidTr="00B653BA">
        <w:tc>
          <w:tcPr>
            <w:tcW w:w="9571" w:type="dxa"/>
          </w:tcPr>
          <w:p w14:paraId="7C285D83" w14:textId="77777777" w:rsidR="00552C44" w:rsidRPr="00844704" w:rsidRDefault="00552C44" w:rsidP="0040526F">
            <w:pPr>
              <w:widowControl w:val="0"/>
              <w:ind w:firstLine="609"/>
              <w:jc w:val="both"/>
              <w:rPr>
                <w:sz w:val="24"/>
                <w:szCs w:val="24"/>
              </w:rPr>
            </w:pPr>
            <w:r w:rsidRPr="00844704">
              <w:rPr>
                <w:sz w:val="24"/>
                <w:szCs w:val="24"/>
              </w:rPr>
              <w:t>12 Бугристая с псаммофитнокустарниковой, белосаксауловой с жузгуном, многолетнесолянково-полынной растительностью на песках закрепленных и полузакрепленных с участием полынных на серо-бурых почвах.</w:t>
            </w:r>
          </w:p>
        </w:tc>
      </w:tr>
      <w:tr w:rsidR="00552C44" w:rsidRPr="00844704" w14:paraId="11DB1039" w14:textId="77777777" w:rsidTr="00B653BA">
        <w:tc>
          <w:tcPr>
            <w:tcW w:w="9571" w:type="dxa"/>
          </w:tcPr>
          <w:p w14:paraId="77B91156" w14:textId="77777777" w:rsidR="00552C44" w:rsidRPr="00844704" w:rsidRDefault="00552C44" w:rsidP="0040526F">
            <w:pPr>
              <w:widowControl w:val="0"/>
              <w:tabs>
                <w:tab w:val="left" w:pos="0"/>
              </w:tabs>
              <w:ind w:firstLine="609"/>
              <w:jc w:val="both"/>
              <w:rPr>
                <w:sz w:val="24"/>
                <w:szCs w:val="24"/>
              </w:rPr>
            </w:pPr>
            <w:r w:rsidRPr="00844704">
              <w:rPr>
                <w:sz w:val="24"/>
                <w:szCs w:val="24"/>
              </w:rPr>
              <w:t xml:space="preserve">13 Бугристая с </w:t>
            </w:r>
            <w:r w:rsidRPr="00844704">
              <w:rPr>
                <w:snapToGrid w:val="0"/>
                <w:sz w:val="24"/>
                <w:szCs w:val="24"/>
              </w:rPr>
              <w:t>псаммофитнокустарниковой, белоземельно-полынной, еркеково-белоземельнополынной, эфемероидно-псаммофитнокустарниковой растительностью</w:t>
            </w:r>
            <w:r w:rsidRPr="00844704">
              <w:rPr>
                <w:sz w:val="24"/>
                <w:szCs w:val="24"/>
              </w:rPr>
              <w:t xml:space="preserve"> на песках закрепленных и полузакрепленных с участием эфемерово-полынной на серо-бурых почвах.</w:t>
            </w:r>
          </w:p>
        </w:tc>
      </w:tr>
      <w:tr w:rsidR="00552C44" w:rsidRPr="00844704" w14:paraId="4A3362B6" w14:textId="77777777" w:rsidTr="00B653BA">
        <w:tc>
          <w:tcPr>
            <w:tcW w:w="9571" w:type="dxa"/>
          </w:tcPr>
          <w:p w14:paraId="2F099FC3" w14:textId="77777777" w:rsidR="001748CE" w:rsidRPr="00C3224E" w:rsidRDefault="001748CE" w:rsidP="0040526F">
            <w:pPr>
              <w:widowControl w:val="0"/>
              <w:ind w:firstLine="609"/>
              <w:jc w:val="both"/>
              <w:rPr>
                <w:spacing w:val="20"/>
                <w:sz w:val="24"/>
                <w:szCs w:val="24"/>
                <w:lang w:val="kk-KZ"/>
              </w:rPr>
            </w:pPr>
          </w:p>
          <w:p w14:paraId="1C0A177A" w14:textId="3728B08B"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Подкласс: </w:t>
            </w:r>
            <w:r w:rsidRPr="00C3224E">
              <w:rPr>
                <w:spacing w:val="20"/>
                <w:sz w:val="24"/>
                <w:szCs w:val="24"/>
              </w:rPr>
              <w:t>В</w:t>
            </w:r>
            <w:r w:rsidR="001748CE" w:rsidRPr="00C3224E">
              <w:rPr>
                <w:spacing w:val="20"/>
                <w:sz w:val="24"/>
                <w:szCs w:val="24"/>
              </w:rPr>
              <w:t>озвышенный</w:t>
            </w:r>
          </w:p>
        </w:tc>
      </w:tr>
      <w:tr w:rsidR="00552C44" w:rsidRPr="00844704" w14:paraId="3B2813A9" w14:textId="77777777" w:rsidTr="00B653BA">
        <w:tc>
          <w:tcPr>
            <w:tcW w:w="9571" w:type="dxa"/>
          </w:tcPr>
          <w:p w14:paraId="305EAD38"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Тип: П</w:t>
            </w:r>
            <w:r w:rsidRPr="00C3224E">
              <w:rPr>
                <w:spacing w:val="20"/>
                <w:sz w:val="24"/>
                <w:szCs w:val="24"/>
              </w:rPr>
              <w:t>устынный</w:t>
            </w:r>
          </w:p>
        </w:tc>
      </w:tr>
      <w:tr w:rsidR="00552C44" w:rsidRPr="00844704" w14:paraId="599002EA" w14:textId="77777777" w:rsidTr="00B653BA">
        <w:tc>
          <w:tcPr>
            <w:tcW w:w="9571" w:type="dxa"/>
          </w:tcPr>
          <w:p w14:paraId="25EE075F" w14:textId="77777777" w:rsidR="00B653BA" w:rsidRPr="00C3224E" w:rsidRDefault="00B653BA" w:rsidP="0040526F">
            <w:pPr>
              <w:widowControl w:val="0"/>
              <w:ind w:firstLine="609"/>
              <w:jc w:val="both"/>
              <w:rPr>
                <w:spacing w:val="20"/>
                <w:sz w:val="24"/>
                <w:szCs w:val="24"/>
                <w:lang w:val="kk-KZ"/>
              </w:rPr>
            </w:pPr>
          </w:p>
          <w:p w14:paraId="0B871DD4" w14:textId="1E8C638D" w:rsidR="00552C44" w:rsidRPr="00C3224E" w:rsidRDefault="001748CE" w:rsidP="0040526F">
            <w:pPr>
              <w:widowControl w:val="0"/>
              <w:ind w:firstLine="609"/>
              <w:jc w:val="both"/>
              <w:rPr>
                <w:spacing w:val="20"/>
                <w:sz w:val="24"/>
                <w:szCs w:val="24"/>
                <w:lang w:val="kk-KZ"/>
              </w:rPr>
            </w:pPr>
            <w:r w:rsidRPr="00C3224E">
              <w:rPr>
                <w:spacing w:val="20"/>
                <w:sz w:val="24"/>
                <w:szCs w:val="24"/>
                <w:lang w:val="kk-KZ"/>
              </w:rPr>
              <w:t>Вид ландшафта</w:t>
            </w:r>
            <w:r w:rsidR="00552C44" w:rsidRPr="00C3224E">
              <w:rPr>
                <w:spacing w:val="20"/>
                <w:sz w:val="24"/>
                <w:szCs w:val="24"/>
                <w:lang w:val="kk-KZ"/>
              </w:rPr>
              <w:t xml:space="preserve">: </w:t>
            </w:r>
            <w:r w:rsidR="00552C44" w:rsidRPr="00C3224E">
              <w:rPr>
                <w:spacing w:val="20"/>
                <w:sz w:val="24"/>
                <w:szCs w:val="24"/>
              </w:rPr>
              <w:t>Равнина горизонтальной структуры основы (пластовая), сложенная глинами, песками, песчаниками и галечниками верхнего мела, палеогена и неогена</w:t>
            </w:r>
          </w:p>
        </w:tc>
      </w:tr>
      <w:tr w:rsidR="00552C44" w:rsidRPr="00844704" w14:paraId="3B3B9ABA" w14:textId="77777777" w:rsidTr="00B653BA">
        <w:tc>
          <w:tcPr>
            <w:tcW w:w="9571" w:type="dxa"/>
          </w:tcPr>
          <w:p w14:paraId="04CCADFE" w14:textId="77777777" w:rsidR="00552C44" w:rsidRPr="00844704" w:rsidRDefault="00552C44" w:rsidP="0040526F">
            <w:pPr>
              <w:widowControl w:val="0"/>
              <w:ind w:firstLine="609"/>
              <w:jc w:val="both"/>
              <w:rPr>
                <w:sz w:val="24"/>
                <w:szCs w:val="24"/>
              </w:rPr>
            </w:pPr>
            <w:r w:rsidRPr="00844704">
              <w:rPr>
                <w:sz w:val="24"/>
                <w:szCs w:val="24"/>
              </w:rPr>
              <w:t>14 Покатая слабоволнистая с соровыми понижениями, с чернобоялычевой растительностью на серо-бурых суглинистых почвах</w:t>
            </w:r>
            <w:r w:rsidRPr="00844704">
              <w:rPr>
                <w:i/>
                <w:sz w:val="24"/>
                <w:szCs w:val="24"/>
              </w:rPr>
              <w:t xml:space="preserve"> </w:t>
            </w:r>
            <w:r w:rsidRPr="00844704">
              <w:rPr>
                <w:sz w:val="24"/>
                <w:szCs w:val="24"/>
              </w:rPr>
              <w:t>в комплексе с многолетнесолянковой на солонцах пустынных.</w:t>
            </w:r>
          </w:p>
        </w:tc>
      </w:tr>
      <w:tr w:rsidR="00552C44" w:rsidRPr="00844704" w14:paraId="6C2F3493" w14:textId="77777777" w:rsidTr="00B653BA">
        <w:tc>
          <w:tcPr>
            <w:tcW w:w="9571" w:type="dxa"/>
          </w:tcPr>
          <w:p w14:paraId="78ABA6E9" w14:textId="77777777" w:rsidR="00552C44" w:rsidRPr="00844704" w:rsidRDefault="00552C44" w:rsidP="0040526F">
            <w:pPr>
              <w:widowControl w:val="0"/>
              <w:ind w:firstLine="609"/>
              <w:jc w:val="both"/>
              <w:rPr>
                <w:sz w:val="24"/>
                <w:szCs w:val="24"/>
              </w:rPr>
            </w:pPr>
            <w:r w:rsidRPr="00844704">
              <w:rPr>
                <w:sz w:val="24"/>
                <w:szCs w:val="24"/>
              </w:rPr>
              <w:t>14а Тоже, занятая транспортными и горнодобывающими комплексами с чернобоялычевой растительностью на серо-бурых суглинистых почвах</w:t>
            </w:r>
            <w:r w:rsidRPr="00844704">
              <w:rPr>
                <w:i/>
                <w:sz w:val="24"/>
                <w:szCs w:val="24"/>
              </w:rPr>
              <w:t xml:space="preserve"> </w:t>
            </w:r>
            <w:r w:rsidRPr="00844704">
              <w:rPr>
                <w:sz w:val="24"/>
                <w:szCs w:val="24"/>
              </w:rPr>
              <w:t>и многолетнесолянковой на солонцах пустынных.</w:t>
            </w:r>
          </w:p>
        </w:tc>
      </w:tr>
      <w:tr w:rsidR="00552C44" w:rsidRPr="00844704" w14:paraId="3D1F904D" w14:textId="77777777" w:rsidTr="00B653BA">
        <w:tc>
          <w:tcPr>
            <w:tcW w:w="9571" w:type="dxa"/>
          </w:tcPr>
          <w:p w14:paraId="6A00D606" w14:textId="77777777" w:rsidR="00552C44" w:rsidRPr="00844704" w:rsidRDefault="00552C44" w:rsidP="0040526F">
            <w:pPr>
              <w:widowControl w:val="0"/>
              <w:ind w:firstLine="609"/>
              <w:jc w:val="both"/>
              <w:rPr>
                <w:sz w:val="24"/>
                <w:szCs w:val="24"/>
              </w:rPr>
            </w:pPr>
            <w:r w:rsidRPr="00844704">
              <w:rPr>
                <w:sz w:val="24"/>
                <w:szCs w:val="24"/>
              </w:rPr>
              <w:t>15 Слабонаклонная слабоволнистая с чернобоялычевой, белоземельнополынной растительностью на серо-бурых суглинистых, местами щебнистых почвах в комплексе с биюргуново-тасбиюргуновой, биюргуновой на солонцах пустынных.</w:t>
            </w:r>
          </w:p>
        </w:tc>
      </w:tr>
      <w:tr w:rsidR="00552C44" w:rsidRPr="00844704" w14:paraId="4D701D1F" w14:textId="77777777" w:rsidTr="00B653BA">
        <w:tc>
          <w:tcPr>
            <w:tcW w:w="9571" w:type="dxa"/>
          </w:tcPr>
          <w:p w14:paraId="7EEFB7EE" w14:textId="77777777" w:rsidR="00552C44" w:rsidRPr="00844704" w:rsidRDefault="00552C44" w:rsidP="0040526F">
            <w:pPr>
              <w:widowControl w:val="0"/>
              <w:ind w:firstLine="609"/>
              <w:jc w:val="both"/>
              <w:rPr>
                <w:sz w:val="24"/>
                <w:szCs w:val="24"/>
              </w:rPr>
            </w:pPr>
            <w:r w:rsidRPr="00844704">
              <w:rPr>
                <w:sz w:val="24"/>
                <w:szCs w:val="24"/>
              </w:rPr>
              <w:t>16 Наклонная расчлененная с многолетнесолянково-белоземельнополынной растительностью на пустынных щебнистых.</w:t>
            </w:r>
          </w:p>
        </w:tc>
      </w:tr>
      <w:tr w:rsidR="00552C44" w:rsidRPr="00844704" w14:paraId="3F2E59B0" w14:textId="77777777" w:rsidTr="00B653BA">
        <w:tc>
          <w:tcPr>
            <w:tcW w:w="9571" w:type="dxa"/>
          </w:tcPr>
          <w:p w14:paraId="611A0B3F" w14:textId="77777777" w:rsidR="00552C44" w:rsidRPr="00844704" w:rsidRDefault="00552C44" w:rsidP="0040526F">
            <w:pPr>
              <w:widowControl w:val="0"/>
              <w:ind w:firstLine="609"/>
              <w:jc w:val="both"/>
              <w:rPr>
                <w:sz w:val="24"/>
                <w:szCs w:val="24"/>
              </w:rPr>
            </w:pPr>
            <w:r w:rsidRPr="00844704">
              <w:rPr>
                <w:sz w:val="24"/>
                <w:szCs w:val="24"/>
              </w:rPr>
              <w:t>17 Слабонаклонная волнистая, осложненная денудационными останцами, с руслами временных водотоков, с ковыльно-белоземельнополынно-чернобоялычевой чёрнобоялычевой, злаково-чернобоялычевой растительностью на серо-бурых суглинистых, местами такыровидных почвах, биюргуново-тасбиюргуновой на солонцах пустынных.</w:t>
            </w:r>
          </w:p>
        </w:tc>
      </w:tr>
      <w:tr w:rsidR="00552C44" w:rsidRPr="00844704" w14:paraId="01F6DCA1" w14:textId="77777777" w:rsidTr="00B653BA">
        <w:tc>
          <w:tcPr>
            <w:tcW w:w="9571" w:type="dxa"/>
          </w:tcPr>
          <w:p w14:paraId="2DE956AB" w14:textId="77777777" w:rsidR="00B653BA" w:rsidRPr="00844704" w:rsidRDefault="00B653BA" w:rsidP="0040526F">
            <w:pPr>
              <w:widowControl w:val="0"/>
              <w:ind w:firstLine="609"/>
              <w:jc w:val="both"/>
              <w:rPr>
                <w:i/>
                <w:sz w:val="24"/>
                <w:szCs w:val="24"/>
                <w:lang w:val="kk-KZ"/>
              </w:rPr>
            </w:pPr>
          </w:p>
          <w:p w14:paraId="70337AB1" w14:textId="4E818749" w:rsidR="00552C44" w:rsidRPr="00C3224E" w:rsidRDefault="001748CE" w:rsidP="0040526F">
            <w:pPr>
              <w:widowControl w:val="0"/>
              <w:ind w:firstLine="609"/>
              <w:jc w:val="both"/>
              <w:rPr>
                <w:iCs/>
                <w:spacing w:val="20"/>
                <w:sz w:val="24"/>
                <w:szCs w:val="24"/>
              </w:rPr>
            </w:pPr>
            <w:r w:rsidRPr="00C3224E">
              <w:rPr>
                <w:iCs/>
                <w:spacing w:val="20"/>
                <w:sz w:val="24"/>
                <w:szCs w:val="24"/>
                <w:lang w:val="kk-KZ"/>
              </w:rPr>
              <w:t>Вид ландшафта</w:t>
            </w:r>
            <w:r w:rsidR="00552C44" w:rsidRPr="00C3224E">
              <w:rPr>
                <w:iCs/>
                <w:spacing w:val="20"/>
                <w:sz w:val="24"/>
                <w:szCs w:val="24"/>
                <w:lang w:val="kk-KZ"/>
              </w:rPr>
              <w:t xml:space="preserve">:  </w:t>
            </w:r>
            <w:r w:rsidR="00552C44" w:rsidRPr="00C3224E">
              <w:rPr>
                <w:iCs/>
                <w:spacing w:val="20"/>
                <w:sz w:val="24"/>
                <w:szCs w:val="24"/>
              </w:rPr>
              <w:t>Равнина складчатой структуры основы (цокольная), сложенная метаморфическими, эффузивными и осадочными толщами</w:t>
            </w:r>
          </w:p>
        </w:tc>
      </w:tr>
      <w:tr w:rsidR="00552C44" w:rsidRPr="00844704" w14:paraId="5CE146E3" w14:textId="77777777" w:rsidTr="00B653BA">
        <w:tc>
          <w:tcPr>
            <w:tcW w:w="9571" w:type="dxa"/>
          </w:tcPr>
          <w:p w14:paraId="767AB792" w14:textId="77777777" w:rsidR="00552C44" w:rsidRPr="00844704" w:rsidRDefault="00552C44" w:rsidP="0040526F">
            <w:pPr>
              <w:widowControl w:val="0"/>
              <w:ind w:firstLine="609"/>
              <w:jc w:val="both"/>
              <w:rPr>
                <w:sz w:val="24"/>
                <w:szCs w:val="24"/>
              </w:rPr>
            </w:pPr>
            <w:r w:rsidRPr="00844704">
              <w:rPr>
                <w:sz w:val="24"/>
                <w:szCs w:val="24"/>
              </w:rPr>
              <w:t>18 Наклонная слабоволнистая, осложнённая денудационными останцами и сорово-солончаковыми понижениями, со злаково-чернобоялычевой растительностью на бурых щебнисто-суглинистых почвах.</w:t>
            </w:r>
          </w:p>
        </w:tc>
      </w:tr>
      <w:tr w:rsidR="00552C44" w:rsidRPr="00844704" w14:paraId="6B3334E1" w14:textId="77777777" w:rsidTr="00B653BA">
        <w:tc>
          <w:tcPr>
            <w:tcW w:w="9571" w:type="dxa"/>
          </w:tcPr>
          <w:p w14:paraId="49696421" w14:textId="77777777" w:rsidR="00552C44" w:rsidRPr="00844704" w:rsidRDefault="00552C44" w:rsidP="0040526F">
            <w:pPr>
              <w:widowControl w:val="0"/>
              <w:ind w:firstLine="609"/>
              <w:jc w:val="both"/>
              <w:rPr>
                <w:sz w:val="24"/>
                <w:szCs w:val="24"/>
              </w:rPr>
            </w:pPr>
            <w:r w:rsidRPr="00844704">
              <w:rPr>
                <w:sz w:val="24"/>
                <w:szCs w:val="24"/>
              </w:rPr>
              <w:t>19 Наклонная волнистая, с эрозионным расчленением, с полынно-чернобоялычевой с эфемероидами, злаково-полынной растительностью на бурых суглинистых, местами щебнистых почвах.</w:t>
            </w:r>
          </w:p>
        </w:tc>
      </w:tr>
      <w:tr w:rsidR="00552C44" w:rsidRPr="00844704" w14:paraId="2DEE49AE" w14:textId="77777777" w:rsidTr="00B653BA">
        <w:tc>
          <w:tcPr>
            <w:tcW w:w="9571" w:type="dxa"/>
          </w:tcPr>
          <w:p w14:paraId="26809559" w14:textId="77777777" w:rsidR="00552C44" w:rsidRPr="00844704" w:rsidRDefault="00552C44" w:rsidP="0040526F">
            <w:pPr>
              <w:widowControl w:val="0"/>
              <w:ind w:firstLine="609"/>
              <w:jc w:val="both"/>
              <w:rPr>
                <w:sz w:val="24"/>
                <w:szCs w:val="24"/>
              </w:rPr>
            </w:pPr>
            <w:r w:rsidRPr="00844704">
              <w:rPr>
                <w:sz w:val="24"/>
                <w:szCs w:val="24"/>
              </w:rPr>
              <w:t xml:space="preserve">20 Слабонаклонная волнистая с чернобоялычевой растительностью на серо-бурых суглинисто-щебнистых почвах в комплексе с биюргуново-тасбиюргуновой и биюргуновой </w:t>
            </w:r>
            <w:r w:rsidRPr="00844704">
              <w:rPr>
                <w:sz w:val="24"/>
                <w:szCs w:val="24"/>
              </w:rPr>
              <w:lastRenderedPageBreak/>
              <w:t>на солонцах пустынных.</w:t>
            </w:r>
          </w:p>
        </w:tc>
      </w:tr>
      <w:tr w:rsidR="00552C44" w:rsidRPr="00844704" w14:paraId="3032675B" w14:textId="77777777" w:rsidTr="00B653BA">
        <w:tc>
          <w:tcPr>
            <w:tcW w:w="9571" w:type="dxa"/>
          </w:tcPr>
          <w:p w14:paraId="298D6397" w14:textId="427B0D22" w:rsidR="00552C44" w:rsidRPr="00844704" w:rsidRDefault="00552C44" w:rsidP="0040526F">
            <w:pPr>
              <w:widowControl w:val="0"/>
              <w:ind w:firstLine="609"/>
              <w:jc w:val="both"/>
              <w:rPr>
                <w:sz w:val="24"/>
                <w:szCs w:val="24"/>
              </w:rPr>
            </w:pPr>
            <w:r w:rsidRPr="00844704">
              <w:rPr>
                <w:sz w:val="24"/>
                <w:szCs w:val="24"/>
              </w:rPr>
              <w:lastRenderedPageBreak/>
              <w:t xml:space="preserve">21 Наклонная слабоволнистая, осложнённая денудационными останцами и сорово-солончаковыми понижениями, с ковыльно-белоземельнополынно-чернобоялычевой растительностью на серо-бурых суглинистых, местами щебнистых почвах в сочетании многолетнесолянковой </w:t>
            </w:r>
            <w:r w:rsidR="00B613FE" w:rsidRPr="00844704">
              <w:rPr>
                <w:sz w:val="24"/>
                <w:szCs w:val="24"/>
              </w:rPr>
              <w:t>на солонцах</w:t>
            </w:r>
            <w:r w:rsidRPr="00844704">
              <w:rPr>
                <w:sz w:val="24"/>
                <w:szCs w:val="24"/>
              </w:rPr>
              <w:t xml:space="preserve"> пустынных.</w:t>
            </w:r>
          </w:p>
        </w:tc>
      </w:tr>
      <w:tr w:rsidR="00552C44" w:rsidRPr="00844704" w14:paraId="473926B8" w14:textId="77777777" w:rsidTr="00B653BA">
        <w:tc>
          <w:tcPr>
            <w:tcW w:w="9571" w:type="dxa"/>
          </w:tcPr>
          <w:p w14:paraId="18B3DD30" w14:textId="77777777" w:rsidR="00552C44" w:rsidRPr="00844704" w:rsidRDefault="00552C44" w:rsidP="0040526F">
            <w:pPr>
              <w:widowControl w:val="0"/>
              <w:ind w:firstLine="609"/>
              <w:jc w:val="both"/>
              <w:rPr>
                <w:sz w:val="24"/>
                <w:szCs w:val="24"/>
              </w:rPr>
            </w:pPr>
            <w:r w:rsidRPr="00844704">
              <w:rPr>
                <w:sz w:val="24"/>
                <w:szCs w:val="24"/>
              </w:rPr>
              <w:t>22 Наклонная слабоволнистая, осложнённая денудационными останцами и сорово-солончаковыми понижениями, с чернобоялычевой растительностью на серо-бурых суглинисто-щебнистых почвах в комплексе с биюргуново-тасбиюргуновой и солянковой растительностью на серо-бурых солонцеватых почвах и солонцах пустынных.</w:t>
            </w:r>
          </w:p>
        </w:tc>
      </w:tr>
      <w:tr w:rsidR="00552C44" w:rsidRPr="00844704" w14:paraId="71CDA618" w14:textId="77777777" w:rsidTr="00B653BA">
        <w:tc>
          <w:tcPr>
            <w:tcW w:w="9571" w:type="dxa"/>
          </w:tcPr>
          <w:p w14:paraId="768F4818" w14:textId="77777777" w:rsidR="00552C44" w:rsidRPr="00844704" w:rsidRDefault="00552C44" w:rsidP="0040526F">
            <w:pPr>
              <w:widowControl w:val="0"/>
              <w:ind w:firstLine="609"/>
              <w:jc w:val="both"/>
              <w:rPr>
                <w:sz w:val="24"/>
                <w:szCs w:val="24"/>
              </w:rPr>
            </w:pPr>
            <w:r w:rsidRPr="00844704">
              <w:rPr>
                <w:sz w:val="24"/>
                <w:szCs w:val="24"/>
              </w:rPr>
              <w:t>23 Наклонная слабоволнистая, осложнённая денудационными останцами, местами с эрозионным расчленением, с ковыльно-сублессингиановополынной и злаково-чернобоялычевой растительностью на серо-бурых щебнисто-суглинистых почвах, биюргуновой на солонцах пустынных.</w:t>
            </w:r>
          </w:p>
        </w:tc>
      </w:tr>
      <w:tr w:rsidR="00552C44" w:rsidRPr="00844704" w14:paraId="6D6E0D42" w14:textId="77777777" w:rsidTr="00B653BA">
        <w:tc>
          <w:tcPr>
            <w:tcW w:w="9571" w:type="dxa"/>
          </w:tcPr>
          <w:p w14:paraId="7969DDC7" w14:textId="77777777" w:rsidR="00552C44" w:rsidRPr="00844704" w:rsidRDefault="00552C44" w:rsidP="0040526F">
            <w:pPr>
              <w:widowControl w:val="0"/>
              <w:ind w:firstLine="609"/>
              <w:jc w:val="both"/>
              <w:rPr>
                <w:sz w:val="24"/>
                <w:szCs w:val="24"/>
              </w:rPr>
            </w:pPr>
            <w:r w:rsidRPr="00844704">
              <w:rPr>
                <w:sz w:val="24"/>
                <w:szCs w:val="24"/>
              </w:rPr>
              <w:t>23а Тоже, занятая транспортными комплексами с чернобоялычевой и биюргуново-тасбиюргуновой растительностью</w:t>
            </w:r>
            <w:r w:rsidRPr="00844704">
              <w:rPr>
                <w:snapToGrid w:val="0"/>
                <w:sz w:val="24"/>
                <w:szCs w:val="24"/>
              </w:rPr>
              <w:t>.</w:t>
            </w:r>
          </w:p>
        </w:tc>
      </w:tr>
      <w:tr w:rsidR="00552C44" w:rsidRPr="00844704" w14:paraId="32162F4F" w14:textId="77777777" w:rsidTr="00B653BA">
        <w:tc>
          <w:tcPr>
            <w:tcW w:w="9571" w:type="dxa"/>
          </w:tcPr>
          <w:p w14:paraId="25E04E0F" w14:textId="77777777" w:rsidR="001748CE" w:rsidRPr="00C3224E" w:rsidRDefault="001748CE" w:rsidP="0040526F">
            <w:pPr>
              <w:widowControl w:val="0"/>
              <w:ind w:firstLine="609"/>
              <w:jc w:val="both"/>
              <w:rPr>
                <w:spacing w:val="20"/>
                <w:sz w:val="24"/>
                <w:szCs w:val="24"/>
                <w:lang w:val="kk-KZ"/>
              </w:rPr>
            </w:pPr>
          </w:p>
          <w:p w14:paraId="31FF8175" w14:textId="0EF10600" w:rsidR="00552C44" w:rsidRPr="00C3224E" w:rsidRDefault="00552C44" w:rsidP="0040526F">
            <w:pPr>
              <w:widowControl w:val="0"/>
              <w:ind w:firstLine="609"/>
              <w:jc w:val="both"/>
              <w:rPr>
                <w:spacing w:val="20"/>
                <w:sz w:val="24"/>
                <w:szCs w:val="24"/>
                <w:lang w:val="kk-KZ"/>
              </w:rPr>
            </w:pPr>
            <w:r w:rsidRPr="00C3224E">
              <w:rPr>
                <w:spacing w:val="20"/>
                <w:sz w:val="24"/>
                <w:szCs w:val="24"/>
                <w:lang w:val="kk-KZ"/>
              </w:rPr>
              <w:t xml:space="preserve">Подкласс: </w:t>
            </w:r>
            <w:r w:rsidR="00E32B47" w:rsidRPr="00C3224E">
              <w:rPr>
                <w:spacing w:val="20"/>
                <w:sz w:val="24"/>
                <w:szCs w:val="24"/>
              </w:rPr>
              <w:t>Мелкосопочный</w:t>
            </w:r>
          </w:p>
        </w:tc>
      </w:tr>
      <w:tr w:rsidR="00552C44" w:rsidRPr="00844704" w14:paraId="61DBBC5D" w14:textId="77777777" w:rsidTr="00B653BA">
        <w:tc>
          <w:tcPr>
            <w:tcW w:w="9571" w:type="dxa"/>
          </w:tcPr>
          <w:p w14:paraId="1821C052"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Тип: П</w:t>
            </w:r>
            <w:r w:rsidRPr="00C3224E">
              <w:rPr>
                <w:spacing w:val="20"/>
                <w:sz w:val="24"/>
                <w:szCs w:val="24"/>
              </w:rPr>
              <w:t>устынный</w:t>
            </w:r>
          </w:p>
        </w:tc>
      </w:tr>
      <w:tr w:rsidR="00552C44" w:rsidRPr="00844704" w14:paraId="44866494" w14:textId="77777777" w:rsidTr="00B653BA">
        <w:tc>
          <w:tcPr>
            <w:tcW w:w="9571" w:type="dxa"/>
          </w:tcPr>
          <w:p w14:paraId="017DF23F" w14:textId="77777777" w:rsidR="00B653BA" w:rsidRPr="00C3224E" w:rsidRDefault="00B653BA" w:rsidP="0040526F">
            <w:pPr>
              <w:widowControl w:val="0"/>
              <w:ind w:firstLine="609"/>
              <w:jc w:val="both"/>
              <w:rPr>
                <w:spacing w:val="20"/>
                <w:sz w:val="24"/>
                <w:szCs w:val="24"/>
                <w:lang w:val="kk-KZ"/>
              </w:rPr>
            </w:pPr>
          </w:p>
          <w:p w14:paraId="45D62CED" w14:textId="12E24A56" w:rsidR="00552C44" w:rsidRPr="00C3224E" w:rsidRDefault="001748CE" w:rsidP="0040526F">
            <w:pPr>
              <w:widowControl w:val="0"/>
              <w:ind w:firstLine="609"/>
              <w:jc w:val="both"/>
              <w:rPr>
                <w:spacing w:val="20"/>
                <w:sz w:val="24"/>
                <w:szCs w:val="24"/>
                <w:lang w:val="kk-KZ"/>
              </w:rPr>
            </w:pPr>
            <w:r w:rsidRPr="00C3224E">
              <w:rPr>
                <w:spacing w:val="20"/>
                <w:sz w:val="24"/>
                <w:szCs w:val="24"/>
                <w:lang w:val="kk-KZ"/>
              </w:rPr>
              <w:t>Вид ландшафта</w:t>
            </w:r>
            <w:r w:rsidR="00552C44" w:rsidRPr="00C3224E">
              <w:rPr>
                <w:spacing w:val="20"/>
                <w:sz w:val="24"/>
                <w:szCs w:val="24"/>
                <w:lang w:val="kk-KZ"/>
              </w:rPr>
              <w:t xml:space="preserve">:  </w:t>
            </w:r>
            <w:r w:rsidR="00552C44" w:rsidRPr="00C3224E">
              <w:rPr>
                <w:spacing w:val="20"/>
                <w:sz w:val="24"/>
                <w:szCs w:val="24"/>
              </w:rPr>
              <w:t xml:space="preserve"> Денудационный мелкосопочник, сложенный складчатыми метаморфическими, осадочными и эффузивными породами допалеозоя и палеозоя</w:t>
            </w:r>
          </w:p>
        </w:tc>
      </w:tr>
      <w:tr w:rsidR="00552C44" w:rsidRPr="00844704" w14:paraId="036DA1E8" w14:textId="77777777" w:rsidTr="00B653BA">
        <w:tc>
          <w:tcPr>
            <w:tcW w:w="9571" w:type="dxa"/>
          </w:tcPr>
          <w:p w14:paraId="5834FA27" w14:textId="77777777" w:rsidR="00552C44" w:rsidRPr="00844704" w:rsidRDefault="00552C44" w:rsidP="0040526F">
            <w:pPr>
              <w:widowControl w:val="0"/>
              <w:ind w:firstLine="609"/>
              <w:jc w:val="both"/>
              <w:rPr>
                <w:sz w:val="24"/>
                <w:szCs w:val="24"/>
              </w:rPr>
            </w:pPr>
            <w:r w:rsidRPr="00844704">
              <w:rPr>
                <w:sz w:val="24"/>
                <w:szCs w:val="24"/>
              </w:rPr>
              <w:t>24 Увалистый низкий с чернобоялычево-полынной растительностью на серо-бурых малоразвитых щебнистых почвах.</w:t>
            </w:r>
          </w:p>
        </w:tc>
      </w:tr>
      <w:tr w:rsidR="00552C44" w:rsidRPr="00844704" w14:paraId="4883B6D2" w14:textId="77777777" w:rsidTr="00B653BA">
        <w:tc>
          <w:tcPr>
            <w:tcW w:w="9571" w:type="dxa"/>
          </w:tcPr>
          <w:p w14:paraId="1FE8FECD" w14:textId="77777777" w:rsidR="00552C44" w:rsidRPr="00844704" w:rsidRDefault="00552C44" w:rsidP="0040526F">
            <w:pPr>
              <w:widowControl w:val="0"/>
              <w:ind w:firstLine="609"/>
              <w:jc w:val="both"/>
              <w:rPr>
                <w:sz w:val="24"/>
                <w:szCs w:val="24"/>
              </w:rPr>
            </w:pPr>
            <w:r w:rsidRPr="00844704">
              <w:rPr>
                <w:sz w:val="24"/>
                <w:szCs w:val="24"/>
              </w:rPr>
              <w:t>25 Грядово-увалистый средний с чернобоялычевой растительностью на серо-бурых суглинисто-щебнистых почвах в комплексе с биюргуново-тасбиюргуновой и биюргуновой на солонцах пустынных.</w:t>
            </w:r>
          </w:p>
        </w:tc>
      </w:tr>
      <w:tr w:rsidR="00552C44" w:rsidRPr="00844704" w14:paraId="02C98E90" w14:textId="77777777" w:rsidTr="00B653BA">
        <w:tc>
          <w:tcPr>
            <w:tcW w:w="9571" w:type="dxa"/>
          </w:tcPr>
          <w:p w14:paraId="438B6917" w14:textId="77777777" w:rsidR="00B653BA" w:rsidRPr="00844704" w:rsidRDefault="00B653BA" w:rsidP="0040526F">
            <w:pPr>
              <w:widowControl w:val="0"/>
              <w:ind w:firstLine="609"/>
              <w:jc w:val="both"/>
              <w:rPr>
                <w:i/>
                <w:sz w:val="24"/>
                <w:szCs w:val="24"/>
                <w:lang w:val="kk-KZ"/>
              </w:rPr>
            </w:pPr>
          </w:p>
          <w:p w14:paraId="0009608C" w14:textId="7B6B15FD" w:rsidR="00552C44" w:rsidRPr="00C3224E" w:rsidRDefault="001748CE" w:rsidP="0040526F">
            <w:pPr>
              <w:widowControl w:val="0"/>
              <w:ind w:firstLine="609"/>
              <w:jc w:val="both"/>
              <w:rPr>
                <w:iCs/>
                <w:spacing w:val="20"/>
                <w:sz w:val="24"/>
                <w:szCs w:val="24"/>
              </w:rPr>
            </w:pPr>
            <w:r w:rsidRPr="00C3224E">
              <w:rPr>
                <w:iCs/>
                <w:spacing w:val="20"/>
                <w:sz w:val="24"/>
                <w:szCs w:val="24"/>
                <w:lang w:val="kk-KZ"/>
              </w:rPr>
              <w:t>Вид ландшафта</w:t>
            </w:r>
            <w:r w:rsidR="00552C44" w:rsidRPr="00C3224E">
              <w:rPr>
                <w:iCs/>
                <w:spacing w:val="20"/>
                <w:sz w:val="24"/>
                <w:szCs w:val="24"/>
                <w:lang w:val="kk-KZ"/>
              </w:rPr>
              <w:t xml:space="preserve">: </w:t>
            </w:r>
            <w:r w:rsidR="00552C44" w:rsidRPr="00C3224E">
              <w:rPr>
                <w:iCs/>
                <w:spacing w:val="20"/>
                <w:sz w:val="24"/>
                <w:szCs w:val="24"/>
              </w:rPr>
              <w:t>Тектонически-денудационный мелкосопочник, сложенный складчатыми, метаморфическими, осадочными, эффузивными породами допалеозоя и палеозоя</w:t>
            </w:r>
          </w:p>
        </w:tc>
      </w:tr>
      <w:tr w:rsidR="00552C44" w:rsidRPr="00844704" w14:paraId="7F2817B9" w14:textId="77777777" w:rsidTr="00B653BA">
        <w:tc>
          <w:tcPr>
            <w:tcW w:w="9571" w:type="dxa"/>
          </w:tcPr>
          <w:p w14:paraId="096EEA88" w14:textId="77777777" w:rsidR="00552C44" w:rsidRPr="00844704" w:rsidRDefault="00552C44" w:rsidP="0040526F">
            <w:pPr>
              <w:widowControl w:val="0"/>
              <w:ind w:firstLine="609"/>
              <w:jc w:val="both"/>
              <w:rPr>
                <w:sz w:val="24"/>
                <w:szCs w:val="24"/>
              </w:rPr>
            </w:pPr>
            <w:r w:rsidRPr="00844704">
              <w:rPr>
                <w:sz w:val="24"/>
                <w:szCs w:val="24"/>
              </w:rPr>
              <w:t>26 Увалисто-куполовидный средний, с осыпями и выходами коренных пород, с полынно-чернобоялычевой растительностью на бурых малоразвитых почвах.</w:t>
            </w:r>
          </w:p>
        </w:tc>
      </w:tr>
      <w:tr w:rsidR="00552C44" w:rsidRPr="00844704" w14:paraId="1A6985A6" w14:textId="77777777" w:rsidTr="00B653BA">
        <w:tc>
          <w:tcPr>
            <w:tcW w:w="9571" w:type="dxa"/>
          </w:tcPr>
          <w:p w14:paraId="40230452" w14:textId="77777777" w:rsidR="00552C44" w:rsidRPr="00844704" w:rsidRDefault="00552C44" w:rsidP="0040526F">
            <w:pPr>
              <w:widowControl w:val="0"/>
              <w:ind w:firstLine="609"/>
              <w:jc w:val="both"/>
              <w:rPr>
                <w:sz w:val="24"/>
                <w:szCs w:val="24"/>
              </w:rPr>
            </w:pPr>
            <w:r w:rsidRPr="00844704">
              <w:rPr>
                <w:sz w:val="24"/>
                <w:szCs w:val="24"/>
              </w:rPr>
              <w:t>27 Увалистый средний со злаково-чернобоялычевой растительностью на серо-бурых малоразвитых суглинисто-щебнистых почвах в комплексе с биюргуново-тасбиюргуновой на солонцах пустынных.</w:t>
            </w:r>
          </w:p>
        </w:tc>
      </w:tr>
      <w:tr w:rsidR="00552C44" w:rsidRPr="00844704" w14:paraId="6BCA3186" w14:textId="77777777" w:rsidTr="00B653BA">
        <w:tc>
          <w:tcPr>
            <w:tcW w:w="9571" w:type="dxa"/>
          </w:tcPr>
          <w:p w14:paraId="5D38EC32" w14:textId="77777777" w:rsidR="00552C44" w:rsidRPr="00844704" w:rsidRDefault="00552C44" w:rsidP="0040526F">
            <w:pPr>
              <w:widowControl w:val="0"/>
              <w:ind w:firstLine="609"/>
              <w:jc w:val="both"/>
              <w:rPr>
                <w:sz w:val="24"/>
                <w:szCs w:val="24"/>
              </w:rPr>
            </w:pPr>
            <w:r w:rsidRPr="00844704">
              <w:rPr>
                <w:sz w:val="24"/>
                <w:szCs w:val="24"/>
              </w:rPr>
              <w:t>28 Грядово-увалистый средний, с эрозионным расчленением, с выходами коренных пород, с чернобоялычевой и полынно-чернобоялычевой растительностью на серо-бурых малоразвитых суглинисто-щебнистых почвах в комплексе с биюргуново на солонцах пустынных и многолетнесолянковой на солончаках обыкновенных.</w:t>
            </w:r>
          </w:p>
        </w:tc>
      </w:tr>
      <w:tr w:rsidR="00552C44" w:rsidRPr="00844704" w14:paraId="5260F794" w14:textId="77777777" w:rsidTr="00B653BA">
        <w:tc>
          <w:tcPr>
            <w:tcW w:w="9571" w:type="dxa"/>
          </w:tcPr>
          <w:p w14:paraId="46DAC915" w14:textId="77777777" w:rsidR="00552C44" w:rsidRPr="00844704" w:rsidRDefault="00552C44" w:rsidP="0040526F">
            <w:pPr>
              <w:widowControl w:val="0"/>
              <w:ind w:firstLine="609"/>
              <w:jc w:val="both"/>
              <w:rPr>
                <w:sz w:val="24"/>
                <w:szCs w:val="24"/>
              </w:rPr>
            </w:pPr>
            <w:r w:rsidRPr="00844704">
              <w:rPr>
                <w:sz w:val="24"/>
                <w:szCs w:val="24"/>
              </w:rPr>
              <w:t>29 Увалисто-куполовидный низкий с чернобоялычево-злаково-полынной, туранскополынной, полынно-чернобоялычевой с участием ковыльно-полынной на серо-бурых малоразвитых и неполноразвитых почвах.</w:t>
            </w:r>
          </w:p>
        </w:tc>
      </w:tr>
      <w:tr w:rsidR="00552C44" w:rsidRPr="00844704" w14:paraId="3A8681E6" w14:textId="77777777" w:rsidTr="00B653BA">
        <w:tc>
          <w:tcPr>
            <w:tcW w:w="9571" w:type="dxa"/>
          </w:tcPr>
          <w:p w14:paraId="6D06D782" w14:textId="77777777" w:rsidR="00552C44" w:rsidRPr="00844704" w:rsidRDefault="00552C44" w:rsidP="0040526F">
            <w:pPr>
              <w:widowControl w:val="0"/>
              <w:ind w:firstLine="609"/>
              <w:jc w:val="both"/>
              <w:rPr>
                <w:sz w:val="24"/>
                <w:szCs w:val="24"/>
              </w:rPr>
            </w:pPr>
            <w:r w:rsidRPr="00844704">
              <w:rPr>
                <w:sz w:val="24"/>
                <w:szCs w:val="24"/>
              </w:rPr>
              <w:t>29а Тоже, занятый транспортными комплексами на месте чернобоялычево-полынной и полынно-чернобоялычевой растительности.</w:t>
            </w:r>
          </w:p>
        </w:tc>
      </w:tr>
      <w:tr w:rsidR="00552C44" w:rsidRPr="00844704" w14:paraId="01476913" w14:textId="77777777" w:rsidTr="00B653BA">
        <w:tc>
          <w:tcPr>
            <w:tcW w:w="9571" w:type="dxa"/>
          </w:tcPr>
          <w:p w14:paraId="6EB43B0B" w14:textId="77777777" w:rsidR="001748CE" w:rsidRPr="00C3224E" w:rsidRDefault="001748CE" w:rsidP="0040526F">
            <w:pPr>
              <w:widowControl w:val="0"/>
              <w:ind w:firstLine="609"/>
              <w:jc w:val="both"/>
              <w:rPr>
                <w:spacing w:val="20"/>
                <w:sz w:val="24"/>
                <w:szCs w:val="24"/>
                <w:lang w:val="kk-KZ"/>
              </w:rPr>
            </w:pPr>
          </w:p>
          <w:p w14:paraId="55322F24" w14:textId="561D4CA5" w:rsidR="00552C44" w:rsidRPr="00C3224E" w:rsidRDefault="00552C44" w:rsidP="0040526F">
            <w:pPr>
              <w:widowControl w:val="0"/>
              <w:ind w:firstLine="609"/>
              <w:jc w:val="both"/>
              <w:rPr>
                <w:spacing w:val="20"/>
                <w:sz w:val="24"/>
                <w:szCs w:val="24"/>
              </w:rPr>
            </w:pPr>
            <w:r w:rsidRPr="00C3224E">
              <w:rPr>
                <w:spacing w:val="20"/>
                <w:sz w:val="24"/>
                <w:szCs w:val="24"/>
                <w:lang w:val="kk-KZ"/>
              </w:rPr>
              <w:t>Класс</w:t>
            </w:r>
            <w:r w:rsidR="00E32B47" w:rsidRPr="00C3224E">
              <w:rPr>
                <w:spacing w:val="20"/>
                <w:sz w:val="24"/>
                <w:szCs w:val="24"/>
                <w:lang w:val="kk-KZ"/>
              </w:rPr>
              <w:t xml:space="preserve">: </w:t>
            </w:r>
            <w:r w:rsidR="00E32B47" w:rsidRPr="00C3224E">
              <w:rPr>
                <w:spacing w:val="20"/>
                <w:sz w:val="24"/>
                <w:szCs w:val="24"/>
              </w:rPr>
              <w:t>Горный</w:t>
            </w:r>
          </w:p>
        </w:tc>
      </w:tr>
      <w:tr w:rsidR="00552C44" w:rsidRPr="00844704" w14:paraId="4EA12D9A" w14:textId="77777777" w:rsidTr="00B653BA">
        <w:tc>
          <w:tcPr>
            <w:tcW w:w="9571" w:type="dxa"/>
          </w:tcPr>
          <w:p w14:paraId="2B96AE15" w14:textId="015D73B0" w:rsidR="00552C44" w:rsidRPr="00C3224E" w:rsidRDefault="00552C44" w:rsidP="0040526F">
            <w:pPr>
              <w:widowControl w:val="0"/>
              <w:ind w:firstLine="609"/>
              <w:jc w:val="both"/>
              <w:rPr>
                <w:spacing w:val="20"/>
                <w:sz w:val="24"/>
                <w:szCs w:val="24"/>
              </w:rPr>
            </w:pPr>
            <w:r w:rsidRPr="00C3224E">
              <w:rPr>
                <w:spacing w:val="20"/>
                <w:sz w:val="24"/>
                <w:szCs w:val="24"/>
                <w:lang w:val="kk-KZ"/>
              </w:rPr>
              <w:t>Подкласс</w:t>
            </w:r>
            <w:r w:rsidR="00E32B47" w:rsidRPr="00C3224E">
              <w:rPr>
                <w:spacing w:val="20"/>
                <w:sz w:val="24"/>
                <w:szCs w:val="24"/>
                <w:lang w:val="kk-KZ"/>
              </w:rPr>
              <w:t xml:space="preserve">: </w:t>
            </w:r>
            <w:r w:rsidR="00E32B47" w:rsidRPr="00C3224E">
              <w:rPr>
                <w:spacing w:val="20"/>
                <w:sz w:val="24"/>
                <w:szCs w:val="24"/>
              </w:rPr>
              <w:t xml:space="preserve">Высокогорный </w:t>
            </w:r>
          </w:p>
        </w:tc>
      </w:tr>
      <w:tr w:rsidR="00552C44" w:rsidRPr="00844704" w14:paraId="1A40EDC3" w14:textId="77777777" w:rsidTr="00B653BA">
        <w:tc>
          <w:tcPr>
            <w:tcW w:w="9571" w:type="dxa"/>
          </w:tcPr>
          <w:p w14:paraId="185F4759" w14:textId="24B14BCD" w:rsidR="00552C44" w:rsidRPr="00C3224E" w:rsidRDefault="00552C44" w:rsidP="0040526F">
            <w:pPr>
              <w:widowControl w:val="0"/>
              <w:ind w:firstLine="609"/>
              <w:jc w:val="both"/>
              <w:rPr>
                <w:spacing w:val="20"/>
                <w:sz w:val="24"/>
                <w:szCs w:val="24"/>
              </w:rPr>
            </w:pPr>
            <w:r w:rsidRPr="00C3224E">
              <w:rPr>
                <w:spacing w:val="20"/>
                <w:sz w:val="24"/>
                <w:szCs w:val="24"/>
                <w:lang w:val="kk-KZ"/>
              </w:rPr>
              <w:t>Тип</w:t>
            </w:r>
            <w:r w:rsidR="00E32B47" w:rsidRPr="00C3224E">
              <w:rPr>
                <w:spacing w:val="20"/>
                <w:sz w:val="24"/>
                <w:szCs w:val="24"/>
                <w:lang w:val="kk-KZ"/>
              </w:rPr>
              <w:t xml:space="preserve">: </w:t>
            </w:r>
            <w:r w:rsidRPr="00C3224E">
              <w:rPr>
                <w:spacing w:val="20"/>
                <w:sz w:val="24"/>
                <w:szCs w:val="24"/>
                <w:lang w:val="kk-KZ"/>
              </w:rPr>
              <w:t>С</w:t>
            </w:r>
            <w:r w:rsidRPr="00C3224E">
              <w:rPr>
                <w:spacing w:val="20"/>
                <w:sz w:val="24"/>
                <w:szCs w:val="24"/>
              </w:rPr>
              <w:t>кально</w:t>
            </w:r>
            <w:r w:rsidR="00E32B47" w:rsidRPr="00C3224E">
              <w:rPr>
                <w:spacing w:val="20"/>
                <w:sz w:val="24"/>
                <w:szCs w:val="24"/>
              </w:rPr>
              <w:t>-нивальный</w:t>
            </w:r>
          </w:p>
        </w:tc>
      </w:tr>
      <w:tr w:rsidR="00552C44" w:rsidRPr="00844704" w14:paraId="12E133FF" w14:textId="77777777" w:rsidTr="00B653BA">
        <w:tc>
          <w:tcPr>
            <w:tcW w:w="9571" w:type="dxa"/>
          </w:tcPr>
          <w:p w14:paraId="2621B41A" w14:textId="77777777" w:rsidR="00B653BA" w:rsidRPr="00C3224E" w:rsidRDefault="00B653BA" w:rsidP="0040526F">
            <w:pPr>
              <w:widowControl w:val="0"/>
              <w:ind w:firstLine="609"/>
              <w:jc w:val="both"/>
              <w:rPr>
                <w:spacing w:val="20"/>
                <w:sz w:val="24"/>
                <w:szCs w:val="24"/>
                <w:lang w:val="kk-KZ"/>
              </w:rPr>
            </w:pPr>
          </w:p>
          <w:p w14:paraId="47EE0FCE" w14:textId="1193E209" w:rsidR="00552C44" w:rsidRPr="00C3224E" w:rsidRDefault="001748CE" w:rsidP="0040526F">
            <w:pPr>
              <w:widowControl w:val="0"/>
              <w:ind w:firstLine="609"/>
              <w:jc w:val="both"/>
              <w:rPr>
                <w:spacing w:val="20"/>
                <w:sz w:val="24"/>
                <w:szCs w:val="24"/>
              </w:rPr>
            </w:pPr>
            <w:r w:rsidRPr="00C3224E">
              <w:rPr>
                <w:spacing w:val="20"/>
                <w:sz w:val="24"/>
                <w:szCs w:val="24"/>
                <w:lang w:val="kk-KZ"/>
              </w:rPr>
              <w:t>Вид ландшафта</w:t>
            </w:r>
            <w:r w:rsidR="00552C44" w:rsidRPr="00C3224E">
              <w:rPr>
                <w:spacing w:val="20"/>
                <w:sz w:val="24"/>
                <w:szCs w:val="24"/>
                <w:lang w:val="kk-KZ"/>
              </w:rPr>
              <w:t>:</w:t>
            </w:r>
            <w:r w:rsidR="00552C44" w:rsidRPr="00C3224E">
              <w:rPr>
                <w:spacing w:val="20"/>
                <w:sz w:val="24"/>
                <w:szCs w:val="24"/>
              </w:rPr>
              <w:t xml:space="preserve">  Тектонически-денудационное высокогорье, сложенное складчатыми метаморфическими, эффузивно-осадочными породами палеозоя</w:t>
            </w:r>
          </w:p>
        </w:tc>
      </w:tr>
      <w:tr w:rsidR="00552C44" w:rsidRPr="00844704" w14:paraId="2D797A92" w14:textId="77777777" w:rsidTr="00B653BA">
        <w:tc>
          <w:tcPr>
            <w:tcW w:w="9571" w:type="dxa"/>
          </w:tcPr>
          <w:p w14:paraId="64946F2A" w14:textId="77777777" w:rsidR="00552C44" w:rsidRPr="00844704" w:rsidRDefault="00552C44" w:rsidP="0040526F">
            <w:pPr>
              <w:widowControl w:val="0"/>
              <w:ind w:firstLine="609"/>
              <w:jc w:val="both"/>
              <w:rPr>
                <w:sz w:val="24"/>
                <w:szCs w:val="24"/>
              </w:rPr>
            </w:pPr>
            <w:r w:rsidRPr="00844704">
              <w:rPr>
                <w:sz w:val="24"/>
                <w:szCs w:val="24"/>
              </w:rPr>
              <w:lastRenderedPageBreak/>
              <w:t>30 Скально-ледниковое, с современным оледенением и фрагментами древнего пенеплена, местами с каменистыми россыпями, скалами, с редкими поселениями и группировками растений криопетрофитов и пятнами кобрезии на скалах и осыпях.</w:t>
            </w:r>
          </w:p>
        </w:tc>
      </w:tr>
      <w:tr w:rsidR="00552C44" w:rsidRPr="00844704" w14:paraId="0698F3E6" w14:textId="77777777" w:rsidTr="00B653BA">
        <w:tc>
          <w:tcPr>
            <w:tcW w:w="9571" w:type="dxa"/>
          </w:tcPr>
          <w:p w14:paraId="2860047D" w14:textId="77777777" w:rsidR="00552C44" w:rsidRPr="00844704" w:rsidRDefault="00552C44" w:rsidP="0040526F">
            <w:pPr>
              <w:widowControl w:val="0"/>
              <w:ind w:firstLine="609"/>
              <w:jc w:val="both"/>
              <w:rPr>
                <w:sz w:val="24"/>
                <w:szCs w:val="24"/>
              </w:rPr>
            </w:pPr>
            <w:r w:rsidRPr="00844704">
              <w:rPr>
                <w:sz w:val="24"/>
                <w:szCs w:val="24"/>
              </w:rPr>
              <w:t>31 Крутосклонное сильнорасчлененное, с формами ледниковой и нивальной обработки и фрагментами древнего пенеплена, местами с крутостенными грядами и каменистыми осыпями, с кобрезиевыми и манжетковыми лугами в сочетании с криофитными подушечниками на высокогорных дерново-торфянистых почвах.</w:t>
            </w:r>
          </w:p>
        </w:tc>
      </w:tr>
      <w:tr w:rsidR="00552C44" w:rsidRPr="00844704" w14:paraId="622D2D48" w14:textId="77777777" w:rsidTr="00B653BA">
        <w:tc>
          <w:tcPr>
            <w:tcW w:w="9571" w:type="dxa"/>
          </w:tcPr>
          <w:p w14:paraId="4E8F2675" w14:textId="77777777" w:rsidR="001748CE" w:rsidRPr="00C3224E" w:rsidRDefault="001748CE" w:rsidP="0040526F">
            <w:pPr>
              <w:widowControl w:val="0"/>
              <w:ind w:firstLine="609"/>
              <w:jc w:val="both"/>
              <w:rPr>
                <w:spacing w:val="20"/>
                <w:sz w:val="24"/>
                <w:szCs w:val="24"/>
                <w:lang w:val="kk-KZ"/>
              </w:rPr>
            </w:pPr>
          </w:p>
          <w:p w14:paraId="34D172C8" w14:textId="4CFB38A7"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Подкласс: </w:t>
            </w:r>
            <w:r w:rsidRPr="00C3224E">
              <w:rPr>
                <w:spacing w:val="20"/>
                <w:sz w:val="24"/>
                <w:szCs w:val="24"/>
              </w:rPr>
              <w:t>В</w:t>
            </w:r>
            <w:r w:rsidR="001748CE" w:rsidRPr="00C3224E">
              <w:rPr>
                <w:spacing w:val="20"/>
                <w:sz w:val="24"/>
                <w:szCs w:val="24"/>
              </w:rPr>
              <w:t>ысокогорный</w:t>
            </w:r>
          </w:p>
        </w:tc>
      </w:tr>
      <w:tr w:rsidR="00552C44" w:rsidRPr="00844704" w14:paraId="7CEDD7C8" w14:textId="77777777" w:rsidTr="00B653BA">
        <w:tc>
          <w:tcPr>
            <w:tcW w:w="9571" w:type="dxa"/>
          </w:tcPr>
          <w:p w14:paraId="7A2F200F"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Тип: </w:t>
            </w:r>
            <w:r w:rsidRPr="00C3224E">
              <w:rPr>
                <w:spacing w:val="20"/>
                <w:sz w:val="24"/>
                <w:szCs w:val="24"/>
              </w:rPr>
              <w:t>Луговой и лугово-степной</w:t>
            </w:r>
          </w:p>
        </w:tc>
      </w:tr>
      <w:tr w:rsidR="00552C44" w:rsidRPr="00844704" w14:paraId="7074C34A" w14:textId="77777777" w:rsidTr="00B653BA">
        <w:tc>
          <w:tcPr>
            <w:tcW w:w="9571" w:type="dxa"/>
          </w:tcPr>
          <w:p w14:paraId="4B7C0912"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Подтип</w:t>
            </w:r>
            <w:r w:rsidRPr="00C3224E">
              <w:rPr>
                <w:spacing w:val="20"/>
                <w:sz w:val="24"/>
                <w:szCs w:val="24"/>
              </w:rPr>
              <w:t>: Альпийский с горной тундрой и субальпийский</w:t>
            </w:r>
          </w:p>
        </w:tc>
      </w:tr>
      <w:tr w:rsidR="00552C44" w:rsidRPr="00844704" w14:paraId="00CACBBE" w14:textId="77777777" w:rsidTr="00B653BA">
        <w:tc>
          <w:tcPr>
            <w:tcW w:w="9571" w:type="dxa"/>
          </w:tcPr>
          <w:p w14:paraId="7FCB6928" w14:textId="77777777" w:rsidR="00B653BA" w:rsidRPr="00C3224E" w:rsidRDefault="00B653BA" w:rsidP="0040526F">
            <w:pPr>
              <w:widowControl w:val="0"/>
              <w:ind w:firstLine="609"/>
              <w:jc w:val="both"/>
              <w:rPr>
                <w:spacing w:val="20"/>
                <w:sz w:val="24"/>
                <w:szCs w:val="24"/>
                <w:lang w:val="kk-KZ"/>
              </w:rPr>
            </w:pPr>
          </w:p>
          <w:p w14:paraId="4A74E039" w14:textId="1827FF89" w:rsidR="00552C44" w:rsidRPr="00C3224E" w:rsidRDefault="00BE197D" w:rsidP="0040526F">
            <w:pPr>
              <w:widowControl w:val="0"/>
              <w:ind w:firstLine="609"/>
              <w:jc w:val="both"/>
              <w:rPr>
                <w:spacing w:val="20"/>
                <w:sz w:val="24"/>
                <w:szCs w:val="24"/>
              </w:rPr>
            </w:pPr>
            <w:r w:rsidRPr="00C3224E">
              <w:rPr>
                <w:spacing w:val="20"/>
                <w:sz w:val="24"/>
                <w:szCs w:val="24"/>
                <w:lang w:val="kk-KZ"/>
              </w:rPr>
              <w:t>Вид ландшафта</w:t>
            </w:r>
            <w:r w:rsidR="00552C44" w:rsidRPr="00C3224E">
              <w:rPr>
                <w:spacing w:val="20"/>
                <w:sz w:val="24"/>
                <w:szCs w:val="24"/>
              </w:rPr>
              <w:t>: Тектонически-денудационное высокогорье, сложенное складчатыми метаморфическими, эффузивно-осадочными породами палеозоя</w:t>
            </w:r>
          </w:p>
        </w:tc>
      </w:tr>
      <w:tr w:rsidR="00552C44" w:rsidRPr="00844704" w14:paraId="62FFF04C" w14:textId="77777777" w:rsidTr="00B653BA">
        <w:tc>
          <w:tcPr>
            <w:tcW w:w="9571" w:type="dxa"/>
          </w:tcPr>
          <w:p w14:paraId="7EF6F41D" w14:textId="77777777" w:rsidR="00552C44" w:rsidRPr="00844704" w:rsidRDefault="00552C44" w:rsidP="0040526F">
            <w:pPr>
              <w:widowControl w:val="0"/>
              <w:ind w:firstLine="609"/>
              <w:jc w:val="both"/>
              <w:rPr>
                <w:sz w:val="24"/>
                <w:szCs w:val="24"/>
              </w:rPr>
            </w:pPr>
            <w:r w:rsidRPr="00844704">
              <w:rPr>
                <w:sz w:val="24"/>
                <w:szCs w:val="24"/>
              </w:rPr>
              <w:t>32 Крутосклонное, с формами ледниковой и нивальной обработки и фрагментами древнего пенеплена, с альпийскими и субальпийскими лугами, с несомкнутыми группировками криопетрофитов на высокогорных лугово-степных теневых и высокогорных степных почвах.</w:t>
            </w:r>
          </w:p>
        </w:tc>
      </w:tr>
      <w:tr w:rsidR="00552C44" w:rsidRPr="00844704" w14:paraId="5081685F" w14:textId="77777777" w:rsidTr="00B653BA">
        <w:tc>
          <w:tcPr>
            <w:tcW w:w="9571" w:type="dxa"/>
          </w:tcPr>
          <w:p w14:paraId="0FB2916B" w14:textId="77777777" w:rsidR="00552C44" w:rsidRPr="00844704" w:rsidRDefault="00552C44" w:rsidP="0040526F">
            <w:pPr>
              <w:widowControl w:val="0"/>
              <w:ind w:firstLine="609"/>
              <w:jc w:val="both"/>
              <w:rPr>
                <w:sz w:val="24"/>
                <w:szCs w:val="24"/>
              </w:rPr>
            </w:pPr>
            <w:r w:rsidRPr="00844704">
              <w:rPr>
                <w:sz w:val="24"/>
                <w:szCs w:val="24"/>
              </w:rPr>
              <w:t>33 Крутосклонное, расчлененное с формами ледниковой и нивальной обработки и фрагментами древнего пенеплена, с кобрезниками в сочетании с криофитными подушечниками, с манжетковыми альпийскими и субальпийскими лугами, местами с зарослями стланиковой арчи и еловым редколесьем на горно-луговых альпийских и субальпийских почвах и высокогорных темноцветных почвах.</w:t>
            </w:r>
          </w:p>
        </w:tc>
      </w:tr>
      <w:tr w:rsidR="00552C44" w:rsidRPr="00844704" w14:paraId="530A982C" w14:textId="77777777" w:rsidTr="00B653BA">
        <w:tc>
          <w:tcPr>
            <w:tcW w:w="9571" w:type="dxa"/>
          </w:tcPr>
          <w:p w14:paraId="0F8DEEB0" w14:textId="77777777" w:rsidR="00552C44" w:rsidRPr="00844704" w:rsidRDefault="00552C44" w:rsidP="0040526F">
            <w:pPr>
              <w:widowControl w:val="0"/>
              <w:ind w:firstLine="609"/>
              <w:jc w:val="both"/>
              <w:rPr>
                <w:sz w:val="24"/>
                <w:szCs w:val="24"/>
              </w:rPr>
            </w:pPr>
            <w:r w:rsidRPr="00844704">
              <w:rPr>
                <w:sz w:val="24"/>
                <w:szCs w:val="24"/>
              </w:rPr>
              <w:t>34 Крутосклонное сильнорасчлененное с манжетковыми лугами и зарослями стланиковой арчи, местами с еловыми редколесьями на горно-луговых альпийских и субальпийских почвах</w:t>
            </w:r>
            <w:r w:rsidRPr="00844704">
              <w:rPr>
                <w:sz w:val="24"/>
                <w:szCs w:val="24"/>
                <w:lang w:val="kk-KZ"/>
              </w:rPr>
              <w:t>.</w:t>
            </w:r>
          </w:p>
        </w:tc>
      </w:tr>
      <w:tr w:rsidR="00552C44" w:rsidRPr="00844704" w14:paraId="44D32F90" w14:textId="77777777" w:rsidTr="00B653BA">
        <w:tc>
          <w:tcPr>
            <w:tcW w:w="9571" w:type="dxa"/>
          </w:tcPr>
          <w:p w14:paraId="1CA2E15A" w14:textId="77777777" w:rsidR="00BE197D" w:rsidRPr="00C3224E" w:rsidRDefault="00BE197D" w:rsidP="0040526F">
            <w:pPr>
              <w:widowControl w:val="0"/>
              <w:ind w:firstLine="609"/>
              <w:jc w:val="both"/>
              <w:rPr>
                <w:spacing w:val="20"/>
                <w:sz w:val="24"/>
                <w:szCs w:val="24"/>
                <w:lang w:val="kk-KZ"/>
              </w:rPr>
            </w:pPr>
          </w:p>
          <w:p w14:paraId="587CBFB4" w14:textId="1C602378"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Подкласс: </w:t>
            </w:r>
            <w:r w:rsidRPr="00C3224E">
              <w:rPr>
                <w:spacing w:val="20"/>
                <w:sz w:val="24"/>
                <w:szCs w:val="24"/>
              </w:rPr>
              <w:t>С</w:t>
            </w:r>
            <w:r w:rsidR="00BE197D" w:rsidRPr="00C3224E">
              <w:rPr>
                <w:spacing w:val="20"/>
                <w:sz w:val="24"/>
                <w:szCs w:val="24"/>
              </w:rPr>
              <w:t>реднегорный</w:t>
            </w:r>
          </w:p>
        </w:tc>
      </w:tr>
      <w:tr w:rsidR="00552C44" w:rsidRPr="00844704" w14:paraId="153DDFEF" w14:textId="77777777" w:rsidTr="00B653BA">
        <w:tc>
          <w:tcPr>
            <w:tcW w:w="9571" w:type="dxa"/>
          </w:tcPr>
          <w:p w14:paraId="74D4729D"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Тип: </w:t>
            </w:r>
            <w:r w:rsidRPr="00C3224E">
              <w:rPr>
                <w:spacing w:val="20"/>
                <w:sz w:val="24"/>
                <w:szCs w:val="24"/>
              </w:rPr>
              <w:t>Лесо-луговой и лугово-степной</w:t>
            </w:r>
          </w:p>
        </w:tc>
      </w:tr>
      <w:tr w:rsidR="00552C44" w:rsidRPr="00844704" w14:paraId="6A8A7206" w14:textId="77777777" w:rsidTr="00B653BA">
        <w:tc>
          <w:tcPr>
            <w:tcW w:w="9571" w:type="dxa"/>
          </w:tcPr>
          <w:p w14:paraId="01C480B6"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Подтип</w:t>
            </w:r>
            <w:r w:rsidRPr="00C3224E">
              <w:rPr>
                <w:spacing w:val="20"/>
                <w:sz w:val="24"/>
                <w:szCs w:val="24"/>
              </w:rPr>
              <w:t>: Лесо-лугово-степной с кустарниками и редколесьями</w:t>
            </w:r>
          </w:p>
        </w:tc>
      </w:tr>
      <w:tr w:rsidR="00552C44" w:rsidRPr="00844704" w14:paraId="5255EF6C" w14:textId="77777777" w:rsidTr="00B653BA">
        <w:tc>
          <w:tcPr>
            <w:tcW w:w="9571" w:type="dxa"/>
          </w:tcPr>
          <w:p w14:paraId="6086FA02" w14:textId="77777777" w:rsidR="00B653BA" w:rsidRPr="00C3224E" w:rsidRDefault="00B653BA" w:rsidP="0040526F">
            <w:pPr>
              <w:widowControl w:val="0"/>
              <w:ind w:firstLine="609"/>
              <w:jc w:val="both"/>
              <w:rPr>
                <w:spacing w:val="20"/>
                <w:sz w:val="24"/>
                <w:szCs w:val="24"/>
                <w:lang w:val="kk-KZ"/>
              </w:rPr>
            </w:pPr>
          </w:p>
          <w:p w14:paraId="3249BFF5" w14:textId="66E1480E" w:rsidR="00552C44" w:rsidRPr="00C3224E" w:rsidRDefault="00BE197D" w:rsidP="0040526F">
            <w:pPr>
              <w:widowControl w:val="0"/>
              <w:ind w:firstLine="609"/>
              <w:jc w:val="both"/>
              <w:rPr>
                <w:spacing w:val="20"/>
                <w:sz w:val="24"/>
                <w:szCs w:val="24"/>
              </w:rPr>
            </w:pPr>
            <w:r w:rsidRPr="00C3224E">
              <w:rPr>
                <w:spacing w:val="20"/>
                <w:sz w:val="24"/>
                <w:szCs w:val="24"/>
                <w:lang w:val="kk-KZ"/>
              </w:rPr>
              <w:t>Вид ландшафта</w:t>
            </w:r>
            <w:r w:rsidR="00552C44" w:rsidRPr="00C3224E">
              <w:rPr>
                <w:spacing w:val="20"/>
                <w:sz w:val="24"/>
                <w:szCs w:val="24"/>
              </w:rPr>
              <w:t>: Тектонически-денудационное среднегорье, сложенное складчатыми метаморфическими, эффузивно-осадочными породами палеозоя</w:t>
            </w:r>
          </w:p>
        </w:tc>
      </w:tr>
      <w:tr w:rsidR="00552C44" w:rsidRPr="00844704" w14:paraId="2C4511EC" w14:textId="77777777" w:rsidTr="00B653BA">
        <w:tc>
          <w:tcPr>
            <w:tcW w:w="9571" w:type="dxa"/>
          </w:tcPr>
          <w:p w14:paraId="45CEDEC5" w14:textId="77777777" w:rsidR="00552C44" w:rsidRPr="00844704" w:rsidRDefault="00552C44" w:rsidP="0040526F">
            <w:pPr>
              <w:widowControl w:val="0"/>
              <w:ind w:firstLine="609"/>
              <w:jc w:val="both"/>
              <w:rPr>
                <w:sz w:val="24"/>
                <w:szCs w:val="24"/>
              </w:rPr>
            </w:pPr>
            <w:r w:rsidRPr="00844704">
              <w:rPr>
                <w:sz w:val="24"/>
                <w:szCs w:val="24"/>
              </w:rPr>
              <w:t>35 Грядово-гривовое с разнотравно-типчаковой, нагорно-ксерофитно-типчаковой и саванноидно-типчаковой растительностью в сочетании с зарослями кустарников на горных каштановых, местами с горными черноземами степными.</w:t>
            </w:r>
          </w:p>
        </w:tc>
      </w:tr>
      <w:tr w:rsidR="00552C44" w:rsidRPr="00844704" w14:paraId="0D8AA746" w14:textId="77777777" w:rsidTr="00B653BA">
        <w:tc>
          <w:tcPr>
            <w:tcW w:w="9571" w:type="dxa"/>
          </w:tcPr>
          <w:p w14:paraId="70CD42DA" w14:textId="77777777" w:rsidR="00552C44" w:rsidRPr="00844704" w:rsidRDefault="00552C44" w:rsidP="0040526F">
            <w:pPr>
              <w:widowControl w:val="0"/>
              <w:ind w:firstLine="609"/>
              <w:jc w:val="both"/>
              <w:rPr>
                <w:sz w:val="24"/>
                <w:szCs w:val="24"/>
              </w:rPr>
            </w:pPr>
            <w:r w:rsidRPr="00844704">
              <w:rPr>
                <w:sz w:val="24"/>
                <w:szCs w:val="24"/>
              </w:rPr>
              <w:t>36 Грядовое и грядово-увалистое, местами крутосклонное, с каменистыми россыпями, расчлененное речными руслами, с разнотравно-дерновиннозлаковой и дерновиннозлаковой растительностью в сочетании с караганниками на горных черноземах, горных темно-каштановых и горных серо-каштановых почвах.</w:t>
            </w:r>
          </w:p>
        </w:tc>
      </w:tr>
      <w:tr w:rsidR="00552C44" w:rsidRPr="00844704" w14:paraId="7DC70F39" w14:textId="77777777" w:rsidTr="00B653BA">
        <w:tc>
          <w:tcPr>
            <w:tcW w:w="9571" w:type="dxa"/>
          </w:tcPr>
          <w:p w14:paraId="1B3FE87F" w14:textId="77777777" w:rsidR="00552C44" w:rsidRPr="00844704" w:rsidRDefault="00552C44" w:rsidP="0040526F">
            <w:pPr>
              <w:widowControl w:val="0"/>
              <w:ind w:firstLine="609"/>
              <w:jc w:val="both"/>
              <w:rPr>
                <w:sz w:val="24"/>
                <w:szCs w:val="24"/>
              </w:rPr>
            </w:pPr>
            <w:r w:rsidRPr="00844704">
              <w:rPr>
                <w:sz w:val="24"/>
                <w:szCs w:val="24"/>
              </w:rPr>
              <w:t>37 Крутосклонное, грядово-гривовое, с фрагментами древнего пенеплена, с арчевыми лесами, с лугово-степным покровом и арчевыми редколесьями, с саванноидной растительностью   на горно-коричневых, горно-лесных и горных серо-коричневых почвах.</w:t>
            </w:r>
          </w:p>
        </w:tc>
      </w:tr>
      <w:tr w:rsidR="00552C44" w:rsidRPr="00844704" w14:paraId="0C866946" w14:textId="77777777" w:rsidTr="00B653BA">
        <w:tc>
          <w:tcPr>
            <w:tcW w:w="9571" w:type="dxa"/>
          </w:tcPr>
          <w:p w14:paraId="5AD239B0" w14:textId="77777777" w:rsidR="00BE197D" w:rsidRPr="00C3224E" w:rsidRDefault="00BE197D" w:rsidP="0040526F">
            <w:pPr>
              <w:widowControl w:val="0"/>
              <w:ind w:firstLine="609"/>
              <w:jc w:val="both"/>
              <w:rPr>
                <w:spacing w:val="20"/>
                <w:sz w:val="24"/>
                <w:szCs w:val="24"/>
                <w:lang w:val="kk-KZ"/>
              </w:rPr>
            </w:pPr>
          </w:p>
          <w:p w14:paraId="589FFBA9" w14:textId="73EC54A6" w:rsidR="00552C44" w:rsidRPr="00C3224E" w:rsidRDefault="00552C44" w:rsidP="0040526F">
            <w:pPr>
              <w:widowControl w:val="0"/>
              <w:ind w:firstLine="609"/>
              <w:jc w:val="both"/>
              <w:rPr>
                <w:spacing w:val="20"/>
                <w:sz w:val="24"/>
                <w:szCs w:val="24"/>
                <w:lang w:val="kk-KZ"/>
              </w:rPr>
            </w:pPr>
            <w:r w:rsidRPr="00C3224E">
              <w:rPr>
                <w:spacing w:val="20"/>
                <w:sz w:val="24"/>
                <w:szCs w:val="24"/>
                <w:lang w:val="kk-KZ"/>
              </w:rPr>
              <w:t xml:space="preserve">Подкласс: </w:t>
            </w:r>
            <w:r w:rsidRPr="00C3224E">
              <w:rPr>
                <w:spacing w:val="20"/>
                <w:sz w:val="24"/>
                <w:szCs w:val="24"/>
              </w:rPr>
              <w:t>П</w:t>
            </w:r>
            <w:r w:rsidR="00BE197D" w:rsidRPr="00C3224E">
              <w:rPr>
                <w:spacing w:val="20"/>
                <w:sz w:val="24"/>
                <w:szCs w:val="24"/>
              </w:rPr>
              <w:t>редгорный</w:t>
            </w:r>
          </w:p>
        </w:tc>
      </w:tr>
      <w:tr w:rsidR="00552C44" w:rsidRPr="00844704" w14:paraId="4E0B3CF5" w14:textId="77777777" w:rsidTr="00B653BA">
        <w:tc>
          <w:tcPr>
            <w:tcW w:w="9571" w:type="dxa"/>
          </w:tcPr>
          <w:p w14:paraId="1B8164F8" w14:textId="56377BD3"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Тип: </w:t>
            </w:r>
            <w:r w:rsidRPr="00C3224E">
              <w:rPr>
                <w:spacing w:val="20"/>
                <w:sz w:val="24"/>
                <w:szCs w:val="24"/>
              </w:rPr>
              <w:t>Степной</w:t>
            </w:r>
          </w:p>
        </w:tc>
      </w:tr>
      <w:tr w:rsidR="00552C44" w:rsidRPr="00844704" w14:paraId="2FF421E4" w14:textId="77777777" w:rsidTr="00B653BA">
        <w:trPr>
          <w:trHeight w:val="336"/>
        </w:trPr>
        <w:tc>
          <w:tcPr>
            <w:tcW w:w="9571" w:type="dxa"/>
          </w:tcPr>
          <w:p w14:paraId="202E6C0E" w14:textId="77777777" w:rsidR="00552C44" w:rsidRPr="00C3224E" w:rsidRDefault="00552C44" w:rsidP="0040526F">
            <w:pPr>
              <w:widowControl w:val="0"/>
              <w:ind w:firstLine="609"/>
              <w:jc w:val="both"/>
              <w:rPr>
                <w:spacing w:val="20"/>
                <w:sz w:val="24"/>
                <w:szCs w:val="24"/>
              </w:rPr>
            </w:pPr>
            <w:r w:rsidRPr="00C3224E">
              <w:rPr>
                <w:spacing w:val="20"/>
                <w:sz w:val="24"/>
                <w:szCs w:val="24"/>
              </w:rPr>
              <w:t>Подтип: Кустарниково-степной</w:t>
            </w:r>
          </w:p>
        </w:tc>
      </w:tr>
      <w:tr w:rsidR="00552C44" w:rsidRPr="00844704" w14:paraId="732964FA" w14:textId="77777777" w:rsidTr="00B653BA">
        <w:trPr>
          <w:trHeight w:val="398"/>
        </w:trPr>
        <w:tc>
          <w:tcPr>
            <w:tcW w:w="9571" w:type="dxa"/>
          </w:tcPr>
          <w:p w14:paraId="7DC11F71" w14:textId="77777777" w:rsidR="00B653BA" w:rsidRPr="00C3224E" w:rsidRDefault="00B653BA" w:rsidP="0040526F">
            <w:pPr>
              <w:widowControl w:val="0"/>
              <w:ind w:firstLine="609"/>
              <w:jc w:val="both"/>
              <w:rPr>
                <w:spacing w:val="20"/>
                <w:sz w:val="24"/>
                <w:szCs w:val="24"/>
                <w:lang w:val="kk-KZ"/>
              </w:rPr>
            </w:pPr>
          </w:p>
          <w:p w14:paraId="43C4E246" w14:textId="7CE88087" w:rsidR="00552C44" w:rsidRPr="00C3224E" w:rsidRDefault="00BE197D" w:rsidP="0040526F">
            <w:pPr>
              <w:widowControl w:val="0"/>
              <w:ind w:firstLine="609"/>
              <w:jc w:val="both"/>
              <w:rPr>
                <w:spacing w:val="20"/>
                <w:sz w:val="24"/>
                <w:szCs w:val="24"/>
              </w:rPr>
            </w:pPr>
            <w:r w:rsidRPr="00C3224E">
              <w:rPr>
                <w:spacing w:val="20"/>
                <w:sz w:val="24"/>
                <w:szCs w:val="24"/>
                <w:lang w:val="kk-KZ"/>
              </w:rPr>
              <w:t>Вид ландшафта</w:t>
            </w:r>
            <w:r w:rsidR="00552C44" w:rsidRPr="00C3224E">
              <w:rPr>
                <w:spacing w:val="20"/>
                <w:sz w:val="24"/>
                <w:szCs w:val="24"/>
              </w:rPr>
              <w:t>: Предгорный, в разной степени сложенный, осадочными, метаморфическими породами палеозоя</w:t>
            </w:r>
          </w:p>
        </w:tc>
      </w:tr>
      <w:tr w:rsidR="00552C44" w:rsidRPr="00844704" w14:paraId="105D9722" w14:textId="77777777" w:rsidTr="00B653BA">
        <w:tc>
          <w:tcPr>
            <w:tcW w:w="9571" w:type="dxa"/>
          </w:tcPr>
          <w:p w14:paraId="1613CAF3" w14:textId="77777777" w:rsidR="00552C44" w:rsidRPr="00844704" w:rsidRDefault="00552C44" w:rsidP="0040526F">
            <w:pPr>
              <w:widowControl w:val="0"/>
              <w:ind w:firstLine="609"/>
              <w:jc w:val="both"/>
              <w:rPr>
                <w:sz w:val="24"/>
                <w:szCs w:val="24"/>
              </w:rPr>
            </w:pPr>
            <w:r w:rsidRPr="00844704">
              <w:rPr>
                <w:sz w:val="24"/>
                <w:szCs w:val="24"/>
              </w:rPr>
              <w:t xml:space="preserve">38 Предгорье мелкосопочное тектонически-денудационное адырное низкое, сложенное неоген-четвертичными суглинками, галечниками, конгломератами, глинами с </w:t>
            </w:r>
            <w:r w:rsidRPr="00844704">
              <w:rPr>
                <w:sz w:val="24"/>
                <w:szCs w:val="24"/>
              </w:rPr>
              <w:lastRenderedPageBreak/>
              <w:t xml:space="preserve">эфемероидно-разнотравно-типчаковой, эфемерово-полынной, нагорноксерофитно-типчаковой, саванноидно-типчаковой растительностью </w:t>
            </w:r>
            <w:r w:rsidRPr="00844704">
              <w:rPr>
                <w:bCs/>
                <w:spacing w:val="4"/>
                <w:sz w:val="24"/>
                <w:szCs w:val="24"/>
              </w:rPr>
              <w:t xml:space="preserve">в сочетании с </w:t>
            </w:r>
            <w:r w:rsidRPr="00844704">
              <w:rPr>
                <w:sz w:val="24"/>
                <w:szCs w:val="24"/>
              </w:rPr>
              <w:t xml:space="preserve">фисташкой настоящей и </w:t>
            </w:r>
            <w:r w:rsidRPr="00844704">
              <w:rPr>
                <w:bCs/>
                <w:spacing w:val="4"/>
                <w:sz w:val="24"/>
                <w:szCs w:val="24"/>
              </w:rPr>
              <w:t xml:space="preserve">кустарниками </w:t>
            </w:r>
            <w:r w:rsidRPr="00844704">
              <w:rPr>
                <w:sz w:val="24"/>
                <w:szCs w:val="24"/>
              </w:rPr>
              <w:t>на предгорных серокаштановых почвах с участием разнотравной, волоснецово-пырейной с кустарниками на луговых почвах.</w:t>
            </w:r>
          </w:p>
        </w:tc>
      </w:tr>
      <w:tr w:rsidR="00552C44" w:rsidRPr="00844704" w14:paraId="325F664C" w14:textId="77777777" w:rsidTr="00B653BA">
        <w:tc>
          <w:tcPr>
            <w:tcW w:w="9571" w:type="dxa"/>
          </w:tcPr>
          <w:p w14:paraId="717BB86F" w14:textId="77777777" w:rsidR="00552C44" w:rsidRPr="00844704" w:rsidRDefault="00552C44" w:rsidP="0040526F">
            <w:pPr>
              <w:widowControl w:val="0"/>
              <w:ind w:firstLine="609"/>
              <w:jc w:val="both"/>
              <w:rPr>
                <w:sz w:val="24"/>
                <w:szCs w:val="24"/>
              </w:rPr>
            </w:pPr>
            <w:r w:rsidRPr="00844704">
              <w:rPr>
                <w:sz w:val="24"/>
                <w:szCs w:val="24"/>
              </w:rPr>
              <w:lastRenderedPageBreak/>
              <w:t>38а Тоже, занятое сельскохозяйственными землями, селитебными и транспортными комплексами с участием с длительнопроизводной эфемеровой-бородачевой растительности с участием фисташки настоящей в сочетании с кустарниками.</w:t>
            </w:r>
          </w:p>
        </w:tc>
      </w:tr>
      <w:tr w:rsidR="00552C44" w:rsidRPr="00844704" w14:paraId="1FB99D44" w14:textId="77777777" w:rsidTr="00B653BA">
        <w:tc>
          <w:tcPr>
            <w:tcW w:w="9571" w:type="dxa"/>
          </w:tcPr>
          <w:p w14:paraId="10E441B6" w14:textId="77777777" w:rsidR="00552C44" w:rsidRPr="00844704" w:rsidRDefault="00552C44" w:rsidP="0040526F">
            <w:pPr>
              <w:widowControl w:val="0"/>
              <w:ind w:firstLine="609"/>
              <w:jc w:val="both"/>
              <w:rPr>
                <w:sz w:val="24"/>
                <w:szCs w:val="24"/>
              </w:rPr>
            </w:pPr>
            <w:r w:rsidRPr="00844704">
              <w:rPr>
                <w:sz w:val="24"/>
                <w:szCs w:val="24"/>
              </w:rPr>
              <w:t>39 Предгорье мелкосопочное тектонически-денудационное адырное среднее с эфемероидно-полынно-ковыльной растительностью с участием кустарников на предгорных темно-каштановых почвах, местами с предгорными черноземами степными почвами.</w:t>
            </w:r>
          </w:p>
        </w:tc>
      </w:tr>
      <w:tr w:rsidR="00552C44" w:rsidRPr="00844704" w14:paraId="6C9CD27C" w14:textId="77777777" w:rsidTr="00B653BA">
        <w:tc>
          <w:tcPr>
            <w:tcW w:w="9571" w:type="dxa"/>
          </w:tcPr>
          <w:p w14:paraId="2ED2EB62" w14:textId="77777777" w:rsidR="00552C44" w:rsidRPr="00844704" w:rsidRDefault="00552C44" w:rsidP="0040526F">
            <w:pPr>
              <w:widowControl w:val="0"/>
              <w:ind w:firstLine="609"/>
              <w:jc w:val="both"/>
              <w:rPr>
                <w:sz w:val="24"/>
                <w:szCs w:val="24"/>
              </w:rPr>
            </w:pPr>
            <w:r w:rsidRPr="00844704">
              <w:rPr>
                <w:sz w:val="24"/>
                <w:szCs w:val="24"/>
              </w:rPr>
              <w:t>40 Предгорье мелкосопочное тектонически-денудационное гривовое, с фрагментами древнего пенеплена со злаковой с крупнотравьем, кустарниковой, полынно-дерновиннозлаковой растительностью на предгорных темно-каштановых неполноразвитых щебнистых почвах и сероземах.</w:t>
            </w:r>
          </w:p>
        </w:tc>
      </w:tr>
      <w:tr w:rsidR="00552C44" w:rsidRPr="00844704" w14:paraId="5F5A48B5" w14:textId="77777777" w:rsidTr="00B653BA">
        <w:tc>
          <w:tcPr>
            <w:tcW w:w="9571" w:type="dxa"/>
          </w:tcPr>
          <w:p w14:paraId="5743CE9D" w14:textId="5C7B860E" w:rsidR="00552C44" w:rsidRPr="00844704" w:rsidRDefault="00D9733D" w:rsidP="0040526F">
            <w:pPr>
              <w:widowControl w:val="0"/>
              <w:ind w:firstLine="609"/>
              <w:jc w:val="both"/>
              <w:rPr>
                <w:sz w:val="24"/>
                <w:szCs w:val="24"/>
              </w:rPr>
            </w:pPr>
            <w:r w:rsidRPr="00844704">
              <w:rPr>
                <w:sz w:val="24"/>
                <w:szCs w:val="24"/>
              </w:rPr>
              <w:t>40а Тоже</w:t>
            </w:r>
            <w:r w:rsidR="00552C44" w:rsidRPr="00844704">
              <w:rPr>
                <w:sz w:val="24"/>
                <w:szCs w:val="24"/>
              </w:rPr>
              <w:t>, занятое пахотными, залежными, селитебными и промышленными комплексами на месте полынной и дерновинно-злаковой растительности.</w:t>
            </w:r>
          </w:p>
        </w:tc>
      </w:tr>
      <w:tr w:rsidR="00552C44" w:rsidRPr="00844704" w14:paraId="24C374BB" w14:textId="77777777" w:rsidTr="00B653BA">
        <w:tc>
          <w:tcPr>
            <w:tcW w:w="9571" w:type="dxa"/>
          </w:tcPr>
          <w:p w14:paraId="25A42245" w14:textId="77777777" w:rsidR="00552C44" w:rsidRPr="00844704" w:rsidRDefault="00552C44" w:rsidP="0040526F">
            <w:pPr>
              <w:widowControl w:val="0"/>
              <w:ind w:firstLine="609"/>
              <w:jc w:val="both"/>
              <w:rPr>
                <w:sz w:val="24"/>
                <w:szCs w:val="24"/>
              </w:rPr>
            </w:pPr>
            <w:r w:rsidRPr="00844704">
              <w:rPr>
                <w:sz w:val="24"/>
                <w:szCs w:val="24"/>
              </w:rPr>
              <w:t>41 Предгорье мелкосопочное тектонически-денудационное увалистое, среднее, с ковыльно-полынной с эфемероидами растительностью на предгорных темно-каштановых почвах.</w:t>
            </w:r>
          </w:p>
        </w:tc>
      </w:tr>
      <w:tr w:rsidR="00552C44" w:rsidRPr="00844704" w14:paraId="3A977565" w14:textId="77777777" w:rsidTr="00B653BA">
        <w:tc>
          <w:tcPr>
            <w:tcW w:w="9571" w:type="dxa"/>
          </w:tcPr>
          <w:p w14:paraId="7961DE3B" w14:textId="77777777" w:rsidR="00552C44" w:rsidRPr="00844704" w:rsidRDefault="00552C44" w:rsidP="0040526F">
            <w:pPr>
              <w:widowControl w:val="0"/>
              <w:ind w:firstLine="609"/>
              <w:jc w:val="both"/>
              <w:rPr>
                <w:sz w:val="24"/>
                <w:szCs w:val="24"/>
              </w:rPr>
            </w:pPr>
            <w:r w:rsidRPr="00844704">
              <w:rPr>
                <w:sz w:val="24"/>
                <w:szCs w:val="24"/>
              </w:rPr>
              <w:t>42 Предгорье мелкосопочное тектонически-денудационное гривово-увалистое с каменистыми россыпями и выходами коренных пород, с эфемероидно-полынно-ковыльной растительностью с участием кустарников на предгорных серо-каштановых почвах.</w:t>
            </w:r>
          </w:p>
        </w:tc>
      </w:tr>
      <w:tr w:rsidR="00552C44" w:rsidRPr="00844704" w14:paraId="37E5E8C1" w14:textId="77777777" w:rsidTr="00B653BA">
        <w:tc>
          <w:tcPr>
            <w:tcW w:w="9571" w:type="dxa"/>
          </w:tcPr>
          <w:p w14:paraId="5F7F7630" w14:textId="77777777" w:rsidR="00552C44" w:rsidRPr="00844704" w:rsidRDefault="00552C44" w:rsidP="0040526F">
            <w:pPr>
              <w:widowControl w:val="0"/>
              <w:ind w:firstLine="609"/>
              <w:jc w:val="both"/>
              <w:rPr>
                <w:sz w:val="24"/>
                <w:szCs w:val="24"/>
              </w:rPr>
            </w:pPr>
            <w:r w:rsidRPr="00844704">
              <w:rPr>
                <w:sz w:val="24"/>
                <w:szCs w:val="24"/>
              </w:rPr>
              <w:t>42а Тоже, занятое пахотными землями на месте полынно-ковыльной растительности.</w:t>
            </w:r>
          </w:p>
        </w:tc>
      </w:tr>
      <w:tr w:rsidR="00552C44" w:rsidRPr="00844704" w14:paraId="619E3B62" w14:textId="77777777" w:rsidTr="00B653BA">
        <w:tc>
          <w:tcPr>
            <w:tcW w:w="9571" w:type="dxa"/>
          </w:tcPr>
          <w:p w14:paraId="0A1EFB60" w14:textId="77777777" w:rsidR="00552C44" w:rsidRPr="00844704" w:rsidRDefault="00552C44" w:rsidP="0040526F">
            <w:pPr>
              <w:widowControl w:val="0"/>
              <w:ind w:firstLine="609"/>
              <w:jc w:val="both"/>
              <w:rPr>
                <w:sz w:val="24"/>
                <w:szCs w:val="24"/>
              </w:rPr>
            </w:pPr>
            <w:r w:rsidRPr="00844704">
              <w:rPr>
                <w:sz w:val="24"/>
                <w:szCs w:val="24"/>
              </w:rPr>
              <w:t>43 Предгорье мелкосопочное тектонически-денудационное грядовое, расчлененное речными руслами, с конусами выноса, с разнотравно-типчаковой, нагорноксерофитно-типчаковой, саванноидно-типчаковой растительностью в сочетании с зарослями кустарников на предгорных серо-каштановых почвах.</w:t>
            </w:r>
          </w:p>
        </w:tc>
      </w:tr>
      <w:tr w:rsidR="00552C44" w:rsidRPr="00844704" w14:paraId="09DD6F15" w14:textId="77777777" w:rsidTr="00B653BA">
        <w:tc>
          <w:tcPr>
            <w:tcW w:w="9571" w:type="dxa"/>
          </w:tcPr>
          <w:p w14:paraId="0E591092" w14:textId="77777777" w:rsidR="00552C44" w:rsidRPr="00844704" w:rsidRDefault="00552C44" w:rsidP="0040526F">
            <w:pPr>
              <w:widowControl w:val="0"/>
              <w:ind w:firstLine="609"/>
              <w:jc w:val="both"/>
              <w:rPr>
                <w:sz w:val="24"/>
                <w:szCs w:val="24"/>
              </w:rPr>
            </w:pPr>
            <w:r w:rsidRPr="00844704">
              <w:rPr>
                <w:sz w:val="24"/>
                <w:szCs w:val="24"/>
              </w:rPr>
              <w:t>43а Тоже, занятое пахотными землями на месте полынно-ковыльной растительности.</w:t>
            </w:r>
          </w:p>
        </w:tc>
      </w:tr>
      <w:tr w:rsidR="00552C44" w:rsidRPr="00844704" w14:paraId="57223F19" w14:textId="77777777" w:rsidTr="00B653BA">
        <w:trPr>
          <w:trHeight w:val="326"/>
        </w:trPr>
        <w:tc>
          <w:tcPr>
            <w:tcW w:w="9571" w:type="dxa"/>
          </w:tcPr>
          <w:p w14:paraId="3B846C97" w14:textId="77777777" w:rsidR="00BE197D" w:rsidRPr="00C3224E" w:rsidRDefault="00BE197D" w:rsidP="0040526F">
            <w:pPr>
              <w:widowControl w:val="0"/>
              <w:ind w:firstLine="609"/>
              <w:jc w:val="both"/>
              <w:rPr>
                <w:spacing w:val="20"/>
                <w:sz w:val="24"/>
                <w:szCs w:val="24"/>
                <w:lang w:val="kk-KZ"/>
              </w:rPr>
            </w:pPr>
          </w:p>
          <w:p w14:paraId="0EFB3B65" w14:textId="16367C0D"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Подкласс: </w:t>
            </w:r>
            <w:r w:rsidRPr="00C3224E">
              <w:rPr>
                <w:spacing w:val="20"/>
                <w:sz w:val="24"/>
                <w:szCs w:val="24"/>
              </w:rPr>
              <w:t>Н</w:t>
            </w:r>
            <w:r w:rsidR="00BE197D" w:rsidRPr="00C3224E">
              <w:rPr>
                <w:spacing w:val="20"/>
                <w:sz w:val="24"/>
                <w:szCs w:val="24"/>
              </w:rPr>
              <w:t>изкогорный</w:t>
            </w:r>
          </w:p>
        </w:tc>
      </w:tr>
      <w:tr w:rsidR="00552C44" w:rsidRPr="00844704" w14:paraId="1A9B197F" w14:textId="77777777" w:rsidTr="00B653BA">
        <w:tc>
          <w:tcPr>
            <w:tcW w:w="9571" w:type="dxa"/>
          </w:tcPr>
          <w:p w14:paraId="57DB7EC4"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Тип: </w:t>
            </w:r>
            <w:r w:rsidRPr="00C3224E">
              <w:rPr>
                <w:spacing w:val="20"/>
                <w:sz w:val="24"/>
                <w:szCs w:val="24"/>
              </w:rPr>
              <w:t>Степной</w:t>
            </w:r>
          </w:p>
        </w:tc>
      </w:tr>
      <w:tr w:rsidR="00552C44" w:rsidRPr="00844704" w14:paraId="371EEEEA" w14:textId="77777777" w:rsidTr="00B653BA">
        <w:tc>
          <w:tcPr>
            <w:tcW w:w="9571" w:type="dxa"/>
          </w:tcPr>
          <w:p w14:paraId="35B1655F" w14:textId="77777777" w:rsidR="00B653BA" w:rsidRPr="00C3224E" w:rsidRDefault="00B653BA" w:rsidP="0040526F">
            <w:pPr>
              <w:widowControl w:val="0"/>
              <w:ind w:firstLine="609"/>
              <w:jc w:val="both"/>
              <w:rPr>
                <w:spacing w:val="20"/>
                <w:sz w:val="24"/>
                <w:szCs w:val="24"/>
                <w:lang w:val="kk-KZ"/>
              </w:rPr>
            </w:pPr>
          </w:p>
          <w:p w14:paraId="4B2DCD04" w14:textId="2613C71C" w:rsidR="00552C44" w:rsidRPr="00C3224E" w:rsidRDefault="00BE197D" w:rsidP="0040526F">
            <w:pPr>
              <w:widowControl w:val="0"/>
              <w:ind w:firstLine="609"/>
              <w:jc w:val="both"/>
              <w:rPr>
                <w:spacing w:val="20"/>
                <w:sz w:val="24"/>
                <w:szCs w:val="24"/>
              </w:rPr>
            </w:pPr>
            <w:r w:rsidRPr="00C3224E">
              <w:rPr>
                <w:spacing w:val="20"/>
                <w:sz w:val="24"/>
                <w:szCs w:val="24"/>
                <w:lang w:val="kk-KZ"/>
              </w:rPr>
              <w:t>Вид ландшафта</w:t>
            </w:r>
            <w:r w:rsidR="00552C44" w:rsidRPr="00C3224E">
              <w:rPr>
                <w:spacing w:val="20"/>
                <w:sz w:val="24"/>
                <w:szCs w:val="24"/>
              </w:rPr>
              <w:t>: Тектонически-денудационное низкогорье (островное и собственно низкогор</w:t>
            </w:r>
            <w:r w:rsidR="00552C44" w:rsidRPr="00C3224E">
              <w:rPr>
                <w:spacing w:val="20"/>
                <w:sz w:val="24"/>
                <w:szCs w:val="24"/>
                <w:lang w:val="kk-KZ"/>
              </w:rPr>
              <w:t>ье</w:t>
            </w:r>
            <w:r w:rsidR="00552C44" w:rsidRPr="00C3224E">
              <w:rPr>
                <w:spacing w:val="20"/>
                <w:sz w:val="24"/>
                <w:szCs w:val="24"/>
              </w:rPr>
              <w:t>), сложенное складчатыми метаморфическими, эффузивно-осадочными породами палеозоя</w:t>
            </w:r>
          </w:p>
        </w:tc>
      </w:tr>
      <w:tr w:rsidR="00552C44" w:rsidRPr="00844704" w14:paraId="2678F02A" w14:textId="77777777" w:rsidTr="00B653BA">
        <w:tc>
          <w:tcPr>
            <w:tcW w:w="9571" w:type="dxa"/>
          </w:tcPr>
          <w:p w14:paraId="3082D6D8" w14:textId="77777777" w:rsidR="00552C44" w:rsidRPr="00844704" w:rsidRDefault="00552C44" w:rsidP="0040526F">
            <w:pPr>
              <w:widowControl w:val="0"/>
              <w:ind w:firstLine="609"/>
              <w:jc w:val="both"/>
              <w:rPr>
                <w:sz w:val="24"/>
                <w:szCs w:val="24"/>
              </w:rPr>
            </w:pPr>
            <w:r w:rsidRPr="00844704">
              <w:rPr>
                <w:sz w:val="24"/>
                <w:szCs w:val="24"/>
              </w:rPr>
              <w:t>44 Увалистое с каменистыми россыпями и конусами выноса, расчлененное речными руслами, с разнотравно-типчаковой, нагорноксерофитно-типчаковой и саванноидно-типчаковой растительностью в сочетании с зарослями кустарников на горных темнокаштановых почвах.</w:t>
            </w:r>
          </w:p>
        </w:tc>
      </w:tr>
      <w:tr w:rsidR="00552C44" w:rsidRPr="00844704" w14:paraId="560958DE" w14:textId="77777777" w:rsidTr="00B653BA">
        <w:tc>
          <w:tcPr>
            <w:tcW w:w="9571" w:type="dxa"/>
          </w:tcPr>
          <w:p w14:paraId="08A250FB" w14:textId="77777777" w:rsidR="00552C44" w:rsidRPr="00844704" w:rsidRDefault="00552C44" w:rsidP="0040526F">
            <w:pPr>
              <w:widowControl w:val="0"/>
              <w:ind w:firstLine="609"/>
              <w:jc w:val="both"/>
              <w:rPr>
                <w:sz w:val="24"/>
                <w:szCs w:val="24"/>
              </w:rPr>
            </w:pPr>
            <w:r w:rsidRPr="00844704">
              <w:rPr>
                <w:sz w:val="24"/>
                <w:szCs w:val="24"/>
              </w:rPr>
              <w:t>44а Тоже, с пахотными, залежными и селитебными комплексами на месте разнотравно-типчаковой растительности.</w:t>
            </w:r>
          </w:p>
        </w:tc>
      </w:tr>
      <w:tr w:rsidR="00552C44" w:rsidRPr="00844704" w14:paraId="6E0A31EF" w14:textId="77777777" w:rsidTr="00B653BA">
        <w:tc>
          <w:tcPr>
            <w:tcW w:w="9571" w:type="dxa"/>
          </w:tcPr>
          <w:p w14:paraId="3FA31284" w14:textId="77777777" w:rsidR="00552C44" w:rsidRPr="00844704" w:rsidRDefault="00552C44" w:rsidP="0040526F">
            <w:pPr>
              <w:widowControl w:val="0"/>
              <w:ind w:firstLine="609"/>
              <w:jc w:val="both"/>
              <w:rPr>
                <w:sz w:val="24"/>
                <w:szCs w:val="24"/>
              </w:rPr>
            </w:pPr>
            <w:r w:rsidRPr="00844704">
              <w:rPr>
                <w:sz w:val="24"/>
                <w:szCs w:val="24"/>
              </w:rPr>
              <w:t>45 Грядово-увалистое с каменистыми россыпями, осложненное руслами рек, с разнотравно-дерновиннозлаковой и дерновиннозлаковой в сочетании с караганниками на горных черноземах и горных каштановых почвах.</w:t>
            </w:r>
          </w:p>
        </w:tc>
      </w:tr>
      <w:tr w:rsidR="00552C44" w:rsidRPr="00844704" w14:paraId="3428B94C" w14:textId="77777777" w:rsidTr="00B653BA">
        <w:tc>
          <w:tcPr>
            <w:tcW w:w="9571" w:type="dxa"/>
          </w:tcPr>
          <w:p w14:paraId="182A91D1" w14:textId="77777777" w:rsidR="00552C44" w:rsidRPr="00844704" w:rsidRDefault="00552C44" w:rsidP="0040526F">
            <w:pPr>
              <w:widowControl w:val="0"/>
              <w:ind w:firstLine="609"/>
              <w:jc w:val="both"/>
              <w:rPr>
                <w:sz w:val="24"/>
                <w:szCs w:val="24"/>
              </w:rPr>
            </w:pPr>
            <w:r w:rsidRPr="00844704">
              <w:rPr>
                <w:sz w:val="24"/>
                <w:szCs w:val="24"/>
              </w:rPr>
              <w:t>45а Тоже, с пахотными землями на месте дерновиннозлаковой растительности.</w:t>
            </w:r>
          </w:p>
        </w:tc>
      </w:tr>
      <w:tr w:rsidR="00552C44" w:rsidRPr="00844704" w14:paraId="14A5B8B0" w14:textId="77777777" w:rsidTr="00B653BA">
        <w:tc>
          <w:tcPr>
            <w:tcW w:w="9571" w:type="dxa"/>
          </w:tcPr>
          <w:p w14:paraId="19595F32" w14:textId="77777777" w:rsidR="00552C44" w:rsidRPr="00844704" w:rsidRDefault="00552C44" w:rsidP="0040526F">
            <w:pPr>
              <w:widowControl w:val="0"/>
              <w:ind w:firstLine="609"/>
              <w:jc w:val="both"/>
              <w:rPr>
                <w:sz w:val="24"/>
                <w:szCs w:val="24"/>
              </w:rPr>
            </w:pPr>
            <w:r w:rsidRPr="00844704">
              <w:rPr>
                <w:sz w:val="24"/>
                <w:szCs w:val="24"/>
              </w:rPr>
              <w:t>46 Грядовое и грядово-увалистое, расчлененное речными руслами, с эфемероидно-полынно-ковыльной растительностью, с участием кустарников на горных серо-каштановых почвах.</w:t>
            </w:r>
          </w:p>
        </w:tc>
      </w:tr>
      <w:tr w:rsidR="00552C44" w:rsidRPr="00844704" w14:paraId="1F82CBBD" w14:textId="77777777" w:rsidTr="00B653BA">
        <w:tc>
          <w:tcPr>
            <w:tcW w:w="9571" w:type="dxa"/>
          </w:tcPr>
          <w:p w14:paraId="34AB0244" w14:textId="77777777" w:rsidR="00552C44" w:rsidRPr="00844704" w:rsidRDefault="00552C44" w:rsidP="0040526F">
            <w:pPr>
              <w:widowControl w:val="0"/>
              <w:ind w:firstLine="609"/>
              <w:jc w:val="both"/>
              <w:rPr>
                <w:sz w:val="24"/>
                <w:szCs w:val="24"/>
              </w:rPr>
            </w:pPr>
            <w:r w:rsidRPr="00844704">
              <w:rPr>
                <w:sz w:val="24"/>
                <w:szCs w:val="24"/>
              </w:rPr>
              <w:t>46а Тоже, с пахотными землями на месте полынно-ковыльной растительности.</w:t>
            </w:r>
          </w:p>
        </w:tc>
      </w:tr>
      <w:tr w:rsidR="00552C44" w:rsidRPr="00844704" w14:paraId="53B83283" w14:textId="77777777" w:rsidTr="00B653BA">
        <w:tc>
          <w:tcPr>
            <w:tcW w:w="9571" w:type="dxa"/>
          </w:tcPr>
          <w:p w14:paraId="77CECDC0" w14:textId="77777777" w:rsidR="00552C44" w:rsidRPr="00844704" w:rsidRDefault="00552C44" w:rsidP="0040526F">
            <w:pPr>
              <w:widowControl w:val="0"/>
              <w:ind w:firstLine="609"/>
              <w:jc w:val="both"/>
              <w:rPr>
                <w:sz w:val="24"/>
                <w:szCs w:val="24"/>
              </w:rPr>
            </w:pPr>
            <w:r w:rsidRPr="00844704">
              <w:rPr>
                <w:sz w:val="24"/>
                <w:szCs w:val="24"/>
              </w:rPr>
              <w:t>47 Грядово и гривово-увалистое с эфемероидно-полынно-ковыльной растительностью с участием кустарников на горных серо-каштановых почвах.</w:t>
            </w:r>
          </w:p>
        </w:tc>
      </w:tr>
      <w:tr w:rsidR="00552C44" w:rsidRPr="00844704" w14:paraId="525E5479" w14:textId="77777777" w:rsidTr="00B653BA">
        <w:trPr>
          <w:trHeight w:val="313"/>
        </w:trPr>
        <w:tc>
          <w:tcPr>
            <w:tcW w:w="9571" w:type="dxa"/>
          </w:tcPr>
          <w:p w14:paraId="5C76BDDB" w14:textId="35FBB569" w:rsidR="00552C44" w:rsidRPr="00C3224E" w:rsidRDefault="00552C44" w:rsidP="0040526F">
            <w:pPr>
              <w:widowControl w:val="0"/>
              <w:ind w:firstLine="609"/>
              <w:jc w:val="both"/>
              <w:rPr>
                <w:spacing w:val="20"/>
                <w:sz w:val="24"/>
                <w:szCs w:val="24"/>
              </w:rPr>
            </w:pPr>
            <w:r w:rsidRPr="00C3224E">
              <w:rPr>
                <w:spacing w:val="20"/>
                <w:sz w:val="24"/>
                <w:szCs w:val="24"/>
                <w:lang w:val="kk-KZ"/>
              </w:rPr>
              <w:lastRenderedPageBreak/>
              <w:t xml:space="preserve">Подкласс: </w:t>
            </w:r>
            <w:r w:rsidRPr="00C3224E">
              <w:rPr>
                <w:spacing w:val="20"/>
                <w:sz w:val="24"/>
                <w:szCs w:val="24"/>
              </w:rPr>
              <w:t>П</w:t>
            </w:r>
            <w:r w:rsidR="00BE197D" w:rsidRPr="00C3224E">
              <w:rPr>
                <w:spacing w:val="20"/>
                <w:sz w:val="24"/>
                <w:szCs w:val="24"/>
              </w:rPr>
              <w:t>редгорный</w:t>
            </w:r>
          </w:p>
        </w:tc>
      </w:tr>
      <w:tr w:rsidR="00552C44" w:rsidRPr="00844704" w14:paraId="0A9488DB" w14:textId="77777777" w:rsidTr="00B653BA">
        <w:trPr>
          <w:trHeight w:val="351"/>
        </w:trPr>
        <w:tc>
          <w:tcPr>
            <w:tcW w:w="9571" w:type="dxa"/>
          </w:tcPr>
          <w:p w14:paraId="07DB7E9A"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Тип: </w:t>
            </w:r>
            <w:r w:rsidRPr="00C3224E">
              <w:rPr>
                <w:spacing w:val="20"/>
                <w:sz w:val="24"/>
                <w:szCs w:val="24"/>
              </w:rPr>
              <w:t>Сухостепной</w:t>
            </w:r>
          </w:p>
        </w:tc>
      </w:tr>
      <w:tr w:rsidR="00552C44" w:rsidRPr="00844704" w14:paraId="29AD1758" w14:textId="77777777" w:rsidTr="00B653BA">
        <w:tc>
          <w:tcPr>
            <w:tcW w:w="9571" w:type="dxa"/>
          </w:tcPr>
          <w:p w14:paraId="733AE18F" w14:textId="77777777" w:rsidR="00B653BA" w:rsidRPr="00C3224E" w:rsidRDefault="00B653BA" w:rsidP="0040526F">
            <w:pPr>
              <w:widowControl w:val="0"/>
              <w:ind w:firstLine="609"/>
              <w:jc w:val="both"/>
              <w:rPr>
                <w:spacing w:val="20"/>
                <w:sz w:val="24"/>
                <w:szCs w:val="24"/>
                <w:lang w:val="kk-KZ"/>
              </w:rPr>
            </w:pPr>
          </w:p>
          <w:p w14:paraId="7F52E1CB" w14:textId="0A173032" w:rsidR="00552C44" w:rsidRPr="00C3224E" w:rsidRDefault="00BE197D" w:rsidP="0040526F">
            <w:pPr>
              <w:widowControl w:val="0"/>
              <w:ind w:firstLine="609"/>
              <w:jc w:val="both"/>
              <w:rPr>
                <w:spacing w:val="20"/>
                <w:sz w:val="24"/>
                <w:szCs w:val="24"/>
              </w:rPr>
            </w:pPr>
            <w:r w:rsidRPr="00C3224E">
              <w:rPr>
                <w:spacing w:val="20"/>
                <w:sz w:val="24"/>
                <w:szCs w:val="24"/>
                <w:lang w:val="kk-KZ"/>
              </w:rPr>
              <w:t>Вид ландшафта</w:t>
            </w:r>
            <w:r w:rsidR="00552C44" w:rsidRPr="00C3224E">
              <w:rPr>
                <w:spacing w:val="20"/>
                <w:sz w:val="24"/>
                <w:szCs w:val="24"/>
              </w:rPr>
              <w:t>: Предгорный, в разной степени сложенный, осадочными, метаморфическими и эффузивными породами</w:t>
            </w:r>
          </w:p>
        </w:tc>
      </w:tr>
      <w:tr w:rsidR="00552C44" w:rsidRPr="00844704" w14:paraId="77AEE65C" w14:textId="77777777" w:rsidTr="00B653BA">
        <w:tc>
          <w:tcPr>
            <w:tcW w:w="9571" w:type="dxa"/>
          </w:tcPr>
          <w:p w14:paraId="70654257" w14:textId="77777777" w:rsidR="00552C44" w:rsidRPr="00844704" w:rsidRDefault="00552C44" w:rsidP="0040526F">
            <w:pPr>
              <w:widowControl w:val="0"/>
              <w:ind w:firstLine="609"/>
              <w:jc w:val="both"/>
              <w:rPr>
                <w:sz w:val="24"/>
                <w:szCs w:val="24"/>
              </w:rPr>
            </w:pPr>
            <w:r w:rsidRPr="00844704">
              <w:rPr>
                <w:sz w:val="24"/>
                <w:szCs w:val="24"/>
              </w:rPr>
              <w:t>48 Предгорье мелкосопочное тектонически-денудационное грядово-гривовое, крутосклонное, местами с денудационными и эрозионными уступами и реликтами древнего пенеплена, с эфемероидно-злаково-каратавскополынной растительностью на серо-коричневых суглинисто-щебнистых и коричневых почвах.</w:t>
            </w:r>
          </w:p>
        </w:tc>
      </w:tr>
      <w:tr w:rsidR="00552C44" w:rsidRPr="00844704" w14:paraId="1C6C8E30" w14:textId="77777777" w:rsidTr="00B653BA">
        <w:tc>
          <w:tcPr>
            <w:tcW w:w="9571" w:type="dxa"/>
          </w:tcPr>
          <w:p w14:paraId="4C067C4E" w14:textId="77777777" w:rsidR="00BE197D" w:rsidRPr="00C3224E" w:rsidRDefault="00BE197D" w:rsidP="0040526F">
            <w:pPr>
              <w:widowControl w:val="0"/>
              <w:ind w:firstLine="609"/>
              <w:jc w:val="both"/>
              <w:rPr>
                <w:spacing w:val="20"/>
                <w:sz w:val="24"/>
                <w:szCs w:val="24"/>
                <w:lang w:val="kk-KZ"/>
              </w:rPr>
            </w:pPr>
          </w:p>
          <w:p w14:paraId="0BC840D9" w14:textId="252576D4" w:rsidR="00552C44" w:rsidRPr="00C3224E" w:rsidRDefault="00552C44" w:rsidP="0040526F">
            <w:pPr>
              <w:widowControl w:val="0"/>
              <w:ind w:firstLine="609"/>
              <w:jc w:val="both"/>
              <w:rPr>
                <w:i/>
                <w:spacing w:val="20"/>
                <w:sz w:val="24"/>
                <w:szCs w:val="24"/>
              </w:rPr>
            </w:pPr>
            <w:r w:rsidRPr="00C3224E">
              <w:rPr>
                <w:spacing w:val="20"/>
                <w:sz w:val="24"/>
                <w:szCs w:val="24"/>
                <w:lang w:val="kk-KZ"/>
              </w:rPr>
              <w:t xml:space="preserve">Подкласс: </w:t>
            </w:r>
            <w:r w:rsidRPr="00C3224E">
              <w:rPr>
                <w:spacing w:val="20"/>
                <w:sz w:val="24"/>
                <w:szCs w:val="24"/>
              </w:rPr>
              <w:t>Н</w:t>
            </w:r>
            <w:r w:rsidR="00BE197D" w:rsidRPr="00C3224E">
              <w:rPr>
                <w:spacing w:val="20"/>
                <w:sz w:val="24"/>
                <w:szCs w:val="24"/>
              </w:rPr>
              <w:t>изкогорный</w:t>
            </w:r>
          </w:p>
        </w:tc>
      </w:tr>
      <w:tr w:rsidR="00552C44" w:rsidRPr="00844704" w14:paraId="52131DF9" w14:textId="77777777" w:rsidTr="00B653BA">
        <w:tc>
          <w:tcPr>
            <w:tcW w:w="9571" w:type="dxa"/>
          </w:tcPr>
          <w:p w14:paraId="0B979A9D"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Тип: </w:t>
            </w:r>
            <w:r w:rsidRPr="00C3224E">
              <w:rPr>
                <w:spacing w:val="20"/>
                <w:sz w:val="24"/>
                <w:szCs w:val="24"/>
              </w:rPr>
              <w:t>Сухостепной</w:t>
            </w:r>
          </w:p>
        </w:tc>
      </w:tr>
      <w:tr w:rsidR="00552C44" w:rsidRPr="00844704" w14:paraId="221FF7F1" w14:textId="77777777" w:rsidTr="00B653BA">
        <w:tc>
          <w:tcPr>
            <w:tcW w:w="9571" w:type="dxa"/>
          </w:tcPr>
          <w:p w14:paraId="229E6640" w14:textId="77777777" w:rsidR="00B653BA" w:rsidRPr="00844704" w:rsidRDefault="00B653BA" w:rsidP="0040526F">
            <w:pPr>
              <w:widowControl w:val="0"/>
              <w:ind w:firstLine="609"/>
              <w:jc w:val="both"/>
              <w:rPr>
                <w:i/>
                <w:sz w:val="24"/>
                <w:szCs w:val="24"/>
                <w:lang w:val="kk-KZ"/>
              </w:rPr>
            </w:pPr>
            <w:bookmarkStart w:id="21" w:name="_Hlk153884379"/>
          </w:p>
          <w:p w14:paraId="4271C85A" w14:textId="6775D05D" w:rsidR="00552C44" w:rsidRPr="00C3224E" w:rsidRDefault="00BE197D" w:rsidP="0040526F">
            <w:pPr>
              <w:widowControl w:val="0"/>
              <w:ind w:firstLine="609"/>
              <w:jc w:val="both"/>
              <w:rPr>
                <w:iCs/>
                <w:spacing w:val="20"/>
                <w:sz w:val="24"/>
                <w:szCs w:val="24"/>
              </w:rPr>
            </w:pPr>
            <w:r w:rsidRPr="00C3224E">
              <w:rPr>
                <w:iCs/>
                <w:spacing w:val="20"/>
                <w:sz w:val="24"/>
                <w:szCs w:val="24"/>
                <w:lang w:val="kk-KZ"/>
              </w:rPr>
              <w:t>Вид ландшафта</w:t>
            </w:r>
            <w:r w:rsidR="00552C44" w:rsidRPr="00C3224E">
              <w:rPr>
                <w:iCs/>
                <w:spacing w:val="20"/>
                <w:sz w:val="24"/>
                <w:szCs w:val="24"/>
              </w:rPr>
              <w:t>: Тектонически-денудационное низкогорье (островное и собственно низкогор</w:t>
            </w:r>
            <w:r w:rsidR="00552C44" w:rsidRPr="00C3224E">
              <w:rPr>
                <w:iCs/>
                <w:spacing w:val="20"/>
                <w:sz w:val="24"/>
                <w:szCs w:val="24"/>
                <w:lang w:val="kk-KZ"/>
              </w:rPr>
              <w:t>ье</w:t>
            </w:r>
            <w:r w:rsidR="00552C44" w:rsidRPr="00C3224E">
              <w:rPr>
                <w:iCs/>
                <w:spacing w:val="20"/>
                <w:sz w:val="24"/>
                <w:szCs w:val="24"/>
              </w:rPr>
              <w:t>), сложенное складчатыми метаморфическими, эффузивно-осадочными породами палеозоя</w:t>
            </w:r>
          </w:p>
        </w:tc>
      </w:tr>
      <w:tr w:rsidR="00552C44" w:rsidRPr="00844704" w14:paraId="6CE1250F" w14:textId="77777777" w:rsidTr="00B653BA">
        <w:tc>
          <w:tcPr>
            <w:tcW w:w="9571" w:type="dxa"/>
          </w:tcPr>
          <w:p w14:paraId="3F77AAD3" w14:textId="77777777" w:rsidR="00552C44" w:rsidRPr="00844704" w:rsidRDefault="00552C44" w:rsidP="0040526F">
            <w:pPr>
              <w:widowControl w:val="0"/>
              <w:ind w:firstLine="609"/>
              <w:jc w:val="both"/>
              <w:rPr>
                <w:sz w:val="24"/>
                <w:szCs w:val="24"/>
              </w:rPr>
            </w:pPr>
            <w:r w:rsidRPr="00844704">
              <w:rPr>
                <w:sz w:val="24"/>
                <w:szCs w:val="24"/>
              </w:rPr>
              <w:t>49 Грядово-увалистое с фрагментами древнего пенеплена с разнотравно-полынно-пырейной, крупнотравно-кустарниковой и полынно-типчаковой растительностью на горных серо-коричневых и коричневых почвах.</w:t>
            </w:r>
          </w:p>
        </w:tc>
      </w:tr>
      <w:tr w:rsidR="00552C44" w:rsidRPr="00844704" w14:paraId="02323314" w14:textId="77777777" w:rsidTr="00B653BA">
        <w:tc>
          <w:tcPr>
            <w:tcW w:w="9571" w:type="dxa"/>
          </w:tcPr>
          <w:p w14:paraId="1457AA6F" w14:textId="77777777" w:rsidR="00552C44" w:rsidRPr="00844704" w:rsidRDefault="00552C44" w:rsidP="0040526F">
            <w:pPr>
              <w:widowControl w:val="0"/>
              <w:ind w:firstLine="609"/>
              <w:jc w:val="both"/>
              <w:rPr>
                <w:sz w:val="24"/>
                <w:szCs w:val="24"/>
              </w:rPr>
            </w:pPr>
            <w:r w:rsidRPr="00844704">
              <w:rPr>
                <w:sz w:val="24"/>
                <w:szCs w:val="24"/>
              </w:rPr>
              <w:t>49а Тоже, занятое пахотными, залежными и селитебными комплексами на месте дерновиннозаково-разнотравно-полынных сухих степей.</w:t>
            </w:r>
          </w:p>
        </w:tc>
      </w:tr>
      <w:tr w:rsidR="00552C44" w:rsidRPr="00844704" w14:paraId="19CD260A" w14:textId="77777777" w:rsidTr="00B653BA">
        <w:tc>
          <w:tcPr>
            <w:tcW w:w="9571" w:type="dxa"/>
          </w:tcPr>
          <w:p w14:paraId="5ADE3612" w14:textId="77777777" w:rsidR="00552C44" w:rsidRPr="00844704" w:rsidRDefault="00552C44" w:rsidP="0040526F">
            <w:pPr>
              <w:widowControl w:val="0"/>
              <w:ind w:firstLine="609"/>
              <w:jc w:val="both"/>
              <w:rPr>
                <w:sz w:val="24"/>
                <w:szCs w:val="24"/>
              </w:rPr>
            </w:pPr>
            <w:r w:rsidRPr="00844704">
              <w:rPr>
                <w:sz w:val="24"/>
                <w:szCs w:val="24"/>
              </w:rPr>
              <w:t>50 Грядово-гривовое, с эрозионным расчленением, с фрагментами древнего пенеплена, с высокозлаковой и кустарниково-высокозлаковой растительностью, с участием полынно-типчаковой и эфемероидно-злаковой на горных серо-коричневых и горных коричневых почвах.</w:t>
            </w:r>
          </w:p>
        </w:tc>
      </w:tr>
      <w:tr w:rsidR="00552C44" w:rsidRPr="00844704" w14:paraId="1B11EAAD" w14:textId="77777777" w:rsidTr="00B653BA">
        <w:tc>
          <w:tcPr>
            <w:tcW w:w="9571" w:type="dxa"/>
          </w:tcPr>
          <w:p w14:paraId="6E38FB69" w14:textId="77777777" w:rsidR="00552C44" w:rsidRPr="00844704" w:rsidRDefault="00552C44" w:rsidP="0040526F">
            <w:pPr>
              <w:widowControl w:val="0"/>
              <w:ind w:firstLine="609"/>
              <w:jc w:val="both"/>
              <w:rPr>
                <w:sz w:val="24"/>
                <w:szCs w:val="24"/>
              </w:rPr>
            </w:pPr>
            <w:r w:rsidRPr="00844704">
              <w:rPr>
                <w:sz w:val="24"/>
                <w:szCs w:val="24"/>
              </w:rPr>
              <w:t>51 Грядово-гривовое, с фрагментами древнего пенеплена, расчлененное, с эфемероидно-низкотравной с участием крупнотравья и дерновинных злаков растительностью на горных серо-коричневых почвах.</w:t>
            </w:r>
          </w:p>
        </w:tc>
      </w:tr>
      <w:tr w:rsidR="00552C44" w:rsidRPr="00844704" w14:paraId="459A117A" w14:textId="77777777" w:rsidTr="00B653BA">
        <w:tc>
          <w:tcPr>
            <w:tcW w:w="9571" w:type="dxa"/>
          </w:tcPr>
          <w:p w14:paraId="1964A852" w14:textId="77777777" w:rsidR="00552C44" w:rsidRPr="00844704" w:rsidRDefault="00552C44" w:rsidP="0040526F">
            <w:pPr>
              <w:widowControl w:val="0"/>
              <w:ind w:firstLine="609"/>
              <w:jc w:val="both"/>
              <w:rPr>
                <w:sz w:val="24"/>
                <w:szCs w:val="24"/>
              </w:rPr>
            </w:pPr>
            <w:r w:rsidRPr="00844704">
              <w:rPr>
                <w:sz w:val="24"/>
                <w:szCs w:val="24"/>
              </w:rPr>
              <w:t>51а Тоже, занятая пахотными, залежными и селитебными комплексами на месте эфемерово-разнотравной, с участием эфемерово-сорнотравной растительности.</w:t>
            </w:r>
          </w:p>
        </w:tc>
      </w:tr>
      <w:bookmarkEnd w:id="21"/>
      <w:tr w:rsidR="00552C44" w:rsidRPr="00844704" w14:paraId="2A374F72" w14:textId="77777777" w:rsidTr="00B653BA">
        <w:trPr>
          <w:trHeight w:val="309"/>
        </w:trPr>
        <w:tc>
          <w:tcPr>
            <w:tcW w:w="9571" w:type="dxa"/>
          </w:tcPr>
          <w:p w14:paraId="2FA893DF" w14:textId="77777777" w:rsidR="00BE197D" w:rsidRPr="00C3224E" w:rsidRDefault="00BE197D" w:rsidP="0040526F">
            <w:pPr>
              <w:widowControl w:val="0"/>
              <w:ind w:firstLine="609"/>
              <w:jc w:val="both"/>
              <w:rPr>
                <w:spacing w:val="20"/>
                <w:sz w:val="24"/>
                <w:szCs w:val="24"/>
                <w:lang w:val="kk-KZ"/>
              </w:rPr>
            </w:pPr>
          </w:p>
          <w:p w14:paraId="429D5E4C" w14:textId="37C5A010" w:rsidR="00552C44" w:rsidRPr="00C3224E" w:rsidRDefault="00552C44" w:rsidP="0040526F">
            <w:pPr>
              <w:widowControl w:val="0"/>
              <w:ind w:firstLine="609"/>
              <w:jc w:val="both"/>
              <w:rPr>
                <w:i/>
                <w:spacing w:val="20"/>
                <w:sz w:val="24"/>
                <w:szCs w:val="24"/>
              </w:rPr>
            </w:pPr>
            <w:r w:rsidRPr="00C3224E">
              <w:rPr>
                <w:spacing w:val="20"/>
                <w:sz w:val="24"/>
                <w:szCs w:val="24"/>
                <w:lang w:val="kk-KZ"/>
              </w:rPr>
              <w:t xml:space="preserve">Подкласс: </w:t>
            </w:r>
            <w:r w:rsidRPr="00C3224E">
              <w:rPr>
                <w:spacing w:val="20"/>
                <w:sz w:val="24"/>
                <w:szCs w:val="24"/>
              </w:rPr>
              <w:t>П</w:t>
            </w:r>
            <w:r w:rsidR="00BE197D" w:rsidRPr="00C3224E">
              <w:rPr>
                <w:spacing w:val="20"/>
                <w:sz w:val="24"/>
                <w:szCs w:val="24"/>
              </w:rPr>
              <w:t>редгорный</w:t>
            </w:r>
            <w:r w:rsidRPr="00C3224E">
              <w:rPr>
                <w:i/>
                <w:spacing w:val="20"/>
                <w:sz w:val="24"/>
                <w:szCs w:val="24"/>
              </w:rPr>
              <w:t xml:space="preserve"> </w:t>
            </w:r>
          </w:p>
        </w:tc>
      </w:tr>
      <w:tr w:rsidR="00552C44" w:rsidRPr="00844704" w14:paraId="4E1A185C" w14:textId="77777777" w:rsidTr="00B653BA">
        <w:tc>
          <w:tcPr>
            <w:tcW w:w="9571" w:type="dxa"/>
          </w:tcPr>
          <w:p w14:paraId="26EF86FB"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Тип: </w:t>
            </w:r>
            <w:r w:rsidRPr="00C3224E">
              <w:rPr>
                <w:spacing w:val="20"/>
                <w:sz w:val="24"/>
                <w:szCs w:val="24"/>
              </w:rPr>
              <w:t>Полупустынный</w:t>
            </w:r>
          </w:p>
        </w:tc>
      </w:tr>
      <w:tr w:rsidR="00552C44" w:rsidRPr="00844704" w14:paraId="66AF2510" w14:textId="77777777" w:rsidTr="00B653BA">
        <w:tc>
          <w:tcPr>
            <w:tcW w:w="9571" w:type="dxa"/>
          </w:tcPr>
          <w:p w14:paraId="2809976D" w14:textId="77777777" w:rsidR="00B653BA" w:rsidRPr="00844704" w:rsidRDefault="00B653BA" w:rsidP="0040526F">
            <w:pPr>
              <w:widowControl w:val="0"/>
              <w:ind w:firstLine="609"/>
              <w:jc w:val="both"/>
              <w:rPr>
                <w:i/>
                <w:sz w:val="24"/>
                <w:szCs w:val="24"/>
                <w:lang w:val="kk-KZ"/>
              </w:rPr>
            </w:pPr>
          </w:p>
          <w:p w14:paraId="5A255EB5" w14:textId="7F25A578" w:rsidR="00552C44" w:rsidRPr="00C3224E" w:rsidRDefault="00BE197D" w:rsidP="0040526F">
            <w:pPr>
              <w:widowControl w:val="0"/>
              <w:ind w:firstLine="609"/>
              <w:jc w:val="both"/>
              <w:rPr>
                <w:iCs/>
                <w:spacing w:val="20"/>
                <w:sz w:val="24"/>
                <w:szCs w:val="24"/>
              </w:rPr>
            </w:pPr>
            <w:r w:rsidRPr="00C3224E">
              <w:rPr>
                <w:iCs/>
                <w:spacing w:val="20"/>
                <w:sz w:val="24"/>
                <w:szCs w:val="24"/>
                <w:lang w:val="kk-KZ"/>
              </w:rPr>
              <w:t>Вид ландшафта</w:t>
            </w:r>
            <w:r w:rsidR="00552C44" w:rsidRPr="00C3224E">
              <w:rPr>
                <w:iCs/>
                <w:spacing w:val="20"/>
                <w:sz w:val="24"/>
                <w:szCs w:val="24"/>
              </w:rPr>
              <w:t>: Предгорный, в разной степени сложенный осадочными, метаморфическими и эффузивными породами</w:t>
            </w:r>
          </w:p>
        </w:tc>
      </w:tr>
      <w:tr w:rsidR="00552C44" w:rsidRPr="00844704" w14:paraId="3C23C53D" w14:textId="77777777" w:rsidTr="00B653BA">
        <w:tc>
          <w:tcPr>
            <w:tcW w:w="9571" w:type="dxa"/>
          </w:tcPr>
          <w:p w14:paraId="682DB273" w14:textId="77777777" w:rsidR="00552C44" w:rsidRPr="00844704" w:rsidRDefault="00552C44" w:rsidP="0040526F">
            <w:pPr>
              <w:widowControl w:val="0"/>
              <w:ind w:firstLine="609"/>
              <w:jc w:val="both"/>
              <w:rPr>
                <w:sz w:val="24"/>
                <w:szCs w:val="24"/>
              </w:rPr>
            </w:pPr>
            <w:r w:rsidRPr="00844704">
              <w:rPr>
                <w:sz w:val="24"/>
                <w:szCs w:val="24"/>
              </w:rPr>
              <w:t>52 Предгорье цокольное, наклонное, средневолнистое, с новейшим эрозионным расчленением равнина, с эфемероидно-полынно-ковыльной растительностью с участием кустарников, на предгорных серо-каштановых почвах с участием предгорных обыкновенных сероземов.</w:t>
            </w:r>
          </w:p>
        </w:tc>
      </w:tr>
      <w:tr w:rsidR="00552C44" w:rsidRPr="00844704" w14:paraId="4DE0ABBA" w14:textId="77777777" w:rsidTr="00B653BA">
        <w:tc>
          <w:tcPr>
            <w:tcW w:w="9571" w:type="dxa"/>
          </w:tcPr>
          <w:p w14:paraId="4352785F" w14:textId="77777777" w:rsidR="00552C44" w:rsidRPr="00844704" w:rsidRDefault="00552C44" w:rsidP="0040526F">
            <w:pPr>
              <w:widowControl w:val="0"/>
              <w:ind w:firstLine="609"/>
              <w:jc w:val="both"/>
              <w:rPr>
                <w:sz w:val="24"/>
                <w:szCs w:val="24"/>
              </w:rPr>
            </w:pPr>
            <w:r w:rsidRPr="00844704">
              <w:rPr>
                <w:sz w:val="24"/>
                <w:szCs w:val="24"/>
              </w:rPr>
              <w:t>52а Тоже, занятое ирригационными, селитебными и транспортными комплексами с участием эфемероидно-полынно-ковыльной растительности.</w:t>
            </w:r>
          </w:p>
        </w:tc>
      </w:tr>
      <w:tr w:rsidR="00552C44" w:rsidRPr="00844704" w14:paraId="1F7B695E" w14:textId="77777777" w:rsidTr="00B653BA">
        <w:tc>
          <w:tcPr>
            <w:tcW w:w="9571" w:type="dxa"/>
          </w:tcPr>
          <w:p w14:paraId="3F28E8E5" w14:textId="77777777" w:rsidR="00552C44" w:rsidRPr="00844704" w:rsidRDefault="00552C44" w:rsidP="0040526F">
            <w:pPr>
              <w:widowControl w:val="0"/>
              <w:ind w:firstLine="609"/>
              <w:jc w:val="both"/>
              <w:rPr>
                <w:sz w:val="24"/>
                <w:szCs w:val="24"/>
              </w:rPr>
            </w:pPr>
            <w:r w:rsidRPr="00844704">
              <w:rPr>
                <w:sz w:val="24"/>
                <w:szCs w:val="24"/>
              </w:rPr>
              <w:t>53 Предгорье мелкосопочное тектонически-денудационное, увалистое, высокое с полынной растительностью на предгорных сероземах светлых.</w:t>
            </w:r>
          </w:p>
        </w:tc>
      </w:tr>
      <w:tr w:rsidR="00552C44" w:rsidRPr="00844704" w14:paraId="67079CA1" w14:textId="77777777" w:rsidTr="00B653BA">
        <w:tc>
          <w:tcPr>
            <w:tcW w:w="9571" w:type="dxa"/>
          </w:tcPr>
          <w:p w14:paraId="4D58E9A1" w14:textId="77777777" w:rsidR="00552C44" w:rsidRPr="00844704" w:rsidRDefault="00552C44" w:rsidP="0040526F">
            <w:pPr>
              <w:widowControl w:val="0"/>
              <w:ind w:firstLine="609"/>
              <w:jc w:val="both"/>
              <w:rPr>
                <w:sz w:val="24"/>
                <w:szCs w:val="24"/>
              </w:rPr>
            </w:pPr>
            <w:r w:rsidRPr="00844704">
              <w:rPr>
                <w:sz w:val="24"/>
                <w:szCs w:val="24"/>
              </w:rPr>
              <w:t>54 Предгорье мелкосопочное тектонически-денудационное грядово-гривовое, крутосклонное, с преобладанием реликтов пенеплена, с эфемероидно-злаково-полынной растительностью на сероземах обыкновенных.</w:t>
            </w:r>
          </w:p>
        </w:tc>
      </w:tr>
      <w:tr w:rsidR="00552C44" w:rsidRPr="00844704" w14:paraId="5D36C5C3" w14:textId="77777777" w:rsidTr="00B653BA">
        <w:tc>
          <w:tcPr>
            <w:tcW w:w="9571" w:type="dxa"/>
          </w:tcPr>
          <w:p w14:paraId="2A10AFD8" w14:textId="77777777" w:rsidR="00552C44" w:rsidRPr="00844704" w:rsidRDefault="00552C44" w:rsidP="0040526F">
            <w:pPr>
              <w:widowControl w:val="0"/>
              <w:ind w:firstLine="609"/>
              <w:jc w:val="both"/>
              <w:rPr>
                <w:sz w:val="24"/>
                <w:szCs w:val="24"/>
              </w:rPr>
            </w:pPr>
            <w:r w:rsidRPr="00844704">
              <w:rPr>
                <w:sz w:val="24"/>
                <w:szCs w:val="24"/>
              </w:rPr>
              <w:t>54а Тоже, занятое пахотными землями на месте злаково-полынной растительности.</w:t>
            </w:r>
          </w:p>
        </w:tc>
      </w:tr>
      <w:tr w:rsidR="00552C44" w:rsidRPr="00844704" w14:paraId="5489E4FE" w14:textId="77777777" w:rsidTr="00B653BA">
        <w:trPr>
          <w:trHeight w:val="56"/>
        </w:trPr>
        <w:tc>
          <w:tcPr>
            <w:tcW w:w="9571" w:type="dxa"/>
          </w:tcPr>
          <w:p w14:paraId="0FAF55E4" w14:textId="77777777" w:rsidR="00BE197D" w:rsidRPr="00C3224E" w:rsidRDefault="00BE197D" w:rsidP="0040526F">
            <w:pPr>
              <w:widowControl w:val="0"/>
              <w:ind w:firstLine="609"/>
              <w:jc w:val="both"/>
              <w:rPr>
                <w:spacing w:val="20"/>
                <w:sz w:val="24"/>
                <w:szCs w:val="24"/>
                <w:lang w:val="kk-KZ"/>
              </w:rPr>
            </w:pPr>
          </w:p>
          <w:p w14:paraId="194DB0F2" w14:textId="068D7615" w:rsidR="00552C44" w:rsidRPr="00C3224E" w:rsidRDefault="00552C44" w:rsidP="0040526F">
            <w:pPr>
              <w:widowControl w:val="0"/>
              <w:ind w:firstLine="609"/>
              <w:jc w:val="both"/>
              <w:rPr>
                <w:i/>
                <w:spacing w:val="20"/>
                <w:sz w:val="24"/>
                <w:szCs w:val="24"/>
              </w:rPr>
            </w:pPr>
            <w:r w:rsidRPr="00C3224E">
              <w:rPr>
                <w:spacing w:val="20"/>
                <w:sz w:val="24"/>
                <w:szCs w:val="24"/>
                <w:lang w:val="kk-KZ"/>
              </w:rPr>
              <w:t xml:space="preserve">Подкласс: </w:t>
            </w:r>
            <w:r w:rsidRPr="00C3224E">
              <w:rPr>
                <w:spacing w:val="20"/>
                <w:sz w:val="24"/>
                <w:szCs w:val="24"/>
              </w:rPr>
              <w:t>П</w:t>
            </w:r>
            <w:r w:rsidR="00BE197D" w:rsidRPr="00C3224E">
              <w:rPr>
                <w:spacing w:val="20"/>
                <w:sz w:val="24"/>
                <w:szCs w:val="24"/>
              </w:rPr>
              <w:t>редгорный</w:t>
            </w:r>
            <w:r w:rsidRPr="00C3224E">
              <w:rPr>
                <w:i/>
                <w:spacing w:val="20"/>
                <w:sz w:val="24"/>
                <w:szCs w:val="24"/>
              </w:rPr>
              <w:t xml:space="preserve"> </w:t>
            </w:r>
          </w:p>
        </w:tc>
      </w:tr>
      <w:tr w:rsidR="00552C44" w:rsidRPr="00844704" w14:paraId="54BED1E3" w14:textId="77777777" w:rsidTr="00B653BA">
        <w:trPr>
          <w:trHeight w:val="56"/>
        </w:trPr>
        <w:tc>
          <w:tcPr>
            <w:tcW w:w="9571" w:type="dxa"/>
          </w:tcPr>
          <w:p w14:paraId="4922BD23"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Тип: </w:t>
            </w:r>
            <w:r w:rsidRPr="00C3224E">
              <w:rPr>
                <w:spacing w:val="20"/>
                <w:sz w:val="24"/>
                <w:szCs w:val="24"/>
              </w:rPr>
              <w:t>Пустынный</w:t>
            </w:r>
          </w:p>
        </w:tc>
      </w:tr>
      <w:tr w:rsidR="00552C44" w:rsidRPr="00844704" w14:paraId="4B688788" w14:textId="77777777" w:rsidTr="00B653BA">
        <w:tc>
          <w:tcPr>
            <w:tcW w:w="9571" w:type="dxa"/>
          </w:tcPr>
          <w:p w14:paraId="4A897783" w14:textId="77777777" w:rsidR="00B653BA" w:rsidRPr="00844704" w:rsidRDefault="00B653BA" w:rsidP="0040526F">
            <w:pPr>
              <w:widowControl w:val="0"/>
              <w:ind w:firstLine="609"/>
              <w:jc w:val="both"/>
              <w:rPr>
                <w:i/>
                <w:sz w:val="24"/>
                <w:szCs w:val="24"/>
                <w:lang w:val="kk-KZ"/>
              </w:rPr>
            </w:pPr>
          </w:p>
          <w:p w14:paraId="3786DA11" w14:textId="331C3B08" w:rsidR="00552C44" w:rsidRPr="00C3224E" w:rsidRDefault="00BE197D" w:rsidP="0040526F">
            <w:pPr>
              <w:widowControl w:val="0"/>
              <w:ind w:firstLine="609"/>
              <w:jc w:val="both"/>
              <w:rPr>
                <w:iCs/>
                <w:spacing w:val="20"/>
                <w:sz w:val="24"/>
                <w:szCs w:val="24"/>
              </w:rPr>
            </w:pPr>
            <w:r w:rsidRPr="00C3224E">
              <w:rPr>
                <w:iCs/>
                <w:spacing w:val="20"/>
                <w:sz w:val="24"/>
                <w:szCs w:val="24"/>
                <w:lang w:val="kk-KZ"/>
              </w:rPr>
              <w:lastRenderedPageBreak/>
              <w:t>Вид ландшафта</w:t>
            </w:r>
            <w:r w:rsidR="00552C44" w:rsidRPr="00C3224E">
              <w:rPr>
                <w:iCs/>
                <w:spacing w:val="20"/>
                <w:sz w:val="24"/>
                <w:szCs w:val="24"/>
              </w:rPr>
              <w:t>: Предгорный, в разной степени сложенный, осадочными, метаморфическими и эффузивными породами</w:t>
            </w:r>
          </w:p>
        </w:tc>
      </w:tr>
      <w:tr w:rsidR="00552C44" w:rsidRPr="00844704" w14:paraId="7DA7DC11" w14:textId="77777777" w:rsidTr="00B653BA">
        <w:tc>
          <w:tcPr>
            <w:tcW w:w="9571" w:type="dxa"/>
          </w:tcPr>
          <w:p w14:paraId="04243F95" w14:textId="77777777" w:rsidR="00552C44" w:rsidRPr="00844704" w:rsidRDefault="00552C44" w:rsidP="0040526F">
            <w:pPr>
              <w:widowControl w:val="0"/>
              <w:ind w:firstLine="609"/>
              <w:jc w:val="both"/>
              <w:rPr>
                <w:sz w:val="24"/>
                <w:szCs w:val="24"/>
              </w:rPr>
            </w:pPr>
            <w:r w:rsidRPr="00844704">
              <w:rPr>
                <w:sz w:val="24"/>
                <w:szCs w:val="24"/>
              </w:rPr>
              <w:lastRenderedPageBreak/>
              <w:t>55 Предгорье аллювиальное вогнутое с ивово-разнотравно-злаковой, кутсарниково-лоховой, разнотравно-галофитнозлаковой растительностью на лугово-сероземных почвах с участием солонцов.</w:t>
            </w:r>
          </w:p>
        </w:tc>
      </w:tr>
      <w:tr w:rsidR="00552C44" w:rsidRPr="00844704" w14:paraId="7628F0C8" w14:textId="77777777" w:rsidTr="00B653BA">
        <w:tc>
          <w:tcPr>
            <w:tcW w:w="9571" w:type="dxa"/>
          </w:tcPr>
          <w:p w14:paraId="2BB26712" w14:textId="77777777" w:rsidR="00552C44" w:rsidRPr="00844704" w:rsidRDefault="00552C44" w:rsidP="0040526F">
            <w:pPr>
              <w:widowControl w:val="0"/>
              <w:ind w:firstLine="609"/>
              <w:jc w:val="both"/>
              <w:rPr>
                <w:sz w:val="24"/>
                <w:szCs w:val="24"/>
              </w:rPr>
            </w:pPr>
            <w:r w:rsidRPr="00844704">
              <w:rPr>
                <w:sz w:val="24"/>
                <w:szCs w:val="24"/>
              </w:rPr>
              <w:t>56 Предгорье аллювиальное вогнутое, с эрозионным расчленением, с сарсазановой, бескильницевой, кермековой, злаково-сублессингиановополынно-чернобоялычевой растительностью на предгорных лугово-сероземных почвах и сероземах обыкновенных в сочетании с солончаками луговыми, соровыми и обыкновенными.</w:t>
            </w:r>
          </w:p>
        </w:tc>
      </w:tr>
      <w:tr w:rsidR="00552C44" w:rsidRPr="00844704" w14:paraId="68CBFECE" w14:textId="77777777" w:rsidTr="00B653BA">
        <w:tc>
          <w:tcPr>
            <w:tcW w:w="9571" w:type="dxa"/>
          </w:tcPr>
          <w:p w14:paraId="1BAA214B" w14:textId="77777777" w:rsidR="00552C44" w:rsidRPr="00844704" w:rsidRDefault="00552C44" w:rsidP="0040526F">
            <w:pPr>
              <w:widowControl w:val="0"/>
              <w:ind w:firstLine="609"/>
              <w:jc w:val="both"/>
              <w:rPr>
                <w:sz w:val="24"/>
                <w:szCs w:val="24"/>
              </w:rPr>
            </w:pPr>
            <w:r w:rsidRPr="00844704">
              <w:rPr>
                <w:sz w:val="24"/>
                <w:szCs w:val="24"/>
              </w:rPr>
              <w:t>56а Тоже, занятое ирригационными комплексами на месте сублессингиановополынно-чернобоялычевой растительности.</w:t>
            </w:r>
          </w:p>
        </w:tc>
      </w:tr>
      <w:tr w:rsidR="00552C44" w:rsidRPr="00844704" w14:paraId="5D311733" w14:textId="77777777" w:rsidTr="00B653BA">
        <w:tc>
          <w:tcPr>
            <w:tcW w:w="9571" w:type="dxa"/>
          </w:tcPr>
          <w:p w14:paraId="74FB0664" w14:textId="77777777" w:rsidR="00552C44" w:rsidRPr="00844704" w:rsidRDefault="00552C44" w:rsidP="0040526F">
            <w:pPr>
              <w:widowControl w:val="0"/>
              <w:ind w:firstLine="609"/>
              <w:jc w:val="both"/>
              <w:rPr>
                <w:sz w:val="24"/>
                <w:szCs w:val="24"/>
              </w:rPr>
            </w:pPr>
            <w:r w:rsidRPr="00844704">
              <w:rPr>
                <w:sz w:val="24"/>
                <w:szCs w:val="24"/>
              </w:rPr>
              <w:t>57 Предгорье аллювиальное слабовогнутое, с эрозионным расчленением, с эфемероидно-злаково-полынной растительностью на сероземах обыкновенных с участием предгорных лугово-сероземных почв.</w:t>
            </w:r>
          </w:p>
        </w:tc>
      </w:tr>
      <w:tr w:rsidR="00552C44" w:rsidRPr="00844704" w14:paraId="0E5981BD" w14:textId="77777777" w:rsidTr="00B653BA">
        <w:tc>
          <w:tcPr>
            <w:tcW w:w="9571" w:type="dxa"/>
          </w:tcPr>
          <w:p w14:paraId="3F53D685" w14:textId="77777777" w:rsidR="00552C44" w:rsidRPr="00844704" w:rsidRDefault="00552C44" w:rsidP="0040526F">
            <w:pPr>
              <w:widowControl w:val="0"/>
              <w:ind w:firstLine="609"/>
              <w:jc w:val="both"/>
              <w:rPr>
                <w:sz w:val="24"/>
                <w:szCs w:val="24"/>
              </w:rPr>
            </w:pPr>
            <w:r w:rsidRPr="00844704">
              <w:rPr>
                <w:sz w:val="24"/>
                <w:szCs w:val="24"/>
              </w:rPr>
              <w:t>57а Тоже, занятое пастбищными и транспортными комплексами на месте эфемероидно-злаково-полынной растительности.</w:t>
            </w:r>
          </w:p>
        </w:tc>
      </w:tr>
      <w:tr w:rsidR="00552C44" w:rsidRPr="00844704" w14:paraId="27C802BC" w14:textId="77777777" w:rsidTr="00B653BA">
        <w:tc>
          <w:tcPr>
            <w:tcW w:w="9571" w:type="dxa"/>
          </w:tcPr>
          <w:p w14:paraId="1AD2E5D6" w14:textId="77777777" w:rsidR="00552C44" w:rsidRPr="00844704" w:rsidRDefault="00552C44" w:rsidP="0040526F">
            <w:pPr>
              <w:widowControl w:val="0"/>
              <w:ind w:firstLine="609"/>
              <w:jc w:val="both"/>
              <w:rPr>
                <w:sz w:val="24"/>
                <w:szCs w:val="24"/>
              </w:rPr>
            </w:pPr>
            <w:r w:rsidRPr="00844704">
              <w:rPr>
                <w:sz w:val="24"/>
                <w:szCs w:val="24"/>
              </w:rPr>
              <w:t>58 Предгорье аллювиальное, наклонное с эрозионным расчленением, с ивовой, лоховой, свинороево-разнотравной растительностью на луговых сазовых почвах, чиево-кустарниковой на предгорных лугово-сероземных почвах, с участием эфемероидно-злаково-полынной на предгорных сероземах обыкновенных.</w:t>
            </w:r>
          </w:p>
        </w:tc>
      </w:tr>
      <w:tr w:rsidR="00552C44" w:rsidRPr="00844704" w14:paraId="6E534A95" w14:textId="77777777" w:rsidTr="00B653BA">
        <w:tc>
          <w:tcPr>
            <w:tcW w:w="9571" w:type="dxa"/>
          </w:tcPr>
          <w:p w14:paraId="3F1D9E6B" w14:textId="77777777" w:rsidR="00552C44" w:rsidRPr="00844704" w:rsidRDefault="00552C44" w:rsidP="0040526F">
            <w:pPr>
              <w:widowControl w:val="0"/>
              <w:ind w:firstLine="609"/>
              <w:jc w:val="both"/>
              <w:rPr>
                <w:sz w:val="24"/>
                <w:szCs w:val="24"/>
              </w:rPr>
            </w:pPr>
            <w:r w:rsidRPr="00844704">
              <w:rPr>
                <w:sz w:val="24"/>
                <w:szCs w:val="24"/>
              </w:rPr>
              <w:t>58а Тоже, занятое ирригационными комплексами на месте эфемероидно-злаково-полынной растительности на обыкновенных северных сероземах.</w:t>
            </w:r>
          </w:p>
        </w:tc>
      </w:tr>
      <w:tr w:rsidR="00552C44" w:rsidRPr="00844704" w14:paraId="0491591E" w14:textId="77777777" w:rsidTr="00B653BA">
        <w:tc>
          <w:tcPr>
            <w:tcW w:w="9571" w:type="dxa"/>
          </w:tcPr>
          <w:p w14:paraId="0C611C8F" w14:textId="77777777" w:rsidR="00552C44" w:rsidRPr="00844704" w:rsidRDefault="00552C44" w:rsidP="0040526F">
            <w:pPr>
              <w:widowControl w:val="0"/>
              <w:ind w:firstLine="609"/>
              <w:jc w:val="both"/>
              <w:rPr>
                <w:sz w:val="24"/>
                <w:szCs w:val="24"/>
              </w:rPr>
            </w:pPr>
            <w:r w:rsidRPr="00844704">
              <w:rPr>
                <w:sz w:val="24"/>
                <w:szCs w:val="24"/>
              </w:rPr>
              <w:t>59 Предгорье а</w:t>
            </w:r>
            <w:r w:rsidRPr="00844704">
              <w:rPr>
                <w:snapToGrid w:val="0"/>
                <w:sz w:val="24"/>
                <w:szCs w:val="24"/>
              </w:rPr>
              <w:t xml:space="preserve">ллювиально-пролювиальное наклонное волнистое, осложненное руслами временных водотоков, местами с конусами выноса, </w:t>
            </w:r>
            <w:r w:rsidRPr="00844704">
              <w:rPr>
                <w:sz w:val="24"/>
                <w:szCs w:val="24"/>
              </w:rPr>
              <w:t>с белоземельнополынно-чернобоялычевой растительностью с эфемероидами, каратавскополынной на щебнисто-суглинистых сероземах светлых.</w:t>
            </w:r>
          </w:p>
        </w:tc>
      </w:tr>
      <w:tr w:rsidR="00552C44" w:rsidRPr="00844704" w14:paraId="4A4F5766" w14:textId="77777777" w:rsidTr="00B653BA">
        <w:tc>
          <w:tcPr>
            <w:tcW w:w="9571" w:type="dxa"/>
          </w:tcPr>
          <w:p w14:paraId="57148C18" w14:textId="77777777" w:rsidR="00552C44" w:rsidRPr="00844704" w:rsidRDefault="00552C44" w:rsidP="0040526F">
            <w:pPr>
              <w:widowControl w:val="0"/>
              <w:ind w:firstLine="609"/>
              <w:jc w:val="both"/>
              <w:rPr>
                <w:sz w:val="24"/>
                <w:szCs w:val="24"/>
              </w:rPr>
            </w:pPr>
            <w:r w:rsidRPr="00844704">
              <w:rPr>
                <w:sz w:val="24"/>
                <w:szCs w:val="24"/>
              </w:rPr>
              <w:t>60 Предгорье а</w:t>
            </w:r>
            <w:r w:rsidRPr="00844704">
              <w:rPr>
                <w:snapToGrid w:val="0"/>
                <w:sz w:val="24"/>
                <w:szCs w:val="24"/>
              </w:rPr>
              <w:t xml:space="preserve">ллювиально-пролювиальное наклонное волнистое, осложненное руслами временных водотоков, </w:t>
            </w:r>
            <w:r w:rsidRPr="00844704">
              <w:rPr>
                <w:sz w:val="24"/>
                <w:szCs w:val="24"/>
              </w:rPr>
              <w:t>с эфемероидно-полынно-мелкодерновиннозлаковой растительностью, местами с нагорными ксерофитами и кустарниками на предгорных серо-каштановых каменисто-щебнистых почвах.</w:t>
            </w:r>
          </w:p>
        </w:tc>
      </w:tr>
      <w:tr w:rsidR="00552C44" w:rsidRPr="00844704" w14:paraId="773E9D3F" w14:textId="77777777" w:rsidTr="00B653BA">
        <w:tc>
          <w:tcPr>
            <w:tcW w:w="9571" w:type="dxa"/>
          </w:tcPr>
          <w:p w14:paraId="60D8C65C" w14:textId="77777777" w:rsidR="00552C44" w:rsidRPr="00844704" w:rsidRDefault="00552C44" w:rsidP="0040526F">
            <w:pPr>
              <w:widowControl w:val="0"/>
              <w:ind w:firstLine="609"/>
              <w:jc w:val="both"/>
              <w:rPr>
                <w:sz w:val="24"/>
                <w:szCs w:val="24"/>
              </w:rPr>
            </w:pPr>
            <w:r w:rsidRPr="00844704">
              <w:rPr>
                <w:sz w:val="24"/>
                <w:szCs w:val="24"/>
              </w:rPr>
              <w:t>60а Тоже, занятое ирригационными, селитебными, горнорудными и транспортными комплексами на месте эфемероидно-полынно-мелкодерновиннозлаковой растительности.</w:t>
            </w:r>
          </w:p>
        </w:tc>
      </w:tr>
      <w:tr w:rsidR="00552C44" w:rsidRPr="00844704" w14:paraId="43324023" w14:textId="77777777" w:rsidTr="00B653BA">
        <w:tc>
          <w:tcPr>
            <w:tcW w:w="9571" w:type="dxa"/>
          </w:tcPr>
          <w:p w14:paraId="38237452" w14:textId="77777777" w:rsidR="00552C44" w:rsidRPr="00844704" w:rsidRDefault="00552C44" w:rsidP="0040526F">
            <w:pPr>
              <w:widowControl w:val="0"/>
              <w:ind w:firstLine="609"/>
              <w:jc w:val="both"/>
              <w:rPr>
                <w:sz w:val="24"/>
                <w:szCs w:val="24"/>
              </w:rPr>
            </w:pPr>
            <w:r w:rsidRPr="00844704">
              <w:rPr>
                <w:sz w:val="24"/>
                <w:szCs w:val="24"/>
              </w:rPr>
              <w:t>61 Предгорье а</w:t>
            </w:r>
            <w:r w:rsidRPr="00844704">
              <w:rPr>
                <w:snapToGrid w:val="0"/>
                <w:sz w:val="24"/>
                <w:szCs w:val="24"/>
              </w:rPr>
              <w:t xml:space="preserve">ллювиально-пролювиальное наклонное волнистое, осложненное руслами временных водотоков, </w:t>
            </w:r>
            <w:r w:rsidRPr="00844704">
              <w:rPr>
                <w:sz w:val="24"/>
                <w:szCs w:val="24"/>
              </w:rPr>
              <w:t>с эфемероидно-злаково-полынной растительностью на предгорных сероземах обыкновенных.</w:t>
            </w:r>
          </w:p>
        </w:tc>
      </w:tr>
      <w:tr w:rsidR="00552C44" w:rsidRPr="00844704" w14:paraId="39CE4A38" w14:textId="77777777" w:rsidTr="00B653BA">
        <w:tc>
          <w:tcPr>
            <w:tcW w:w="9571" w:type="dxa"/>
          </w:tcPr>
          <w:p w14:paraId="79D34A17" w14:textId="77777777" w:rsidR="00552C44" w:rsidRPr="00844704" w:rsidRDefault="00552C44" w:rsidP="0040526F">
            <w:pPr>
              <w:widowControl w:val="0"/>
              <w:ind w:firstLine="609"/>
              <w:jc w:val="both"/>
              <w:rPr>
                <w:sz w:val="24"/>
                <w:szCs w:val="24"/>
              </w:rPr>
            </w:pPr>
            <w:r w:rsidRPr="00844704">
              <w:rPr>
                <w:sz w:val="24"/>
                <w:szCs w:val="24"/>
              </w:rPr>
              <w:t>61а Тоже, занятое ирригационными, селитебными и транспортными комплексами на месте эфемероидно-злаково-полынной растительности.</w:t>
            </w:r>
          </w:p>
        </w:tc>
      </w:tr>
      <w:tr w:rsidR="00552C44" w:rsidRPr="00844704" w14:paraId="7D014F1B" w14:textId="77777777" w:rsidTr="00B653BA">
        <w:tc>
          <w:tcPr>
            <w:tcW w:w="9571" w:type="dxa"/>
          </w:tcPr>
          <w:p w14:paraId="3A02158B" w14:textId="77777777" w:rsidR="00552C44" w:rsidRPr="00844704" w:rsidRDefault="00552C44" w:rsidP="0040526F">
            <w:pPr>
              <w:widowControl w:val="0"/>
              <w:ind w:firstLine="609"/>
              <w:jc w:val="both"/>
              <w:rPr>
                <w:sz w:val="24"/>
                <w:szCs w:val="24"/>
              </w:rPr>
            </w:pPr>
            <w:r w:rsidRPr="00844704">
              <w:rPr>
                <w:sz w:val="24"/>
                <w:szCs w:val="24"/>
              </w:rPr>
              <w:t>62 Предгорье а</w:t>
            </w:r>
            <w:r w:rsidRPr="00844704">
              <w:rPr>
                <w:snapToGrid w:val="0"/>
                <w:sz w:val="24"/>
                <w:szCs w:val="24"/>
              </w:rPr>
              <w:t xml:space="preserve">ллювиально-пролювиальное наклонное </w:t>
            </w:r>
            <w:r w:rsidRPr="00844704">
              <w:rPr>
                <w:sz w:val="24"/>
                <w:szCs w:val="24"/>
              </w:rPr>
              <w:t>слаборасчлененное, с эфемерово-боялычево-полынной, эфемерово-злаково-полынной растительностью на предгорных лугово-сероземных почвах с участием предгорных сероземов светлых.</w:t>
            </w:r>
          </w:p>
        </w:tc>
      </w:tr>
      <w:tr w:rsidR="00552C44" w:rsidRPr="00844704" w14:paraId="07C517CE" w14:textId="77777777" w:rsidTr="00B653BA">
        <w:tc>
          <w:tcPr>
            <w:tcW w:w="9571" w:type="dxa"/>
          </w:tcPr>
          <w:p w14:paraId="3644C84E" w14:textId="77777777" w:rsidR="00552C44" w:rsidRPr="00844704" w:rsidRDefault="00552C44" w:rsidP="0040526F">
            <w:pPr>
              <w:widowControl w:val="0"/>
              <w:ind w:firstLine="609"/>
              <w:jc w:val="both"/>
              <w:rPr>
                <w:sz w:val="24"/>
                <w:szCs w:val="24"/>
              </w:rPr>
            </w:pPr>
            <w:r w:rsidRPr="00844704">
              <w:rPr>
                <w:sz w:val="24"/>
                <w:szCs w:val="24"/>
              </w:rPr>
              <w:t>62а Тоже, занятое ирригационными, садовыми, пастбищными, селитебными и транспортными комплексами на месте эфемерово-злаково-полынной растительности.</w:t>
            </w:r>
          </w:p>
        </w:tc>
      </w:tr>
      <w:tr w:rsidR="00552C44" w:rsidRPr="00844704" w14:paraId="357591B2" w14:textId="77777777" w:rsidTr="00B653BA">
        <w:tc>
          <w:tcPr>
            <w:tcW w:w="9571" w:type="dxa"/>
          </w:tcPr>
          <w:p w14:paraId="2F2EE78B" w14:textId="77777777" w:rsidR="00552C44" w:rsidRPr="00844704" w:rsidRDefault="00552C44" w:rsidP="0040526F">
            <w:pPr>
              <w:widowControl w:val="0"/>
              <w:ind w:firstLine="609"/>
              <w:jc w:val="both"/>
              <w:rPr>
                <w:sz w:val="24"/>
                <w:szCs w:val="24"/>
              </w:rPr>
            </w:pPr>
            <w:r w:rsidRPr="00844704">
              <w:rPr>
                <w:sz w:val="24"/>
                <w:szCs w:val="24"/>
              </w:rPr>
              <w:t>63 Предгорье а</w:t>
            </w:r>
            <w:r w:rsidRPr="00844704">
              <w:rPr>
                <w:snapToGrid w:val="0"/>
                <w:sz w:val="24"/>
                <w:szCs w:val="24"/>
              </w:rPr>
              <w:t xml:space="preserve">ллювиально-пролювиальное наклонное расчлененное, осложненное </w:t>
            </w:r>
            <w:r w:rsidRPr="00844704">
              <w:rPr>
                <w:sz w:val="24"/>
                <w:szCs w:val="24"/>
              </w:rPr>
              <w:t>руслами временных водотоков и конусами выноса, с эфемероидно-злаково-полынной, эфемерово-полынной растительностью на предгорных серо-каштановых почвах.</w:t>
            </w:r>
          </w:p>
        </w:tc>
      </w:tr>
      <w:tr w:rsidR="00552C44" w:rsidRPr="00844704" w14:paraId="467A3E8D" w14:textId="77777777" w:rsidTr="00B653BA">
        <w:tc>
          <w:tcPr>
            <w:tcW w:w="9571" w:type="dxa"/>
          </w:tcPr>
          <w:p w14:paraId="7A63171A" w14:textId="77777777" w:rsidR="00552C44" w:rsidRPr="00844704" w:rsidRDefault="00552C44" w:rsidP="0040526F">
            <w:pPr>
              <w:widowControl w:val="0"/>
              <w:ind w:firstLine="609"/>
              <w:jc w:val="both"/>
              <w:rPr>
                <w:sz w:val="24"/>
                <w:szCs w:val="24"/>
              </w:rPr>
            </w:pPr>
            <w:r w:rsidRPr="00844704">
              <w:rPr>
                <w:sz w:val="24"/>
                <w:szCs w:val="24"/>
              </w:rPr>
              <w:t>63а Тоже, занятое ирригационными, садовыми, пастбищными, селитебными и транспортными комплексами на месте эфемероидно-злаково-полынной и эфемерово-полынной растительности.</w:t>
            </w:r>
          </w:p>
        </w:tc>
      </w:tr>
      <w:tr w:rsidR="00552C44" w:rsidRPr="00844704" w14:paraId="1B9AA218" w14:textId="77777777" w:rsidTr="00B653BA">
        <w:tc>
          <w:tcPr>
            <w:tcW w:w="9571" w:type="dxa"/>
          </w:tcPr>
          <w:p w14:paraId="5BD1D30E" w14:textId="77777777" w:rsidR="00552C44" w:rsidRPr="00844704" w:rsidRDefault="00552C44" w:rsidP="0040526F">
            <w:pPr>
              <w:widowControl w:val="0"/>
              <w:ind w:firstLine="609"/>
              <w:jc w:val="both"/>
              <w:rPr>
                <w:sz w:val="24"/>
                <w:szCs w:val="24"/>
              </w:rPr>
            </w:pPr>
            <w:r w:rsidRPr="00844704">
              <w:rPr>
                <w:sz w:val="24"/>
                <w:szCs w:val="24"/>
              </w:rPr>
              <w:t>64 Предгорье а</w:t>
            </w:r>
            <w:r w:rsidRPr="00844704">
              <w:rPr>
                <w:snapToGrid w:val="0"/>
                <w:sz w:val="24"/>
                <w:szCs w:val="24"/>
              </w:rPr>
              <w:t xml:space="preserve">ллювиально-пролювиальное наклонное слаборасчлененное, </w:t>
            </w:r>
            <w:r w:rsidRPr="00844704">
              <w:rPr>
                <w:sz w:val="24"/>
                <w:szCs w:val="24"/>
              </w:rPr>
              <w:t>с эфемероидно-злаково-полынной, ковыльно-полынной растительностью с мятликом луковичным на предгорных сероземах обыкновенных.</w:t>
            </w:r>
          </w:p>
        </w:tc>
      </w:tr>
      <w:tr w:rsidR="00552C44" w:rsidRPr="00844704" w14:paraId="12A9770B" w14:textId="77777777" w:rsidTr="00B653BA">
        <w:tc>
          <w:tcPr>
            <w:tcW w:w="9571" w:type="dxa"/>
          </w:tcPr>
          <w:p w14:paraId="16493CAD" w14:textId="77777777" w:rsidR="00552C44" w:rsidRPr="00844704" w:rsidRDefault="00552C44" w:rsidP="0040526F">
            <w:pPr>
              <w:widowControl w:val="0"/>
              <w:ind w:firstLine="609"/>
              <w:jc w:val="both"/>
              <w:rPr>
                <w:sz w:val="24"/>
                <w:szCs w:val="24"/>
              </w:rPr>
            </w:pPr>
            <w:r w:rsidRPr="00844704">
              <w:rPr>
                <w:sz w:val="24"/>
                <w:szCs w:val="24"/>
              </w:rPr>
              <w:t xml:space="preserve">64а Тоже, занятое ирригационными, пастбищными, горнорудными, селитебными и </w:t>
            </w:r>
            <w:r w:rsidRPr="00844704">
              <w:rPr>
                <w:sz w:val="24"/>
                <w:szCs w:val="24"/>
              </w:rPr>
              <w:lastRenderedPageBreak/>
              <w:t>транспортными комплексами на месте эфемероидно-злаково-полынной растительности.</w:t>
            </w:r>
          </w:p>
        </w:tc>
      </w:tr>
      <w:tr w:rsidR="00552C44" w:rsidRPr="00844704" w14:paraId="1C160769" w14:textId="77777777" w:rsidTr="00B653BA">
        <w:tc>
          <w:tcPr>
            <w:tcW w:w="9571" w:type="dxa"/>
          </w:tcPr>
          <w:p w14:paraId="0A488B56" w14:textId="77777777" w:rsidR="00552C44" w:rsidRPr="00844704" w:rsidRDefault="00552C44" w:rsidP="0040526F">
            <w:pPr>
              <w:widowControl w:val="0"/>
              <w:ind w:firstLine="609"/>
              <w:jc w:val="both"/>
              <w:rPr>
                <w:sz w:val="24"/>
                <w:szCs w:val="24"/>
              </w:rPr>
            </w:pPr>
            <w:r w:rsidRPr="00844704">
              <w:rPr>
                <w:sz w:val="24"/>
                <w:szCs w:val="24"/>
              </w:rPr>
              <w:lastRenderedPageBreak/>
              <w:t>65 Предгорье а</w:t>
            </w:r>
            <w:r w:rsidRPr="00844704">
              <w:rPr>
                <w:snapToGrid w:val="0"/>
                <w:sz w:val="24"/>
                <w:szCs w:val="24"/>
              </w:rPr>
              <w:t xml:space="preserve">ллювиально-пролювиальное слабонаклонное </w:t>
            </w:r>
            <w:r w:rsidRPr="00844704">
              <w:rPr>
                <w:sz w:val="24"/>
                <w:szCs w:val="24"/>
              </w:rPr>
              <w:t>слабовогнутое, со злаково-полынной, злаково-прутняково-полынной, местами кеуреково-полынной растительностью с эфемероидами на предгорных сероземах светлых.</w:t>
            </w:r>
          </w:p>
        </w:tc>
      </w:tr>
      <w:tr w:rsidR="00552C44" w:rsidRPr="00844704" w14:paraId="36F3713A" w14:textId="77777777" w:rsidTr="00B653BA">
        <w:tc>
          <w:tcPr>
            <w:tcW w:w="9571" w:type="dxa"/>
          </w:tcPr>
          <w:p w14:paraId="1426FE38" w14:textId="77777777" w:rsidR="00552C44" w:rsidRPr="00844704" w:rsidRDefault="00552C44" w:rsidP="0040526F">
            <w:pPr>
              <w:widowControl w:val="0"/>
              <w:ind w:firstLine="609"/>
              <w:jc w:val="both"/>
              <w:rPr>
                <w:sz w:val="24"/>
                <w:szCs w:val="24"/>
              </w:rPr>
            </w:pPr>
            <w:r w:rsidRPr="00844704">
              <w:rPr>
                <w:sz w:val="24"/>
                <w:szCs w:val="24"/>
              </w:rPr>
              <w:t>66 Предгорье делювиально-пролювиальное наклонное, с эрозионным расчленением, с эфемероидно-полынно-ковыльной растительностью с участием кустарников на предгорных сероземах обыкновенных.</w:t>
            </w:r>
          </w:p>
        </w:tc>
      </w:tr>
      <w:tr w:rsidR="00552C44" w:rsidRPr="00844704" w14:paraId="52186270" w14:textId="77777777" w:rsidTr="00B653BA">
        <w:tc>
          <w:tcPr>
            <w:tcW w:w="9571" w:type="dxa"/>
          </w:tcPr>
          <w:p w14:paraId="344B9177" w14:textId="77777777" w:rsidR="00552C44" w:rsidRPr="00844704" w:rsidRDefault="00552C44" w:rsidP="0040526F">
            <w:pPr>
              <w:widowControl w:val="0"/>
              <w:ind w:firstLine="609"/>
              <w:jc w:val="both"/>
              <w:rPr>
                <w:sz w:val="24"/>
                <w:szCs w:val="24"/>
              </w:rPr>
            </w:pPr>
            <w:r w:rsidRPr="00844704">
              <w:rPr>
                <w:sz w:val="24"/>
                <w:szCs w:val="24"/>
              </w:rPr>
              <w:t>66а Тоже, занятое ирригационными, селитебными и транспортными комплексами на месте эфемероидно-полынно-ковыльной растительности.</w:t>
            </w:r>
          </w:p>
        </w:tc>
      </w:tr>
      <w:tr w:rsidR="00552C44" w:rsidRPr="00844704" w14:paraId="6FBD49B6" w14:textId="77777777" w:rsidTr="00B653BA">
        <w:tc>
          <w:tcPr>
            <w:tcW w:w="9571" w:type="dxa"/>
          </w:tcPr>
          <w:p w14:paraId="0C854539" w14:textId="77777777" w:rsidR="00552C44" w:rsidRPr="00844704" w:rsidRDefault="00552C44" w:rsidP="0040526F">
            <w:pPr>
              <w:widowControl w:val="0"/>
              <w:ind w:firstLine="609"/>
              <w:jc w:val="both"/>
              <w:rPr>
                <w:sz w:val="24"/>
                <w:szCs w:val="24"/>
              </w:rPr>
            </w:pPr>
            <w:r w:rsidRPr="00844704">
              <w:rPr>
                <w:sz w:val="24"/>
                <w:szCs w:val="24"/>
              </w:rPr>
              <w:t>67 Предгорье цокольное наклонное, высоковолнистое с реликтами пенеплена с полынно-чернобоялычевой с эфемероидами, эфемероидно-злаково-полынной растительностью на предгорных сероземах обыкновенных.</w:t>
            </w:r>
          </w:p>
        </w:tc>
      </w:tr>
      <w:tr w:rsidR="00552C44" w:rsidRPr="00844704" w14:paraId="61EA39D5" w14:textId="77777777" w:rsidTr="00B653BA">
        <w:tc>
          <w:tcPr>
            <w:tcW w:w="9571" w:type="dxa"/>
          </w:tcPr>
          <w:p w14:paraId="4BC1B930" w14:textId="77777777" w:rsidR="00552C44" w:rsidRPr="00844704" w:rsidRDefault="00552C44" w:rsidP="0040526F">
            <w:pPr>
              <w:widowControl w:val="0"/>
              <w:ind w:firstLine="609"/>
              <w:jc w:val="both"/>
              <w:rPr>
                <w:sz w:val="24"/>
                <w:szCs w:val="24"/>
              </w:rPr>
            </w:pPr>
            <w:r w:rsidRPr="00844704">
              <w:rPr>
                <w:sz w:val="24"/>
                <w:szCs w:val="24"/>
              </w:rPr>
              <w:t>67а Тоже, занятое ирригационными, пастбищными, горнорудными, селитебными комплексами на месте полынно-чернобоялычевой и эфемероидно-злаково-полынной растительности.</w:t>
            </w:r>
          </w:p>
        </w:tc>
      </w:tr>
      <w:tr w:rsidR="00552C44" w:rsidRPr="00844704" w14:paraId="7486DD05" w14:textId="77777777" w:rsidTr="00B653BA">
        <w:tc>
          <w:tcPr>
            <w:tcW w:w="9571" w:type="dxa"/>
          </w:tcPr>
          <w:p w14:paraId="71B98096" w14:textId="77777777" w:rsidR="00552C44" w:rsidRPr="00844704" w:rsidRDefault="00552C44" w:rsidP="0040526F">
            <w:pPr>
              <w:widowControl w:val="0"/>
              <w:ind w:firstLine="609"/>
              <w:jc w:val="both"/>
              <w:rPr>
                <w:sz w:val="24"/>
                <w:szCs w:val="24"/>
              </w:rPr>
            </w:pPr>
            <w:r w:rsidRPr="00844704">
              <w:rPr>
                <w:sz w:val="24"/>
                <w:szCs w:val="24"/>
              </w:rPr>
              <w:t>68 Предгорье цокольное слабоволнистое, с полынно-чернобоялычевой с эфемероидами растительностью на предгорных сероземах светлых.</w:t>
            </w:r>
          </w:p>
        </w:tc>
      </w:tr>
      <w:tr w:rsidR="00552C44" w:rsidRPr="00844704" w14:paraId="6AC9DFDF" w14:textId="77777777" w:rsidTr="00B653BA">
        <w:tc>
          <w:tcPr>
            <w:tcW w:w="9571" w:type="dxa"/>
          </w:tcPr>
          <w:p w14:paraId="74DA039F" w14:textId="77777777" w:rsidR="00552C44" w:rsidRPr="00844704" w:rsidRDefault="00552C44" w:rsidP="0040526F">
            <w:pPr>
              <w:widowControl w:val="0"/>
              <w:ind w:firstLine="609"/>
              <w:jc w:val="both"/>
              <w:rPr>
                <w:sz w:val="24"/>
                <w:szCs w:val="24"/>
              </w:rPr>
            </w:pPr>
            <w:r w:rsidRPr="00844704">
              <w:rPr>
                <w:sz w:val="24"/>
                <w:szCs w:val="24"/>
              </w:rPr>
              <w:t>68а Тоже, занятое ирригационными, пастбищными, транспортными комплексами на месте полынно-чернобоялычевой растительности.</w:t>
            </w:r>
          </w:p>
        </w:tc>
      </w:tr>
      <w:tr w:rsidR="00552C44" w:rsidRPr="00844704" w14:paraId="216D0BF0" w14:textId="77777777" w:rsidTr="00B653BA">
        <w:tc>
          <w:tcPr>
            <w:tcW w:w="9571" w:type="dxa"/>
          </w:tcPr>
          <w:p w14:paraId="5D9E6A9E" w14:textId="77777777" w:rsidR="00552C44" w:rsidRPr="00844704" w:rsidRDefault="00552C44" w:rsidP="0040526F">
            <w:pPr>
              <w:widowControl w:val="0"/>
              <w:ind w:firstLine="609"/>
              <w:jc w:val="both"/>
              <w:rPr>
                <w:sz w:val="24"/>
                <w:szCs w:val="24"/>
              </w:rPr>
            </w:pPr>
            <w:r w:rsidRPr="00844704">
              <w:rPr>
                <w:sz w:val="24"/>
                <w:szCs w:val="24"/>
              </w:rPr>
              <w:t>69 Предгорье цокольное наклонное, волнистое, с новейшим эрозионным расчленением с эфемероидно-злаково-полынной растительностью, местами со злаково-петрофитнополынной с эфемероидами на предгорных сероземах обыкновенных неполноразвитых.</w:t>
            </w:r>
          </w:p>
        </w:tc>
      </w:tr>
      <w:tr w:rsidR="00552C44" w:rsidRPr="00844704" w14:paraId="2BACBAD5" w14:textId="77777777" w:rsidTr="00B653BA">
        <w:tc>
          <w:tcPr>
            <w:tcW w:w="9571" w:type="dxa"/>
          </w:tcPr>
          <w:p w14:paraId="6F6FB62C" w14:textId="77777777" w:rsidR="00552C44" w:rsidRPr="00844704" w:rsidRDefault="00552C44" w:rsidP="0040526F">
            <w:pPr>
              <w:widowControl w:val="0"/>
              <w:ind w:firstLine="609"/>
              <w:jc w:val="both"/>
              <w:rPr>
                <w:sz w:val="24"/>
                <w:szCs w:val="24"/>
              </w:rPr>
            </w:pPr>
            <w:r w:rsidRPr="00844704">
              <w:rPr>
                <w:sz w:val="24"/>
                <w:szCs w:val="24"/>
              </w:rPr>
              <w:t>70 Предгорье тектонически-денудационное адырное, среднее, с эфемероидно-злаково-полынной, ковыльно-полынной растительностью на предгорных сероземах обыкновенных.</w:t>
            </w:r>
          </w:p>
        </w:tc>
      </w:tr>
      <w:tr w:rsidR="00552C44" w:rsidRPr="00844704" w14:paraId="35D18DA7" w14:textId="77777777" w:rsidTr="00B653BA">
        <w:tc>
          <w:tcPr>
            <w:tcW w:w="9571" w:type="dxa"/>
          </w:tcPr>
          <w:p w14:paraId="1C88592B" w14:textId="77777777" w:rsidR="00552C44" w:rsidRPr="00844704" w:rsidRDefault="00552C44" w:rsidP="0040526F">
            <w:pPr>
              <w:widowControl w:val="0"/>
              <w:ind w:firstLine="609"/>
              <w:jc w:val="both"/>
              <w:rPr>
                <w:sz w:val="24"/>
                <w:szCs w:val="24"/>
              </w:rPr>
            </w:pPr>
            <w:r w:rsidRPr="00844704">
              <w:rPr>
                <w:sz w:val="24"/>
                <w:szCs w:val="24"/>
              </w:rPr>
              <w:t>70а Тоже, занятое ирригационными, пастбищными, транспортными, селитебными комплексами на месте эфемероидно-злаково-полынной и ковыльно-полынной растительности.</w:t>
            </w:r>
          </w:p>
        </w:tc>
      </w:tr>
      <w:tr w:rsidR="00552C44" w:rsidRPr="00844704" w14:paraId="41E2D4F7" w14:textId="77777777" w:rsidTr="00B653BA">
        <w:tc>
          <w:tcPr>
            <w:tcW w:w="9571" w:type="dxa"/>
          </w:tcPr>
          <w:p w14:paraId="43342100" w14:textId="77777777" w:rsidR="00552C44" w:rsidRPr="00844704" w:rsidRDefault="00552C44" w:rsidP="0040526F">
            <w:pPr>
              <w:widowControl w:val="0"/>
              <w:ind w:firstLine="609"/>
              <w:jc w:val="both"/>
              <w:rPr>
                <w:sz w:val="24"/>
                <w:szCs w:val="24"/>
              </w:rPr>
            </w:pPr>
            <w:r w:rsidRPr="00844704">
              <w:rPr>
                <w:sz w:val="24"/>
                <w:szCs w:val="24"/>
              </w:rPr>
              <w:t>71 Предгорье мелкосопочное тектонически-денудационное увалистое с участками грядово-увалистого, среднее с эфемероидно-полынно-ковыльной растительностью с участием кустарников на предгорных сероземах обыкновенных.</w:t>
            </w:r>
          </w:p>
        </w:tc>
      </w:tr>
      <w:tr w:rsidR="00552C44" w:rsidRPr="00844704" w14:paraId="42149F6B" w14:textId="77777777" w:rsidTr="00B653BA">
        <w:tc>
          <w:tcPr>
            <w:tcW w:w="9571" w:type="dxa"/>
          </w:tcPr>
          <w:p w14:paraId="3610EB03" w14:textId="77777777" w:rsidR="00552C44" w:rsidRPr="00844704" w:rsidRDefault="00552C44" w:rsidP="0040526F">
            <w:pPr>
              <w:widowControl w:val="0"/>
              <w:ind w:firstLine="609"/>
              <w:jc w:val="both"/>
              <w:rPr>
                <w:sz w:val="24"/>
                <w:szCs w:val="24"/>
              </w:rPr>
            </w:pPr>
            <w:r w:rsidRPr="00844704">
              <w:rPr>
                <w:sz w:val="24"/>
                <w:szCs w:val="24"/>
              </w:rPr>
              <w:t>72 Предгорье мелкосопочное тектонически-денудационное грядово-увалистое низкое, с эфемероидно-злаково-полынной и злаково-полынно-чернобоялычевой растительностью, с участием злаково-прутняково-полынной на предгорных сероземах обыкновенных.</w:t>
            </w:r>
          </w:p>
        </w:tc>
      </w:tr>
      <w:tr w:rsidR="00552C44" w:rsidRPr="00844704" w14:paraId="77A12CFF" w14:textId="77777777" w:rsidTr="00B653BA">
        <w:tc>
          <w:tcPr>
            <w:tcW w:w="9571" w:type="dxa"/>
          </w:tcPr>
          <w:p w14:paraId="2C3490BB" w14:textId="072F797A" w:rsidR="00552C44" w:rsidRPr="00844704" w:rsidRDefault="00552C44" w:rsidP="0040526F">
            <w:pPr>
              <w:widowControl w:val="0"/>
              <w:ind w:firstLine="609"/>
              <w:jc w:val="both"/>
              <w:rPr>
                <w:sz w:val="24"/>
                <w:szCs w:val="24"/>
              </w:rPr>
            </w:pPr>
            <w:r w:rsidRPr="00844704">
              <w:rPr>
                <w:sz w:val="24"/>
                <w:szCs w:val="24"/>
              </w:rPr>
              <w:t xml:space="preserve">73 Предгорье мелкосопочное тектонически-денудационное увалистое, низкое с полынной </w:t>
            </w:r>
            <w:r w:rsidR="00B613FE" w:rsidRPr="00844704">
              <w:rPr>
                <w:sz w:val="24"/>
                <w:szCs w:val="24"/>
              </w:rPr>
              <w:t>растительностью на</w:t>
            </w:r>
            <w:r w:rsidRPr="00844704">
              <w:rPr>
                <w:sz w:val="24"/>
                <w:szCs w:val="24"/>
              </w:rPr>
              <w:t xml:space="preserve"> предгорных сероземах светлых.</w:t>
            </w:r>
          </w:p>
        </w:tc>
      </w:tr>
      <w:tr w:rsidR="00552C44" w:rsidRPr="00844704" w14:paraId="5634EF74" w14:textId="77777777" w:rsidTr="00B653BA">
        <w:tc>
          <w:tcPr>
            <w:tcW w:w="9571" w:type="dxa"/>
          </w:tcPr>
          <w:p w14:paraId="7D483562" w14:textId="77777777" w:rsidR="00552C44" w:rsidRPr="00844704" w:rsidRDefault="00552C44" w:rsidP="0040526F">
            <w:pPr>
              <w:widowControl w:val="0"/>
              <w:ind w:firstLine="609"/>
              <w:jc w:val="both"/>
              <w:rPr>
                <w:sz w:val="24"/>
                <w:szCs w:val="24"/>
              </w:rPr>
            </w:pPr>
            <w:r w:rsidRPr="00844704">
              <w:rPr>
                <w:sz w:val="24"/>
                <w:szCs w:val="24"/>
              </w:rPr>
              <w:t>74 Предгорье мелкосопочное тектонически-денудационное увалистое, среднее с чернобоялычево-полынной растительностью на серо-бурых неполноразвитых суглинисто-щебнистых почвах.</w:t>
            </w:r>
          </w:p>
        </w:tc>
      </w:tr>
      <w:tr w:rsidR="00552C44" w:rsidRPr="00844704" w14:paraId="09EF2275" w14:textId="77777777" w:rsidTr="00B653BA">
        <w:trPr>
          <w:trHeight w:val="56"/>
        </w:trPr>
        <w:tc>
          <w:tcPr>
            <w:tcW w:w="9571" w:type="dxa"/>
          </w:tcPr>
          <w:p w14:paraId="10F3E22B" w14:textId="77777777" w:rsidR="00BE197D" w:rsidRPr="00C3224E" w:rsidRDefault="00BE197D" w:rsidP="0040526F">
            <w:pPr>
              <w:widowControl w:val="0"/>
              <w:ind w:firstLine="609"/>
              <w:jc w:val="both"/>
              <w:rPr>
                <w:spacing w:val="20"/>
                <w:sz w:val="24"/>
                <w:szCs w:val="24"/>
                <w:lang w:val="kk-KZ"/>
              </w:rPr>
            </w:pPr>
          </w:p>
          <w:p w14:paraId="47D322E9" w14:textId="47CDCCD5"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Подкласс: </w:t>
            </w:r>
            <w:r w:rsidRPr="00C3224E">
              <w:rPr>
                <w:spacing w:val="20"/>
                <w:sz w:val="24"/>
                <w:szCs w:val="24"/>
              </w:rPr>
              <w:t>Н</w:t>
            </w:r>
            <w:r w:rsidR="00BE197D" w:rsidRPr="00C3224E">
              <w:rPr>
                <w:spacing w:val="20"/>
                <w:sz w:val="24"/>
                <w:szCs w:val="24"/>
              </w:rPr>
              <w:t>изкогорный</w:t>
            </w:r>
          </w:p>
        </w:tc>
      </w:tr>
      <w:tr w:rsidR="00552C44" w:rsidRPr="00844704" w14:paraId="2B2CF471" w14:textId="77777777" w:rsidTr="00B653BA">
        <w:trPr>
          <w:trHeight w:val="56"/>
        </w:trPr>
        <w:tc>
          <w:tcPr>
            <w:tcW w:w="9571" w:type="dxa"/>
          </w:tcPr>
          <w:p w14:paraId="3609A5DE" w14:textId="77777777" w:rsidR="00552C44" w:rsidRPr="00C3224E" w:rsidRDefault="00552C44" w:rsidP="0040526F">
            <w:pPr>
              <w:widowControl w:val="0"/>
              <w:ind w:firstLine="609"/>
              <w:jc w:val="both"/>
              <w:rPr>
                <w:spacing w:val="20"/>
                <w:sz w:val="24"/>
                <w:szCs w:val="24"/>
              </w:rPr>
            </w:pPr>
            <w:r w:rsidRPr="00C3224E">
              <w:rPr>
                <w:spacing w:val="20"/>
                <w:sz w:val="24"/>
                <w:szCs w:val="24"/>
                <w:lang w:val="kk-KZ"/>
              </w:rPr>
              <w:t xml:space="preserve">Тип: </w:t>
            </w:r>
            <w:r w:rsidRPr="00C3224E">
              <w:rPr>
                <w:spacing w:val="20"/>
                <w:sz w:val="24"/>
                <w:szCs w:val="24"/>
              </w:rPr>
              <w:t>Пустынный</w:t>
            </w:r>
          </w:p>
        </w:tc>
      </w:tr>
      <w:tr w:rsidR="00552C44" w:rsidRPr="00844704" w14:paraId="7E9CAC7C" w14:textId="77777777" w:rsidTr="00B653BA">
        <w:tc>
          <w:tcPr>
            <w:tcW w:w="9571" w:type="dxa"/>
          </w:tcPr>
          <w:p w14:paraId="337D427B" w14:textId="77777777" w:rsidR="00B653BA" w:rsidRPr="00844704" w:rsidRDefault="00B653BA" w:rsidP="0040526F">
            <w:pPr>
              <w:widowControl w:val="0"/>
              <w:ind w:firstLine="609"/>
              <w:jc w:val="both"/>
              <w:rPr>
                <w:i/>
                <w:sz w:val="24"/>
                <w:szCs w:val="24"/>
                <w:lang w:val="kk-KZ"/>
              </w:rPr>
            </w:pPr>
          </w:p>
          <w:p w14:paraId="76AA4EC4" w14:textId="716BCD3A" w:rsidR="00552C44" w:rsidRPr="00C3224E" w:rsidRDefault="00BE197D" w:rsidP="0040526F">
            <w:pPr>
              <w:widowControl w:val="0"/>
              <w:ind w:firstLine="609"/>
              <w:jc w:val="both"/>
              <w:rPr>
                <w:iCs/>
                <w:spacing w:val="20"/>
                <w:sz w:val="24"/>
                <w:szCs w:val="24"/>
              </w:rPr>
            </w:pPr>
            <w:r w:rsidRPr="00C3224E">
              <w:rPr>
                <w:iCs/>
                <w:spacing w:val="20"/>
                <w:sz w:val="24"/>
                <w:szCs w:val="24"/>
                <w:lang w:val="kk-KZ"/>
              </w:rPr>
              <w:t>Вид ландшафта</w:t>
            </w:r>
            <w:r w:rsidR="00552C44" w:rsidRPr="00C3224E">
              <w:rPr>
                <w:iCs/>
                <w:spacing w:val="20"/>
                <w:sz w:val="24"/>
                <w:szCs w:val="24"/>
              </w:rPr>
              <w:t>: Тектонически-денудационное низкогорье, сложенное складчатыми метаморфическими, эффузивно-осадочными породами палеозоя.</w:t>
            </w:r>
          </w:p>
        </w:tc>
      </w:tr>
      <w:tr w:rsidR="00552C44" w:rsidRPr="00844704" w14:paraId="0EA98A9F" w14:textId="77777777" w:rsidTr="00B653BA">
        <w:tc>
          <w:tcPr>
            <w:tcW w:w="9571" w:type="dxa"/>
          </w:tcPr>
          <w:p w14:paraId="5B9217D7" w14:textId="77777777" w:rsidR="00552C44" w:rsidRPr="00844704" w:rsidRDefault="00552C44" w:rsidP="0040526F">
            <w:pPr>
              <w:widowControl w:val="0"/>
              <w:ind w:firstLine="609"/>
              <w:jc w:val="both"/>
              <w:rPr>
                <w:sz w:val="24"/>
                <w:szCs w:val="24"/>
              </w:rPr>
            </w:pPr>
            <w:r w:rsidRPr="00844704">
              <w:rPr>
                <w:sz w:val="24"/>
                <w:szCs w:val="24"/>
              </w:rPr>
              <w:t>75 Грядово-гривовое, с выходами коренных пород, с осыпями, со злаково-чернобоялычевой растительностью на серо-бурых малоразвитых почвах.</w:t>
            </w:r>
          </w:p>
        </w:tc>
      </w:tr>
      <w:tr w:rsidR="00552C44" w:rsidRPr="00844704" w14:paraId="05C38D97" w14:textId="77777777" w:rsidTr="00B653BA">
        <w:trPr>
          <w:trHeight w:val="56"/>
        </w:trPr>
        <w:tc>
          <w:tcPr>
            <w:tcW w:w="9571" w:type="dxa"/>
          </w:tcPr>
          <w:p w14:paraId="71C6D90E" w14:textId="77777777" w:rsidR="001748CE" w:rsidRPr="00844704" w:rsidRDefault="001748CE" w:rsidP="0040526F">
            <w:pPr>
              <w:widowControl w:val="0"/>
              <w:ind w:firstLine="609"/>
              <w:jc w:val="center"/>
              <w:rPr>
                <w:sz w:val="24"/>
                <w:szCs w:val="24"/>
                <w:lang w:val="kk-KZ"/>
              </w:rPr>
            </w:pPr>
          </w:p>
          <w:p w14:paraId="19379E60" w14:textId="7D9621EC" w:rsidR="00552C44" w:rsidRPr="00C3224E" w:rsidRDefault="00552C44" w:rsidP="0040526F">
            <w:pPr>
              <w:widowControl w:val="0"/>
              <w:ind w:firstLine="609"/>
              <w:rPr>
                <w:spacing w:val="20"/>
                <w:sz w:val="24"/>
                <w:szCs w:val="24"/>
              </w:rPr>
            </w:pPr>
            <w:r w:rsidRPr="00C3224E">
              <w:rPr>
                <w:spacing w:val="20"/>
                <w:sz w:val="24"/>
                <w:szCs w:val="24"/>
                <w:lang w:val="kk-KZ"/>
              </w:rPr>
              <w:t xml:space="preserve">Интразональные: </w:t>
            </w:r>
            <w:r w:rsidR="001748CE" w:rsidRPr="00C3224E">
              <w:rPr>
                <w:spacing w:val="20"/>
                <w:sz w:val="24"/>
                <w:szCs w:val="24"/>
              </w:rPr>
              <w:t>Долинные ландшафты</w:t>
            </w:r>
          </w:p>
        </w:tc>
      </w:tr>
      <w:tr w:rsidR="00552C44" w:rsidRPr="00844704" w14:paraId="58E307FE" w14:textId="77777777" w:rsidTr="00B653BA">
        <w:trPr>
          <w:trHeight w:val="205"/>
        </w:trPr>
        <w:tc>
          <w:tcPr>
            <w:tcW w:w="9571" w:type="dxa"/>
          </w:tcPr>
          <w:p w14:paraId="0D2F1B72" w14:textId="77777777" w:rsidR="00B653BA" w:rsidRPr="00844704" w:rsidRDefault="00B653BA" w:rsidP="0040526F">
            <w:pPr>
              <w:widowControl w:val="0"/>
              <w:ind w:firstLine="609"/>
              <w:jc w:val="both"/>
              <w:rPr>
                <w:i/>
                <w:sz w:val="24"/>
                <w:szCs w:val="24"/>
                <w:lang w:val="kk-KZ"/>
              </w:rPr>
            </w:pPr>
          </w:p>
          <w:p w14:paraId="4B88C464" w14:textId="1693E51F" w:rsidR="00552C44" w:rsidRPr="00C3224E" w:rsidRDefault="00BE197D" w:rsidP="0040526F">
            <w:pPr>
              <w:widowControl w:val="0"/>
              <w:ind w:firstLine="609"/>
              <w:jc w:val="both"/>
              <w:rPr>
                <w:iCs/>
                <w:spacing w:val="20"/>
                <w:sz w:val="24"/>
                <w:szCs w:val="24"/>
              </w:rPr>
            </w:pPr>
            <w:r w:rsidRPr="00C3224E">
              <w:rPr>
                <w:iCs/>
                <w:spacing w:val="20"/>
                <w:sz w:val="24"/>
                <w:szCs w:val="24"/>
                <w:lang w:val="kk-KZ"/>
              </w:rPr>
              <w:t>Вид ландшафта</w:t>
            </w:r>
            <w:r w:rsidR="00552C44" w:rsidRPr="00C3224E">
              <w:rPr>
                <w:iCs/>
                <w:spacing w:val="20"/>
                <w:sz w:val="24"/>
                <w:szCs w:val="24"/>
                <w:lang w:val="kk-KZ"/>
              </w:rPr>
              <w:t xml:space="preserve">: </w:t>
            </w:r>
            <w:r w:rsidR="00552C44" w:rsidRPr="00C3224E">
              <w:rPr>
                <w:iCs/>
                <w:spacing w:val="20"/>
                <w:sz w:val="24"/>
                <w:szCs w:val="24"/>
              </w:rPr>
              <w:t>Комплексы пойм и надпойменных террас,</w:t>
            </w:r>
            <w:r w:rsidR="00552C44" w:rsidRPr="00C3224E">
              <w:rPr>
                <w:iCs/>
                <w:snapToGrid w:val="0"/>
                <w:spacing w:val="20"/>
                <w:sz w:val="24"/>
                <w:szCs w:val="24"/>
              </w:rPr>
              <w:t xml:space="preserve"> сложенных гравием,</w:t>
            </w:r>
            <w:r w:rsidR="00E32B47" w:rsidRPr="00C3224E">
              <w:rPr>
                <w:iCs/>
                <w:snapToGrid w:val="0"/>
                <w:spacing w:val="20"/>
                <w:sz w:val="24"/>
                <w:szCs w:val="24"/>
              </w:rPr>
              <w:t xml:space="preserve"> </w:t>
            </w:r>
            <w:r w:rsidR="00552C44" w:rsidRPr="00C3224E">
              <w:rPr>
                <w:iCs/>
                <w:snapToGrid w:val="0"/>
                <w:spacing w:val="20"/>
                <w:sz w:val="24"/>
                <w:szCs w:val="24"/>
              </w:rPr>
              <w:t>галечниками, супесями, суглинками</w:t>
            </w:r>
          </w:p>
        </w:tc>
      </w:tr>
      <w:tr w:rsidR="00552C44" w:rsidRPr="00844704" w14:paraId="2DB448CF" w14:textId="77777777" w:rsidTr="00B653BA">
        <w:tc>
          <w:tcPr>
            <w:tcW w:w="9571" w:type="dxa"/>
          </w:tcPr>
          <w:p w14:paraId="18B6890C" w14:textId="77777777" w:rsidR="00552C44" w:rsidRPr="00844704" w:rsidRDefault="00552C44" w:rsidP="0040526F">
            <w:pPr>
              <w:widowControl w:val="0"/>
              <w:ind w:firstLine="609"/>
              <w:jc w:val="both"/>
              <w:rPr>
                <w:sz w:val="24"/>
                <w:szCs w:val="24"/>
              </w:rPr>
            </w:pPr>
            <w:r w:rsidRPr="00844704">
              <w:rPr>
                <w:sz w:val="24"/>
                <w:szCs w:val="24"/>
              </w:rPr>
              <w:t>76 С</w:t>
            </w:r>
            <w:r w:rsidRPr="00844704">
              <w:rPr>
                <w:snapToGrid w:val="0"/>
                <w:sz w:val="24"/>
                <w:szCs w:val="24"/>
              </w:rPr>
              <w:t xml:space="preserve">лабоволнистые, с руслами временных водотоков, с </w:t>
            </w:r>
            <w:r w:rsidRPr="00844704">
              <w:rPr>
                <w:sz w:val="24"/>
                <w:szCs w:val="24"/>
              </w:rPr>
              <w:t>тростниковой растительностью на лугово-болотных почвах, кустарниково-ивово-лоховой тугайной на пойменных лесолуговых почвах, солодковой и разнотравно-злаковой луговой на пойменных луговых почвах, кустарниковой в сочетании с опустыненной солянково-разнотравной на такыровидных почвах.</w:t>
            </w:r>
          </w:p>
        </w:tc>
      </w:tr>
      <w:tr w:rsidR="00552C44" w:rsidRPr="00844704" w14:paraId="6D44F1B4" w14:textId="77777777" w:rsidTr="00B653BA">
        <w:tc>
          <w:tcPr>
            <w:tcW w:w="9571" w:type="dxa"/>
          </w:tcPr>
          <w:p w14:paraId="03A85EAE" w14:textId="77777777" w:rsidR="00552C44" w:rsidRPr="00844704" w:rsidRDefault="00552C44" w:rsidP="0040526F">
            <w:pPr>
              <w:widowControl w:val="0"/>
              <w:ind w:firstLine="609"/>
              <w:jc w:val="both"/>
              <w:rPr>
                <w:sz w:val="24"/>
                <w:szCs w:val="24"/>
              </w:rPr>
            </w:pPr>
            <w:r w:rsidRPr="00844704">
              <w:rPr>
                <w:sz w:val="24"/>
                <w:szCs w:val="24"/>
              </w:rPr>
              <w:t>76а Тоже, занятые ирригационными и селитебными комплексами на месте разнотравно-луговой растительности.</w:t>
            </w:r>
          </w:p>
        </w:tc>
      </w:tr>
      <w:tr w:rsidR="00552C44" w:rsidRPr="00844704" w14:paraId="676E09CF" w14:textId="77777777" w:rsidTr="00B653BA">
        <w:tc>
          <w:tcPr>
            <w:tcW w:w="9571" w:type="dxa"/>
          </w:tcPr>
          <w:p w14:paraId="08F984F3" w14:textId="55F5486A" w:rsidR="00552C44" w:rsidRPr="00844704" w:rsidRDefault="00552C44" w:rsidP="0040526F">
            <w:pPr>
              <w:widowControl w:val="0"/>
              <w:ind w:firstLine="609"/>
              <w:jc w:val="both"/>
              <w:rPr>
                <w:sz w:val="24"/>
                <w:szCs w:val="24"/>
              </w:rPr>
            </w:pPr>
            <w:r w:rsidRPr="00844704">
              <w:rPr>
                <w:sz w:val="24"/>
                <w:szCs w:val="24"/>
              </w:rPr>
              <w:t>77 Н</w:t>
            </w:r>
            <w:r w:rsidRPr="00844704">
              <w:rPr>
                <w:snapToGrid w:val="0"/>
                <w:sz w:val="24"/>
                <w:szCs w:val="24"/>
              </w:rPr>
              <w:t xml:space="preserve">аклонные слабоволнистые с эрозионным </w:t>
            </w:r>
            <w:r w:rsidR="00B613FE" w:rsidRPr="00844704">
              <w:rPr>
                <w:snapToGrid w:val="0"/>
                <w:sz w:val="24"/>
                <w:szCs w:val="24"/>
              </w:rPr>
              <w:t>расчленением, с</w:t>
            </w:r>
            <w:r w:rsidRPr="00844704">
              <w:rPr>
                <w:snapToGrid w:val="0"/>
                <w:sz w:val="24"/>
                <w:szCs w:val="24"/>
              </w:rPr>
              <w:t xml:space="preserve"> </w:t>
            </w:r>
            <w:r w:rsidRPr="00844704">
              <w:rPr>
                <w:sz w:val="24"/>
                <w:szCs w:val="24"/>
              </w:rPr>
              <w:t xml:space="preserve">галофитно-злаковой </w:t>
            </w:r>
            <w:r w:rsidRPr="00844704">
              <w:rPr>
                <w:bCs/>
                <w:sz w:val="24"/>
                <w:szCs w:val="24"/>
              </w:rPr>
              <w:t>луговой и кустарниковой</w:t>
            </w:r>
            <w:r w:rsidRPr="00844704">
              <w:rPr>
                <w:spacing w:val="4"/>
                <w:sz w:val="24"/>
                <w:szCs w:val="24"/>
              </w:rPr>
              <w:t xml:space="preserve"> на луговых солонцеватых почвах и солонцах луговых с участием </w:t>
            </w:r>
            <w:r w:rsidRPr="00844704">
              <w:rPr>
                <w:snapToGrid w:val="0"/>
                <w:sz w:val="24"/>
                <w:szCs w:val="24"/>
              </w:rPr>
              <w:t>о</w:t>
            </w:r>
            <w:r w:rsidRPr="00844704">
              <w:rPr>
                <w:sz w:val="24"/>
                <w:szCs w:val="24"/>
              </w:rPr>
              <w:t>бионовой, галофитно-сочносолянковой растительностью на солончаках луговых и обыкновенных.</w:t>
            </w:r>
          </w:p>
        </w:tc>
      </w:tr>
      <w:tr w:rsidR="00552C44" w:rsidRPr="00844704" w14:paraId="29332200" w14:textId="77777777" w:rsidTr="00B653BA">
        <w:tc>
          <w:tcPr>
            <w:tcW w:w="9571" w:type="dxa"/>
          </w:tcPr>
          <w:p w14:paraId="037B387F" w14:textId="77777777" w:rsidR="00552C44" w:rsidRPr="00844704" w:rsidRDefault="00552C44" w:rsidP="0040526F">
            <w:pPr>
              <w:widowControl w:val="0"/>
              <w:ind w:firstLine="609"/>
              <w:jc w:val="both"/>
              <w:rPr>
                <w:sz w:val="24"/>
                <w:szCs w:val="24"/>
              </w:rPr>
            </w:pPr>
            <w:r w:rsidRPr="00844704">
              <w:rPr>
                <w:sz w:val="24"/>
                <w:szCs w:val="24"/>
              </w:rPr>
              <w:t xml:space="preserve">78 </w:t>
            </w:r>
            <w:r w:rsidRPr="00844704">
              <w:rPr>
                <w:snapToGrid w:val="0"/>
                <w:sz w:val="24"/>
                <w:szCs w:val="24"/>
              </w:rPr>
              <w:t>Волнистые с тростниковой и травяной растительностью на болотных почвах, злаковой, разнотравно-злаковой и злаково-солодковой на луговых и лугово-болотных почвах, кустарниковой в сочетании с редколесьями туранги на луговых опустыненных почвах, галофитной разнотравно-злаковой</w:t>
            </w:r>
            <w:r w:rsidRPr="00844704">
              <w:rPr>
                <w:sz w:val="24"/>
                <w:szCs w:val="24"/>
              </w:rPr>
              <w:t>, однолетнесолянково-карабараковой и карабараково-сарсазановой на солончаках обыкновенных и луговых.</w:t>
            </w:r>
          </w:p>
        </w:tc>
      </w:tr>
      <w:tr w:rsidR="00552C44" w:rsidRPr="00844704" w14:paraId="4C5C4726" w14:textId="77777777" w:rsidTr="00B653BA">
        <w:tc>
          <w:tcPr>
            <w:tcW w:w="9571" w:type="dxa"/>
          </w:tcPr>
          <w:p w14:paraId="29AC26E1" w14:textId="77777777" w:rsidR="00552C44" w:rsidRPr="00844704" w:rsidRDefault="00552C44" w:rsidP="0040526F">
            <w:pPr>
              <w:widowControl w:val="0"/>
              <w:ind w:firstLine="609"/>
              <w:jc w:val="both"/>
              <w:rPr>
                <w:sz w:val="24"/>
                <w:szCs w:val="24"/>
              </w:rPr>
            </w:pPr>
            <w:r w:rsidRPr="00844704">
              <w:rPr>
                <w:sz w:val="24"/>
                <w:szCs w:val="24"/>
              </w:rPr>
              <w:t>78а Тоже, занятая ирригационными и селитебными комплексами на месте разнотравно-луговой растительности.</w:t>
            </w:r>
          </w:p>
        </w:tc>
      </w:tr>
      <w:tr w:rsidR="00552C44" w:rsidRPr="00844704" w14:paraId="42AD03B9" w14:textId="77777777" w:rsidTr="00B653BA">
        <w:tc>
          <w:tcPr>
            <w:tcW w:w="9571" w:type="dxa"/>
          </w:tcPr>
          <w:p w14:paraId="4ACC9147" w14:textId="34CACFD3" w:rsidR="00E32B47" w:rsidRPr="00844704" w:rsidRDefault="00E32B47" w:rsidP="0040526F">
            <w:pPr>
              <w:widowControl w:val="0"/>
              <w:ind w:firstLine="609"/>
              <w:jc w:val="both"/>
              <w:rPr>
                <w:sz w:val="24"/>
                <w:szCs w:val="24"/>
                <w:lang w:val="kk-KZ"/>
              </w:rPr>
            </w:pPr>
          </w:p>
          <w:p w14:paraId="5FF1DA01" w14:textId="2FAD6388" w:rsidR="00E32B47" w:rsidRPr="00C3224E" w:rsidRDefault="00552C44" w:rsidP="0040526F">
            <w:pPr>
              <w:widowControl w:val="0"/>
              <w:ind w:firstLine="609"/>
              <w:jc w:val="both"/>
              <w:rPr>
                <w:snapToGrid w:val="0"/>
                <w:spacing w:val="20"/>
                <w:sz w:val="24"/>
                <w:szCs w:val="24"/>
              </w:rPr>
            </w:pPr>
            <w:r w:rsidRPr="00C3224E">
              <w:rPr>
                <w:spacing w:val="20"/>
                <w:sz w:val="24"/>
                <w:szCs w:val="24"/>
                <w:lang w:val="kk-KZ"/>
              </w:rPr>
              <w:t xml:space="preserve">Тип: </w:t>
            </w:r>
            <w:r w:rsidR="005770A0" w:rsidRPr="00C3224E">
              <w:rPr>
                <w:spacing w:val="20"/>
                <w:sz w:val="24"/>
                <w:szCs w:val="24"/>
              </w:rPr>
              <w:t>Долинный комплекс</w:t>
            </w:r>
            <w:r w:rsidRPr="00C3224E">
              <w:rPr>
                <w:spacing w:val="20"/>
                <w:sz w:val="24"/>
                <w:szCs w:val="24"/>
              </w:rPr>
              <w:t xml:space="preserve"> надпойменных террас,</w:t>
            </w:r>
            <w:r w:rsidRPr="00C3224E">
              <w:rPr>
                <w:snapToGrid w:val="0"/>
                <w:spacing w:val="20"/>
                <w:sz w:val="24"/>
                <w:szCs w:val="24"/>
              </w:rPr>
              <w:t xml:space="preserve"> сложенных гравием, галечниками, супесями, суглинками</w:t>
            </w:r>
          </w:p>
          <w:p w14:paraId="0B226C9A" w14:textId="24EE2AEF" w:rsidR="00552C44" w:rsidRPr="00844704" w:rsidRDefault="00552C44" w:rsidP="0040526F">
            <w:pPr>
              <w:widowControl w:val="0"/>
              <w:ind w:firstLine="609"/>
              <w:jc w:val="both"/>
              <w:rPr>
                <w:sz w:val="24"/>
                <w:szCs w:val="24"/>
              </w:rPr>
            </w:pPr>
            <w:r w:rsidRPr="00844704">
              <w:rPr>
                <w:sz w:val="24"/>
                <w:szCs w:val="24"/>
              </w:rPr>
              <w:t xml:space="preserve"> </w:t>
            </w:r>
          </w:p>
        </w:tc>
      </w:tr>
      <w:tr w:rsidR="00552C44" w:rsidRPr="00844704" w14:paraId="4DE0A03C" w14:textId="77777777" w:rsidTr="00B653BA">
        <w:tc>
          <w:tcPr>
            <w:tcW w:w="9571" w:type="dxa"/>
          </w:tcPr>
          <w:p w14:paraId="02749765" w14:textId="77777777" w:rsidR="00552C44" w:rsidRPr="00844704" w:rsidRDefault="00552C44" w:rsidP="0040526F">
            <w:pPr>
              <w:widowControl w:val="0"/>
              <w:ind w:firstLine="609"/>
              <w:jc w:val="both"/>
              <w:rPr>
                <w:sz w:val="24"/>
                <w:szCs w:val="24"/>
              </w:rPr>
            </w:pPr>
            <w:r w:rsidRPr="00844704">
              <w:rPr>
                <w:sz w:val="24"/>
                <w:szCs w:val="24"/>
              </w:rPr>
              <w:t>79 С</w:t>
            </w:r>
            <w:r w:rsidRPr="00844704">
              <w:rPr>
                <w:snapToGrid w:val="0"/>
                <w:sz w:val="24"/>
                <w:szCs w:val="24"/>
              </w:rPr>
              <w:t xml:space="preserve">лабонаклонные слабоволнистые, местами с густой сетью временных водотоков, с </w:t>
            </w:r>
            <w:r w:rsidRPr="00844704">
              <w:rPr>
                <w:sz w:val="24"/>
                <w:szCs w:val="24"/>
              </w:rPr>
              <w:t>чиево-кустарниковой и кустарниково-лоховой, свинороево-разнотравной и разнотравной на луговых и лугово-сероземных почвах, эфемероидно-злаково-полынной на сероземах обыкновенных.</w:t>
            </w:r>
          </w:p>
        </w:tc>
      </w:tr>
      <w:tr w:rsidR="00552C44" w:rsidRPr="00844704" w14:paraId="09F8025A" w14:textId="77777777" w:rsidTr="00B653BA">
        <w:tc>
          <w:tcPr>
            <w:tcW w:w="9571" w:type="dxa"/>
          </w:tcPr>
          <w:p w14:paraId="3D6FED86" w14:textId="77777777" w:rsidR="00552C44" w:rsidRPr="00844704" w:rsidRDefault="00552C44" w:rsidP="0040526F">
            <w:pPr>
              <w:widowControl w:val="0"/>
              <w:ind w:firstLine="609"/>
              <w:jc w:val="both"/>
              <w:rPr>
                <w:sz w:val="24"/>
                <w:szCs w:val="24"/>
              </w:rPr>
            </w:pPr>
            <w:r w:rsidRPr="00844704">
              <w:rPr>
                <w:sz w:val="24"/>
                <w:szCs w:val="24"/>
              </w:rPr>
              <w:t>79а Тоже, занятая селитебными и ирригационными комплексами на месте разнотравно- злаковой растительности.</w:t>
            </w:r>
          </w:p>
        </w:tc>
      </w:tr>
      <w:tr w:rsidR="00552C44" w:rsidRPr="00844704" w14:paraId="43601AD8" w14:textId="77777777" w:rsidTr="00B653BA">
        <w:tc>
          <w:tcPr>
            <w:tcW w:w="9571" w:type="dxa"/>
          </w:tcPr>
          <w:p w14:paraId="0A7EF3EA" w14:textId="77777777" w:rsidR="00552C44" w:rsidRPr="00844704" w:rsidRDefault="00552C44" w:rsidP="0040526F">
            <w:pPr>
              <w:widowControl w:val="0"/>
              <w:ind w:firstLine="609"/>
              <w:jc w:val="both"/>
              <w:rPr>
                <w:sz w:val="24"/>
                <w:szCs w:val="24"/>
              </w:rPr>
            </w:pPr>
            <w:r w:rsidRPr="00844704">
              <w:rPr>
                <w:sz w:val="24"/>
                <w:szCs w:val="24"/>
              </w:rPr>
              <w:t>80 С</w:t>
            </w:r>
            <w:r w:rsidRPr="00844704">
              <w:rPr>
                <w:snapToGrid w:val="0"/>
                <w:sz w:val="24"/>
                <w:szCs w:val="24"/>
              </w:rPr>
              <w:t>лабовыпуклые слабоволнистые, с</w:t>
            </w:r>
            <w:r w:rsidRPr="00844704">
              <w:rPr>
                <w:sz w:val="24"/>
                <w:szCs w:val="24"/>
              </w:rPr>
              <w:t>о злаковой, ажрековой на луговых и солонцах луговых с участием многолетнесолянковой сочносолянковой на солончаках обыкновенных и луговых, местами с многолетнесолянково-белоземельнополынной растительностью на такыровидных почвах.</w:t>
            </w:r>
          </w:p>
        </w:tc>
      </w:tr>
      <w:tr w:rsidR="00552C44" w:rsidRPr="00844704" w14:paraId="709EE8D1" w14:textId="77777777" w:rsidTr="00B653BA">
        <w:tc>
          <w:tcPr>
            <w:tcW w:w="9571" w:type="dxa"/>
          </w:tcPr>
          <w:p w14:paraId="58F2AB35" w14:textId="77777777" w:rsidR="00552C44" w:rsidRPr="00844704" w:rsidRDefault="00552C44" w:rsidP="0040526F">
            <w:pPr>
              <w:widowControl w:val="0"/>
              <w:ind w:firstLine="609"/>
              <w:jc w:val="both"/>
              <w:rPr>
                <w:sz w:val="24"/>
                <w:szCs w:val="24"/>
              </w:rPr>
            </w:pPr>
            <w:r w:rsidRPr="00844704">
              <w:rPr>
                <w:sz w:val="24"/>
                <w:szCs w:val="24"/>
              </w:rPr>
              <w:t>81 Слаборасчлененные, местами с навеянными песками, с кустарниково-ивово-лоховой растительностью на аллювиально-луговых тугайных почвах,  тростниковой, разнотравно-злаковой на луговых и лугово-болотных почвах, кустарниковой с участием туранги на луговых опустыненных почвах, с участием злаково-полынной на такыровидных почвах, псаммофитнокустарниковой и житняковой на закрепленных песках.</w:t>
            </w:r>
          </w:p>
        </w:tc>
      </w:tr>
      <w:tr w:rsidR="00552C44" w:rsidRPr="00844704" w14:paraId="62A909A6" w14:textId="77777777" w:rsidTr="00B653BA">
        <w:tc>
          <w:tcPr>
            <w:tcW w:w="9571" w:type="dxa"/>
          </w:tcPr>
          <w:p w14:paraId="1B568E97" w14:textId="77777777" w:rsidR="00552C44" w:rsidRPr="00844704" w:rsidRDefault="00552C44" w:rsidP="0040526F">
            <w:pPr>
              <w:widowControl w:val="0"/>
              <w:ind w:firstLine="609"/>
              <w:jc w:val="both"/>
              <w:rPr>
                <w:sz w:val="24"/>
                <w:szCs w:val="24"/>
              </w:rPr>
            </w:pPr>
            <w:r w:rsidRPr="00844704">
              <w:rPr>
                <w:sz w:val="24"/>
                <w:szCs w:val="24"/>
              </w:rPr>
              <w:t>82 П</w:t>
            </w:r>
            <w:r w:rsidRPr="00844704">
              <w:rPr>
                <w:snapToGrid w:val="0"/>
                <w:sz w:val="24"/>
                <w:szCs w:val="24"/>
              </w:rPr>
              <w:t xml:space="preserve">окатые слабоволнистые, местами с руслами временных водотоков и </w:t>
            </w:r>
            <w:r w:rsidRPr="00844704">
              <w:rPr>
                <w:sz w:val="24"/>
                <w:szCs w:val="24"/>
              </w:rPr>
              <w:t xml:space="preserve">навеянным песчаным чехлом </w:t>
            </w:r>
            <w:r w:rsidRPr="00844704">
              <w:rPr>
                <w:snapToGrid w:val="0"/>
                <w:sz w:val="24"/>
                <w:szCs w:val="24"/>
              </w:rPr>
              <w:t xml:space="preserve">с </w:t>
            </w:r>
            <w:r w:rsidRPr="00844704">
              <w:rPr>
                <w:sz w:val="24"/>
                <w:szCs w:val="24"/>
              </w:rPr>
              <w:t xml:space="preserve">галофитной разнотравно-злаковой </w:t>
            </w:r>
            <w:r w:rsidRPr="00844704">
              <w:rPr>
                <w:snapToGrid w:val="0"/>
                <w:sz w:val="24"/>
                <w:szCs w:val="24"/>
              </w:rPr>
              <w:t>растительностью на солонцах луговых, многолетнесолянково-белоземельнополынной на такыровидных почвах с участием черносаксауловой на маломощных бугристых песках.</w:t>
            </w:r>
          </w:p>
        </w:tc>
      </w:tr>
      <w:tr w:rsidR="00552C44" w:rsidRPr="00844704" w14:paraId="0ED930EA" w14:textId="77777777" w:rsidTr="00B653BA">
        <w:tc>
          <w:tcPr>
            <w:tcW w:w="9571" w:type="dxa"/>
          </w:tcPr>
          <w:p w14:paraId="09E41A7F" w14:textId="77777777" w:rsidR="00552C44" w:rsidRPr="00844704" w:rsidRDefault="00552C44" w:rsidP="0040526F">
            <w:pPr>
              <w:widowControl w:val="0"/>
              <w:ind w:firstLine="609"/>
              <w:jc w:val="both"/>
              <w:rPr>
                <w:sz w:val="24"/>
                <w:szCs w:val="24"/>
              </w:rPr>
            </w:pPr>
            <w:r w:rsidRPr="00844704">
              <w:rPr>
                <w:sz w:val="24"/>
                <w:szCs w:val="24"/>
              </w:rPr>
              <w:t xml:space="preserve">83 </w:t>
            </w:r>
            <w:r w:rsidRPr="00844704">
              <w:rPr>
                <w:snapToGrid w:val="0"/>
                <w:sz w:val="24"/>
                <w:szCs w:val="24"/>
              </w:rPr>
              <w:t xml:space="preserve">Наклонные, слабоволнистые с эрозионным расчленением, с </w:t>
            </w:r>
            <w:r w:rsidRPr="00844704">
              <w:rPr>
                <w:sz w:val="24"/>
                <w:szCs w:val="24"/>
              </w:rPr>
              <w:t>чернобоялычевой растительностью на такыровидных почвах, в комплексе с биюргуново многолетнесолянковой на солонцах пустынных, с участием полынно-многолетнесолянково-саксауловой на маломощных навеянных песках.</w:t>
            </w:r>
          </w:p>
        </w:tc>
      </w:tr>
      <w:tr w:rsidR="00552C44" w:rsidRPr="00844704" w14:paraId="62437955" w14:textId="77777777" w:rsidTr="00B653BA">
        <w:tc>
          <w:tcPr>
            <w:tcW w:w="9571" w:type="dxa"/>
          </w:tcPr>
          <w:p w14:paraId="3D362C04" w14:textId="77777777" w:rsidR="00552C44" w:rsidRPr="00844704" w:rsidRDefault="00552C44" w:rsidP="0040526F">
            <w:pPr>
              <w:widowControl w:val="0"/>
              <w:ind w:firstLine="609"/>
              <w:jc w:val="both"/>
              <w:rPr>
                <w:sz w:val="24"/>
                <w:szCs w:val="24"/>
              </w:rPr>
            </w:pPr>
            <w:r w:rsidRPr="00844704">
              <w:rPr>
                <w:sz w:val="24"/>
                <w:szCs w:val="24"/>
              </w:rPr>
              <w:t>83а Тоже, занятая селитебными и сельскохозяйственными комплексами на месте полынной растительности.</w:t>
            </w:r>
          </w:p>
        </w:tc>
      </w:tr>
      <w:tr w:rsidR="00552C44" w:rsidRPr="00844704" w14:paraId="7EC1BB1B" w14:textId="77777777" w:rsidTr="00B653BA">
        <w:tc>
          <w:tcPr>
            <w:tcW w:w="9571" w:type="dxa"/>
          </w:tcPr>
          <w:p w14:paraId="51929096" w14:textId="77777777" w:rsidR="00552C44" w:rsidRPr="00844704" w:rsidRDefault="00552C44" w:rsidP="0040526F">
            <w:pPr>
              <w:widowControl w:val="0"/>
              <w:ind w:firstLine="609"/>
              <w:jc w:val="both"/>
              <w:rPr>
                <w:sz w:val="24"/>
                <w:szCs w:val="24"/>
              </w:rPr>
            </w:pPr>
            <w:r w:rsidRPr="00844704">
              <w:rPr>
                <w:sz w:val="24"/>
                <w:szCs w:val="24"/>
              </w:rPr>
              <w:t xml:space="preserve">84 </w:t>
            </w:r>
            <w:r w:rsidRPr="00844704">
              <w:rPr>
                <w:snapToGrid w:val="0"/>
                <w:sz w:val="24"/>
                <w:szCs w:val="24"/>
              </w:rPr>
              <w:t xml:space="preserve">Покатая волнистая, с черносаксауловой растительностью на маломощных бугристых песках, с участием </w:t>
            </w:r>
            <w:r w:rsidRPr="00844704">
              <w:rPr>
                <w:bCs/>
                <w:sz w:val="24"/>
                <w:szCs w:val="24"/>
              </w:rPr>
              <w:t>чернобоялычевой, эфемерово-</w:t>
            </w:r>
            <w:r w:rsidRPr="00844704">
              <w:rPr>
                <w:sz w:val="24"/>
                <w:szCs w:val="24"/>
              </w:rPr>
              <w:t xml:space="preserve">биюргуновой растительностью </w:t>
            </w:r>
            <w:r w:rsidRPr="00844704">
              <w:rPr>
                <w:sz w:val="24"/>
                <w:szCs w:val="24"/>
              </w:rPr>
              <w:lastRenderedPageBreak/>
              <w:t xml:space="preserve">на </w:t>
            </w:r>
            <w:r w:rsidRPr="00844704">
              <w:rPr>
                <w:snapToGrid w:val="0"/>
                <w:sz w:val="24"/>
                <w:szCs w:val="24"/>
              </w:rPr>
              <w:t>такыровидных почвах.</w:t>
            </w:r>
          </w:p>
        </w:tc>
      </w:tr>
      <w:tr w:rsidR="00552C44" w:rsidRPr="00844704" w14:paraId="0A3A1387" w14:textId="77777777" w:rsidTr="00B653BA">
        <w:tc>
          <w:tcPr>
            <w:tcW w:w="9571" w:type="dxa"/>
          </w:tcPr>
          <w:p w14:paraId="6933FB3C" w14:textId="77777777" w:rsidR="00552C44" w:rsidRPr="00844704" w:rsidRDefault="00552C44" w:rsidP="0040526F">
            <w:pPr>
              <w:widowControl w:val="0"/>
              <w:ind w:firstLine="609"/>
              <w:jc w:val="both"/>
              <w:rPr>
                <w:sz w:val="24"/>
                <w:szCs w:val="24"/>
              </w:rPr>
            </w:pPr>
            <w:r w:rsidRPr="00844704">
              <w:rPr>
                <w:sz w:val="24"/>
                <w:szCs w:val="24"/>
              </w:rPr>
              <w:lastRenderedPageBreak/>
              <w:t>85 Слабонаклонная слабоволнистая</w:t>
            </w:r>
            <w:r w:rsidRPr="00844704">
              <w:rPr>
                <w:snapToGrid w:val="0"/>
                <w:sz w:val="24"/>
                <w:szCs w:val="24"/>
              </w:rPr>
              <w:t xml:space="preserve"> с разнотравно-злаковой, </w:t>
            </w:r>
            <w:r w:rsidRPr="00844704">
              <w:rPr>
                <w:sz w:val="24"/>
                <w:szCs w:val="24"/>
              </w:rPr>
              <w:t>эфемероидно-злаково-полынной растительностью на лугово-сероземных почвах с участием сероземов светлых.</w:t>
            </w:r>
          </w:p>
        </w:tc>
      </w:tr>
      <w:tr w:rsidR="00552C44" w:rsidRPr="00844704" w14:paraId="6E363F0C" w14:textId="77777777" w:rsidTr="00B653BA">
        <w:tc>
          <w:tcPr>
            <w:tcW w:w="9571" w:type="dxa"/>
          </w:tcPr>
          <w:p w14:paraId="710BD6A4" w14:textId="77777777" w:rsidR="00552C44" w:rsidRPr="00844704" w:rsidRDefault="00552C44" w:rsidP="0040526F">
            <w:pPr>
              <w:widowControl w:val="0"/>
              <w:ind w:firstLine="609"/>
              <w:jc w:val="both"/>
              <w:rPr>
                <w:sz w:val="24"/>
                <w:szCs w:val="24"/>
              </w:rPr>
            </w:pPr>
            <w:r w:rsidRPr="00844704">
              <w:rPr>
                <w:sz w:val="24"/>
                <w:szCs w:val="24"/>
              </w:rPr>
              <w:t>85а Тоже, занятая селитебными и сельскохозяйственными комплексами на месте злаково-полынной растительности.</w:t>
            </w:r>
          </w:p>
        </w:tc>
      </w:tr>
      <w:tr w:rsidR="00552C44" w:rsidRPr="00844704" w14:paraId="3452E230" w14:textId="77777777" w:rsidTr="00B653BA">
        <w:tc>
          <w:tcPr>
            <w:tcW w:w="9571" w:type="dxa"/>
          </w:tcPr>
          <w:p w14:paraId="2D15B293" w14:textId="77777777" w:rsidR="00BE197D" w:rsidRPr="00844704" w:rsidRDefault="00BE197D" w:rsidP="0040526F">
            <w:pPr>
              <w:widowControl w:val="0"/>
              <w:ind w:firstLine="609"/>
              <w:jc w:val="both"/>
              <w:rPr>
                <w:sz w:val="24"/>
                <w:szCs w:val="24"/>
                <w:lang w:val="kk-KZ"/>
              </w:rPr>
            </w:pPr>
          </w:p>
          <w:p w14:paraId="321D97BC" w14:textId="37FAD6F8" w:rsidR="00552C44" w:rsidRPr="00C3224E" w:rsidRDefault="00552C44" w:rsidP="0040526F">
            <w:pPr>
              <w:widowControl w:val="0"/>
              <w:ind w:firstLine="609"/>
              <w:jc w:val="both"/>
              <w:rPr>
                <w:spacing w:val="20"/>
                <w:sz w:val="24"/>
                <w:szCs w:val="24"/>
                <w:lang w:val="kk-KZ"/>
              </w:rPr>
            </w:pPr>
            <w:r w:rsidRPr="00C3224E">
              <w:rPr>
                <w:spacing w:val="20"/>
                <w:sz w:val="24"/>
                <w:szCs w:val="24"/>
                <w:lang w:val="kk-KZ"/>
              </w:rPr>
              <w:t xml:space="preserve">Интразональные: </w:t>
            </w:r>
            <w:r w:rsidR="00BE197D" w:rsidRPr="00C3224E">
              <w:rPr>
                <w:spacing w:val="20"/>
                <w:sz w:val="24"/>
                <w:szCs w:val="24"/>
              </w:rPr>
              <w:t>Соры, солончаки</w:t>
            </w:r>
          </w:p>
        </w:tc>
      </w:tr>
      <w:tr w:rsidR="00552C44" w:rsidRPr="00844704" w14:paraId="4B14F2D3" w14:textId="77777777" w:rsidTr="00B653BA">
        <w:tc>
          <w:tcPr>
            <w:tcW w:w="9571" w:type="dxa"/>
          </w:tcPr>
          <w:p w14:paraId="4164EEB3" w14:textId="77777777" w:rsidR="00552C44" w:rsidRPr="00844704" w:rsidRDefault="00552C44" w:rsidP="0040526F">
            <w:pPr>
              <w:widowControl w:val="0"/>
              <w:ind w:firstLine="609"/>
              <w:jc w:val="both"/>
              <w:rPr>
                <w:sz w:val="24"/>
                <w:szCs w:val="24"/>
                <w:lang w:val="kk-KZ"/>
              </w:rPr>
            </w:pPr>
            <w:r w:rsidRPr="00844704">
              <w:rPr>
                <w:sz w:val="24"/>
                <w:szCs w:val="24"/>
              </w:rPr>
              <w:t>86 Замкнутые гидроморфные солончаковые понижения с обионово-поташниково-кокпековой, сарсазановой, однолетнесолянковой растительностью на солончаках обыкновенных, местами с участием ажрековой,</w:t>
            </w:r>
            <w:r w:rsidRPr="00844704">
              <w:rPr>
                <w:sz w:val="24"/>
                <w:szCs w:val="24"/>
                <w:lang w:val="kk-KZ"/>
              </w:rPr>
              <w:t xml:space="preserve"> </w:t>
            </w:r>
            <w:r w:rsidRPr="00844704">
              <w:rPr>
                <w:sz w:val="24"/>
                <w:szCs w:val="24"/>
              </w:rPr>
              <w:t>полынной на солонцах луговых  и обыкновенных</w:t>
            </w:r>
            <w:r w:rsidRPr="00844704">
              <w:rPr>
                <w:sz w:val="24"/>
                <w:szCs w:val="24"/>
                <w:lang w:val="kk-KZ"/>
              </w:rPr>
              <w:t>.</w:t>
            </w:r>
          </w:p>
          <w:p w14:paraId="01ACFE34" w14:textId="77777777" w:rsidR="00326107" w:rsidRPr="00844704" w:rsidRDefault="00326107" w:rsidP="0040526F">
            <w:pPr>
              <w:widowControl w:val="0"/>
              <w:ind w:firstLine="609"/>
              <w:jc w:val="both"/>
              <w:rPr>
                <w:sz w:val="24"/>
                <w:szCs w:val="24"/>
                <w:lang w:val="kk-KZ"/>
              </w:rPr>
            </w:pPr>
          </w:p>
          <w:p w14:paraId="6ABC0B93" w14:textId="1532E050" w:rsidR="00326107" w:rsidRPr="00844704" w:rsidRDefault="00326107" w:rsidP="0040526F">
            <w:pPr>
              <w:widowControl w:val="0"/>
              <w:ind w:firstLine="609"/>
              <w:jc w:val="both"/>
              <w:rPr>
                <w:sz w:val="24"/>
                <w:szCs w:val="24"/>
              </w:rPr>
            </w:pPr>
          </w:p>
        </w:tc>
      </w:tr>
    </w:tbl>
    <w:p w14:paraId="7DB45C1E" w14:textId="77777777" w:rsidR="00552C44" w:rsidRPr="00844704" w:rsidRDefault="00552C44" w:rsidP="0040526F">
      <w:pPr>
        <w:spacing w:line="240" w:lineRule="auto"/>
        <w:rPr>
          <w:rFonts w:ascii="Times New Roman" w:hAnsi="Times New Roman" w:cs="Times New Roman"/>
          <w:sz w:val="24"/>
          <w:szCs w:val="24"/>
        </w:rPr>
      </w:pPr>
    </w:p>
    <w:p w14:paraId="0B3EF871" w14:textId="77777777" w:rsidR="00552C44" w:rsidRPr="00844704" w:rsidRDefault="00552C44" w:rsidP="0040526F">
      <w:pPr>
        <w:spacing w:line="240" w:lineRule="auto"/>
        <w:rPr>
          <w:rFonts w:ascii="Times New Roman" w:hAnsi="Times New Roman" w:cs="Times New Roman"/>
          <w:sz w:val="24"/>
          <w:szCs w:val="24"/>
        </w:rPr>
      </w:pPr>
    </w:p>
    <w:p w14:paraId="09CDBF2D" w14:textId="77777777" w:rsidR="008B0CE6" w:rsidRPr="00844704" w:rsidRDefault="008B0CE6" w:rsidP="0040526F">
      <w:pPr>
        <w:spacing w:line="240" w:lineRule="auto"/>
        <w:jc w:val="center"/>
        <w:rPr>
          <w:rFonts w:ascii="Times New Roman" w:hAnsi="Times New Roman" w:cs="Times New Roman"/>
          <w:sz w:val="24"/>
          <w:szCs w:val="24"/>
        </w:rPr>
      </w:pPr>
      <w:r w:rsidRPr="00844704">
        <w:rPr>
          <w:rFonts w:ascii="Times New Roman" w:hAnsi="Times New Roman" w:cs="Times New Roman"/>
          <w:sz w:val="24"/>
          <w:szCs w:val="24"/>
        </w:rPr>
        <w:br w:type="page"/>
      </w:r>
    </w:p>
    <w:p w14:paraId="352BD6B3" w14:textId="24CB30F7" w:rsidR="00E1034D" w:rsidRPr="00844704" w:rsidRDefault="00E1034D" w:rsidP="0040526F">
      <w:pPr>
        <w:spacing w:after="0" w:line="240" w:lineRule="auto"/>
        <w:jc w:val="center"/>
        <w:rPr>
          <w:rFonts w:ascii="Times New Roman" w:eastAsia="Times New Roman" w:hAnsi="Times New Roman" w:cs="Times New Roman"/>
          <w:b/>
          <w:bCs/>
          <w:color w:val="000000"/>
          <w:sz w:val="24"/>
          <w:szCs w:val="24"/>
          <w:lang w:eastAsia="ru-RU"/>
        </w:rPr>
      </w:pPr>
      <w:r w:rsidRPr="00844704">
        <w:rPr>
          <w:rFonts w:ascii="Times New Roman" w:eastAsia="Times New Roman" w:hAnsi="Times New Roman" w:cs="Times New Roman"/>
          <w:b/>
          <w:bCs/>
          <w:color w:val="000000"/>
          <w:sz w:val="24"/>
          <w:szCs w:val="24"/>
          <w:lang w:eastAsia="ru-RU"/>
        </w:rPr>
        <w:lastRenderedPageBreak/>
        <w:t xml:space="preserve">ПРИЛОЖЕНИЕ </w:t>
      </w:r>
      <w:r w:rsidR="002145AF">
        <w:rPr>
          <w:rFonts w:ascii="Times New Roman" w:eastAsia="Times New Roman" w:hAnsi="Times New Roman" w:cs="Times New Roman"/>
          <w:b/>
          <w:bCs/>
          <w:color w:val="000000"/>
          <w:sz w:val="24"/>
          <w:szCs w:val="24"/>
          <w:lang w:eastAsia="ru-RU"/>
        </w:rPr>
        <w:t>И</w:t>
      </w:r>
    </w:p>
    <w:p w14:paraId="6DD85117" w14:textId="77777777" w:rsidR="00E1034D" w:rsidRPr="00844704" w:rsidRDefault="00E1034D" w:rsidP="0040526F">
      <w:pPr>
        <w:spacing w:after="0" w:line="240" w:lineRule="auto"/>
        <w:jc w:val="center"/>
        <w:rPr>
          <w:rFonts w:ascii="Times New Roman" w:eastAsia="Times New Roman" w:hAnsi="Times New Roman" w:cs="Times New Roman"/>
          <w:color w:val="000000"/>
          <w:sz w:val="24"/>
          <w:szCs w:val="24"/>
          <w:lang w:eastAsia="ru-RU"/>
        </w:rPr>
      </w:pPr>
    </w:p>
    <w:p w14:paraId="3ED2B648" w14:textId="5CE54A0B" w:rsidR="00192DC9" w:rsidRPr="00844704" w:rsidRDefault="00331274" w:rsidP="0040526F">
      <w:pPr>
        <w:tabs>
          <w:tab w:val="left" w:pos="8080"/>
        </w:tabs>
        <w:spacing w:after="0" w:line="240" w:lineRule="auto"/>
        <w:ind w:right="-1"/>
        <w:jc w:val="center"/>
        <w:rPr>
          <w:rFonts w:ascii="Times New Roman" w:eastAsia="Times New Roman" w:hAnsi="Times New Roman" w:cs="Times New Roman"/>
          <w:b/>
          <w:bCs/>
          <w:sz w:val="24"/>
          <w:szCs w:val="24"/>
          <w:lang w:eastAsia="ru-RU"/>
        </w:rPr>
      </w:pPr>
      <w:r w:rsidRPr="00844704">
        <w:rPr>
          <w:rFonts w:ascii="Times New Roman" w:eastAsia="Times New Roman" w:hAnsi="Times New Roman" w:cs="Times New Roman"/>
          <w:b/>
          <w:bCs/>
          <w:sz w:val="24"/>
          <w:szCs w:val="24"/>
          <w:lang w:eastAsia="ru-RU"/>
        </w:rPr>
        <w:t>Оценка к</w:t>
      </w:r>
      <w:r w:rsidR="00153262" w:rsidRPr="00844704">
        <w:rPr>
          <w:rFonts w:ascii="Times New Roman" w:eastAsia="Times New Roman" w:hAnsi="Times New Roman" w:cs="Times New Roman"/>
          <w:b/>
          <w:bCs/>
          <w:sz w:val="24"/>
          <w:szCs w:val="24"/>
          <w:lang w:eastAsia="ru-RU"/>
        </w:rPr>
        <w:t>ачественно</w:t>
      </w:r>
      <w:r w:rsidRPr="00844704">
        <w:rPr>
          <w:rFonts w:ascii="Times New Roman" w:eastAsia="Times New Roman" w:hAnsi="Times New Roman" w:cs="Times New Roman"/>
          <w:b/>
          <w:bCs/>
          <w:sz w:val="24"/>
          <w:szCs w:val="24"/>
          <w:lang w:eastAsia="ru-RU"/>
        </w:rPr>
        <w:t>го</w:t>
      </w:r>
      <w:r w:rsidR="00153262" w:rsidRPr="00844704">
        <w:rPr>
          <w:rFonts w:ascii="Times New Roman" w:eastAsia="Times New Roman" w:hAnsi="Times New Roman" w:cs="Times New Roman"/>
          <w:b/>
          <w:bCs/>
          <w:sz w:val="24"/>
          <w:szCs w:val="24"/>
          <w:lang w:eastAsia="ru-RU"/>
        </w:rPr>
        <w:t xml:space="preserve"> с</w:t>
      </w:r>
      <w:r w:rsidR="00005D07" w:rsidRPr="00844704">
        <w:rPr>
          <w:rFonts w:ascii="Times New Roman" w:eastAsia="Times New Roman" w:hAnsi="Times New Roman" w:cs="Times New Roman"/>
          <w:b/>
          <w:bCs/>
          <w:sz w:val="24"/>
          <w:szCs w:val="24"/>
          <w:lang w:eastAsia="ru-RU"/>
        </w:rPr>
        <w:t>остояни</w:t>
      </w:r>
      <w:r w:rsidRPr="00844704">
        <w:rPr>
          <w:rFonts w:ascii="Times New Roman" w:eastAsia="Times New Roman" w:hAnsi="Times New Roman" w:cs="Times New Roman"/>
          <w:b/>
          <w:bCs/>
          <w:sz w:val="24"/>
          <w:szCs w:val="24"/>
          <w:lang w:eastAsia="ru-RU"/>
        </w:rPr>
        <w:t>я</w:t>
      </w:r>
      <w:r w:rsidR="00005D07" w:rsidRPr="00844704">
        <w:rPr>
          <w:rFonts w:ascii="Times New Roman" w:eastAsia="Times New Roman" w:hAnsi="Times New Roman" w:cs="Times New Roman"/>
          <w:b/>
          <w:bCs/>
          <w:sz w:val="24"/>
          <w:szCs w:val="24"/>
          <w:lang w:eastAsia="ru-RU"/>
        </w:rPr>
        <w:t xml:space="preserve"> сельскохозяйственных угодий </w:t>
      </w:r>
    </w:p>
    <w:p w14:paraId="5989CCAA" w14:textId="1D453626" w:rsidR="00005D07" w:rsidRPr="00844704" w:rsidRDefault="00005D07" w:rsidP="0040526F">
      <w:pPr>
        <w:tabs>
          <w:tab w:val="left" w:pos="8080"/>
        </w:tabs>
        <w:spacing w:after="0" w:line="240" w:lineRule="auto"/>
        <w:ind w:right="-1"/>
        <w:jc w:val="center"/>
        <w:rPr>
          <w:rFonts w:ascii="Times New Roman" w:eastAsia="Times New Roman" w:hAnsi="Times New Roman" w:cs="Times New Roman"/>
          <w:b/>
          <w:bCs/>
          <w:sz w:val="24"/>
          <w:szCs w:val="24"/>
          <w:lang w:eastAsia="ru-RU"/>
        </w:rPr>
      </w:pPr>
      <w:r w:rsidRPr="00844704">
        <w:rPr>
          <w:rFonts w:ascii="Times New Roman" w:eastAsia="Times New Roman" w:hAnsi="Times New Roman" w:cs="Times New Roman"/>
          <w:b/>
          <w:bCs/>
          <w:sz w:val="24"/>
          <w:szCs w:val="24"/>
          <w:lang w:eastAsia="ru-RU"/>
        </w:rPr>
        <w:t>Жамбылской области</w:t>
      </w:r>
      <w:r w:rsidR="003E7E3A">
        <w:rPr>
          <w:rFonts w:ascii="Times New Roman" w:eastAsia="Times New Roman" w:hAnsi="Times New Roman" w:cs="Times New Roman"/>
          <w:b/>
          <w:bCs/>
          <w:sz w:val="24"/>
          <w:szCs w:val="24"/>
          <w:lang w:eastAsia="ru-RU"/>
        </w:rPr>
        <w:t xml:space="preserve"> РК</w:t>
      </w:r>
    </w:p>
    <w:p w14:paraId="0802D327" w14:textId="77777777" w:rsidR="00005D07" w:rsidRPr="00844704" w:rsidRDefault="00005D07" w:rsidP="0040526F">
      <w:pPr>
        <w:spacing w:after="0" w:line="240" w:lineRule="auto"/>
        <w:ind w:right="1134"/>
        <w:rPr>
          <w:rFonts w:ascii="Times New Roman" w:eastAsia="Times New Roman" w:hAnsi="Times New Roman" w:cs="Times New Roman"/>
          <w:b/>
          <w:bCs/>
          <w:sz w:val="24"/>
          <w:szCs w:val="24"/>
          <w:lang w:eastAsia="ru-RU"/>
        </w:rPr>
      </w:pPr>
    </w:p>
    <w:p w14:paraId="01984AB7" w14:textId="7176BED7" w:rsidR="001D0D46" w:rsidRPr="00844704" w:rsidRDefault="00E1034D" w:rsidP="0040526F">
      <w:pPr>
        <w:spacing w:after="0" w:line="240" w:lineRule="auto"/>
        <w:ind w:left="851" w:right="282"/>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bCs/>
          <w:sz w:val="24"/>
          <w:szCs w:val="24"/>
          <w:lang w:eastAsia="ru-RU"/>
        </w:rPr>
        <w:t xml:space="preserve">Таблица </w:t>
      </w:r>
      <w:r w:rsidR="002145AF">
        <w:rPr>
          <w:rFonts w:ascii="Times New Roman" w:eastAsia="Times New Roman" w:hAnsi="Times New Roman" w:cs="Times New Roman"/>
          <w:bCs/>
          <w:sz w:val="24"/>
          <w:szCs w:val="24"/>
          <w:lang w:eastAsia="ru-RU"/>
        </w:rPr>
        <w:t>И</w:t>
      </w:r>
      <w:r w:rsidRPr="00844704">
        <w:rPr>
          <w:rFonts w:ascii="Times New Roman" w:eastAsia="Times New Roman" w:hAnsi="Times New Roman" w:cs="Times New Roman"/>
          <w:bCs/>
          <w:sz w:val="24"/>
          <w:szCs w:val="24"/>
          <w:lang w:eastAsia="ru-RU"/>
        </w:rPr>
        <w:t xml:space="preserve">.1 – </w:t>
      </w:r>
      <w:r w:rsidR="001F1F6D" w:rsidRPr="00844704">
        <w:rPr>
          <w:rFonts w:ascii="Times New Roman" w:eastAsia="Times New Roman" w:hAnsi="Times New Roman" w:cs="Times New Roman"/>
          <w:bCs/>
          <w:sz w:val="24"/>
          <w:szCs w:val="24"/>
          <w:lang w:eastAsia="ru-RU"/>
        </w:rPr>
        <w:t>Координаты</w:t>
      </w:r>
      <w:r w:rsidRPr="00844704">
        <w:rPr>
          <w:rFonts w:ascii="Times New Roman" w:eastAsia="Times New Roman" w:hAnsi="Times New Roman" w:cs="Times New Roman"/>
          <w:bCs/>
          <w:sz w:val="24"/>
          <w:szCs w:val="24"/>
          <w:lang w:eastAsia="ru-RU"/>
        </w:rPr>
        <w:t xml:space="preserve"> </w:t>
      </w:r>
      <w:r w:rsidR="001F1F6D" w:rsidRPr="00844704">
        <w:rPr>
          <w:rFonts w:ascii="Times New Roman" w:eastAsia="Times New Roman" w:hAnsi="Times New Roman" w:cs="Times New Roman"/>
          <w:bCs/>
          <w:sz w:val="24"/>
          <w:szCs w:val="24"/>
          <w:lang w:eastAsia="ru-RU"/>
        </w:rPr>
        <w:t xml:space="preserve">экспериментальных точек </w:t>
      </w:r>
      <w:r w:rsidRPr="00844704">
        <w:rPr>
          <w:rFonts w:ascii="Times New Roman" w:eastAsia="Times New Roman" w:hAnsi="Times New Roman" w:cs="Arial"/>
          <w:sz w:val="24"/>
          <w:szCs w:val="24"/>
          <w:lang w:eastAsia="ru-RU"/>
        </w:rPr>
        <w:t xml:space="preserve">натурных наземных исследований </w:t>
      </w:r>
      <w:r w:rsidR="00A13FBD" w:rsidRPr="00844704">
        <w:rPr>
          <w:rFonts w:ascii="Times New Roman" w:eastAsia="Times New Roman" w:hAnsi="Times New Roman" w:cs="Arial"/>
          <w:sz w:val="24"/>
          <w:szCs w:val="24"/>
          <w:lang w:eastAsia="ru-RU"/>
        </w:rPr>
        <w:t xml:space="preserve">в </w:t>
      </w:r>
      <w:r w:rsidRPr="00844704">
        <w:rPr>
          <w:rFonts w:ascii="Times New Roman" w:eastAsia="Times New Roman" w:hAnsi="Times New Roman" w:cs="Times New Roman"/>
          <w:sz w:val="24"/>
          <w:szCs w:val="24"/>
          <w:lang w:eastAsia="ru-RU"/>
        </w:rPr>
        <w:t xml:space="preserve">Жамбылской </w:t>
      </w:r>
      <w:r w:rsidR="00005D07" w:rsidRPr="00844704">
        <w:rPr>
          <w:rFonts w:ascii="Times New Roman" w:eastAsia="Times New Roman" w:hAnsi="Times New Roman" w:cs="Times New Roman"/>
          <w:sz w:val="24"/>
          <w:szCs w:val="24"/>
          <w:lang w:eastAsia="ru-RU"/>
        </w:rPr>
        <w:t xml:space="preserve">области </w:t>
      </w:r>
      <w:r w:rsidR="000F1115" w:rsidRPr="00844704">
        <w:rPr>
          <w:rFonts w:ascii="Times New Roman" w:eastAsia="Times New Roman" w:hAnsi="Times New Roman" w:cs="Times New Roman"/>
          <w:sz w:val="24"/>
          <w:szCs w:val="24"/>
          <w:lang w:eastAsia="ru-RU"/>
        </w:rPr>
        <w:t>(фрагмент)</w:t>
      </w:r>
    </w:p>
    <w:p w14:paraId="1D58BBEE" w14:textId="7DA6C31E" w:rsidR="00E1034D" w:rsidRPr="00844704" w:rsidRDefault="00E1034D" w:rsidP="0040526F">
      <w:pPr>
        <w:spacing w:after="0" w:line="240" w:lineRule="auto"/>
        <w:ind w:left="567" w:right="1133"/>
        <w:jc w:val="both"/>
        <w:rPr>
          <w:rFonts w:ascii="Times New Roman" w:eastAsia="Times New Roman" w:hAnsi="Times New Roman" w:cs="Times New Roman"/>
          <w:bCs/>
          <w:sz w:val="28"/>
          <w:szCs w:val="28"/>
          <w:lang w:eastAsia="ru-RU"/>
        </w:rPr>
      </w:pPr>
      <w:r w:rsidRPr="00844704">
        <w:rPr>
          <w:rFonts w:ascii="Times New Roman" w:eastAsia="Times New Roman" w:hAnsi="Times New Roman" w:cs="Times New Roman"/>
          <w:sz w:val="28"/>
          <w:szCs w:val="28"/>
          <w:lang w:eastAsia="ru-RU"/>
        </w:rPr>
        <w:t xml:space="preserve"> </w:t>
      </w:r>
    </w:p>
    <w:p w14:paraId="702E4CC9" w14:textId="3EAFE79E" w:rsidR="00E1034D" w:rsidRPr="00844704" w:rsidRDefault="00323420" w:rsidP="0040526F">
      <w:pPr>
        <w:spacing w:after="0" w:line="360" w:lineRule="auto"/>
        <w:ind w:firstLine="567"/>
        <w:jc w:val="center"/>
        <w:rPr>
          <w:rFonts w:ascii="Times New Roman" w:eastAsia="Times New Roman" w:hAnsi="Times New Roman" w:cs="Times New Roman"/>
          <w:sz w:val="24"/>
          <w:szCs w:val="24"/>
          <w:lang w:val="kk-KZ" w:eastAsia="ru-RU"/>
        </w:rPr>
      </w:pPr>
      <w:r w:rsidRPr="00844704">
        <w:rPr>
          <w:noProof/>
          <w:lang w:eastAsia="ru-RU"/>
        </w:rPr>
        <w:drawing>
          <wp:inline distT="0" distB="0" distL="0" distR="0" wp14:anchorId="52E4C7A4" wp14:editId="3A2DB2FF">
            <wp:extent cx="5525770" cy="752759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28397" cy="7531171"/>
                    </a:xfrm>
                    <a:prstGeom prst="rect">
                      <a:avLst/>
                    </a:prstGeom>
                    <a:noFill/>
                    <a:ln>
                      <a:noFill/>
                    </a:ln>
                  </pic:spPr>
                </pic:pic>
              </a:graphicData>
            </a:graphic>
          </wp:inline>
        </w:drawing>
      </w:r>
    </w:p>
    <w:p w14:paraId="0BE64379" w14:textId="77777777" w:rsidR="000F1115" w:rsidRPr="00844704" w:rsidRDefault="000F1115" w:rsidP="0040526F">
      <w:pPr>
        <w:spacing w:after="0" w:line="240" w:lineRule="auto"/>
        <w:jc w:val="center"/>
        <w:rPr>
          <w:rFonts w:ascii="Times New Roman" w:eastAsia="Times New Roman" w:hAnsi="Times New Roman" w:cs="Times New Roman"/>
          <w:color w:val="000000"/>
          <w:sz w:val="28"/>
          <w:szCs w:val="28"/>
          <w:lang w:eastAsia="ru-RU"/>
        </w:rPr>
      </w:pPr>
      <w:r w:rsidRPr="00844704">
        <w:rPr>
          <w:rFonts w:ascii="Times New Roman" w:eastAsia="Times New Roman" w:hAnsi="Times New Roman" w:cs="Times New Roman"/>
          <w:noProof/>
          <w:color w:val="000000"/>
          <w:sz w:val="28"/>
          <w:szCs w:val="28"/>
          <w:lang w:eastAsia="ru-RU"/>
        </w:rPr>
        <w:lastRenderedPageBreak/>
        <w:drawing>
          <wp:inline distT="0" distB="0" distL="0" distR="0" wp14:anchorId="4F46E58E" wp14:editId="4AE3D490">
            <wp:extent cx="5963478" cy="4055037"/>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126" cstate="print">
                      <a:extLst>
                        <a:ext uri="{28A0092B-C50C-407E-A947-70E740481C1C}">
                          <a14:useLocalDpi xmlns:a14="http://schemas.microsoft.com/office/drawing/2010/main" val="0"/>
                        </a:ext>
                      </a:extLst>
                    </a:blip>
                    <a:srcRect l="1170" t="4126" r="1387" b="4397"/>
                    <a:stretch/>
                  </pic:blipFill>
                  <pic:spPr bwMode="auto">
                    <a:xfrm>
                      <a:off x="0" y="0"/>
                      <a:ext cx="5963667" cy="4055166"/>
                    </a:xfrm>
                    <a:prstGeom prst="rect">
                      <a:avLst/>
                    </a:prstGeom>
                    <a:ln>
                      <a:noFill/>
                    </a:ln>
                    <a:extLst>
                      <a:ext uri="{53640926-AAD7-44D8-BBD7-CCE9431645EC}">
                        <a14:shadowObscured xmlns:a14="http://schemas.microsoft.com/office/drawing/2010/main"/>
                      </a:ext>
                    </a:extLst>
                  </pic:spPr>
                </pic:pic>
              </a:graphicData>
            </a:graphic>
          </wp:inline>
        </w:drawing>
      </w:r>
    </w:p>
    <w:p w14:paraId="5C3C1AFD" w14:textId="77777777" w:rsidR="000F1115" w:rsidRPr="00844704" w:rsidRDefault="000F1115" w:rsidP="0040526F">
      <w:pPr>
        <w:spacing w:after="0" w:line="240" w:lineRule="auto"/>
        <w:jc w:val="center"/>
        <w:rPr>
          <w:rFonts w:ascii="Times New Roman" w:eastAsia="Times New Roman" w:hAnsi="Times New Roman" w:cs="Times New Roman"/>
          <w:color w:val="000000"/>
          <w:sz w:val="28"/>
          <w:szCs w:val="28"/>
          <w:lang w:eastAsia="ru-RU"/>
        </w:rPr>
      </w:pPr>
    </w:p>
    <w:p w14:paraId="2B946A04" w14:textId="32A8AB08" w:rsidR="000F1115" w:rsidRPr="00844704" w:rsidRDefault="000F1115"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color w:val="000000"/>
          <w:sz w:val="24"/>
          <w:szCs w:val="24"/>
          <w:lang w:eastAsia="ru-RU"/>
        </w:rPr>
        <w:t xml:space="preserve">Рисунок </w:t>
      </w:r>
      <w:r w:rsidR="002145AF">
        <w:rPr>
          <w:rFonts w:ascii="Times New Roman" w:eastAsia="Times New Roman" w:hAnsi="Times New Roman" w:cs="Times New Roman"/>
          <w:color w:val="000000"/>
          <w:sz w:val="24"/>
          <w:szCs w:val="24"/>
          <w:lang w:eastAsia="ru-RU"/>
        </w:rPr>
        <w:t>И</w:t>
      </w:r>
      <w:r w:rsidRPr="00844704">
        <w:rPr>
          <w:rFonts w:ascii="Times New Roman" w:eastAsia="Times New Roman" w:hAnsi="Times New Roman" w:cs="Times New Roman"/>
          <w:color w:val="000000"/>
          <w:sz w:val="24"/>
          <w:szCs w:val="24"/>
          <w:lang w:eastAsia="ru-RU"/>
        </w:rPr>
        <w:t>.</w:t>
      </w:r>
      <w:r w:rsidR="00C33CF9" w:rsidRPr="00844704">
        <w:rPr>
          <w:rFonts w:ascii="Times New Roman" w:eastAsia="Times New Roman" w:hAnsi="Times New Roman" w:cs="Times New Roman"/>
          <w:color w:val="000000"/>
          <w:sz w:val="24"/>
          <w:szCs w:val="24"/>
          <w:lang w:eastAsia="ru-RU"/>
        </w:rPr>
        <w:t>1</w:t>
      </w:r>
      <w:r w:rsidRPr="00844704">
        <w:rPr>
          <w:rFonts w:ascii="Times New Roman" w:eastAsia="Times New Roman" w:hAnsi="Times New Roman" w:cs="Times New Roman"/>
          <w:color w:val="000000"/>
          <w:sz w:val="24"/>
          <w:szCs w:val="24"/>
          <w:lang w:eastAsia="ru-RU"/>
        </w:rPr>
        <w:t xml:space="preserve"> – Расположение точек </w:t>
      </w:r>
      <w:r w:rsidRPr="00844704">
        <w:rPr>
          <w:rFonts w:ascii="Times New Roman" w:eastAsia="Times New Roman" w:hAnsi="Times New Roman" w:cs="Arial"/>
          <w:sz w:val="24"/>
          <w:szCs w:val="24"/>
          <w:lang w:eastAsia="ru-RU"/>
        </w:rPr>
        <w:t xml:space="preserve">натурных наземных исследований </w:t>
      </w:r>
      <w:r w:rsidR="005D741B">
        <w:rPr>
          <w:rFonts w:ascii="Times New Roman" w:eastAsia="Times New Roman" w:hAnsi="Times New Roman" w:cs="Arial"/>
          <w:sz w:val="24"/>
          <w:szCs w:val="24"/>
          <w:lang w:eastAsia="ru-RU"/>
        </w:rPr>
        <w:t>на территории</w:t>
      </w:r>
      <w:r w:rsidRPr="00844704">
        <w:rPr>
          <w:rFonts w:ascii="Times New Roman" w:eastAsia="Times New Roman" w:hAnsi="Times New Roman" w:cs="Arial"/>
          <w:sz w:val="24"/>
          <w:szCs w:val="24"/>
          <w:lang w:eastAsia="ru-RU"/>
        </w:rPr>
        <w:t xml:space="preserve"> </w:t>
      </w:r>
      <w:r w:rsidRPr="00844704">
        <w:rPr>
          <w:rFonts w:ascii="Times New Roman" w:eastAsia="Times New Roman" w:hAnsi="Times New Roman" w:cs="Times New Roman"/>
          <w:sz w:val="24"/>
          <w:szCs w:val="24"/>
          <w:lang w:eastAsia="ru-RU"/>
        </w:rPr>
        <w:t>Жамбылской области</w:t>
      </w:r>
      <w:r w:rsidR="005D741B">
        <w:rPr>
          <w:rFonts w:ascii="Times New Roman" w:eastAsia="Times New Roman" w:hAnsi="Times New Roman" w:cs="Times New Roman"/>
          <w:sz w:val="24"/>
          <w:szCs w:val="24"/>
          <w:lang w:eastAsia="ru-RU"/>
        </w:rPr>
        <w:t xml:space="preserve"> РК</w:t>
      </w:r>
    </w:p>
    <w:p w14:paraId="4D6BB4B4" w14:textId="228FDEA7" w:rsidR="002473ED" w:rsidRPr="00844704" w:rsidRDefault="002473ED" w:rsidP="0040526F">
      <w:pPr>
        <w:spacing w:after="0" w:line="240" w:lineRule="auto"/>
        <w:jc w:val="center"/>
        <w:rPr>
          <w:rFonts w:ascii="Times New Roman" w:eastAsia="Times New Roman" w:hAnsi="Times New Roman" w:cs="Times New Roman"/>
          <w:sz w:val="28"/>
          <w:szCs w:val="28"/>
          <w:lang w:eastAsia="ru-RU"/>
        </w:rPr>
      </w:pPr>
    </w:p>
    <w:p w14:paraId="045D6BC3" w14:textId="0EFBC912" w:rsidR="00CC17A4" w:rsidRPr="00844704" w:rsidRDefault="00CC17A4" w:rsidP="0040526F">
      <w:pPr>
        <w:spacing w:after="0" w:line="240" w:lineRule="auto"/>
        <w:jc w:val="center"/>
        <w:rPr>
          <w:rFonts w:ascii="Times New Roman" w:eastAsia="Times New Roman" w:hAnsi="Times New Roman" w:cs="Times New Roman"/>
          <w:sz w:val="28"/>
          <w:szCs w:val="28"/>
          <w:lang w:eastAsia="ru-RU"/>
        </w:rPr>
      </w:pPr>
    </w:p>
    <w:p w14:paraId="6C5D77FA" w14:textId="33CA62B0" w:rsidR="00CC17A4" w:rsidRPr="00844704" w:rsidRDefault="00CC17A4" w:rsidP="0040526F">
      <w:pPr>
        <w:spacing w:after="0" w:line="240" w:lineRule="auto"/>
        <w:jc w:val="center"/>
        <w:rPr>
          <w:rFonts w:ascii="Times New Roman" w:eastAsia="Times New Roman" w:hAnsi="Times New Roman" w:cs="Times New Roman"/>
          <w:sz w:val="28"/>
          <w:szCs w:val="28"/>
          <w:lang w:eastAsia="ru-RU"/>
        </w:rPr>
      </w:pPr>
      <w:r w:rsidRPr="00844704">
        <w:rPr>
          <w:noProof/>
          <w:lang w:eastAsia="ru-RU"/>
        </w:rPr>
        <w:drawing>
          <wp:inline distT="0" distB="0" distL="0" distR="0" wp14:anchorId="7638CB15" wp14:editId="042C1447">
            <wp:extent cx="3822699" cy="2867025"/>
            <wp:effectExtent l="0" t="0" r="6985" b="0"/>
            <wp:docPr id="309" name="Рисунок 309" descr="C:\Users\Aldazhanova-G\Desktop\ДИССЕРТАЦИЯ ОТ ИБ\31079cf3-41cb-4a28-bcf3-f0b342e88f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dazhanova-G\Desktop\ДИССЕРТАЦИЯ ОТ ИБ\31079cf3-41cb-4a28-bcf3-f0b342e88fa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860785" cy="2895590"/>
                    </a:xfrm>
                    <a:prstGeom prst="rect">
                      <a:avLst/>
                    </a:prstGeom>
                    <a:noFill/>
                    <a:ln>
                      <a:noFill/>
                    </a:ln>
                  </pic:spPr>
                </pic:pic>
              </a:graphicData>
            </a:graphic>
          </wp:inline>
        </w:drawing>
      </w:r>
    </w:p>
    <w:p w14:paraId="54C1162C" w14:textId="0E7C85A2" w:rsidR="00CC17A4" w:rsidRPr="00844704" w:rsidRDefault="00CC17A4" w:rsidP="0040526F">
      <w:pPr>
        <w:spacing w:after="0" w:line="240" w:lineRule="auto"/>
        <w:jc w:val="center"/>
        <w:rPr>
          <w:rFonts w:ascii="Times New Roman" w:eastAsia="Times New Roman" w:hAnsi="Times New Roman" w:cs="Times New Roman"/>
          <w:sz w:val="28"/>
          <w:szCs w:val="28"/>
          <w:lang w:eastAsia="ru-RU"/>
        </w:rPr>
      </w:pPr>
    </w:p>
    <w:p w14:paraId="7B1FE66E" w14:textId="1134DC59" w:rsidR="002473ED" w:rsidRPr="00844704" w:rsidRDefault="00CC17A4"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 xml:space="preserve">Рисунок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2</w:t>
      </w:r>
      <w:r w:rsidRPr="00844704">
        <w:rPr>
          <w:rFonts w:ascii="Times New Roman" w:eastAsia="Times New Roman" w:hAnsi="Times New Roman" w:cs="Times New Roman"/>
          <w:sz w:val="24"/>
          <w:szCs w:val="24"/>
          <w:lang w:eastAsia="ru-RU"/>
        </w:rPr>
        <w:t xml:space="preserve"> – Точка наблюдения №10 за состоянием ландшафтов пастбищного использования (</w:t>
      </w:r>
      <w:r w:rsidRPr="00844704">
        <w:rPr>
          <w:rFonts w:ascii="Times New Roman" w:hAnsi="Times New Roman" w:cs="Times New Roman"/>
          <w:color w:val="000000"/>
          <w:sz w:val="24"/>
          <w:szCs w:val="24"/>
        </w:rPr>
        <w:t xml:space="preserve">Координаты </w:t>
      </w:r>
      <w:r w:rsidRPr="00844704">
        <w:rPr>
          <w:rFonts w:ascii="Times New Roman" w:hAnsi="Times New Roman" w:cs="Times New Roman"/>
          <w:sz w:val="24"/>
          <w:szCs w:val="24"/>
        </w:rPr>
        <w:t>42</w:t>
      </w:r>
      <w:r w:rsidRPr="00844704">
        <w:rPr>
          <w:rFonts w:ascii="Times New Roman" w:hAnsi="Times New Roman" w:cs="Times New Roman"/>
          <w:sz w:val="24"/>
          <w:szCs w:val="24"/>
          <w:vertAlign w:val="superscript"/>
        </w:rPr>
        <w:t>º</w:t>
      </w:r>
      <w:r w:rsidRPr="00844704">
        <w:rPr>
          <w:rFonts w:ascii="Times New Roman" w:hAnsi="Times New Roman" w:cs="Times New Roman"/>
          <w:sz w:val="24"/>
          <w:szCs w:val="24"/>
        </w:rPr>
        <w:t>56′04.45″, 71</w:t>
      </w:r>
      <w:r w:rsidRPr="00844704">
        <w:rPr>
          <w:rFonts w:ascii="Times New Roman" w:hAnsi="Times New Roman" w:cs="Times New Roman"/>
          <w:sz w:val="24"/>
          <w:szCs w:val="24"/>
          <w:vertAlign w:val="superscript"/>
        </w:rPr>
        <w:t>º</w:t>
      </w:r>
      <w:r w:rsidRPr="00844704">
        <w:rPr>
          <w:rFonts w:ascii="Times New Roman" w:hAnsi="Times New Roman" w:cs="Times New Roman"/>
          <w:sz w:val="24"/>
          <w:szCs w:val="24"/>
        </w:rPr>
        <w:t>26′48.50″)</w:t>
      </w:r>
    </w:p>
    <w:p w14:paraId="2797C42E" w14:textId="77777777" w:rsidR="002473ED" w:rsidRPr="00844704" w:rsidRDefault="002473ED" w:rsidP="0040526F">
      <w:pPr>
        <w:spacing w:after="0" w:line="240" w:lineRule="auto"/>
        <w:jc w:val="center"/>
        <w:rPr>
          <w:rFonts w:ascii="Times New Roman" w:eastAsia="Times New Roman" w:hAnsi="Times New Roman" w:cs="Times New Roman"/>
          <w:sz w:val="28"/>
          <w:szCs w:val="28"/>
          <w:lang w:eastAsia="ru-RU"/>
        </w:rPr>
      </w:pPr>
    </w:p>
    <w:p w14:paraId="3B44A51E" w14:textId="11D8072B" w:rsidR="002473ED" w:rsidRPr="00844704" w:rsidRDefault="002473ED" w:rsidP="0040526F">
      <w:pPr>
        <w:spacing w:after="0" w:line="240" w:lineRule="auto"/>
        <w:jc w:val="center"/>
        <w:rPr>
          <w:rFonts w:ascii="Times New Roman" w:eastAsia="Times New Roman" w:hAnsi="Times New Roman" w:cs="Times New Roman"/>
          <w:color w:val="000000"/>
          <w:sz w:val="28"/>
          <w:szCs w:val="28"/>
          <w:lang w:eastAsia="ru-RU"/>
        </w:rPr>
        <w:sectPr w:rsidR="002473ED" w:rsidRPr="00844704" w:rsidSect="0012137F">
          <w:pgSz w:w="11906" w:h="16838"/>
          <w:pgMar w:top="1134" w:right="567" w:bottom="1134" w:left="1701" w:header="709" w:footer="709" w:gutter="0"/>
          <w:cols w:space="708"/>
          <w:docGrid w:linePitch="360"/>
        </w:sectPr>
      </w:pPr>
    </w:p>
    <w:p w14:paraId="537F5187" w14:textId="7DBE643C"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lastRenderedPageBreak/>
        <w:t xml:space="preserve">Таблица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2</w:t>
      </w:r>
      <w:r w:rsidRPr="00844704">
        <w:rPr>
          <w:rFonts w:ascii="Times New Roman" w:eastAsia="Times New Roman" w:hAnsi="Times New Roman" w:cs="Times New Roman"/>
          <w:sz w:val="24"/>
          <w:szCs w:val="24"/>
          <w:lang w:eastAsia="ru-RU"/>
        </w:rPr>
        <w:t xml:space="preserve"> – Характеристика </w:t>
      </w:r>
      <w:r w:rsidR="005D741B">
        <w:rPr>
          <w:rFonts w:ascii="Times New Roman" w:eastAsia="Times New Roman" w:hAnsi="Times New Roman" w:cs="Times New Roman"/>
          <w:sz w:val="24"/>
          <w:szCs w:val="24"/>
          <w:lang w:eastAsia="ru-RU"/>
        </w:rPr>
        <w:t xml:space="preserve">сельскохозяйственных </w:t>
      </w:r>
      <w:r w:rsidRPr="00844704">
        <w:rPr>
          <w:rFonts w:ascii="Times New Roman" w:eastAsia="Times New Roman" w:hAnsi="Times New Roman" w:cs="Times New Roman"/>
          <w:sz w:val="24"/>
          <w:szCs w:val="24"/>
          <w:lang w:eastAsia="ru-RU"/>
        </w:rPr>
        <w:t xml:space="preserve">угодий </w:t>
      </w:r>
      <w:r w:rsidR="007C604F" w:rsidRPr="00844704">
        <w:rPr>
          <w:rFonts w:ascii="Times New Roman" w:eastAsia="Times New Roman" w:hAnsi="Times New Roman" w:cs="Times New Roman"/>
          <w:sz w:val="24"/>
          <w:szCs w:val="24"/>
          <w:lang w:eastAsia="ru-RU"/>
        </w:rPr>
        <w:t>Жамбылской области</w:t>
      </w:r>
      <w:r w:rsidR="003E7E3A">
        <w:rPr>
          <w:rFonts w:ascii="Times New Roman" w:eastAsia="Times New Roman" w:hAnsi="Times New Roman" w:cs="Times New Roman"/>
          <w:sz w:val="24"/>
          <w:szCs w:val="24"/>
          <w:lang w:eastAsia="ru-RU"/>
        </w:rPr>
        <w:t xml:space="preserve"> РК</w:t>
      </w:r>
      <w:r w:rsidR="007C604F" w:rsidRPr="00844704">
        <w:rPr>
          <w:rFonts w:ascii="Times New Roman" w:eastAsia="Times New Roman" w:hAnsi="Times New Roman" w:cs="Times New Roman"/>
          <w:sz w:val="24"/>
          <w:szCs w:val="24"/>
          <w:lang w:eastAsia="ru-RU"/>
        </w:rPr>
        <w:t xml:space="preserve"> </w:t>
      </w:r>
      <w:r w:rsidRPr="00844704">
        <w:rPr>
          <w:rFonts w:ascii="Times New Roman" w:eastAsia="Times New Roman" w:hAnsi="Times New Roman" w:cs="Times New Roman"/>
          <w:sz w:val="24"/>
          <w:szCs w:val="24"/>
          <w:lang w:eastAsia="ru-RU"/>
        </w:rPr>
        <w:t>по качеству земель, определяющ</w:t>
      </w:r>
      <w:r w:rsidR="007C604F" w:rsidRPr="00844704">
        <w:rPr>
          <w:rFonts w:ascii="Times New Roman" w:eastAsia="Times New Roman" w:hAnsi="Times New Roman" w:cs="Times New Roman"/>
          <w:sz w:val="24"/>
          <w:szCs w:val="24"/>
          <w:lang w:eastAsia="ru-RU"/>
        </w:rPr>
        <w:t>их их</w:t>
      </w:r>
      <w:r w:rsidRPr="00844704">
        <w:rPr>
          <w:rFonts w:ascii="Times New Roman" w:eastAsia="Times New Roman" w:hAnsi="Times New Roman" w:cs="Times New Roman"/>
          <w:sz w:val="24"/>
          <w:szCs w:val="24"/>
          <w:lang w:eastAsia="ru-RU"/>
        </w:rPr>
        <w:t xml:space="preserve"> плодородие </w:t>
      </w:r>
      <w:r w:rsidR="005D741B">
        <w:rPr>
          <w:rFonts w:ascii="Times New Roman" w:eastAsia="Times New Roman" w:hAnsi="Times New Roman" w:cs="Times New Roman"/>
          <w:sz w:val="24"/>
          <w:szCs w:val="24"/>
          <w:lang w:eastAsia="ru-RU"/>
        </w:rPr>
        <w:t>в разрезе административных районов</w:t>
      </w:r>
      <w:r w:rsidRPr="00844704">
        <w:rPr>
          <w:rFonts w:ascii="Times New Roman" w:eastAsia="Times New Roman" w:hAnsi="Times New Roman" w:cs="Times New Roman"/>
          <w:sz w:val="24"/>
          <w:szCs w:val="24"/>
          <w:lang w:eastAsia="ru-RU"/>
        </w:rPr>
        <w:t>, тыс. га</w:t>
      </w:r>
    </w:p>
    <w:p w14:paraId="186C479C" w14:textId="77777777" w:rsidR="001D0D46" w:rsidRPr="00844704" w:rsidRDefault="001D0D46" w:rsidP="0040526F">
      <w:pPr>
        <w:spacing w:after="0" w:line="240" w:lineRule="auto"/>
        <w:jc w:val="both"/>
        <w:rPr>
          <w:rFonts w:ascii="Times New Roman" w:eastAsia="Times New Roman" w:hAnsi="Times New Roman" w:cs="Times New Roman"/>
          <w:sz w:val="28"/>
          <w:szCs w:val="28"/>
          <w:lang w:eastAsia="ru-RU"/>
        </w:rPr>
      </w:pPr>
    </w:p>
    <w:tbl>
      <w:tblPr>
        <w:tblStyle w:val="51"/>
        <w:tblW w:w="14154" w:type="dxa"/>
        <w:tblLayout w:type="fixed"/>
        <w:tblLook w:val="04A0" w:firstRow="1" w:lastRow="0" w:firstColumn="1" w:lastColumn="0" w:noHBand="0" w:noVBand="1"/>
      </w:tblPr>
      <w:tblGrid>
        <w:gridCol w:w="1821"/>
        <w:gridCol w:w="567"/>
        <w:gridCol w:w="426"/>
        <w:gridCol w:w="425"/>
        <w:gridCol w:w="425"/>
        <w:gridCol w:w="425"/>
        <w:gridCol w:w="567"/>
        <w:gridCol w:w="426"/>
        <w:gridCol w:w="567"/>
        <w:gridCol w:w="567"/>
        <w:gridCol w:w="567"/>
        <w:gridCol w:w="425"/>
        <w:gridCol w:w="425"/>
        <w:gridCol w:w="425"/>
        <w:gridCol w:w="426"/>
        <w:gridCol w:w="425"/>
        <w:gridCol w:w="425"/>
        <w:gridCol w:w="425"/>
        <w:gridCol w:w="426"/>
        <w:gridCol w:w="425"/>
        <w:gridCol w:w="428"/>
        <w:gridCol w:w="564"/>
        <w:gridCol w:w="425"/>
        <w:gridCol w:w="426"/>
        <w:gridCol w:w="425"/>
        <w:gridCol w:w="425"/>
        <w:gridCol w:w="425"/>
        <w:gridCol w:w="426"/>
      </w:tblGrid>
      <w:tr w:rsidR="00E1034D" w:rsidRPr="00844704" w14:paraId="01620B61" w14:textId="77777777" w:rsidTr="0006126E">
        <w:trPr>
          <w:cantSplit/>
          <w:trHeight w:val="361"/>
        </w:trPr>
        <w:tc>
          <w:tcPr>
            <w:tcW w:w="1821" w:type="dxa"/>
            <w:vMerge w:val="restart"/>
            <w:vAlign w:val="center"/>
          </w:tcPr>
          <w:p w14:paraId="56679BE2" w14:textId="37A5E36A" w:rsidR="00E1034D" w:rsidRPr="00844704" w:rsidRDefault="00153262" w:rsidP="0040526F">
            <w:pPr>
              <w:jc w:val="center"/>
            </w:pPr>
            <w:r w:rsidRPr="00844704">
              <w:t>Административ-ный район</w:t>
            </w:r>
          </w:p>
        </w:tc>
        <w:tc>
          <w:tcPr>
            <w:tcW w:w="3828" w:type="dxa"/>
            <w:gridSpan w:val="8"/>
            <w:vAlign w:val="center"/>
          </w:tcPr>
          <w:p w14:paraId="5FD3FFE5" w14:textId="77777777" w:rsidR="00E1034D" w:rsidRPr="00844704" w:rsidRDefault="00E1034D" w:rsidP="0040526F">
            <w:pPr>
              <w:jc w:val="center"/>
            </w:pPr>
            <w:r w:rsidRPr="00844704">
              <w:t>Механический состав</w:t>
            </w:r>
          </w:p>
        </w:tc>
        <w:tc>
          <w:tcPr>
            <w:tcW w:w="8505" w:type="dxa"/>
            <w:gridSpan w:val="19"/>
            <w:vAlign w:val="center"/>
          </w:tcPr>
          <w:p w14:paraId="630CE961" w14:textId="70F263A8" w:rsidR="00E1034D" w:rsidRPr="00844704" w:rsidRDefault="00C567E2" w:rsidP="0040526F">
            <w:pPr>
              <w:jc w:val="center"/>
            </w:pPr>
            <w:r w:rsidRPr="00844704">
              <w:t>Мелиоративные</w:t>
            </w:r>
            <w:r w:rsidR="00E1034D" w:rsidRPr="00844704">
              <w:t xml:space="preserve"> группы</w:t>
            </w:r>
          </w:p>
        </w:tc>
      </w:tr>
      <w:tr w:rsidR="00E1034D" w:rsidRPr="00844704" w14:paraId="2A8D1678" w14:textId="77777777" w:rsidTr="0006126E">
        <w:trPr>
          <w:cantSplit/>
          <w:trHeight w:val="563"/>
        </w:trPr>
        <w:tc>
          <w:tcPr>
            <w:tcW w:w="1821" w:type="dxa"/>
            <w:vMerge/>
          </w:tcPr>
          <w:p w14:paraId="295B3340" w14:textId="77777777" w:rsidR="00E1034D" w:rsidRPr="00844704" w:rsidRDefault="00E1034D" w:rsidP="0040526F">
            <w:pPr>
              <w:jc w:val="center"/>
            </w:pPr>
          </w:p>
        </w:tc>
        <w:tc>
          <w:tcPr>
            <w:tcW w:w="567" w:type="dxa"/>
            <w:vMerge w:val="restart"/>
            <w:textDirection w:val="btLr"/>
          </w:tcPr>
          <w:p w14:paraId="2AC9DBC5" w14:textId="77777777" w:rsidR="00E1034D" w:rsidRPr="00844704" w:rsidRDefault="00E1034D" w:rsidP="0040526F">
            <w:pPr>
              <w:jc w:val="center"/>
            </w:pPr>
            <w:r w:rsidRPr="00844704">
              <w:t>Общая площадь</w:t>
            </w:r>
          </w:p>
        </w:tc>
        <w:tc>
          <w:tcPr>
            <w:tcW w:w="426" w:type="dxa"/>
            <w:vMerge w:val="restart"/>
            <w:textDirection w:val="btLr"/>
          </w:tcPr>
          <w:p w14:paraId="1D00D86B" w14:textId="70FE3506" w:rsidR="00E1034D" w:rsidRPr="00844704" w:rsidRDefault="00153262" w:rsidP="0040526F">
            <w:pPr>
              <w:jc w:val="center"/>
            </w:pPr>
            <w:r w:rsidRPr="00844704">
              <w:t>т</w:t>
            </w:r>
            <w:r w:rsidR="00E1034D" w:rsidRPr="00844704">
              <w:t>яжело и среднеглинистые</w:t>
            </w:r>
          </w:p>
        </w:tc>
        <w:tc>
          <w:tcPr>
            <w:tcW w:w="425" w:type="dxa"/>
            <w:vMerge w:val="restart"/>
            <w:textDirection w:val="btLr"/>
          </w:tcPr>
          <w:p w14:paraId="447B3369" w14:textId="77777777" w:rsidR="00E1034D" w:rsidRPr="00844704" w:rsidRDefault="00E1034D" w:rsidP="0040526F">
            <w:pPr>
              <w:jc w:val="center"/>
            </w:pPr>
            <w:r w:rsidRPr="00844704">
              <w:t>легкоглинистые</w:t>
            </w:r>
          </w:p>
        </w:tc>
        <w:tc>
          <w:tcPr>
            <w:tcW w:w="425" w:type="dxa"/>
            <w:vMerge w:val="restart"/>
            <w:textDirection w:val="btLr"/>
          </w:tcPr>
          <w:p w14:paraId="45701D9F" w14:textId="77777777" w:rsidR="00E1034D" w:rsidRPr="00844704" w:rsidRDefault="00E1034D" w:rsidP="0040526F">
            <w:pPr>
              <w:jc w:val="center"/>
            </w:pPr>
            <w:r w:rsidRPr="00844704">
              <w:t>тяжелосуглинистые</w:t>
            </w:r>
          </w:p>
        </w:tc>
        <w:tc>
          <w:tcPr>
            <w:tcW w:w="425" w:type="dxa"/>
            <w:vMerge w:val="restart"/>
            <w:textDirection w:val="btLr"/>
          </w:tcPr>
          <w:p w14:paraId="792D3014" w14:textId="77777777" w:rsidR="00E1034D" w:rsidRPr="00844704" w:rsidRDefault="00E1034D" w:rsidP="0040526F">
            <w:pPr>
              <w:jc w:val="center"/>
            </w:pPr>
            <w:r w:rsidRPr="00844704">
              <w:t>среднесуглинистые</w:t>
            </w:r>
          </w:p>
        </w:tc>
        <w:tc>
          <w:tcPr>
            <w:tcW w:w="567" w:type="dxa"/>
            <w:vMerge w:val="restart"/>
            <w:textDirection w:val="btLr"/>
          </w:tcPr>
          <w:p w14:paraId="559A6EDE" w14:textId="77777777" w:rsidR="00E1034D" w:rsidRPr="00844704" w:rsidRDefault="00E1034D" w:rsidP="0040526F">
            <w:pPr>
              <w:jc w:val="center"/>
            </w:pPr>
            <w:r w:rsidRPr="00844704">
              <w:t>легкосуглинистые</w:t>
            </w:r>
          </w:p>
        </w:tc>
        <w:tc>
          <w:tcPr>
            <w:tcW w:w="426" w:type="dxa"/>
            <w:vMerge w:val="restart"/>
            <w:textDirection w:val="btLr"/>
          </w:tcPr>
          <w:p w14:paraId="209C2161" w14:textId="77777777" w:rsidR="00E1034D" w:rsidRPr="00844704" w:rsidRDefault="00E1034D" w:rsidP="0040526F">
            <w:pPr>
              <w:jc w:val="center"/>
            </w:pPr>
            <w:r w:rsidRPr="00844704">
              <w:t>супесчаные</w:t>
            </w:r>
          </w:p>
        </w:tc>
        <w:tc>
          <w:tcPr>
            <w:tcW w:w="567" w:type="dxa"/>
            <w:vMerge w:val="restart"/>
            <w:textDirection w:val="btLr"/>
          </w:tcPr>
          <w:p w14:paraId="20B93AD7" w14:textId="77777777" w:rsidR="00E1034D" w:rsidRPr="00844704" w:rsidRDefault="00E1034D" w:rsidP="0040526F">
            <w:pPr>
              <w:jc w:val="center"/>
            </w:pPr>
            <w:r w:rsidRPr="00844704">
              <w:t>песчаные</w:t>
            </w:r>
          </w:p>
        </w:tc>
        <w:tc>
          <w:tcPr>
            <w:tcW w:w="1134" w:type="dxa"/>
            <w:gridSpan w:val="2"/>
            <w:vAlign w:val="center"/>
          </w:tcPr>
          <w:p w14:paraId="7D131136" w14:textId="215B6622" w:rsidR="00E1034D" w:rsidRPr="00844704" w:rsidRDefault="005770A0" w:rsidP="0040526F">
            <w:pPr>
              <w:jc w:val="center"/>
            </w:pPr>
            <w:r w:rsidRPr="00844704">
              <w:t>1. Неос-ложнен-ными отрица-тельными</w:t>
            </w:r>
            <w:r w:rsidR="00E1034D" w:rsidRPr="00844704">
              <w:t xml:space="preserve"> призна</w:t>
            </w:r>
            <w:r w:rsidRPr="00844704">
              <w:t>-</w:t>
            </w:r>
            <w:r w:rsidR="00E1034D" w:rsidRPr="00844704">
              <w:t>ками</w:t>
            </w:r>
          </w:p>
        </w:tc>
        <w:tc>
          <w:tcPr>
            <w:tcW w:w="1275" w:type="dxa"/>
            <w:gridSpan w:val="3"/>
            <w:vAlign w:val="center"/>
          </w:tcPr>
          <w:p w14:paraId="5F882CEA" w14:textId="29F60D12" w:rsidR="00E1034D" w:rsidRPr="00844704" w:rsidRDefault="00E1034D" w:rsidP="0040526F">
            <w:pPr>
              <w:jc w:val="center"/>
            </w:pPr>
            <w:r w:rsidRPr="00844704">
              <w:t>II. Защебенён</w:t>
            </w:r>
            <w:r w:rsidR="00FC568A" w:rsidRPr="00844704">
              <w:t>-</w:t>
            </w:r>
            <w:r w:rsidRPr="00844704">
              <w:t>ные</w:t>
            </w:r>
          </w:p>
        </w:tc>
        <w:tc>
          <w:tcPr>
            <w:tcW w:w="1276" w:type="dxa"/>
            <w:gridSpan w:val="3"/>
            <w:vAlign w:val="center"/>
          </w:tcPr>
          <w:p w14:paraId="06300738" w14:textId="77777777" w:rsidR="00E1034D" w:rsidRPr="00844704" w:rsidRDefault="00E1034D" w:rsidP="0040526F">
            <w:pPr>
              <w:jc w:val="center"/>
            </w:pPr>
            <w:r w:rsidRPr="00844704">
              <w:t>III. Засоленные</w:t>
            </w:r>
          </w:p>
        </w:tc>
        <w:tc>
          <w:tcPr>
            <w:tcW w:w="1276" w:type="dxa"/>
            <w:gridSpan w:val="3"/>
            <w:vAlign w:val="center"/>
          </w:tcPr>
          <w:p w14:paraId="7B91ACA2" w14:textId="55D0C2C9" w:rsidR="00E1034D" w:rsidRPr="00844704" w:rsidRDefault="00E1034D" w:rsidP="0040526F">
            <w:pPr>
              <w:jc w:val="center"/>
            </w:pPr>
            <w:r w:rsidRPr="00844704">
              <w:t>Ⅳ. Солонцо</w:t>
            </w:r>
            <w:r w:rsidR="005770A0" w:rsidRPr="00844704">
              <w:t>-</w:t>
            </w:r>
            <w:r w:rsidRPr="00844704">
              <w:t>вые</w:t>
            </w:r>
          </w:p>
        </w:tc>
        <w:tc>
          <w:tcPr>
            <w:tcW w:w="992" w:type="dxa"/>
            <w:gridSpan w:val="2"/>
            <w:vAlign w:val="center"/>
          </w:tcPr>
          <w:p w14:paraId="1E98B306" w14:textId="77777777" w:rsidR="00E1034D" w:rsidRPr="00844704" w:rsidRDefault="00E1034D" w:rsidP="0040526F">
            <w:pPr>
              <w:jc w:val="center"/>
            </w:pPr>
            <w:r w:rsidRPr="00844704">
              <w:t>Ⅴ. Смытые</w:t>
            </w:r>
          </w:p>
        </w:tc>
        <w:tc>
          <w:tcPr>
            <w:tcW w:w="851" w:type="dxa"/>
            <w:gridSpan w:val="2"/>
            <w:vAlign w:val="center"/>
          </w:tcPr>
          <w:p w14:paraId="63189D82" w14:textId="5AC6E43B" w:rsidR="00E1034D" w:rsidRPr="00844704" w:rsidRDefault="00E1034D" w:rsidP="0040526F">
            <w:pPr>
              <w:jc w:val="center"/>
            </w:pPr>
            <w:r w:rsidRPr="00844704">
              <w:t>ⅤI. Дефли</w:t>
            </w:r>
            <w:r w:rsidR="005770A0" w:rsidRPr="00844704">
              <w:t>-</w:t>
            </w:r>
            <w:r w:rsidRPr="00844704">
              <w:t>рован</w:t>
            </w:r>
            <w:r w:rsidR="005770A0" w:rsidRPr="00844704">
              <w:t>-</w:t>
            </w:r>
            <w:r w:rsidRPr="00844704">
              <w:t>ные</w:t>
            </w:r>
          </w:p>
        </w:tc>
        <w:tc>
          <w:tcPr>
            <w:tcW w:w="425" w:type="dxa"/>
            <w:vMerge w:val="restart"/>
            <w:textDirection w:val="btLr"/>
            <w:vAlign w:val="center"/>
          </w:tcPr>
          <w:p w14:paraId="425F6423" w14:textId="77777777" w:rsidR="00E1034D" w:rsidRPr="00844704" w:rsidRDefault="00E1034D" w:rsidP="0040526F">
            <w:pPr>
              <w:jc w:val="center"/>
            </w:pPr>
            <w:r w:rsidRPr="00844704">
              <w:t>ⅤII. Водной и ветровой</w:t>
            </w:r>
          </w:p>
        </w:tc>
        <w:tc>
          <w:tcPr>
            <w:tcW w:w="425" w:type="dxa"/>
            <w:vMerge w:val="restart"/>
            <w:textDirection w:val="btLr"/>
            <w:vAlign w:val="center"/>
          </w:tcPr>
          <w:p w14:paraId="6091595F" w14:textId="77777777" w:rsidR="00E1034D" w:rsidRPr="00844704" w:rsidRDefault="00E1034D" w:rsidP="0040526F">
            <w:pPr>
              <w:jc w:val="center"/>
            </w:pPr>
            <w:r w:rsidRPr="00844704">
              <w:t>ⅤIII. Переувлажненные</w:t>
            </w:r>
          </w:p>
        </w:tc>
        <w:tc>
          <w:tcPr>
            <w:tcW w:w="425" w:type="dxa"/>
            <w:vMerge w:val="restart"/>
            <w:textDirection w:val="btLr"/>
            <w:vAlign w:val="center"/>
          </w:tcPr>
          <w:p w14:paraId="431E765E" w14:textId="77777777" w:rsidR="00E1034D" w:rsidRPr="00844704" w:rsidRDefault="00E1034D" w:rsidP="0040526F">
            <w:pPr>
              <w:jc w:val="center"/>
            </w:pPr>
            <w:r w:rsidRPr="00844704">
              <w:t>IX. Заболоченные</w:t>
            </w:r>
          </w:p>
        </w:tc>
        <w:tc>
          <w:tcPr>
            <w:tcW w:w="426" w:type="dxa"/>
            <w:vMerge w:val="restart"/>
            <w:textDirection w:val="btLr"/>
            <w:vAlign w:val="center"/>
          </w:tcPr>
          <w:p w14:paraId="02AFBA5C" w14:textId="77777777" w:rsidR="00E1034D" w:rsidRPr="00844704" w:rsidRDefault="00E1034D" w:rsidP="0040526F">
            <w:pPr>
              <w:jc w:val="center"/>
            </w:pPr>
            <w:r w:rsidRPr="00844704">
              <w:t>X. Прочие</w:t>
            </w:r>
          </w:p>
        </w:tc>
      </w:tr>
      <w:tr w:rsidR="00E1034D" w:rsidRPr="00844704" w14:paraId="772E2251" w14:textId="77777777" w:rsidTr="0006126E">
        <w:trPr>
          <w:cantSplit/>
          <w:trHeight w:val="431"/>
        </w:trPr>
        <w:tc>
          <w:tcPr>
            <w:tcW w:w="1821" w:type="dxa"/>
            <w:vMerge/>
          </w:tcPr>
          <w:p w14:paraId="01A3B22C" w14:textId="77777777" w:rsidR="00E1034D" w:rsidRPr="00844704" w:rsidRDefault="00E1034D" w:rsidP="0040526F">
            <w:pPr>
              <w:jc w:val="center"/>
            </w:pPr>
          </w:p>
        </w:tc>
        <w:tc>
          <w:tcPr>
            <w:tcW w:w="567" w:type="dxa"/>
            <w:vMerge/>
            <w:textDirection w:val="btLr"/>
          </w:tcPr>
          <w:p w14:paraId="7FF6EB6B" w14:textId="77777777" w:rsidR="00E1034D" w:rsidRPr="00844704" w:rsidRDefault="00E1034D" w:rsidP="0040526F"/>
        </w:tc>
        <w:tc>
          <w:tcPr>
            <w:tcW w:w="426" w:type="dxa"/>
            <w:vMerge/>
            <w:textDirection w:val="btLr"/>
          </w:tcPr>
          <w:p w14:paraId="3EB252DF" w14:textId="77777777" w:rsidR="00E1034D" w:rsidRPr="00844704" w:rsidRDefault="00E1034D" w:rsidP="0040526F"/>
        </w:tc>
        <w:tc>
          <w:tcPr>
            <w:tcW w:w="425" w:type="dxa"/>
            <w:vMerge/>
            <w:textDirection w:val="btLr"/>
          </w:tcPr>
          <w:p w14:paraId="5A2202B6" w14:textId="77777777" w:rsidR="00E1034D" w:rsidRPr="00844704" w:rsidRDefault="00E1034D" w:rsidP="0040526F"/>
        </w:tc>
        <w:tc>
          <w:tcPr>
            <w:tcW w:w="425" w:type="dxa"/>
            <w:vMerge/>
            <w:textDirection w:val="btLr"/>
          </w:tcPr>
          <w:p w14:paraId="65CEE7D1" w14:textId="77777777" w:rsidR="00E1034D" w:rsidRPr="00844704" w:rsidRDefault="00E1034D" w:rsidP="0040526F"/>
        </w:tc>
        <w:tc>
          <w:tcPr>
            <w:tcW w:w="425" w:type="dxa"/>
            <w:vMerge/>
            <w:textDirection w:val="btLr"/>
          </w:tcPr>
          <w:p w14:paraId="4DA025C0" w14:textId="77777777" w:rsidR="00E1034D" w:rsidRPr="00844704" w:rsidRDefault="00E1034D" w:rsidP="0040526F"/>
        </w:tc>
        <w:tc>
          <w:tcPr>
            <w:tcW w:w="567" w:type="dxa"/>
            <w:vMerge/>
            <w:textDirection w:val="btLr"/>
          </w:tcPr>
          <w:p w14:paraId="13D51503" w14:textId="77777777" w:rsidR="00E1034D" w:rsidRPr="00844704" w:rsidRDefault="00E1034D" w:rsidP="0040526F"/>
        </w:tc>
        <w:tc>
          <w:tcPr>
            <w:tcW w:w="426" w:type="dxa"/>
            <w:vMerge/>
            <w:textDirection w:val="btLr"/>
          </w:tcPr>
          <w:p w14:paraId="7093DAE5" w14:textId="77777777" w:rsidR="00E1034D" w:rsidRPr="00844704" w:rsidRDefault="00E1034D" w:rsidP="0040526F"/>
        </w:tc>
        <w:tc>
          <w:tcPr>
            <w:tcW w:w="567" w:type="dxa"/>
            <w:vMerge/>
            <w:textDirection w:val="btLr"/>
          </w:tcPr>
          <w:p w14:paraId="734175FB" w14:textId="77777777" w:rsidR="00E1034D" w:rsidRPr="00844704" w:rsidRDefault="00E1034D" w:rsidP="0040526F"/>
        </w:tc>
        <w:tc>
          <w:tcPr>
            <w:tcW w:w="567" w:type="dxa"/>
            <w:vMerge w:val="restart"/>
            <w:textDirection w:val="btLr"/>
          </w:tcPr>
          <w:p w14:paraId="31580284" w14:textId="77777777" w:rsidR="00E1034D" w:rsidRPr="00844704" w:rsidRDefault="00E1034D" w:rsidP="0040526F">
            <w:pPr>
              <w:jc w:val="center"/>
            </w:pPr>
            <w:r w:rsidRPr="00844704">
              <w:t>Всего</w:t>
            </w:r>
          </w:p>
        </w:tc>
        <w:tc>
          <w:tcPr>
            <w:tcW w:w="567" w:type="dxa"/>
            <w:vMerge w:val="restart"/>
            <w:textDirection w:val="btLr"/>
          </w:tcPr>
          <w:p w14:paraId="18653DD3" w14:textId="5FD131B5" w:rsidR="00E1034D" w:rsidRPr="00844704" w:rsidRDefault="00153262" w:rsidP="0040526F">
            <w:pPr>
              <w:jc w:val="center"/>
            </w:pPr>
            <w:r w:rsidRPr="00844704">
              <w:t xml:space="preserve">в </w:t>
            </w:r>
            <w:r w:rsidR="00E1034D" w:rsidRPr="00844704">
              <w:t>т.ч. безусловно пригодные</w:t>
            </w:r>
          </w:p>
        </w:tc>
        <w:tc>
          <w:tcPr>
            <w:tcW w:w="425" w:type="dxa"/>
            <w:vMerge w:val="restart"/>
            <w:textDirection w:val="btLr"/>
          </w:tcPr>
          <w:p w14:paraId="7F018025" w14:textId="77777777" w:rsidR="00E1034D" w:rsidRPr="00844704" w:rsidRDefault="00E1034D" w:rsidP="0040526F">
            <w:pPr>
              <w:jc w:val="center"/>
            </w:pPr>
            <w:r w:rsidRPr="00844704">
              <w:t>Всего</w:t>
            </w:r>
          </w:p>
        </w:tc>
        <w:tc>
          <w:tcPr>
            <w:tcW w:w="850" w:type="dxa"/>
            <w:gridSpan w:val="2"/>
            <w:vAlign w:val="center"/>
          </w:tcPr>
          <w:p w14:paraId="779E09FE" w14:textId="77777777" w:rsidR="00E1034D" w:rsidRPr="00844704" w:rsidRDefault="00E1034D" w:rsidP="0040526F">
            <w:pPr>
              <w:jc w:val="center"/>
            </w:pPr>
            <w:r w:rsidRPr="00844704">
              <w:t>в том числе</w:t>
            </w:r>
          </w:p>
        </w:tc>
        <w:tc>
          <w:tcPr>
            <w:tcW w:w="426" w:type="dxa"/>
            <w:vMerge w:val="restart"/>
            <w:textDirection w:val="btLr"/>
          </w:tcPr>
          <w:p w14:paraId="04F24D8A" w14:textId="77777777" w:rsidR="00E1034D" w:rsidRPr="00844704" w:rsidRDefault="00E1034D" w:rsidP="0040526F">
            <w:pPr>
              <w:jc w:val="center"/>
            </w:pPr>
            <w:r w:rsidRPr="00844704">
              <w:t>Всего</w:t>
            </w:r>
          </w:p>
        </w:tc>
        <w:tc>
          <w:tcPr>
            <w:tcW w:w="850" w:type="dxa"/>
            <w:gridSpan w:val="2"/>
            <w:vAlign w:val="center"/>
          </w:tcPr>
          <w:p w14:paraId="5E9548C6" w14:textId="77777777" w:rsidR="00E1034D" w:rsidRPr="00844704" w:rsidRDefault="00E1034D" w:rsidP="0040526F">
            <w:pPr>
              <w:jc w:val="center"/>
            </w:pPr>
            <w:r w:rsidRPr="00844704">
              <w:t>в том числе</w:t>
            </w:r>
          </w:p>
        </w:tc>
        <w:tc>
          <w:tcPr>
            <w:tcW w:w="425" w:type="dxa"/>
            <w:vMerge w:val="restart"/>
            <w:textDirection w:val="btLr"/>
          </w:tcPr>
          <w:p w14:paraId="2015C320" w14:textId="77777777" w:rsidR="00E1034D" w:rsidRPr="00844704" w:rsidRDefault="00E1034D" w:rsidP="0040526F">
            <w:pPr>
              <w:jc w:val="center"/>
            </w:pPr>
            <w:r w:rsidRPr="00844704">
              <w:t>Всего</w:t>
            </w:r>
          </w:p>
          <w:p w14:paraId="7DEB6B60" w14:textId="77777777" w:rsidR="00E1034D" w:rsidRPr="00844704" w:rsidRDefault="00E1034D" w:rsidP="0040526F">
            <w:pPr>
              <w:jc w:val="center"/>
            </w:pPr>
          </w:p>
        </w:tc>
        <w:tc>
          <w:tcPr>
            <w:tcW w:w="851" w:type="dxa"/>
            <w:gridSpan w:val="2"/>
            <w:vAlign w:val="center"/>
          </w:tcPr>
          <w:p w14:paraId="4B835063" w14:textId="77777777" w:rsidR="00E1034D" w:rsidRPr="00844704" w:rsidRDefault="00E1034D" w:rsidP="0040526F">
            <w:pPr>
              <w:jc w:val="center"/>
            </w:pPr>
            <w:r w:rsidRPr="00844704">
              <w:t>в том числе</w:t>
            </w:r>
          </w:p>
        </w:tc>
        <w:tc>
          <w:tcPr>
            <w:tcW w:w="428" w:type="dxa"/>
            <w:vMerge w:val="restart"/>
            <w:textDirection w:val="btLr"/>
          </w:tcPr>
          <w:p w14:paraId="07AFD264" w14:textId="77777777" w:rsidR="00E1034D" w:rsidRPr="00844704" w:rsidRDefault="00E1034D" w:rsidP="0040526F">
            <w:pPr>
              <w:jc w:val="center"/>
            </w:pPr>
            <w:r w:rsidRPr="00844704">
              <w:t>Всего</w:t>
            </w:r>
          </w:p>
          <w:p w14:paraId="7F26F36E" w14:textId="77777777" w:rsidR="00E1034D" w:rsidRPr="00844704" w:rsidRDefault="00E1034D" w:rsidP="0040526F">
            <w:pPr>
              <w:jc w:val="center"/>
            </w:pPr>
          </w:p>
        </w:tc>
        <w:tc>
          <w:tcPr>
            <w:tcW w:w="564" w:type="dxa"/>
            <w:vMerge w:val="restart"/>
            <w:textDirection w:val="btLr"/>
          </w:tcPr>
          <w:p w14:paraId="1455D081" w14:textId="4F12F82D" w:rsidR="00E1034D" w:rsidRPr="00844704" w:rsidRDefault="00153262" w:rsidP="0040526F">
            <w:pPr>
              <w:jc w:val="center"/>
            </w:pPr>
            <w:r w:rsidRPr="00844704">
              <w:t xml:space="preserve">в </w:t>
            </w:r>
            <w:r w:rsidR="00E1034D" w:rsidRPr="00844704">
              <w:t>т.ч. средне и сильно</w:t>
            </w:r>
          </w:p>
        </w:tc>
        <w:tc>
          <w:tcPr>
            <w:tcW w:w="425" w:type="dxa"/>
            <w:vMerge w:val="restart"/>
            <w:textDirection w:val="btLr"/>
          </w:tcPr>
          <w:p w14:paraId="3B2C9CFC" w14:textId="77777777" w:rsidR="00E1034D" w:rsidRPr="00844704" w:rsidRDefault="00E1034D" w:rsidP="0040526F">
            <w:pPr>
              <w:jc w:val="center"/>
            </w:pPr>
            <w:r w:rsidRPr="00844704">
              <w:t>Всего</w:t>
            </w:r>
          </w:p>
        </w:tc>
        <w:tc>
          <w:tcPr>
            <w:tcW w:w="426" w:type="dxa"/>
            <w:vMerge w:val="restart"/>
            <w:textDirection w:val="btLr"/>
          </w:tcPr>
          <w:p w14:paraId="398F4B43" w14:textId="41C6A362" w:rsidR="00E1034D" w:rsidRPr="00844704" w:rsidRDefault="00153262" w:rsidP="0040526F">
            <w:pPr>
              <w:jc w:val="center"/>
            </w:pPr>
            <w:r w:rsidRPr="00844704">
              <w:t xml:space="preserve">в </w:t>
            </w:r>
            <w:r w:rsidR="00E1034D" w:rsidRPr="00844704">
              <w:t>т.ч. средне и сильно</w:t>
            </w:r>
          </w:p>
        </w:tc>
        <w:tc>
          <w:tcPr>
            <w:tcW w:w="425" w:type="dxa"/>
            <w:vMerge/>
            <w:textDirection w:val="btLr"/>
          </w:tcPr>
          <w:p w14:paraId="49470967" w14:textId="77777777" w:rsidR="00E1034D" w:rsidRPr="00844704" w:rsidRDefault="00E1034D" w:rsidP="0040526F">
            <w:pPr>
              <w:jc w:val="center"/>
            </w:pPr>
          </w:p>
        </w:tc>
        <w:tc>
          <w:tcPr>
            <w:tcW w:w="425" w:type="dxa"/>
            <w:vMerge/>
            <w:textDirection w:val="btLr"/>
          </w:tcPr>
          <w:p w14:paraId="454099DF" w14:textId="77777777" w:rsidR="00E1034D" w:rsidRPr="00844704" w:rsidRDefault="00E1034D" w:rsidP="0040526F">
            <w:pPr>
              <w:jc w:val="center"/>
            </w:pPr>
          </w:p>
        </w:tc>
        <w:tc>
          <w:tcPr>
            <w:tcW w:w="425" w:type="dxa"/>
            <w:vMerge/>
            <w:textDirection w:val="btLr"/>
          </w:tcPr>
          <w:p w14:paraId="5A5BD79A" w14:textId="77777777" w:rsidR="00E1034D" w:rsidRPr="00844704" w:rsidRDefault="00E1034D" w:rsidP="0040526F">
            <w:pPr>
              <w:jc w:val="center"/>
            </w:pPr>
          </w:p>
        </w:tc>
        <w:tc>
          <w:tcPr>
            <w:tcW w:w="426" w:type="dxa"/>
            <w:vMerge/>
            <w:textDirection w:val="btLr"/>
          </w:tcPr>
          <w:p w14:paraId="106B15C0" w14:textId="77777777" w:rsidR="00E1034D" w:rsidRPr="00844704" w:rsidRDefault="00E1034D" w:rsidP="0040526F">
            <w:pPr>
              <w:jc w:val="center"/>
            </w:pPr>
          </w:p>
        </w:tc>
      </w:tr>
      <w:tr w:rsidR="00E1034D" w:rsidRPr="00844704" w14:paraId="35B611CF" w14:textId="77777777" w:rsidTr="0006126E">
        <w:trPr>
          <w:cantSplit/>
          <w:trHeight w:val="1292"/>
        </w:trPr>
        <w:tc>
          <w:tcPr>
            <w:tcW w:w="1821" w:type="dxa"/>
            <w:vMerge/>
          </w:tcPr>
          <w:p w14:paraId="3FE766C6" w14:textId="77777777" w:rsidR="00E1034D" w:rsidRPr="00844704" w:rsidRDefault="00E1034D" w:rsidP="0040526F">
            <w:pPr>
              <w:jc w:val="center"/>
            </w:pPr>
          </w:p>
        </w:tc>
        <w:tc>
          <w:tcPr>
            <w:tcW w:w="567" w:type="dxa"/>
            <w:vMerge/>
            <w:textDirection w:val="btLr"/>
          </w:tcPr>
          <w:p w14:paraId="2B5EA2C2" w14:textId="77777777" w:rsidR="00E1034D" w:rsidRPr="00844704" w:rsidRDefault="00E1034D" w:rsidP="0040526F"/>
        </w:tc>
        <w:tc>
          <w:tcPr>
            <w:tcW w:w="426" w:type="dxa"/>
            <w:vMerge/>
            <w:textDirection w:val="btLr"/>
          </w:tcPr>
          <w:p w14:paraId="6896A45F" w14:textId="77777777" w:rsidR="00E1034D" w:rsidRPr="00844704" w:rsidRDefault="00E1034D" w:rsidP="0040526F"/>
        </w:tc>
        <w:tc>
          <w:tcPr>
            <w:tcW w:w="425" w:type="dxa"/>
            <w:vMerge/>
            <w:textDirection w:val="btLr"/>
          </w:tcPr>
          <w:p w14:paraId="762CBDAE" w14:textId="77777777" w:rsidR="00E1034D" w:rsidRPr="00844704" w:rsidRDefault="00E1034D" w:rsidP="0040526F"/>
        </w:tc>
        <w:tc>
          <w:tcPr>
            <w:tcW w:w="425" w:type="dxa"/>
            <w:vMerge/>
            <w:textDirection w:val="btLr"/>
          </w:tcPr>
          <w:p w14:paraId="2D75AF01" w14:textId="77777777" w:rsidR="00E1034D" w:rsidRPr="00844704" w:rsidRDefault="00E1034D" w:rsidP="0040526F"/>
        </w:tc>
        <w:tc>
          <w:tcPr>
            <w:tcW w:w="425" w:type="dxa"/>
            <w:vMerge/>
            <w:textDirection w:val="btLr"/>
          </w:tcPr>
          <w:p w14:paraId="16C77755" w14:textId="77777777" w:rsidR="00E1034D" w:rsidRPr="00844704" w:rsidRDefault="00E1034D" w:rsidP="0040526F"/>
        </w:tc>
        <w:tc>
          <w:tcPr>
            <w:tcW w:w="567" w:type="dxa"/>
            <w:vMerge/>
            <w:textDirection w:val="btLr"/>
          </w:tcPr>
          <w:p w14:paraId="7D39B3AB" w14:textId="77777777" w:rsidR="00E1034D" w:rsidRPr="00844704" w:rsidRDefault="00E1034D" w:rsidP="0040526F"/>
        </w:tc>
        <w:tc>
          <w:tcPr>
            <w:tcW w:w="426" w:type="dxa"/>
            <w:vMerge/>
            <w:textDirection w:val="btLr"/>
          </w:tcPr>
          <w:p w14:paraId="29AEA561" w14:textId="77777777" w:rsidR="00E1034D" w:rsidRPr="00844704" w:rsidRDefault="00E1034D" w:rsidP="0040526F"/>
        </w:tc>
        <w:tc>
          <w:tcPr>
            <w:tcW w:w="567" w:type="dxa"/>
            <w:vMerge/>
            <w:textDirection w:val="btLr"/>
          </w:tcPr>
          <w:p w14:paraId="2C0B3043" w14:textId="77777777" w:rsidR="00E1034D" w:rsidRPr="00844704" w:rsidRDefault="00E1034D" w:rsidP="0040526F"/>
        </w:tc>
        <w:tc>
          <w:tcPr>
            <w:tcW w:w="567" w:type="dxa"/>
            <w:vMerge/>
            <w:textDirection w:val="btLr"/>
          </w:tcPr>
          <w:p w14:paraId="444752C1" w14:textId="77777777" w:rsidR="00E1034D" w:rsidRPr="00844704" w:rsidRDefault="00E1034D" w:rsidP="0040526F"/>
        </w:tc>
        <w:tc>
          <w:tcPr>
            <w:tcW w:w="567" w:type="dxa"/>
            <w:vMerge/>
            <w:textDirection w:val="btLr"/>
          </w:tcPr>
          <w:p w14:paraId="7F3E9CD6" w14:textId="77777777" w:rsidR="00E1034D" w:rsidRPr="00844704" w:rsidRDefault="00E1034D" w:rsidP="0040526F"/>
        </w:tc>
        <w:tc>
          <w:tcPr>
            <w:tcW w:w="425" w:type="dxa"/>
            <w:vMerge/>
            <w:textDirection w:val="btLr"/>
          </w:tcPr>
          <w:p w14:paraId="2013BF12" w14:textId="77777777" w:rsidR="00E1034D" w:rsidRPr="00844704" w:rsidRDefault="00E1034D" w:rsidP="0040526F">
            <w:pPr>
              <w:jc w:val="center"/>
            </w:pPr>
          </w:p>
        </w:tc>
        <w:tc>
          <w:tcPr>
            <w:tcW w:w="425" w:type="dxa"/>
            <w:textDirection w:val="btLr"/>
          </w:tcPr>
          <w:p w14:paraId="3095DCCC" w14:textId="77777777" w:rsidR="00E1034D" w:rsidRPr="00844704" w:rsidRDefault="00E1034D" w:rsidP="0040526F">
            <w:pPr>
              <w:jc w:val="center"/>
            </w:pPr>
            <w:r w:rsidRPr="00844704">
              <w:t>средне</w:t>
            </w:r>
          </w:p>
        </w:tc>
        <w:tc>
          <w:tcPr>
            <w:tcW w:w="425" w:type="dxa"/>
            <w:textDirection w:val="btLr"/>
          </w:tcPr>
          <w:p w14:paraId="00444DFD" w14:textId="77777777" w:rsidR="00E1034D" w:rsidRPr="00844704" w:rsidRDefault="00E1034D" w:rsidP="0040526F">
            <w:pPr>
              <w:jc w:val="center"/>
            </w:pPr>
            <w:r w:rsidRPr="00844704">
              <w:t>сильно</w:t>
            </w:r>
          </w:p>
        </w:tc>
        <w:tc>
          <w:tcPr>
            <w:tcW w:w="426" w:type="dxa"/>
            <w:vMerge/>
            <w:textDirection w:val="btLr"/>
          </w:tcPr>
          <w:p w14:paraId="57708826" w14:textId="77777777" w:rsidR="00E1034D" w:rsidRPr="00844704" w:rsidRDefault="00E1034D" w:rsidP="0040526F">
            <w:pPr>
              <w:jc w:val="center"/>
            </w:pPr>
          </w:p>
        </w:tc>
        <w:tc>
          <w:tcPr>
            <w:tcW w:w="425" w:type="dxa"/>
            <w:textDirection w:val="btLr"/>
          </w:tcPr>
          <w:p w14:paraId="1323FE37" w14:textId="77777777" w:rsidR="00E1034D" w:rsidRPr="00844704" w:rsidRDefault="00E1034D" w:rsidP="0040526F">
            <w:pPr>
              <w:jc w:val="center"/>
            </w:pPr>
            <w:r w:rsidRPr="00844704">
              <w:t>средне</w:t>
            </w:r>
          </w:p>
        </w:tc>
        <w:tc>
          <w:tcPr>
            <w:tcW w:w="425" w:type="dxa"/>
            <w:textDirection w:val="btLr"/>
          </w:tcPr>
          <w:p w14:paraId="66DC2EC3" w14:textId="77777777" w:rsidR="00E1034D" w:rsidRPr="00844704" w:rsidRDefault="00E1034D" w:rsidP="0040526F">
            <w:pPr>
              <w:jc w:val="center"/>
            </w:pPr>
            <w:r w:rsidRPr="00844704">
              <w:t>сильно</w:t>
            </w:r>
          </w:p>
        </w:tc>
        <w:tc>
          <w:tcPr>
            <w:tcW w:w="425" w:type="dxa"/>
            <w:vMerge/>
            <w:textDirection w:val="btLr"/>
          </w:tcPr>
          <w:p w14:paraId="27FAE42E" w14:textId="77777777" w:rsidR="00E1034D" w:rsidRPr="00844704" w:rsidRDefault="00E1034D" w:rsidP="0040526F">
            <w:pPr>
              <w:jc w:val="center"/>
            </w:pPr>
          </w:p>
        </w:tc>
        <w:tc>
          <w:tcPr>
            <w:tcW w:w="426" w:type="dxa"/>
            <w:textDirection w:val="btLr"/>
          </w:tcPr>
          <w:p w14:paraId="5F107D6B" w14:textId="77777777" w:rsidR="00E1034D" w:rsidRPr="00844704" w:rsidRDefault="00E1034D" w:rsidP="0040526F">
            <w:pPr>
              <w:jc w:val="center"/>
            </w:pPr>
            <w:r w:rsidRPr="00844704">
              <w:t>средне</w:t>
            </w:r>
          </w:p>
        </w:tc>
        <w:tc>
          <w:tcPr>
            <w:tcW w:w="425" w:type="dxa"/>
            <w:textDirection w:val="btLr"/>
          </w:tcPr>
          <w:p w14:paraId="16A8615E" w14:textId="77777777" w:rsidR="00E1034D" w:rsidRPr="00844704" w:rsidRDefault="00E1034D" w:rsidP="0040526F">
            <w:pPr>
              <w:jc w:val="center"/>
            </w:pPr>
            <w:r w:rsidRPr="00844704">
              <w:t>сильно</w:t>
            </w:r>
          </w:p>
        </w:tc>
        <w:tc>
          <w:tcPr>
            <w:tcW w:w="428" w:type="dxa"/>
            <w:vMerge/>
            <w:textDirection w:val="btLr"/>
          </w:tcPr>
          <w:p w14:paraId="54AC116A" w14:textId="77777777" w:rsidR="00E1034D" w:rsidRPr="00844704" w:rsidRDefault="00E1034D" w:rsidP="0040526F">
            <w:pPr>
              <w:jc w:val="center"/>
            </w:pPr>
          </w:p>
        </w:tc>
        <w:tc>
          <w:tcPr>
            <w:tcW w:w="564" w:type="dxa"/>
            <w:vMerge/>
            <w:textDirection w:val="btLr"/>
          </w:tcPr>
          <w:p w14:paraId="6824E72C" w14:textId="77777777" w:rsidR="00E1034D" w:rsidRPr="00844704" w:rsidRDefault="00E1034D" w:rsidP="0040526F">
            <w:pPr>
              <w:jc w:val="center"/>
            </w:pPr>
          </w:p>
        </w:tc>
        <w:tc>
          <w:tcPr>
            <w:tcW w:w="425" w:type="dxa"/>
            <w:vMerge/>
            <w:textDirection w:val="btLr"/>
          </w:tcPr>
          <w:p w14:paraId="6AC570C1" w14:textId="77777777" w:rsidR="00E1034D" w:rsidRPr="00844704" w:rsidRDefault="00E1034D" w:rsidP="0040526F">
            <w:pPr>
              <w:jc w:val="center"/>
            </w:pPr>
          </w:p>
        </w:tc>
        <w:tc>
          <w:tcPr>
            <w:tcW w:w="426" w:type="dxa"/>
            <w:vMerge/>
            <w:textDirection w:val="btLr"/>
          </w:tcPr>
          <w:p w14:paraId="338379ED" w14:textId="77777777" w:rsidR="00E1034D" w:rsidRPr="00844704" w:rsidRDefault="00E1034D" w:rsidP="0040526F">
            <w:pPr>
              <w:jc w:val="center"/>
            </w:pPr>
          </w:p>
        </w:tc>
        <w:tc>
          <w:tcPr>
            <w:tcW w:w="425" w:type="dxa"/>
            <w:vMerge/>
            <w:textDirection w:val="btLr"/>
          </w:tcPr>
          <w:p w14:paraId="55E93C75" w14:textId="77777777" w:rsidR="00E1034D" w:rsidRPr="00844704" w:rsidRDefault="00E1034D" w:rsidP="0040526F">
            <w:pPr>
              <w:jc w:val="center"/>
            </w:pPr>
          </w:p>
        </w:tc>
        <w:tc>
          <w:tcPr>
            <w:tcW w:w="425" w:type="dxa"/>
            <w:vMerge/>
            <w:textDirection w:val="btLr"/>
          </w:tcPr>
          <w:p w14:paraId="6FC139A8" w14:textId="77777777" w:rsidR="00E1034D" w:rsidRPr="00844704" w:rsidRDefault="00E1034D" w:rsidP="0040526F">
            <w:pPr>
              <w:jc w:val="center"/>
            </w:pPr>
          </w:p>
        </w:tc>
        <w:tc>
          <w:tcPr>
            <w:tcW w:w="425" w:type="dxa"/>
            <w:vMerge/>
            <w:textDirection w:val="btLr"/>
          </w:tcPr>
          <w:p w14:paraId="62CDC41C" w14:textId="77777777" w:rsidR="00E1034D" w:rsidRPr="00844704" w:rsidRDefault="00E1034D" w:rsidP="0040526F">
            <w:pPr>
              <w:jc w:val="center"/>
            </w:pPr>
          </w:p>
        </w:tc>
        <w:tc>
          <w:tcPr>
            <w:tcW w:w="426" w:type="dxa"/>
            <w:vMerge/>
            <w:textDirection w:val="btLr"/>
          </w:tcPr>
          <w:p w14:paraId="0AE95D89" w14:textId="77777777" w:rsidR="00E1034D" w:rsidRPr="00844704" w:rsidRDefault="00E1034D" w:rsidP="0040526F">
            <w:pPr>
              <w:jc w:val="center"/>
            </w:pPr>
          </w:p>
        </w:tc>
      </w:tr>
      <w:tr w:rsidR="00E1034D" w:rsidRPr="00844704" w14:paraId="0878DFE6" w14:textId="77777777" w:rsidTr="00D42FD0">
        <w:trPr>
          <w:cantSplit/>
          <w:trHeight w:val="444"/>
        </w:trPr>
        <w:tc>
          <w:tcPr>
            <w:tcW w:w="1821" w:type="dxa"/>
            <w:vAlign w:val="center"/>
          </w:tcPr>
          <w:p w14:paraId="24D5FF27" w14:textId="77777777" w:rsidR="00E1034D" w:rsidRPr="00844704" w:rsidRDefault="00E1034D" w:rsidP="0040526F">
            <w:pPr>
              <w:jc w:val="center"/>
              <w:rPr>
                <w:sz w:val="16"/>
                <w:szCs w:val="16"/>
              </w:rPr>
            </w:pPr>
            <w:r w:rsidRPr="00844704">
              <w:rPr>
                <w:sz w:val="16"/>
                <w:szCs w:val="16"/>
              </w:rPr>
              <w:t>1</w:t>
            </w:r>
          </w:p>
        </w:tc>
        <w:tc>
          <w:tcPr>
            <w:tcW w:w="567" w:type="dxa"/>
            <w:textDirection w:val="tbRl"/>
            <w:vAlign w:val="center"/>
          </w:tcPr>
          <w:p w14:paraId="40AA438D" w14:textId="77777777" w:rsidR="00E1034D" w:rsidRPr="00844704" w:rsidRDefault="00E1034D" w:rsidP="00D42FD0">
            <w:pPr>
              <w:ind w:left="113" w:right="113"/>
              <w:jc w:val="center"/>
              <w:rPr>
                <w:sz w:val="16"/>
                <w:szCs w:val="16"/>
              </w:rPr>
            </w:pPr>
            <w:r w:rsidRPr="00844704">
              <w:rPr>
                <w:sz w:val="16"/>
                <w:szCs w:val="16"/>
              </w:rPr>
              <w:t>2</w:t>
            </w:r>
          </w:p>
        </w:tc>
        <w:tc>
          <w:tcPr>
            <w:tcW w:w="426" w:type="dxa"/>
            <w:textDirection w:val="tbRl"/>
            <w:vAlign w:val="center"/>
          </w:tcPr>
          <w:p w14:paraId="5EEE3D88" w14:textId="77777777" w:rsidR="00E1034D" w:rsidRPr="00844704" w:rsidRDefault="00E1034D" w:rsidP="00D42FD0">
            <w:pPr>
              <w:ind w:left="113" w:right="113"/>
              <w:jc w:val="center"/>
              <w:rPr>
                <w:sz w:val="16"/>
                <w:szCs w:val="16"/>
              </w:rPr>
            </w:pPr>
            <w:r w:rsidRPr="00844704">
              <w:rPr>
                <w:sz w:val="16"/>
                <w:szCs w:val="16"/>
              </w:rPr>
              <w:t>3</w:t>
            </w:r>
          </w:p>
        </w:tc>
        <w:tc>
          <w:tcPr>
            <w:tcW w:w="425" w:type="dxa"/>
            <w:textDirection w:val="tbRl"/>
            <w:vAlign w:val="center"/>
          </w:tcPr>
          <w:p w14:paraId="74BB64EB" w14:textId="77777777" w:rsidR="00E1034D" w:rsidRPr="00844704" w:rsidRDefault="00E1034D" w:rsidP="00D42FD0">
            <w:pPr>
              <w:ind w:left="113" w:right="113"/>
              <w:jc w:val="center"/>
              <w:rPr>
                <w:sz w:val="16"/>
                <w:szCs w:val="16"/>
              </w:rPr>
            </w:pPr>
            <w:r w:rsidRPr="00844704">
              <w:rPr>
                <w:sz w:val="16"/>
                <w:szCs w:val="16"/>
              </w:rPr>
              <w:t>4</w:t>
            </w:r>
          </w:p>
        </w:tc>
        <w:tc>
          <w:tcPr>
            <w:tcW w:w="425" w:type="dxa"/>
            <w:textDirection w:val="tbRl"/>
            <w:vAlign w:val="center"/>
          </w:tcPr>
          <w:p w14:paraId="541B7565" w14:textId="77777777" w:rsidR="00E1034D" w:rsidRPr="00844704" w:rsidRDefault="00E1034D" w:rsidP="00D42FD0">
            <w:pPr>
              <w:ind w:left="113" w:right="113"/>
              <w:jc w:val="center"/>
              <w:rPr>
                <w:sz w:val="16"/>
                <w:szCs w:val="16"/>
              </w:rPr>
            </w:pPr>
            <w:r w:rsidRPr="00844704">
              <w:rPr>
                <w:sz w:val="16"/>
                <w:szCs w:val="16"/>
              </w:rPr>
              <w:t>5</w:t>
            </w:r>
          </w:p>
        </w:tc>
        <w:tc>
          <w:tcPr>
            <w:tcW w:w="425" w:type="dxa"/>
            <w:textDirection w:val="tbRl"/>
            <w:vAlign w:val="center"/>
          </w:tcPr>
          <w:p w14:paraId="3C737E6E" w14:textId="77777777" w:rsidR="00E1034D" w:rsidRPr="00844704" w:rsidRDefault="00E1034D" w:rsidP="00D42FD0">
            <w:pPr>
              <w:ind w:left="113" w:right="113"/>
              <w:jc w:val="center"/>
              <w:rPr>
                <w:sz w:val="16"/>
                <w:szCs w:val="16"/>
              </w:rPr>
            </w:pPr>
            <w:r w:rsidRPr="00844704">
              <w:rPr>
                <w:sz w:val="16"/>
                <w:szCs w:val="16"/>
              </w:rPr>
              <w:t>6</w:t>
            </w:r>
          </w:p>
        </w:tc>
        <w:tc>
          <w:tcPr>
            <w:tcW w:w="567" w:type="dxa"/>
            <w:textDirection w:val="tbRl"/>
            <w:vAlign w:val="center"/>
          </w:tcPr>
          <w:p w14:paraId="35C61A87" w14:textId="77777777" w:rsidR="00E1034D" w:rsidRPr="00844704" w:rsidRDefault="00E1034D" w:rsidP="00D42FD0">
            <w:pPr>
              <w:ind w:left="113" w:right="113"/>
              <w:jc w:val="center"/>
              <w:rPr>
                <w:sz w:val="16"/>
                <w:szCs w:val="16"/>
              </w:rPr>
            </w:pPr>
            <w:r w:rsidRPr="00844704">
              <w:rPr>
                <w:sz w:val="16"/>
                <w:szCs w:val="16"/>
              </w:rPr>
              <w:t>7</w:t>
            </w:r>
          </w:p>
        </w:tc>
        <w:tc>
          <w:tcPr>
            <w:tcW w:w="426" w:type="dxa"/>
            <w:textDirection w:val="tbRl"/>
            <w:vAlign w:val="center"/>
          </w:tcPr>
          <w:p w14:paraId="0BF47B59" w14:textId="77777777" w:rsidR="00E1034D" w:rsidRPr="00844704" w:rsidRDefault="00E1034D" w:rsidP="00D42FD0">
            <w:pPr>
              <w:ind w:left="113" w:right="113"/>
              <w:jc w:val="center"/>
              <w:rPr>
                <w:sz w:val="16"/>
                <w:szCs w:val="16"/>
              </w:rPr>
            </w:pPr>
            <w:r w:rsidRPr="00844704">
              <w:rPr>
                <w:sz w:val="16"/>
                <w:szCs w:val="16"/>
              </w:rPr>
              <w:t>8</w:t>
            </w:r>
          </w:p>
        </w:tc>
        <w:tc>
          <w:tcPr>
            <w:tcW w:w="567" w:type="dxa"/>
            <w:textDirection w:val="tbRl"/>
            <w:vAlign w:val="center"/>
          </w:tcPr>
          <w:p w14:paraId="3D2CB1B1" w14:textId="77777777" w:rsidR="00E1034D" w:rsidRPr="00844704" w:rsidRDefault="00E1034D" w:rsidP="00D42FD0">
            <w:pPr>
              <w:ind w:left="113" w:right="113"/>
              <w:jc w:val="center"/>
              <w:rPr>
                <w:sz w:val="16"/>
                <w:szCs w:val="16"/>
              </w:rPr>
            </w:pPr>
            <w:r w:rsidRPr="00844704">
              <w:rPr>
                <w:sz w:val="16"/>
                <w:szCs w:val="16"/>
              </w:rPr>
              <w:t>9</w:t>
            </w:r>
          </w:p>
        </w:tc>
        <w:tc>
          <w:tcPr>
            <w:tcW w:w="567" w:type="dxa"/>
            <w:textDirection w:val="tbRl"/>
            <w:vAlign w:val="center"/>
          </w:tcPr>
          <w:p w14:paraId="76A99B27" w14:textId="77777777" w:rsidR="00E1034D" w:rsidRPr="00844704" w:rsidRDefault="00E1034D" w:rsidP="00D42FD0">
            <w:pPr>
              <w:ind w:left="113" w:right="113"/>
              <w:jc w:val="center"/>
              <w:rPr>
                <w:sz w:val="16"/>
                <w:szCs w:val="16"/>
              </w:rPr>
            </w:pPr>
            <w:r w:rsidRPr="00844704">
              <w:rPr>
                <w:sz w:val="16"/>
                <w:szCs w:val="16"/>
              </w:rPr>
              <w:t>10</w:t>
            </w:r>
          </w:p>
        </w:tc>
        <w:tc>
          <w:tcPr>
            <w:tcW w:w="567" w:type="dxa"/>
            <w:textDirection w:val="tbRl"/>
            <w:vAlign w:val="center"/>
          </w:tcPr>
          <w:p w14:paraId="63B22EC9" w14:textId="77777777" w:rsidR="00E1034D" w:rsidRPr="00844704" w:rsidRDefault="00E1034D" w:rsidP="00D42FD0">
            <w:pPr>
              <w:ind w:left="113" w:right="113"/>
              <w:jc w:val="center"/>
              <w:rPr>
                <w:sz w:val="16"/>
                <w:szCs w:val="16"/>
              </w:rPr>
            </w:pPr>
            <w:r w:rsidRPr="00844704">
              <w:rPr>
                <w:sz w:val="16"/>
                <w:szCs w:val="16"/>
              </w:rPr>
              <w:t>11</w:t>
            </w:r>
          </w:p>
        </w:tc>
        <w:tc>
          <w:tcPr>
            <w:tcW w:w="425" w:type="dxa"/>
            <w:textDirection w:val="tbRl"/>
            <w:vAlign w:val="center"/>
          </w:tcPr>
          <w:p w14:paraId="45B9CC88" w14:textId="77777777" w:rsidR="00E1034D" w:rsidRPr="00844704" w:rsidRDefault="00E1034D" w:rsidP="00D42FD0">
            <w:pPr>
              <w:ind w:left="113" w:right="113"/>
              <w:jc w:val="center"/>
              <w:rPr>
                <w:sz w:val="16"/>
                <w:szCs w:val="16"/>
              </w:rPr>
            </w:pPr>
            <w:r w:rsidRPr="00844704">
              <w:rPr>
                <w:sz w:val="16"/>
                <w:szCs w:val="16"/>
              </w:rPr>
              <w:t>12</w:t>
            </w:r>
          </w:p>
        </w:tc>
        <w:tc>
          <w:tcPr>
            <w:tcW w:w="425" w:type="dxa"/>
            <w:textDirection w:val="tbRl"/>
            <w:vAlign w:val="center"/>
          </w:tcPr>
          <w:p w14:paraId="03E84C62" w14:textId="77777777" w:rsidR="00E1034D" w:rsidRPr="00844704" w:rsidRDefault="00E1034D" w:rsidP="00D42FD0">
            <w:pPr>
              <w:ind w:left="113" w:right="113"/>
              <w:jc w:val="center"/>
              <w:rPr>
                <w:sz w:val="16"/>
                <w:szCs w:val="16"/>
              </w:rPr>
            </w:pPr>
            <w:r w:rsidRPr="00844704">
              <w:rPr>
                <w:sz w:val="16"/>
                <w:szCs w:val="16"/>
              </w:rPr>
              <w:t>13</w:t>
            </w:r>
          </w:p>
        </w:tc>
        <w:tc>
          <w:tcPr>
            <w:tcW w:w="425" w:type="dxa"/>
            <w:textDirection w:val="tbRl"/>
            <w:vAlign w:val="center"/>
          </w:tcPr>
          <w:p w14:paraId="01C71051" w14:textId="77777777" w:rsidR="00E1034D" w:rsidRPr="00844704" w:rsidRDefault="00E1034D" w:rsidP="00D42FD0">
            <w:pPr>
              <w:ind w:left="113" w:right="113"/>
              <w:jc w:val="center"/>
              <w:rPr>
                <w:sz w:val="16"/>
                <w:szCs w:val="16"/>
              </w:rPr>
            </w:pPr>
            <w:r w:rsidRPr="00844704">
              <w:rPr>
                <w:sz w:val="16"/>
                <w:szCs w:val="16"/>
              </w:rPr>
              <w:t>14</w:t>
            </w:r>
          </w:p>
        </w:tc>
        <w:tc>
          <w:tcPr>
            <w:tcW w:w="426" w:type="dxa"/>
            <w:textDirection w:val="tbRl"/>
            <w:vAlign w:val="center"/>
          </w:tcPr>
          <w:p w14:paraId="4CC99631" w14:textId="77777777" w:rsidR="00E1034D" w:rsidRPr="00844704" w:rsidRDefault="00E1034D" w:rsidP="00D42FD0">
            <w:pPr>
              <w:ind w:left="113" w:right="113"/>
              <w:jc w:val="center"/>
              <w:rPr>
                <w:sz w:val="16"/>
                <w:szCs w:val="16"/>
              </w:rPr>
            </w:pPr>
            <w:r w:rsidRPr="00844704">
              <w:rPr>
                <w:sz w:val="16"/>
                <w:szCs w:val="16"/>
              </w:rPr>
              <w:t>15</w:t>
            </w:r>
          </w:p>
        </w:tc>
        <w:tc>
          <w:tcPr>
            <w:tcW w:w="425" w:type="dxa"/>
            <w:textDirection w:val="tbRl"/>
            <w:vAlign w:val="center"/>
          </w:tcPr>
          <w:p w14:paraId="6C93BA6E" w14:textId="77777777" w:rsidR="00E1034D" w:rsidRPr="00844704" w:rsidRDefault="00E1034D" w:rsidP="00D42FD0">
            <w:pPr>
              <w:ind w:left="113" w:right="113"/>
              <w:jc w:val="center"/>
              <w:rPr>
                <w:sz w:val="16"/>
                <w:szCs w:val="16"/>
              </w:rPr>
            </w:pPr>
            <w:r w:rsidRPr="00844704">
              <w:rPr>
                <w:sz w:val="16"/>
                <w:szCs w:val="16"/>
              </w:rPr>
              <w:t>16</w:t>
            </w:r>
          </w:p>
        </w:tc>
        <w:tc>
          <w:tcPr>
            <w:tcW w:w="425" w:type="dxa"/>
            <w:textDirection w:val="tbRl"/>
            <w:vAlign w:val="center"/>
          </w:tcPr>
          <w:p w14:paraId="7A63FCA0" w14:textId="77777777" w:rsidR="00E1034D" w:rsidRPr="00844704" w:rsidRDefault="00E1034D" w:rsidP="00D42FD0">
            <w:pPr>
              <w:ind w:left="113" w:right="113"/>
              <w:jc w:val="center"/>
              <w:rPr>
                <w:sz w:val="16"/>
                <w:szCs w:val="16"/>
              </w:rPr>
            </w:pPr>
            <w:r w:rsidRPr="00844704">
              <w:rPr>
                <w:sz w:val="16"/>
                <w:szCs w:val="16"/>
              </w:rPr>
              <w:t>17</w:t>
            </w:r>
          </w:p>
        </w:tc>
        <w:tc>
          <w:tcPr>
            <w:tcW w:w="425" w:type="dxa"/>
            <w:textDirection w:val="tbRl"/>
            <w:vAlign w:val="center"/>
          </w:tcPr>
          <w:p w14:paraId="68DF9144" w14:textId="77777777" w:rsidR="00E1034D" w:rsidRPr="00844704" w:rsidRDefault="00E1034D" w:rsidP="00D42FD0">
            <w:pPr>
              <w:ind w:left="113" w:right="113"/>
              <w:jc w:val="center"/>
              <w:rPr>
                <w:sz w:val="16"/>
                <w:szCs w:val="16"/>
              </w:rPr>
            </w:pPr>
            <w:r w:rsidRPr="00844704">
              <w:rPr>
                <w:sz w:val="16"/>
                <w:szCs w:val="16"/>
              </w:rPr>
              <w:t>18</w:t>
            </w:r>
          </w:p>
        </w:tc>
        <w:tc>
          <w:tcPr>
            <w:tcW w:w="426" w:type="dxa"/>
            <w:textDirection w:val="tbRl"/>
            <w:vAlign w:val="center"/>
          </w:tcPr>
          <w:p w14:paraId="63D4C361" w14:textId="77777777" w:rsidR="00E1034D" w:rsidRPr="00844704" w:rsidRDefault="00E1034D" w:rsidP="00D42FD0">
            <w:pPr>
              <w:ind w:left="113" w:right="113"/>
              <w:jc w:val="center"/>
              <w:rPr>
                <w:sz w:val="16"/>
                <w:szCs w:val="16"/>
              </w:rPr>
            </w:pPr>
            <w:r w:rsidRPr="00844704">
              <w:rPr>
                <w:sz w:val="16"/>
                <w:szCs w:val="16"/>
              </w:rPr>
              <w:t>19</w:t>
            </w:r>
          </w:p>
        </w:tc>
        <w:tc>
          <w:tcPr>
            <w:tcW w:w="425" w:type="dxa"/>
            <w:textDirection w:val="tbRl"/>
            <w:vAlign w:val="center"/>
          </w:tcPr>
          <w:p w14:paraId="74584CBB" w14:textId="77777777" w:rsidR="00E1034D" w:rsidRPr="00844704" w:rsidRDefault="00E1034D" w:rsidP="00D42FD0">
            <w:pPr>
              <w:ind w:left="113" w:right="113"/>
              <w:jc w:val="center"/>
              <w:rPr>
                <w:sz w:val="16"/>
                <w:szCs w:val="16"/>
              </w:rPr>
            </w:pPr>
            <w:r w:rsidRPr="00844704">
              <w:rPr>
                <w:sz w:val="16"/>
                <w:szCs w:val="16"/>
              </w:rPr>
              <w:t>20</w:t>
            </w:r>
          </w:p>
        </w:tc>
        <w:tc>
          <w:tcPr>
            <w:tcW w:w="428" w:type="dxa"/>
            <w:textDirection w:val="tbRl"/>
            <w:vAlign w:val="center"/>
          </w:tcPr>
          <w:p w14:paraId="7A84A2BB" w14:textId="77777777" w:rsidR="00E1034D" w:rsidRPr="00844704" w:rsidRDefault="00E1034D" w:rsidP="00D42FD0">
            <w:pPr>
              <w:ind w:left="113" w:right="113"/>
              <w:jc w:val="center"/>
              <w:rPr>
                <w:sz w:val="16"/>
                <w:szCs w:val="16"/>
              </w:rPr>
            </w:pPr>
            <w:r w:rsidRPr="00844704">
              <w:rPr>
                <w:sz w:val="16"/>
                <w:szCs w:val="16"/>
              </w:rPr>
              <w:t>21</w:t>
            </w:r>
          </w:p>
        </w:tc>
        <w:tc>
          <w:tcPr>
            <w:tcW w:w="564" w:type="dxa"/>
            <w:textDirection w:val="tbRl"/>
            <w:vAlign w:val="center"/>
          </w:tcPr>
          <w:p w14:paraId="4D63E96D" w14:textId="77777777" w:rsidR="00E1034D" w:rsidRPr="00844704" w:rsidRDefault="00E1034D" w:rsidP="00D42FD0">
            <w:pPr>
              <w:ind w:left="113" w:right="113"/>
              <w:jc w:val="center"/>
              <w:rPr>
                <w:sz w:val="16"/>
                <w:szCs w:val="16"/>
              </w:rPr>
            </w:pPr>
            <w:r w:rsidRPr="00844704">
              <w:rPr>
                <w:sz w:val="16"/>
                <w:szCs w:val="16"/>
              </w:rPr>
              <w:t>22</w:t>
            </w:r>
          </w:p>
        </w:tc>
        <w:tc>
          <w:tcPr>
            <w:tcW w:w="425" w:type="dxa"/>
            <w:textDirection w:val="tbRl"/>
            <w:vAlign w:val="center"/>
          </w:tcPr>
          <w:p w14:paraId="0CFEE06E" w14:textId="77777777" w:rsidR="00E1034D" w:rsidRPr="00844704" w:rsidRDefault="00E1034D" w:rsidP="00D42FD0">
            <w:pPr>
              <w:ind w:left="113" w:right="113"/>
              <w:jc w:val="center"/>
              <w:rPr>
                <w:sz w:val="16"/>
                <w:szCs w:val="16"/>
              </w:rPr>
            </w:pPr>
            <w:r w:rsidRPr="00844704">
              <w:rPr>
                <w:sz w:val="16"/>
                <w:szCs w:val="16"/>
              </w:rPr>
              <w:t>23</w:t>
            </w:r>
          </w:p>
        </w:tc>
        <w:tc>
          <w:tcPr>
            <w:tcW w:w="426" w:type="dxa"/>
            <w:textDirection w:val="tbRl"/>
            <w:vAlign w:val="center"/>
          </w:tcPr>
          <w:p w14:paraId="28F489AB" w14:textId="77777777" w:rsidR="00E1034D" w:rsidRPr="00844704" w:rsidRDefault="00E1034D" w:rsidP="00D42FD0">
            <w:pPr>
              <w:ind w:left="113" w:right="113"/>
              <w:jc w:val="center"/>
              <w:rPr>
                <w:sz w:val="16"/>
                <w:szCs w:val="16"/>
              </w:rPr>
            </w:pPr>
            <w:r w:rsidRPr="00844704">
              <w:rPr>
                <w:sz w:val="16"/>
                <w:szCs w:val="16"/>
              </w:rPr>
              <w:t>24</w:t>
            </w:r>
          </w:p>
        </w:tc>
        <w:tc>
          <w:tcPr>
            <w:tcW w:w="425" w:type="dxa"/>
            <w:textDirection w:val="tbRl"/>
            <w:vAlign w:val="center"/>
          </w:tcPr>
          <w:p w14:paraId="48523751" w14:textId="77777777" w:rsidR="00E1034D" w:rsidRPr="00844704" w:rsidRDefault="00E1034D" w:rsidP="00D42FD0">
            <w:pPr>
              <w:ind w:left="113" w:right="113"/>
              <w:jc w:val="center"/>
              <w:rPr>
                <w:sz w:val="16"/>
                <w:szCs w:val="16"/>
              </w:rPr>
            </w:pPr>
            <w:r w:rsidRPr="00844704">
              <w:rPr>
                <w:sz w:val="16"/>
                <w:szCs w:val="16"/>
              </w:rPr>
              <w:t>25</w:t>
            </w:r>
          </w:p>
        </w:tc>
        <w:tc>
          <w:tcPr>
            <w:tcW w:w="425" w:type="dxa"/>
            <w:textDirection w:val="tbRl"/>
            <w:vAlign w:val="center"/>
          </w:tcPr>
          <w:p w14:paraId="1521023C" w14:textId="77777777" w:rsidR="00E1034D" w:rsidRPr="00844704" w:rsidRDefault="00E1034D" w:rsidP="00D42FD0">
            <w:pPr>
              <w:ind w:left="113" w:right="113"/>
              <w:jc w:val="center"/>
              <w:rPr>
                <w:sz w:val="16"/>
                <w:szCs w:val="16"/>
              </w:rPr>
            </w:pPr>
            <w:r w:rsidRPr="00844704">
              <w:rPr>
                <w:sz w:val="16"/>
                <w:szCs w:val="16"/>
              </w:rPr>
              <w:t>26</w:t>
            </w:r>
          </w:p>
        </w:tc>
        <w:tc>
          <w:tcPr>
            <w:tcW w:w="425" w:type="dxa"/>
            <w:textDirection w:val="tbRl"/>
            <w:vAlign w:val="center"/>
          </w:tcPr>
          <w:p w14:paraId="2E5F692D" w14:textId="77777777" w:rsidR="00E1034D" w:rsidRPr="00844704" w:rsidRDefault="00E1034D" w:rsidP="00D42FD0">
            <w:pPr>
              <w:ind w:left="113" w:right="113"/>
              <w:jc w:val="center"/>
              <w:rPr>
                <w:sz w:val="16"/>
                <w:szCs w:val="16"/>
              </w:rPr>
            </w:pPr>
            <w:r w:rsidRPr="00844704">
              <w:rPr>
                <w:sz w:val="16"/>
                <w:szCs w:val="16"/>
              </w:rPr>
              <w:t>27</w:t>
            </w:r>
          </w:p>
        </w:tc>
        <w:tc>
          <w:tcPr>
            <w:tcW w:w="426" w:type="dxa"/>
            <w:textDirection w:val="tbRl"/>
            <w:vAlign w:val="center"/>
          </w:tcPr>
          <w:p w14:paraId="1D52B1BA" w14:textId="77777777" w:rsidR="00E1034D" w:rsidRPr="00844704" w:rsidRDefault="00E1034D" w:rsidP="00D42FD0">
            <w:pPr>
              <w:ind w:left="113" w:right="113"/>
              <w:jc w:val="center"/>
              <w:rPr>
                <w:sz w:val="16"/>
                <w:szCs w:val="16"/>
              </w:rPr>
            </w:pPr>
            <w:r w:rsidRPr="00844704">
              <w:rPr>
                <w:sz w:val="16"/>
                <w:szCs w:val="16"/>
              </w:rPr>
              <w:t>28</w:t>
            </w:r>
          </w:p>
        </w:tc>
      </w:tr>
      <w:tr w:rsidR="00E1034D" w:rsidRPr="00844704" w14:paraId="0F4FBBEF" w14:textId="77777777" w:rsidTr="00D42FD0">
        <w:trPr>
          <w:cantSplit/>
          <w:trHeight w:val="704"/>
        </w:trPr>
        <w:tc>
          <w:tcPr>
            <w:tcW w:w="1821" w:type="dxa"/>
            <w:vAlign w:val="center"/>
          </w:tcPr>
          <w:p w14:paraId="20323E4B" w14:textId="77777777" w:rsidR="00E1034D" w:rsidRPr="00844704" w:rsidRDefault="00E1034D" w:rsidP="00D42FD0">
            <w:r w:rsidRPr="00844704">
              <w:t>Байзакский</w:t>
            </w:r>
          </w:p>
        </w:tc>
        <w:tc>
          <w:tcPr>
            <w:tcW w:w="567" w:type="dxa"/>
            <w:textDirection w:val="tbRl"/>
            <w:vAlign w:val="center"/>
          </w:tcPr>
          <w:p w14:paraId="428C7E84" w14:textId="77777777" w:rsidR="00E1034D" w:rsidRPr="00844704" w:rsidRDefault="00E1034D" w:rsidP="00D42FD0">
            <w:pPr>
              <w:ind w:left="113" w:right="113"/>
              <w:jc w:val="center"/>
              <w:rPr>
                <w:sz w:val="16"/>
                <w:szCs w:val="16"/>
              </w:rPr>
            </w:pPr>
            <w:r w:rsidRPr="00844704">
              <w:rPr>
                <w:sz w:val="16"/>
                <w:szCs w:val="16"/>
              </w:rPr>
              <w:t>410,9</w:t>
            </w:r>
          </w:p>
        </w:tc>
        <w:tc>
          <w:tcPr>
            <w:tcW w:w="426" w:type="dxa"/>
            <w:textDirection w:val="tbRl"/>
            <w:vAlign w:val="center"/>
          </w:tcPr>
          <w:p w14:paraId="22DE5B6E" w14:textId="77777777" w:rsidR="00E1034D" w:rsidRPr="00844704" w:rsidRDefault="00E1034D" w:rsidP="00D42FD0">
            <w:pPr>
              <w:ind w:left="113" w:right="113"/>
              <w:jc w:val="center"/>
              <w:rPr>
                <w:sz w:val="16"/>
                <w:szCs w:val="16"/>
              </w:rPr>
            </w:pPr>
            <w:r w:rsidRPr="00844704">
              <w:rPr>
                <w:sz w:val="16"/>
                <w:szCs w:val="16"/>
              </w:rPr>
              <w:t>5,5</w:t>
            </w:r>
          </w:p>
        </w:tc>
        <w:tc>
          <w:tcPr>
            <w:tcW w:w="425" w:type="dxa"/>
            <w:textDirection w:val="tbRl"/>
            <w:vAlign w:val="center"/>
          </w:tcPr>
          <w:p w14:paraId="47665DC2" w14:textId="77777777" w:rsidR="00E1034D" w:rsidRPr="00844704" w:rsidRDefault="00E1034D" w:rsidP="00D42FD0">
            <w:pPr>
              <w:ind w:left="113" w:right="113"/>
              <w:jc w:val="center"/>
              <w:rPr>
                <w:sz w:val="16"/>
                <w:szCs w:val="16"/>
              </w:rPr>
            </w:pPr>
            <w:r w:rsidRPr="00844704">
              <w:rPr>
                <w:sz w:val="16"/>
                <w:szCs w:val="16"/>
              </w:rPr>
              <w:t>23,4</w:t>
            </w:r>
          </w:p>
        </w:tc>
        <w:tc>
          <w:tcPr>
            <w:tcW w:w="425" w:type="dxa"/>
            <w:textDirection w:val="tbRl"/>
            <w:vAlign w:val="center"/>
          </w:tcPr>
          <w:p w14:paraId="3D27AA4D" w14:textId="77777777" w:rsidR="00E1034D" w:rsidRPr="00844704" w:rsidRDefault="00E1034D" w:rsidP="00D42FD0">
            <w:pPr>
              <w:ind w:left="113" w:right="113"/>
              <w:jc w:val="center"/>
              <w:rPr>
                <w:sz w:val="16"/>
                <w:szCs w:val="16"/>
              </w:rPr>
            </w:pPr>
            <w:r w:rsidRPr="00844704">
              <w:rPr>
                <w:sz w:val="16"/>
                <w:szCs w:val="16"/>
              </w:rPr>
              <w:t>41,1</w:t>
            </w:r>
          </w:p>
        </w:tc>
        <w:tc>
          <w:tcPr>
            <w:tcW w:w="425" w:type="dxa"/>
            <w:textDirection w:val="tbRl"/>
            <w:vAlign w:val="center"/>
          </w:tcPr>
          <w:p w14:paraId="35BD291C" w14:textId="77777777" w:rsidR="00E1034D" w:rsidRPr="00844704" w:rsidRDefault="00E1034D" w:rsidP="00D42FD0">
            <w:pPr>
              <w:ind w:left="113" w:right="113"/>
              <w:jc w:val="center"/>
              <w:rPr>
                <w:sz w:val="16"/>
                <w:szCs w:val="16"/>
              </w:rPr>
            </w:pPr>
            <w:r w:rsidRPr="00844704">
              <w:rPr>
                <w:sz w:val="16"/>
                <w:szCs w:val="16"/>
              </w:rPr>
              <w:t>94,9</w:t>
            </w:r>
          </w:p>
        </w:tc>
        <w:tc>
          <w:tcPr>
            <w:tcW w:w="567" w:type="dxa"/>
            <w:textDirection w:val="tbRl"/>
            <w:vAlign w:val="center"/>
          </w:tcPr>
          <w:p w14:paraId="34DEE88C" w14:textId="77777777" w:rsidR="00E1034D" w:rsidRPr="00844704" w:rsidRDefault="00E1034D" w:rsidP="00D42FD0">
            <w:pPr>
              <w:ind w:left="113" w:right="113"/>
              <w:jc w:val="center"/>
              <w:rPr>
                <w:sz w:val="16"/>
                <w:szCs w:val="16"/>
              </w:rPr>
            </w:pPr>
            <w:r w:rsidRPr="00844704">
              <w:rPr>
                <w:sz w:val="16"/>
                <w:szCs w:val="16"/>
              </w:rPr>
              <w:t>35,3</w:t>
            </w:r>
          </w:p>
        </w:tc>
        <w:tc>
          <w:tcPr>
            <w:tcW w:w="426" w:type="dxa"/>
            <w:textDirection w:val="tbRl"/>
            <w:vAlign w:val="center"/>
          </w:tcPr>
          <w:p w14:paraId="668C0060" w14:textId="77777777" w:rsidR="00E1034D" w:rsidRPr="00844704" w:rsidRDefault="00E1034D" w:rsidP="00D42FD0">
            <w:pPr>
              <w:ind w:left="113" w:right="113"/>
              <w:jc w:val="center"/>
              <w:rPr>
                <w:sz w:val="16"/>
                <w:szCs w:val="16"/>
              </w:rPr>
            </w:pPr>
            <w:r w:rsidRPr="00844704">
              <w:rPr>
                <w:sz w:val="16"/>
                <w:szCs w:val="16"/>
              </w:rPr>
              <w:t>26,1</w:t>
            </w:r>
          </w:p>
        </w:tc>
        <w:tc>
          <w:tcPr>
            <w:tcW w:w="567" w:type="dxa"/>
            <w:textDirection w:val="tbRl"/>
            <w:vAlign w:val="center"/>
          </w:tcPr>
          <w:p w14:paraId="23F74196" w14:textId="77777777" w:rsidR="00E1034D" w:rsidRPr="00844704" w:rsidRDefault="00E1034D" w:rsidP="00D42FD0">
            <w:pPr>
              <w:ind w:left="113" w:right="113"/>
              <w:jc w:val="center"/>
              <w:rPr>
                <w:sz w:val="16"/>
                <w:szCs w:val="16"/>
              </w:rPr>
            </w:pPr>
            <w:r w:rsidRPr="00844704">
              <w:rPr>
                <w:sz w:val="16"/>
                <w:szCs w:val="16"/>
              </w:rPr>
              <w:t>183,8</w:t>
            </w:r>
          </w:p>
        </w:tc>
        <w:tc>
          <w:tcPr>
            <w:tcW w:w="567" w:type="dxa"/>
            <w:textDirection w:val="tbRl"/>
            <w:vAlign w:val="center"/>
          </w:tcPr>
          <w:p w14:paraId="5F9BE1BF" w14:textId="77777777" w:rsidR="00E1034D" w:rsidRPr="00844704" w:rsidRDefault="00E1034D" w:rsidP="00D42FD0">
            <w:pPr>
              <w:ind w:left="113" w:right="113"/>
              <w:jc w:val="center"/>
              <w:rPr>
                <w:sz w:val="16"/>
                <w:szCs w:val="16"/>
              </w:rPr>
            </w:pPr>
            <w:r w:rsidRPr="00844704">
              <w:rPr>
                <w:sz w:val="16"/>
                <w:szCs w:val="16"/>
              </w:rPr>
              <w:t>101,7</w:t>
            </w:r>
          </w:p>
        </w:tc>
        <w:tc>
          <w:tcPr>
            <w:tcW w:w="567" w:type="dxa"/>
            <w:textDirection w:val="tbRl"/>
            <w:vAlign w:val="center"/>
          </w:tcPr>
          <w:p w14:paraId="7A303673" w14:textId="77777777" w:rsidR="00E1034D" w:rsidRPr="00844704" w:rsidRDefault="00E1034D" w:rsidP="00D42FD0">
            <w:pPr>
              <w:ind w:left="113" w:right="113"/>
              <w:jc w:val="center"/>
              <w:rPr>
                <w:sz w:val="16"/>
                <w:szCs w:val="16"/>
              </w:rPr>
            </w:pPr>
            <w:r w:rsidRPr="00844704">
              <w:rPr>
                <w:sz w:val="16"/>
                <w:szCs w:val="16"/>
              </w:rPr>
              <w:t>101,7</w:t>
            </w:r>
          </w:p>
        </w:tc>
        <w:tc>
          <w:tcPr>
            <w:tcW w:w="425" w:type="dxa"/>
            <w:textDirection w:val="tbRl"/>
            <w:vAlign w:val="center"/>
          </w:tcPr>
          <w:p w14:paraId="26A5C05B" w14:textId="77777777" w:rsidR="00E1034D" w:rsidRPr="00844704" w:rsidRDefault="00E1034D" w:rsidP="00D42FD0">
            <w:pPr>
              <w:ind w:left="113" w:right="113"/>
              <w:jc w:val="center"/>
              <w:rPr>
                <w:sz w:val="16"/>
                <w:szCs w:val="16"/>
              </w:rPr>
            </w:pPr>
            <w:r w:rsidRPr="00844704">
              <w:rPr>
                <w:sz w:val="16"/>
                <w:szCs w:val="16"/>
              </w:rPr>
              <w:t>31,4</w:t>
            </w:r>
          </w:p>
        </w:tc>
        <w:tc>
          <w:tcPr>
            <w:tcW w:w="425" w:type="dxa"/>
            <w:textDirection w:val="tbRl"/>
            <w:vAlign w:val="center"/>
          </w:tcPr>
          <w:p w14:paraId="3FD13029" w14:textId="77777777" w:rsidR="00E1034D" w:rsidRPr="00844704" w:rsidRDefault="00E1034D" w:rsidP="00D42FD0">
            <w:pPr>
              <w:ind w:left="113" w:right="113"/>
              <w:jc w:val="center"/>
              <w:rPr>
                <w:sz w:val="16"/>
                <w:szCs w:val="16"/>
              </w:rPr>
            </w:pPr>
            <w:r w:rsidRPr="00844704">
              <w:rPr>
                <w:sz w:val="16"/>
                <w:szCs w:val="16"/>
              </w:rPr>
              <w:t>7,9</w:t>
            </w:r>
          </w:p>
        </w:tc>
        <w:tc>
          <w:tcPr>
            <w:tcW w:w="425" w:type="dxa"/>
            <w:textDirection w:val="tbRl"/>
            <w:vAlign w:val="center"/>
          </w:tcPr>
          <w:p w14:paraId="57316B36" w14:textId="77777777" w:rsidR="00E1034D" w:rsidRPr="00844704" w:rsidRDefault="00E1034D" w:rsidP="00D42FD0">
            <w:pPr>
              <w:ind w:left="113" w:right="113"/>
              <w:jc w:val="center"/>
              <w:rPr>
                <w:sz w:val="16"/>
                <w:szCs w:val="16"/>
              </w:rPr>
            </w:pPr>
            <w:r w:rsidRPr="00844704">
              <w:rPr>
                <w:sz w:val="16"/>
                <w:szCs w:val="16"/>
              </w:rPr>
              <w:t>1,9</w:t>
            </w:r>
          </w:p>
        </w:tc>
        <w:tc>
          <w:tcPr>
            <w:tcW w:w="426" w:type="dxa"/>
            <w:textDirection w:val="tbRl"/>
            <w:vAlign w:val="center"/>
          </w:tcPr>
          <w:p w14:paraId="1DEADA0D" w14:textId="77777777" w:rsidR="00E1034D" w:rsidRPr="00844704" w:rsidRDefault="00E1034D" w:rsidP="00D42FD0">
            <w:pPr>
              <w:ind w:left="113" w:right="113"/>
              <w:jc w:val="center"/>
              <w:rPr>
                <w:sz w:val="16"/>
                <w:szCs w:val="16"/>
              </w:rPr>
            </w:pPr>
            <w:r w:rsidRPr="00844704">
              <w:rPr>
                <w:sz w:val="16"/>
                <w:szCs w:val="16"/>
              </w:rPr>
              <w:t>85,3</w:t>
            </w:r>
          </w:p>
        </w:tc>
        <w:tc>
          <w:tcPr>
            <w:tcW w:w="425" w:type="dxa"/>
            <w:textDirection w:val="tbRl"/>
            <w:vAlign w:val="center"/>
          </w:tcPr>
          <w:p w14:paraId="55BBD99F" w14:textId="77777777" w:rsidR="00E1034D" w:rsidRPr="00844704" w:rsidRDefault="00E1034D" w:rsidP="00D42FD0">
            <w:pPr>
              <w:ind w:left="113" w:right="113"/>
              <w:jc w:val="center"/>
              <w:rPr>
                <w:sz w:val="16"/>
                <w:szCs w:val="16"/>
              </w:rPr>
            </w:pPr>
            <w:r w:rsidRPr="00844704">
              <w:rPr>
                <w:sz w:val="16"/>
                <w:szCs w:val="16"/>
              </w:rPr>
              <w:t>10,0</w:t>
            </w:r>
          </w:p>
        </w:tc>
        <w:tc>
          <w:tcPr>
            <w:tcW w:w="425" w:type="dxa"/>
            <w:textDirection w:val="tbRl"/>
            <w:vAlign w:val="center"/>
          </w:tcPr>
          <w:p w14:paraId="22988BBE" w14:textId="77777777" w:rsidR="00E1034D" w:rsidRPr="00844704" w:rsidRDefault="00E1034D" w:rsidP="00D42FD0">
            <w:pPr>
              <w:ind w:left="113" w:right="113"/>
              <w:jc w:val="center"/>
              <w:rPr>
                <w:sz w:val="16"/>
                <w:szCs w:val="16"/>
              </w:rPr>
            </w:pPr>
            <w:r w:rsidRPr="00844704">
              <w:rPr>
                <w:sz w:val="16"/>
                <w:szCs w:val="16"/>
              </w:rPr>
              <w:t>11,2</w:t>
            </w:r>
          </w:p>
        </w:tc>
        <w:tc>
          <w:tcPr>
            <w:tcW w:w="425" w:type="dxa"/>
            <w:textDirection w:val="tbRl"/>
            <w:vAlign w:val="center"/>
          </w:tcPr>
          <w:p w14:paraId="5135CFD7" w14:textId="77777777" w:rsidR="00E1034D" w:rsidRPr="00844704" w:rsidRDefault="00E1034D" w:rsidP="00D42FD0">
            <w:pPr>
              <w:ind w:left="113" w:right="113"/>
              <w:jc w:val="center"/>
              <w:rPr>
                <w:sz w:val="16"/>
                <w:szCs w:val="16"/>
              </w:rPr>
            </w:pPr>
            <w:r w:rsidRPr="00844704">
              <w:rPr>
                <w:sz w:val="16"/>
                <w:szCs w:val="16"/>
              </w:rPr>
              <w:t>16,3</w:t>
            </w:r>
          </w:p>
        </w:tc>
        <w:tc>
          <w:tcPr>
            <w:tcW w:w="426" w:type="dxa"/>
            <w:textDirection w:val="tbRl"/>
            <w:vAlign w:val="center"/>
          </w:tcPr>
          <w:p w14:paraId="18734074" w14:textId="77777777" w:rsidR="00E1034D" w:rsidRPr="00844704" w:rsidRDefault="00E1034D" w:rsidP="00D42FD0">
            <w:pPr>
              <w:ind w:left="113" w:right="113"/>
              <w:jc w:val="center"/>
              <w:rPr>
                <w:sz w:val="16"/>
                <w:szCs w:val="16"/>
              </w:rPr>
            </w:pPr>
            <w:r w:rsidRPr="00844704">
              <w:rPr>
                <w:sz w:val="16"/>
                <w:szCs w:val="16"/>
              </w:rPr>
              <w:t>6,0</w:t>
            </w:r>
          </w:p>
        </w:tc>
        <w:tc>
          <w:tcPr>
            <w:tcW w:w="425" w:type="dxa"/>
            <w:textDirection w:val="tbRl"/>
            <w:vAlign w:val="center"/>
          </w:tcPr>
          <w:p w14:paraId="187C5159" w14:textId="77777777" w:rsidR="00E1034D" w:rsidRPr="00844704" w:rsidRDefault="00E1034D" w:rsidP="00D42FD0">
            <w:pPr>
              <w:ind w:left="113" w:right="113"/>
              <w:jc w:val="center"/>
              <w:rPr>
                <w:sz w:val="16"/>
                <w:szCs w:val="16"/>
              </w:rPr>
            </w:pPr>
            <w:r w:rsidRPr="00844704">
              <w:rPr>
                <w:sz w:val="16"/>
                <w:szCs w:val="16"/>
              </w:rPr>
              <w:t>5,9</w:t>
            </w:r>
          </w:p>
        </w:tc>
        <w:tc>
          <w:tcPr>
            <w:tcW w:w="428" w:type="dxa"/>
            <w:textDirection w:val="tbRl"/>
            <w:vAlign w:val="center"/>
          </w:tcPr>
          <w:p w14:paraId="74498770" w14:textId="77777777" w:rsidR="00E1034D" w:rsidRPr="00844704" w:rsidRDefault="00E1034D" w:rsidP="00D42FD0">
            <w:pPr>
              <w:ind w:left="113" w:right="113"/>
              <w:jc w:val="center"/>
              <w:rPr>
                <w:sz w:val="16"/>
                <w:szCs w:val="16"/>
              </w:rPr>
            </w:pPr>
          </w:p>
        </w:tc>
        <w:tc>
          <w:tcPr>
            <w:tcW w:w="564" w:type="dxa"/>
            <w:textDirection w:val="tbRl"/>
            <w:vAlign w:val="center"/>
          </w:tcPr>
          <w:p w14:paraId="43DDD829" w14:textId="77777777" w:rsidR="00E1034D" w:rsidRPr="00844704" w:rsidRDefault="00E1034D" w:rsidP="00D42FD0">
            <w:pPr>
              <w:ind w:left="113" w:right="113"/>
              <w:jc w:val="center"/>
              <w:rPr>
                <w:sz w:val="16"/>
                <w:szCs w:val="16"/>
              </w:rPr>
            </w:pPr>
          </w:p>
        </w:tc>
        <w:tc>
          <w:tcPr>
            <w:tcW w:w="425" w:type="dxa"/>
            <w:textDirection w:val="tbRl"/>
            <w:vAlign w:val="center"/>
          </w:tcPr>
          <w:p w14:paraId="30BA7C21" w14:textId="77777777" w:rsidR="00E1034D" w:rsidRPr="00844704" w:rsidRDefault="00E1034D" w:rsidP="00D42FD0">
            <w:pPr>
              <w:ind w:left="113" w:right="113"/>
              <w:jc w:val="center"/>
              <w:rPr>
                <w:sz w:val="16"/>
                <w:szCs w:val="16"/>
              </w:rPr>
            </w:pPr>
            <w:r w:rsidRPr="00844704">
              <w:rPr>
                <w:sz w:val="16"/>
                <w:szCs w:val="16"/>
              </w:rPr>
              <w:t>165,4</w:t>
            </w:r>
          </w:p>
        </w:tc>
        <w:tc>
          <w:tcPr>
            <w:tcW w:w="426" w:type="dxa"/>
            <w:textDirection w:val="tbRl"/>
            <w:vAlign w:val="center"/>
          </w:tcPr>
          <w:p w14:paraId="7D38D2A7" w14:textId="77777777" w:rsidR="00E1034D" w:rsidRPr="00844704" w:rsidRDefault="00E1034D" w:rsidP="00D42FD0">
            <w:pPr>
              <w:ind w:left="113" w:right="113"/>
              <w:jc w:val="center"/>
              <w:rPr>
                <w:sz w:val="16"/>
                <w:szCs w:val="16"/>
              </w:rPr>
            </w:pPr>
            <w:r w:rsidRPr="00844704">
              <w:rPr>
                <w:sz w:val="16"/>
                <w:szCs w:val="16"/>
              </w:rPr>
              <w:t>165,4</w:t>
            </w:r>
          </w:p>
        </w:tc>
        <w:tc>
          <w:tcPr>
            <w:tcW w:w="425" w:type="dxa"/>
            <w:textDirection w:val="tbRl"/>
            <w:vAlign w:val="center"/>
          </w:tcPr>
          <w:p w14:paraId="07F65A9D" w14:textId="77777777" w:rsidR="00E1034D" w:rsidRPr="00844704" w:rsidRDefault="00E1034D" w:rsidP="00D42FD0">
            <w:pPr>
              <w:ind w:left="113" w:right="113"/>
              <w:jc w:val="center"/>
              <w:rPr>
                <w:sz w:val="16"/>
                <w:szCs w:val="16"/>
              </w:rPr>
            </w:pPr>
          </w:p>
        </w:tc>
        <w:tc>
          <w:tcPr>
            <w:tcW w:w="425" w:type="dxa"/>
            <w:textDirection w:val="tbRl"/>
            <w:vAlign w:val="center"/>
          </w:tcPr>
          <w:p w14:paraId="10FEFBF3" w14:textId="77777777" w:rsidR="00E1034D" w:rsidRPr="00844704" w:rsidRDefault="00E1034D" w:rsidP="00D42FD0">
            <w:pPr>
              <w:ind w:left="113" w:right="113"/>
              <w:jc w:val="center"/>
              <w:rPr>
                <w:sz w:val="16"/>
                <w:szCs w:val="16"/>
              </w:rPr>
            </w:pPr>
            <w:r w:rsidRPr="00844704">
              <w:rPr>
                <w:sz w:val="16"/>
                <w:szCs w:val="16"/>
              </w:rPr>
              <w:t>7,3</w:t>
            </w:r>
          </w:p>
        </w:tc>
        <w:tc>
          <w:tcPr>
            <w:tcW w:w="425" w:type="dxa"/>
            <w:textDirection w:val="tbRl"/>
            <w:vAlign w:val="center"/>
          </w:tcPr>
          <w:p w14:paraId="2114549F" w14:textId="77777777" w:rsidR="00E1034D" w:rsidRPr="00844704" w:rsidRDefault="00E1034D" w:rsidP="00D42FD0">
            <w:pPr>
              <w:ind w:left="113" w:right="113"/>
              <w:jc w:val="center"/>
              <w:rPr>
                <w:sz w:val="16"/>
                <w:szCs w:val="16"/>
              </w:rPr>
            </w:pPr>
            <w:r w:rsidRPr="00844704">
              <w:rPr>
                <w:sz w:val="16"/>
                <w:szCs w:val="16"/>
              </w:rPr>
              <w:t>2,0</w:t>
            </w:r>
          </w:p>
        </w:tc>
        <w:tc>
          <w:tcPr>
            <w:tcW w:w="426" w:type="dxa"/>
            <w:textDirection w:val="tbRl"/>
            <w:vAlign w:val="center"/>
          </w:tcPr>
          <w:p w14:paraId="23FF2C35" w14:textId="77777777" w:rsidR="00E1034D" w:rsidRPr="00844704" w:rsidRDefault="00E1034D" w:rsidP="00D42FD0">
            <w:pPr>
              <w:ind w:left="113" w:right="113"/>
              <w:jc w:val="center"/>
              <w:rPr>
                <w:sz w:val="16"/>
                <w:szCs w:val="16"/>
              </w:rPr>
            </w:pPr>
          </w:p>
        </w:tc>
      </w:tr>
      <w:tr w:rsidR="00E1034D" w:rsidRPr="00844704" w14:paraId="68F9B15D" w14:textId="77777777" w:rsidTr="00D42FD0">
        <w:trPr>
          <w:cantSplit/>
          <w:trHeight w:val="701"/>
        </w:trPr>
        <w:tc>
          <w:tcPr>
            <w:tcW w:w="1821" w:type="dxa"/>
            <w:vAlign w:val="center"/>
          </w:tcPr>
          <w:p w14:paraId="00E968AA" w14:textId="77777777" w:rsidR="00E1034D" w:rsidRPr="00844704" w:rsidRDefault="00E1034D" w:rsidP="00D42FD0">
            <w:r w:rsidRPr="00844704">
              <w:t>Жамбылский</w:t>
            </w:r>
          </w:p>
        </w:tc>
        <w:tc>
          <w:tcPr>
            <w:tcW w:w="567" w:type="dxa"/>
            <w:textDirection w:val="tbRl"/>
            <w:vAlign w:val="center"/>
          </w:tcPr>
          <w:p w14:paraId="1560F503" w14:textId="77777777" w:rsidR="00E1034D" w:rsidRPr="00844704" w:rsidRDefault="00E1034D" w:rsidP="00D42FD0">
            <w:pPr>
              <w:ind w:left="113" w:right="113"/>
              <w:jc w:val="center"/>
              <w:rPr>
                <w:sz w:val="16"/>
                <w:szCs w:val="16"/>
              </w:rPr>
            </w:pPr>
            <w:r w:rsidRPr="00844704">
              <w:rPr>
                <w:sz w:val="16"/>
                <w:szCs w:val="16"/>
              </w:rPr>
              <w:t>407,5</w:t>
            </w:r>
          </w:p>
        </w:tc>
        <w:tc>
          <w:tcPr>
            <w:tcW w:w="426" w:type="dxa"/>
            <w:textDirection w:val="tbRl"/>
            <w:vAlign w:val="center"/>
          </w:tcPr>
          <w:p w14:paraId="43A430DC" w14:textId="77777777" w:rsidR="00E1034D" w:rsidRPr="00844704" w:rsidRDefault="00E1034D" w:rsidP="00D42FD0">
            <w:pPr>
              <w:ind w:left="113" w:right="113"/>
              <w:jc w:val="center"/>
              <w:rPr>
                <w:sz w:val="16"/>
                <w:szCs w:val="16"/>
              </w:rPr>
            </w:pPr>
            <w:r w:rsidRPr="00844704">
              <w:rPr>
                <w:sz w:val="16"/>
                <w:szCs w:val="16"/>
              </w:rPr>
              <w:t>8,9</w:t>
            </w:r>
          </w:p>
        </w:tc>
        <w:tc>
          <w:tcPr>
            <w:tcW w:w="425" w:type="dxa"/>
            <w:textDirection w:val="tbRl"/>
            <w:vAlign w:val="center"/>
          </w:tcPr>
          <w:p w14:paraId="0CF332D1" w14:textId="77777777" w:rsidR="00E1034D" w:rsidRPr="00844704" w:rsidRDefault="00E1034D" w:rsidP="00D42FD0">
            <w:pPr>
              <w:ind w:left="113" w:right="113"/>
              <w:jc w:val="center"/>
              <w:rPr>
                <w:sz w:val="16"/>
                <w:szCs w:val="16"/>
              </w:rPr>
            </w:pPr>
            <w:r w:rsidRPr="00844704">
              <w:rPr>
                <w:sz w:val="16"/>
                <w:szCs w:val="16"/>
              </w:rPr>
              <w:t>5,8</w:t>
            </w:r>
          </w:p>
        </w:tc>
        <w:tc>
          <w:tcPr>
            <w:tcW w:w="425" w:type="dxa"/>
            <w:textDirection w:val="tbRl"/>
            <w:vAlign w:val="center"/>
          </w:tcPr>
          <w:p w14:paraId="68F13146" w14:textId="77777777" w:rsidR="00E1034D" w:rsidRPr="00844704" w:rsidRDefault="00E1034D" w:rsidP="00D42FD0">
            <w:pPr>
              <w:ind w:left="113" w:right="113"/>
              <w:jc w:val="center"/>
              <w:rPr>
                <w:sz w:val="16"/>
                <w:szCs w:val="16"/>
              </w:rPr>
            </w:pPr>
            <w:r w:rsidRPr="00844704">
              <w:rPr>
                <w:sz w:val="16"/>
                <w:szCs w:val="16"/>
              </w:rPr>
              <w:t>42,8</w:t>
            </w:r>
          </w:p>
        </w:tc>
        <w:tc>
          <w:tcPr>
            <w:tcW w:w="425" w:type="dxa"/>
            <w:textDirection w:val="tbRl"/>
            <w:vAlign w:val="center"/>
          </w:tcPr>
          <w:p w14:paraId="07FC30DC" w14:textId="77777777" w:rsidR="00E1034D" w:rsidRPr="00844704" w:rsidRDefault="00E1034D" w:rsidP="00D42FD0">
            <w:pPr>
              <w:ind w:left="113" w:right="113"/>
              <w:jc w:val="center"/>
              <w:rPr>
                <w:sz w:val="16"/>
                <w:szCs w:val="16"/>
              </w:rPr>
            </w:pPr>
            <w:r w:rsidRPr="00844704">
              <w:rPr>
                <w:sz w:val="16"/>
                <w:szCs w:val="16"/>
              </w:rPr>
              <w:t>118,7</w:t>
            </w:r>
          </w:p>
        </w:tc>
        <w:tc>
          <w:tcPr>
            <w:tcW w:w="567" w:type="dxa"/>
            <w:textDirection w:val="tbRl"/>
            <w:vAlign w:val="center"/>
          </w:tcPr>
          <w:p w14:paraId="70EB2702" w14:textId="77777777" w:rsidR="00E1034D" w:rsidRPr="00844704" w:rsidRDefault="00E1034D" w:rsidP="00D42FD0">
            <w:pPr>
              <w:ind w:left="113" w:right="113"/>
              <w:jc w:val="center"/>
              <w:rPr>
                <w:sz w:val="16"/>
                <w:szCs w:val="16"/>
              </w:rPr>
            </w:pPr>
            <w:r w:rsidRPr="00844704">
              <w:rPr>
                <w:sz w:val="16"/>
                <w:szCs w:val="16"/>
              </w:rPr>
              <w:t>58,0</w:t>
            </w:r>
          </w:p>
        </w:tc>
        <w:tc>
          <w:tcPr>
            <w:tcW w:w="426" w:type="dxa"/>
            <w:textDirection w:val="tbRl"/>
            <w:vAlign w:val="center"/>
          </w:tcPr>
          <w:p w14:paraId="084475AF" w14:textId="77777777" w:rsidR="00E1034D" w:rsidRPr="00844704" w:rsidRDefault="00E1034D" w:rsidP="00D42FD0">
            <w:pPr>
              <w:ind w:left="113" w:right="113"/>
              <w:jc w:val="center"/>
              <w:rPr>
                <w:sz w:val="16"/>
                <w:szCs w:val="16"/>
              </w:rPr>
            </w:pPr>
            <w:r w:rsidRPr="00844704">
              <w:rPr>
                <w:sz w:val="16"/>
                <w:szCs w:val="16"/>
              </w:rPr>
              <w:t>29,3</w:t>
            </w:r>
          </w:p>
        </w:tc>
        <w:tc>
          <w:tcPr>
            <w:tcW w:w="567" w:type="dxa"/>
            <w:textDirection w:val="tbRl"/>
            <w:vAlign w:val="center"/>
          </w:tcPr>
          <w:p w14:paraId="45637B16" w14:textId="77777777" w:rsidR="00E1034D" w:rsidRPr="00844704" w:rsidRDefault="00E1034D" w:rsidP="00D42FD0">
            <w:pPr>
              <w:ind w:left="113" w:right="113"/>
              <w:jc w:val="center"/>
              <w:rPr>
                <w:sz w:val="16"/>
                <w:szCs w:val="16"/>
              </w:rPr>
            </w:pPr>
            <w:r w:rsidRPr="00844704">
              <w:rPr>
                <w:sz w:val="16"/>
                <w:szCs w:val="16"/>
              </w:rPr>
              <w:t>140,0</w:t>
            </w:r>
          </w:p>
        </w:tc>
        <w:tc>
          <w:tcPr>
            <w:tcW w:w="567" w:type="dxa"/>
            <w:textDirection w:val="tbRl"/>
            <w:vAlign w:val="center"/>
          </w:tcPr>
          <w:p w14:paraId="1475E3E5" w14:textId="77777777" w:rsidR="00E1034D" w:rsidRPr="00844704" w:rsidRDefault="00E1034D" w:rsidP="00D42FD0">
            <w:pPr>
              <w:ind w:left="113" w:right="113"/>
              <w:jc w:val="center"/>
              <w:rPr>
                <w:sz w:val="16"/>
                <w:szCs w:val="16"/>
              </w:rPr>
            </w:pPr>
            <w:r w:rsidRPr="00844704">
              <w:rPr>
                <w:sz w:val="16"/>
                <w:szCs w:val="16"/>
              </w:rPr>
              <w:t>51,7</w:t>
            </w:r>
          </w:p>
        </w:tc>
        <w:tc>
          <w:tcPr>
            <w:tcW w:w="567" w:type="dxa"/>
            <w:textDirection w:val="tbRl"/>
            <w:vAlign w:val="center"/>
          </w:tcPr>
          <w:p w14:paraId="09B4870F" w14:textId="77777777" w:rsidR="00E1034D" w:rsidRPr="00844704" w:rsidRDefault="00E1034D" w:rsidP="00D42FD0">
            <w:pPr>
              <w:ind w:left="113" w:right="113"/>
              <w:jc w:val="center"/>
              <w:rPr>
                <w:sz w:val="16"/>
                <w:szCs w:val="16"/>
              </w:rPr>
            </w:pPr>
            <w:r w:rsidRPr="00844704">
              <w:rPr>
                <w:sz w:val="16"/>
                <w:szCs w:val="16"/>
              </w:rPr>
              <w:t>20,0</w:t>
            </w:r>
          </w:p>
        </w:tc>
        <w:tc>
          <w:tcPr>
            <w:tcW w:w="425" w:type="dxa"/>
            <w:textDirection w:val="tbRl"/>
            <w:vAlign w:val="center"/>
          </w:tcPr>
          <w:p w14:paraId="6DAE0D22" w14:textId="77777777" w:rsidR="00E1034D" w:rsidRPr="00844704" w:rsidRDefault="00E1034D" w:rsidP="00D42FD0">
            <w:pPr>
              <w:ind w:left="113" w:right="113"/>
              <w:jc w:val="center"/>
              <w:rPr>
                <w:sz w:val="16"/>
                <w:szCs w:val="16"/>
              </w:rPr>
            </w:pPr>
            <w:r w:rsidRPr="00844704">
              <w:rPr>
                <w:sz w:val="16"/>
                <w:szCs w:val="16"/>
              </w:rPr>
              <w:t>145,4</w:t>
            </w:r>
          </w:p>
        </w:tc>
        <w:tc>
          <w:tcPr>
            <w:tcW w:w="425" w:type="dxa"/>
            <w:textDirection w:val="tbRl"/>
            <w:vAlign w:val="center"/>
          </w:tcPr>
          <w:p w14:paraId="493AC484" w14:textId="77777777" w:rsidR="00E1034D" w:rsidRPr="00844704" w:rsidRDefault="00E1034D" w:rsidP="00D42FD0">
            <w:pPr>
              <w:ind w:left="113" w:right="113"/>
              <w:jc w:val="center"/>
              <w:rPr>
                <w:sz w:val="16"/>
                <w:szCs w:val="16"/>
              </w:rPr>
            </w:pPr>
            <w:r w:rsidRPr="00844704">
              <w:rPr>
                <w:sz w:val="16"/>
                <w:szCs w:val="16"/>
              </w:rPr>
              <w:t>32,1</w:t>
            </w:r>
          </w:p>
        </w:tc>
        <w:tc>
          <w:tcPr>
            <w:tcW w:w="425" w:type="dxa"/>
            <w:textDirection w:val="tbRl"/>
            <w:vAlign w:val="center"/>
          </w:tcPr>
          <w:p w14:paraId="6E91DCD5" w14:textId="77777777" w:rsidR="00E1034D" w:rsidRPr="00844704" w:rsidRDefault="00E1034D" w:rsidP="00D42FD0">
            <w:pPr>
              <w:ind w:left="113" w:right="113"/>
              <w:jc w:val="center"/>
              <w:rPr>
                <w:sz w:val="16"/>
                <w:szCs w:val="16"/>
              </w:rPr>
            </w:pPr>
            <w:r w:rsidRPr="00844704">
              <w:rPr>
                <w:sz w:val="16"/>
                <w:szCs w:val="16"/>
              </w:rPr>
              <w:t>81,2</w:t>
            </w:r>
          </w:p>
        </w:tc>
        <w:tc>
          <w:tcPr>
            <w:tcW w:w="426" w:type="dxa"/>
            <w:textDirection w:val="tbRl"/>
            <w:vAlign w:val="center"/>
          </w:tcPr>
          <w:p w14:paraId="6CD1D242" w14:textId="77777777" w:rsidR="00E1034D" w:rsidRPr="00844704" w:rsidRDefault="00E1034D" w:rsidP="00D42FD0">
            <w:pPr>
              <w:ind w:left="113" w:right="113"/>
              <w:jc w:val="center"/>
              <w:rPr>
                <w:sz w:val="16"/>
                <w:szCs w:val="16"/>
              </w:rPr>
            </w:pPr>
            <w:r w:rsidRPr="00844704">
              <w:rPr>
                <w:sz w:val="16"/>
                <w:szCs w:val="16"/>
              </w:rPr>
              <w:t>70,8</w:t>
            </w:r>
          </w:p>
        </w:tc>
        <w:tc>
          <w:tcPr>
            <w:tcW w:w="425" w:type="dxa"/>
            <w:textDirection w:val="tbRl"/>
            <w:vAlign w:val="center"/>
          </w:tcPr>
          <w:p w14:paraId="487C29FC" w14:textId="77777777" w:rsidR="00E1034D" w:rsidRPr="00844704" w:rsidRDefault="00E1034D" w:rsidP="00D42FD0">
            <w:pPr>
              <w:ind w:left="113" w:right="113"/>
              <w:jc w:val="center"/>
              <w:rPr>
                <w:sz w:val="16"/>
                <w:szCs w:val="16"/>
              </w:rPr>
            </w:pPr>
            <w:r w:rsidRPr="00844704">
              <w:rPr>
                <w:sz w:val="16"/>
                <w:szCs w:val="16"/>
              </w:rPr>
              <w:t>13,5</w:t>
            </w:r>
          </w:p>
        </w:tc>
        <w:tc>
          <w:tcPr>
            <w:tcW w:w="425" w:type="dxa"/>
            <w:textDirection w:val="tbRl"/>
            <w:vAlign w:val="center"/>
          </w:tcPr>
          <w:p w14:paraId="5E6373B3" w14:textId="77777777" w:rsidR="00E1034D" w:rsidRPr="00844704" w:rsidRDefault="00E1034D" w:rsidP="00D42FD0">
            <w:pPr>
              <w:ind w:left="113" w:right="113"/>
              <w:jc w:val="center"/>
              <w:rPr>
                <w:sz w:val="16"/>
                <w:szCs w:val="16"/>
              </w:rPr>
            </w:pPr>
            <w:r w:rsidRPr="00844704">
              <w:rPr>
                <w:sz w:val="16"/>
                <w:szCs w:val="16"/>
              </w:rPr>
              <w:t>22,6</w:t>
            </w:r>
          </w:p>
        </w:tc>
        <w:tc>
          <w:tcPr>
            <w:tcW w:w="425" w:type="dxa"/>
            <w:textDirection w:val="tbRl"/>
            <w:vAlign w:val="center"/>
          </w:tcPr>
          <w:p w14:paraId="285A7AFC" w14:textId="77777777" w:rsidR="00E1034D" w:rsidRPr="00844704" w:rsidRDefault="00E1034D" w:rsidP="00D42FD0">
            <w:pPr>
              <w:ind w:left="113" w:right="113"/>
              <w:jc w:val="center"/>
              <w:rPr>
                <w:sz w:val="16"/>
                <w:szCs w:val="16"/>
              </w:rPr>
            </w:pPr>
            <w:r w:rsidRPr="00844704">
              <w:rPr>
                <w:sz w:val="16"/>
                <w:szCs w:val="16"/>
              </w:rPr>
              <w:t>1,6</w:t>
            </w:r>
          </w:p>
        </w:tc>
        <w:tc>
          <w:tcPr>
            <w:tcW w:w="426" w:type="dxa"/>
            <w:textDirection w:val="tbRl"/>
            <w:vAlign w:val="center"/>
          </w:tcPr>
          <w:p w14:paraId="322CF109" w14:textId="77777777" w:rsidR="00E1034D" w:rsidRPr="00844704" w:rsidRDefault="00E1034D" w:rsidP="00D42FD0">
            <w:pPr>
              <w:ind w:left="113" w:right="113"/>
              <w:jc w:val="center"/>
              <w:rPr>
                <w:sz w:val="16"/>
                <w:szCs w:val="16"/>
              </w:rPr>
            </w:pPr>
            <w:r w:rsidRPr="00844704">
              <w:rPr>
                <w:sz w:val="16"/>
                <w:szCs w:val="16"/>
              </w:rPr>
              <w:t>0,6</w:t>
            </w:r>
          </w:p>
        </w:tc>
        <w:tc>
          <w:tcPr>
            <w:tcW w:w="425" w:type="dxa"/>
            <w:textDirection w:val="tbRl"/>
            <w:vAlign w:val="center"/>
          </w:tcPr>
          <w:p w14:paraId="0127B7CC" w14:textId="77777777" w:rsidR="00E1034D" w:rsidRPr="00844704" w:rsidRDefault="00E1034D" w:rsidP="00D42FD0">
            <w:pPr>
              <w:ind w:left="113" w:right="113"/>
              <w:jc w:val="center"/>
              <w:rPr>
                <w:sz w:val="16"/>
                <w:szCs w:val="16"/>
              </w:rPr>
            </w:pPr>
            <w:r w:rsidRPr="00844704">
              <w:rPr>
                <w:sz w:val="16"/>
                <w:szCs w:val="16"/>
              </w:rPr>
              <w:t>0,4</w:t>
            </w:r>
          </w:p>
        </w:tc>
        <w:tc>
          <w:tcPr>
            <w:tcW w:w="428" w:type="dxa"/>
            <w:textDirection w:val="tbRl"/>
            <w:vAlign w:val="center"/>
          </w:tcPr>
          <w:p w14:paraId="6BC2B232" w14:textId="77777777" w:rsidR="00E1034D" w:rsidRPr="00844704" w:rsidRDefault="00E1034D" w:rsidP="00D42FD0">
            <w:pPr>
              <w:ind w:left="113" w:right="113"/>
              <w:jc w:val="center"/>
              <w:rPr>
                <w:sz w:val="16"/>
                <w:szCs w:val="16"/>
              </w:rPr>
            </w:pPr>
            <w:r w:rsidRPr="00844704">
              <w:rPr>
                <w:sz w:val="16"/>
                <w:szCs w:val="16"/>
              </w:rPr>
              <w:t>2,8</w:t>
            </w:r>
          </w:p>
        </w:tc>
        <w:tc>
          <w:tcPr>
            <w:tcW w:w="564" w:type="dxa"/>
            <w:textDirection w:val="tbRl"/>
            <w:vAlign w:val="center"/>
          </w:tcPr>
          <w:p w14:paraId="273B24FF" w14:textId="77777777" w:rsidR="00E1034D" w:rsidRPr="00844704" w:rsidRDefault="00E1034D" w:rsidP="00D42FD0">
            <w:pPr>
              <w:ind w:left="113" w:right="113"/>
              <w:jc w:val="center"/>
              <w:rPr>
                <w:sz w:val="16"/>
                <w:szCs w:val="16"/>
              </w:rPr>
            </w:pPr>
          </w:p>
        </w:tc>
        <w:tc>
          <w:tcPr>
            <w:tcW w:w="425" w:type="dxa"/>
            <w:textDirection w:val="tbRl"/>
            <w:vAlign w:val="center"/>
          </w:tcPr>
          <w:p w14:paraId="2307212E" w14:textId="77777777" w:rsidR="00E1034D" w:rsidRPr="00844704" w:rsidRDefault="00E1034D" w:rsidP="00D42FD0">
            <w:pPr>
              <w:ind w:left="113" w:right="113"/>
              <w:jc w:val="center"/>
              <w:rPr>
                <w:sz w:val="16"/>
                <w:szCs w:val="16"/>
              </w:rPr>
            </w:pPr>
            <w:r w:rsidRPr="00844704">
              <w:rPr>
                <w:sz w:val="16"/>
                <w:szCs w:val="16"/>
              </w:rPr>
              <w:t>122,2</w:t>
            </w:r>
          </w:p>
        </w:tc>
        <w:tc>
          <w:tcPr>
            <w:tcW w:w="426" w:type="dxa"/>
            <w:textDirection w:val="tbRl"/>
            <w:vAlign w:val="center"/>
          </w:tcPr>
          <w:p w14:paraId="6390B3AE" w14:textId="77777777" w:rsidR="00E1034D" w:rsidRPr="00844704" w:rsidRDefault="00E1034D" w:rsidP="00D42FD0">
            <w:pPr>
              <w:ind w:left="113" w:right="113"/>
              <w:jc w:val="center"/>
              <w:rPr>
                <w:sz w:val="16"/>
                <w:szCs w:val="16"/>
              </w:rPr>
            </w:pPr>
            <w:r w:rsidRPr="00844704">
              <w:rPr>
                <w:sz w:val="16"/>
                <w:szCs w:val="16"/>
              </w:rPr>
              <w:t>122,2</w:t>
            </w:r>
          </w:p>
        </w:tc>
        <w:tc>
          <w:tcPr>
            <w:tcW w:w="425" w:type="dxa"/>
            <w:textDirection w:val="tbRl"/>
            <w:vAlign w:val="center"/>
          </w:tcPr>
          <w:p w14:paraId="414A0F79" w14:textId="77777777" w:rsidR="00E1034D" w:rsidRPr="00844704" w:rsidRDefault="00E1034D" w:rsidP="00D42FD0">
            <w:pPr>
              <w:ind w:left="113" w:right="113"/>
              <w:jc w:val="center"/>
              <w:rPr>
                <w:sz w:val="16"/>
                <w:szCs w:val="16"/>
              </w:rPr>
            </w:pPr>
          </w:p>
        </w:tc>
        <w:tc>
          <w:tcPr>
            <w:tcW w:w="425" w:type="dxa"/>
            <w:textDirection w:val="tbRl"/>
            <w:vAlign w:val="center"/>
          </w:tcPr>
          <w:p w14:paraId="5140790F" w14:textId="77777777" w:rsidR="00E1034D" w:rsidRPr="00844704" w:rsidRDefault="00E1034D" w:rsidP="00D42FD0">
            <w:pPr>
              <w:ind w:left="113" w:right="113"/>
              <w:jc w:val="center"/>
              <w:rPr>
                <w:sz w:val="16"/>
                <w:szCs w:val="16"/>
              </w:rPr>
            </w:pPr>
            <w:r w:rsidRPr="00844704">
              <w:rPr>
                <w:sz w:val="16"/>
                <w:szCs w:val="16"/>
              </w:rPr>
              <w:t>4,8</w:t>
            </w:r>
          </w:p>
        </w:tc>
        <w:tc>
          <w:tcPr>
            <w:tcW w:w="425" w:type="dxa"/>
            <w:textDirection w:val="tbRl"/>
            <w:vAlign w:val="center"/>
          </w:tcPr>
          <w:p w14:paraId="31712811" w14:textId="77777777" w:rsidR="00E1034D" w:rsidRPr="00844704" w:rsidRDefault="00E1034D" w:rsidP="00D42FD0">
            <w:pPr>
              <w:ind w:left="113" w:right="113"/>
              <w:jc w:val="center"/>
              <w:rPr>
                <w:sz w:val="16"/>
                <w:szCs w:val="16"/>
              </w:rPr>
            </w:pPr>
            <w:r w:rsidRPr="00844704">
              <w:rPr>
                <w:sz w:val="16"/>
                <w:szCs w:val="16"/>
              </w:rPr>
              <w:t>3,5</w:t>
            </w:r>
          </w:p>
        </w:tc>
        <w:tc>
          <w:tcPr>
            <w:tcW w:w="426" w:type="dxa"/>
            <w:textDirection w:val="tbRl"/>
            <w:vAlign w:val="center"/>
          </w:tcPr>
          <w:p w14:paraId="5D1AD211" w14:textId="77777777" w:rsidR="00E1034D" w:rsidRPr="00844704" w:rsidRDefault="00E1034D" w:rsidP="00D42FD0">
            <w:pPr>
              <w:ind w:left="113" w:right="113"/>
              <w:jc w:val="center"/>
              <w:rPr>
                <w:sz w:val="16"/>
                <w:szCs w:val="16"/>
              </w:rPr>
            </w:pPr>
            <w:r w:rsidRPr="00844704">
              <w:rPr>
                <w:sz w:val="16"/>
                <w:szCs w:val="16"/>
              </w:rPr>
              <w:t>0,4</w:t>
            </w:r>
          </w:p>
        </w:tc>
      </w:tr>
      <w:tr w:rsidR="00E1034D" w:rsidRPr="00844704" w14:paraId="33A3145D" w14:textId="77777777" w:rsidTr="00D42FD0">
        <w:trPr>
          <w:cantSplit/>
          <w:trHeight w:val="839"/>
        </w:trPr>
        <w:tc>
          <w:tcPr>
            <w:tcW w:w="1821" w:type="dxa"/>
            <w:tcBorders>
              <w:bottom w:val="single" w:sz="4" w:space="0" w:color="auto"/>
            </w:tcBorders>
            <w:vAlign w:val="center"/>
          </w:tcPr>
          <w:p w14:paraId="4E1618CC" w14:textId="77777777" w:rsidR="00E1034D" w:rsidRPr="00844704" w:rsidRDefault="00E1034D" w:rsidP="00D42FD0">
            <w:r w:rsidRPr="00844704">
              <w:t>Жуалынский</w:t>
            </w:r>
          </w:p>
        </w:tc>
        <w:tc>
          <w:tcPr>
            <w:tcW w:w="567" w:type="dxa"/>
            <w:tcBorders>
              <w:bottom w:val="single" w:sz="4" w:space="0" w:color="auto"/>
            </w:tcBorders>
            <w:textDirection w:val="tbRl"/>
            <w:vAlign w:val="center"/>
          </w:tcPr>
          <w:p w14:paraId="40C2260C" w14:textId="77777777" w:rsidR="00E1034D" w:rsidRPr="00844704" w:rsidRDefault="00E1034D" w:rsidP="00D42FD0">
            <w:pPr>
              <w:ind w:left="113" w:right="113"/>
              <w:jc w:val="center"/>
              <w:rPr>
                <w:sz w:val="16"/>
                <w:szCs w:val="16"/>
              </w:rPr>
            </w:pPr>
            <w:r w:rsidRPr="00844704">
              <w:rPr>
                <w:sz w:val="16"/>
                <w:szCs w:val="16"/>
              </w:rPr>
              <w:t>330,8</w:t>
            </w:r>
          </w:p>
        </w:tc>
        <w:tc>
          <w:tcPr>
            <w:tcW w:w="426" w:type="dxa"/>
            <w:tcBorders>
              <w:bottom w:val="single" w:sz="4" w:space="0" w:color="auto"/>
            </w:tcBorders>
            <w:textDirection w:val="tbRl"/>
            <w:vAlign w:val="center"/>
          </w:tcPr>
          <w:p w14:paraId="733A6F53" w14:textId="77777777" w:rsidR="00E1034D" w:rsidRPr="00844704" w:rsidRDefault="00E1034D" w:rsidP="00D42FD0">
            <w:pPr>
              <w:ind w:left="113" w:right="113"/>
              <w:jc w:val="center"/>
              <w:rPr>
                <w:sz w:val="16"/>
                <w:szCs w:val="16"/>
              </w:rPr>
            </w:pPr>
            <w:r w:rsidRPr="00844704">
              <w:rPr>
                <w:sz w:val="16"/>
                <w:szCs w:val="16"/>
              </w:rPr>
              <w:t>8,3</w:t>
            </w:r>
          </w:p>
        </w:tc>
        <w:tc>
          <w:tcPr>
            <w:tcW w:w="425" w:type="dxa"/>
            <w:tcBorders>
              <w:bottom w:val="single" w:sz="4" w:space="0" w:color="auto"/>
            </w:tcBorders>
            <w:textDirection w:val="tbRl"/>
            <w:vAlign w:val="center"/>
          </w:tcPr>
          <w:p w14:paraId="23CDC29B" w14:textId="77777777" w:rsidR="00E1034D" w:rsidRPr="00844704" w:rsidRDefault="00E1034D" w:rsidP="00D42FD0">
            <w:pPr>
              <w:ind w:left="113" w:right="113"/>
              <w:jc w:val="center"/>
              <w:rPr>
                <w:sz w:val="16"/>
                <w:szCs w:val="16"/>
              </w:rPr>
            </w:pPr>
            <w:r w:rsidRPr="00844704">
              <w:rPr>
                <w:sz w:val="16"/>
                <w:szCs w:val="16"/>
              </w:rPr>
              <w:t>3,0</w:t>
            </w:r>
          </w:p>
        </w:tc>
        <w:tc>
          <w:tcPr>
            <w:tcW w:w="425" w:type="dxa"/>
            <w:tcBorders>
              <w:bottom w:val="single" w:sz="4" w:space="0" w:color="auto"/>
            </w:tcBorders>
            <w:textDirection w:val="tbRl"/>
            <w:vAlign w:val="center"/>
          </w:tcPr>
          <w:p w14:paraId="27AF8D1A" w14:textId="77777777" w:rsidR="00E1034D" w:rsidRPr="00844704" w:rsidRDefault="00E1034D" w:rsidP="00D42FD0">
            <w:pPr>
              <w:ind w:left="113" w:right="113"/>
              <w:jc w:val="center"/>
              <w:rPr>
                <w:sz w:val="16"/>
                <w:szCs w:val="16"/>
              </w:rPr>
            </w:pPr>
            <w:r w:rsidRPr="00844704">
              <w:rPr>
                <w:sz w:val="16"/>
                <w:szCs w:val="16"/>
              </w:rPr>
              <w:t>92,9</w:t>
            </w:r>
          </w:p>
        </w:tc>
        <w:tc>
          <w:tcPr>
            <w:tcW w:w="425" w:type="dxa"/>
            <w:tcBorders>
              <w:bottom w:val="single" w:sz="4" w:space="0" w:color="auto"/>
            </w:tcBorders>
            <w:textDirection w:val="tbRl"/>
            <w:vAlign w:val="center"/>
          </w:tcPr>
          <w:p w14:paraId="14C4DB4A" w14:textId="77777777" w:rsidR="00E1034D" w:rsidRPr="00844704" w:rsidRDefault="00E1034D" w:rsidP="00D42FD0">
            <w:pPr>
              <w:ind w:left="113" w:right="113"/>
              <w:jc w:val="center"/>
              <w:rPr>
                <w:sz w:val="16"/>
                <w:szCs w:val="16"/>
              </w:rPr>
            </w:pPr>
            <w:r w:rsidRPr="00844704">
              <w:rPr>
                <w:sz w:val="16"/>
                <w:szCs w:val="16"/>
              </w:rPr>
              <w:t>131,6</w:t>
            </w:r>
          </w:p>
        </w:tc>
        <w:tc>
          <w:tcPr>
            <w:tcW w:w="567" w:type="dxa"/>
            <w:tcBorders>
              <w:bottom w:val="single" w:sz="4" w:space="0" w:color="auto"/>
            </w:tcBorders>
            <w:textDirection w:val="tbRl"/>
            <w:vAlign w:val="center"/>
          </w:tcPr>
          <w:p w14:paraId="5F1D6C3D" w14:textId="77777777" w:rsidR="00E1034D" w:rsidRPr="00844704" w:rsidRDefault="00E1034D" w:rsidP="00D42FD0">
            <w:pPr>
              <w:ind w:left="113" w:right="113"/>
              <w:jc w:val="center"/>
              <w:rPr>
                <w:sz w:val="16"/>
                <w:szCs w:val="16"/>
              </w:rPr>
            </w:pPr>
            <w:r w:rsidRPr="00844704">
              <w:rPr>
                <w:sz w:val="16"/>
                <w:szCs w:val="16"/>
              </w:rPr>
              <w:t>31,9</w:t>
            </w:r>
          </w:p>
        </w:tc>
        <w:tc>
          <w:tcPr>
            <w:tcW w:w="426" w:type="dxa"/>
            <w:tcBorders>
              <w:bottom w:val="single" w:sz="4" w:space="0" w:color="auto"/>
            </w:tcBorders>
            <w:textDirection w:val="tbRl"/>
            <w:vAlign w:val="center"/>
          </w:tcPr>
          <w:p w14:paraId="06CE4F82" w14:textId="77777777" w:rsidR="00E1034D" w:rsidRPr="00844704" w:rsidRDefault="00E1034D" w:rsidP="00D42FD0">
            <w:pPr>
              <w:ind w:left="113" w:right="113"/>
              <w:jc w:val="center"/>
              <w:rPr>
                <w:sz w:val="16"/>
                <w:szCs w:val="16"/>
              </w:rPr>
            </w:pPr>
            <w:r w:rsidRPr="00844704">
              <w:rPr>
                <w:sz w:val="16"/>
                <w:szCs w:val="16"/>
              </w:rPr>
              <w:t>3,6</w:t>
            </w:r>
          </w:p>
        </w:tc>
        <w:tc>
          <w:tcPr>
            <w:tcW w:w="567" w:type="dxa"/>
            <w:tcBorders>
              <w:bottom w:val="single" w:sz="4" w:space="0" w:color="auto"/>
            </w:tcBorders>
            <w:textDirection w:val="tbRl"/>
            <w:vAlign w:val="center"/>
          </w:tcPr>
          <w:p w14:paraId="33CCDE8E" w14:textId="77777777" w:rsidR="00E1034D" w:rsidRPr="00844704" w:rsidRDefault="00E1034D" w:rsidP="00D42FD0">
            <w:pPr>
              <w:ind w:left="113" w:right="113"/>
              <w:jc w:val="center"/>
              <w:rPr>
                <w:sz w:val="16"/>
                <w:szCs w:val="16"/>
              </w:rPr>
            </w:pPr>
            <w:r w:rsidRPr="00844704">
              <w:rPr>
                <w:sz w:val="16"/>
                <w:szCs w:val="16"/>
              </w:rPr>
              <w:t>58,5</w:t>
            </w:r>
          </w:p>
        </w:tc>
        <w:tc>
          <w:tcPr>
            <w:tcW w:w="567" w:type="dxa"/>
            <w:tcBorders>
              <w:bottom w:val="single" w:sz="4" w:space="0" w:color="auto"/>
            </w:tcBorders>
            <w:textDirection w:val="tbRl"/>
            <w:vAlign w:val="center"/>
          </w:tcPr>
          <w:p w14:paraId="5582CD7E" w14:textId="77777777" w:rsidR="00E1034D" w:rsidRPr="00844704" w:rsidRDefault="00E1034D" w:rsidP="00D42FD0">
            <w:pPr>
              <w:ind w:left="113" w:right="113"/>
              <w:jc w:val="center"/>
              <w:rPr>
                <w:sz w:val="16"/>
                <w:szCs w:val="16"/>
              </w:rPr>
            </w:pPr>
            <w:r w:rsidRPr="00844704">
              <w:rPr>
                <w:sz w:val="16"/>
                <w:szCs w:val="16"/>
              </w:rPr>
              <w:t>49,0</w:t>
            </w:r>
          </w:p>
        </w:tc>
        <w:tc>
          <w:tcPr>
            <w:tcW w:w="567" w:type="dxa"/>
            <w:tcBorders>
              <w:bottom w:val="single" w:sz="4" w:space="0" w:color="auto"/>
            </w:tcBorders>
            <w:textDirection w:val="tbRl"/>
            <w:vAlign w:val="center"/>
          </w:tcPr>
          <w:p w14:paraId="161247CC" w14:textId="77777777" w:rsidR="00E1034D" w:rsidRPr="00844704" w:rsidRDefault="00E1034D" w:rsidP="00D42FD0">
            <w:pPr>
              <w:ind w:left="113" w:right="113"/>
              <w:jc w:val="center"/>
              <w:rPr>
                <w:sz w:val="16"/>
                <w:szCs w:val="16"/>
              </w:rPr>
            </w:pPr>
          </w:p>
        </w:tc>
        <w:tc>
          <w:tcPr>
            <w:tcW w:w="425" w:type="dxa"/>
            <w:tcBorders>
              <w:bottom w:val="single" w:sz="4" w:space="0" w:color="auto"/>
            </w:tcBorders>
            <w:textDirection w:val="tbRl"/>
            <w:vAlign w:val="center"/>
          </w:tcPr>
          <w:p w14:paraId="56591B99" w14:textId="77777777" w:rsidR="00E1034D" w:rsidRPr="00844704" w:rsidRDefault="00E1034D" w:rsidP="00D42FD0">
            <w:pPr>
              <w:ind w:left="113" w:right="113"/>
              <w:jc w:val="center"/>
              <w:rPr>
                <w:sz w:val="16"/>
                <w:szCs w:val="16"/>
              </w:rPr>
            </w:pPr>
            <w:r w:rsidRPr="00844704">
              <w:rPr>
                <w:sz w:val="16"/>
                <w:szCs w:val="16"/>
              </w:rPr>
              <w:t>125,4</w:t>
            </w:r>
          </w:p>
        </w:tc>
        <w:tc>
          <w:tcPr>
            <w:tcW w:w="425" w:type="dxa"/>
            <w:tcBorders>
              <w:bottom w:val="single" w:sz="4" w:space="0" w:color="auto"/>
            </w:tcBorders>
            <w:textDirection w:val="tbRl"/>
            <w:vAlign w:val="center"/>
          </w:tcPr>
          <w:p w14:paraId="3384A927" w14:textId="77777777" w:rsidR="00E1034D" w:rsidRPr="00844704" w:rsidRDefault="00E1034D" w:rsidP="00D42FD0">
            <w:pPr>
              <w:ind w:left="113" w:right="113"/>
              <w:jc w:val="center"/>
              <w:rPr>
                <w:sz w:val="16"/>
                <w:szCs w:val="16"/>
              </w:rPr>
            </w:pPr>
            <w:r w:rsidRPr="00844704">
              <w:rPr>
                <w:sz w:val="16"/>
                <w:szCs w:val="16"/>
              </w:rPr>
              <w:t>15,0</w:t>
            </w:r>
          </w:p>
        </w:tc>
        <w:tc>
          <w:tcPr>
            <w:tcW w:w="425" w:type="dxa"/>
            <w:tcBorders>
              <w:bottom w:val="single" w:sz="4" w:space="0" w:color="auto"/>
            </w:tcBorders>
            <w:textDirection w:val="tbRl"/>
            <w:vAlign w:val="center"/>
          </w:tcPr>
          <w:p w14:paraId="035A1E94" w14:textId="77777777" w:rsidR="00E1034D" w:rsidRPr="00844704" w:rsidRDefault="00E1034D" w:rsidP="00D42FD0">
            <w:pPr>
              <w:ind w:left="113" w:right="113"/>
              <w:jc w:val="center"/>
              <w:rPr>
                <w:sz w:val="16"/>
                <w:szCs w:val="16"/>
              </w:rPr>
            </w:pPr>
            <w:r w:rsidRPr="00844704">
              <w:rPr>
                <w:sz w:val="16"/>
                <w:szCs w:val="16"/>
              </w:rPr>
              <w:t>76,5</w:t>
            </w:r>
          </w:p>
        </w:tc>
        <w:tc>
          <w:tcPr>
            <w:tcW w:w="426" w:type="dxa"/>
            <w:tcBorders>
              <w:bottom w:val="single" w:sz="4" w:space="0" w:color="auto"/>
            </w:tcBorders>
            <w:textDirection w:val="tbRl"/>
            <w:vAlign w:val="center"/>
          </w:tcPr>
          <w:p w14:paraId="3353CC56" w14:textId="77777777" w:rsidR="00E1034D" w:rsidRPr="00844704" w:rsidRDefault="00E1034D" w:rsidP="00D42FD0">
            <w:pPr>
              <w:ind w:left="113" w:right="113"/>
              <w:jc w:val="center"/>
              <w:rPr>
                <w:sz w:val="16"/>
                <w:szCs w:val="16"/>
              </w:rPr>
            </w:pPr>
            <w:r w:rsidRPr="00844704">
              <w:rPr>
                <w:sz w:val="16"/>
                <w:szCs w:val="16"/>
              </w:rPr>
              <w:t>20,7</w:t>
            </w:r>
          </w:p>
        </w:tc>
        <w:tc>
          <w:tcPr>
            <w:tcW w:w="425" w:type="dxa"/>
            <w:tcBorders>
              <w:bottom w:val="single" w:sz="4" w:space="0" w:color="auto"/>
            </w:tcBorders>
            <w:textDirection w:val="tbRl"/>
            <w:vAlign w:val="center"/>
          </w:tcPr>
          <w:p w14:paraId="30D2DE67" w14:textId="77777777" w:rsidR="00E1034D" w:rsidRPr="00844704" w:rsidRDefault="00E1034D" w:rsidP="00D42FD0">
            <w:pPr>
              <w:ind w:left="113" w:right="113"/>
              <w:jc w:val="center"/>
              <w:rPr>
                <w:sz w:val="16"/>
                <w:szCs w:val="16"/>
              </w:rPr>
            </w:pPr>
            <w:r w:rsidRPr="00844704">
              <w:rPr>
                <w:sz w:val="16"/>
                <w:szCs w:val="16"/>
              </w:rPr>
              <w:t>4,8</w:t>
            </w:r>
          </w:p>
        </w:tc>
        <w:tc>
          <w:tcPr>
            <w:tcW w:w="425" w:type="dxa"/>
            <w:tcBorders>
              <w:bottom w:val="single" w:sz="4" w:space="0" w:color="auto"/>
            </w:tcBorders>
            <w:textDirection w:val="tbRl"/>
            <w:vAlign w:val="center"/>
          </w:tcPr>
          <w:p w14:paraId="24AAE31F" w14:textId="77777777" w:rsidR="00E1034D" w:rsidRPr="00844704" w:rsidRDefault="00E1034D" w:rsidP="00D42FD0">
            <w:pPr>
              <w:ind w:left="113" w:right="113"/>
              <w:jc w:val="center"/>
              <w:rPr>
                <w:sz w:val="16"/>
                <w:szCs w:val="16"/>
              </w:rPr>
            </w:pPr>
            <w:r w:rsidRPr="00844704">
              <w:rPr>
                <w:sz w:val="16"/>
                <w:szCs w:val="16"/>
              </w:rPr>
              <w:t>7,8</w:t>
            </w:r>
          </w:p>
        </w:tc>
        <w:tc>
          <w:tcPr>
            <w:tcW w:w="425" w:type="dxa"/>
            <w:tcBorders>
              <w:bottom w:val="single" w:sz="4" w:space="0" w:color="auto"/>
            </w:tcBorders>
            <w:textDirection w:val="tbRl"/>
            <w:vAlign w:val="center"/>
          </w:tcPr>
          <w:p w14:paraId="4AD7DD99" w14:textId="77777777" w:rsidR="00E1034D" w:rsidRPr="00844704" w:rsidRDefault="00E1034D" w:rsidP="00D42FD0">
            <w:pPr>
              <w:ind w:left="113" w:right="113"/>
              <w:jc w:val="center"/>
              <w:rPr>
                <w:sz w:val="16"/>
                <w:szCs w:val="16"/>
              </w:rPr>
            </w:pPr>
            <w:r w:rsidRPr="00844704">
              <w:rPr>
                <w:sz w:val="16"/>
                <w:szCs w:val="16"/>
              </w:rPr>
              <w:t>1,2</w:t>
            </w:r>
          </w:p>
        </w:tc>
        <w:tc>
          <w:tcPr>
            <w:tcW w:w="426" w:type="dxa"/>
            <w:tcBorders>
              <w:bottom w:val="single" w:sz="4" w:space="0" w:color="auto"/>
            </w:tcBorders>
            <w:textDirection w:val="tbRl"/>
            <w:vAlign w:val="center"/>
          </w:tcPr>
          <w:p w14:paraId="565D1F68" w14:textId="77777777" w:rsidR="00E1034D" w:rsidRPr="00844704" w:rsidRDefault="00E1034D" w:rsidP="00D42FD0">
            <w:pPr>
              <w:ind w:left="113" w:right="113"/>
              <w:jc w:val="center"/>
              <w:rPr>
                <w:sz w:val="16"/>
                <w:szCs w:val="16"/>
              </w:rPr>
            </w:pPr>
          </w:p>
        </w:tc>
        <w:tc>
          <w:tcPr>
            <w:tcW w:w="425" w:type="dxa"/>
            <w:tcBorders>
              <w:bottom w:val="single" w:sz="4" w:space="0" w:color="auto"/>
            </w:tcBorders>
            <w:textDirection w:val="tbRl"/>
            <w:vAlign w:val="center"/>
          </w:tcPr>
          <w:p w14:paraId="4D8AB70A" w14:textId="77777777" w:rsidR="00E1034D" w:rsidRPr="00844704" w:rsidRDefault="00E1034D" w:rsidP="00D42FD0">
            <w:pPr>
              <w:ind w:left="113" w:right="113"/>
              <w:jc w:val="center"/>
              <w:rPr>
                <w:sz w:val="16"/>
                <w:szCs w:val="16"/>
              </w:rPr>
            </w:pPr>
            <w:r w:rsidRPr="00844704">
              <w:rPr>
                <w:sz w:val="16"/>
                <w:szCs w:val="16"/>
              </w:rPr>
              <w:t>0,2</w:t>
            </w:r>
          </w:p>
        </w:tc>
        <w:tc>
          <w:tcPr>
            <w:tcW w:w="428" w:type="dxa"/>
            <w:tcBorders>
              <w:bottom w:val="single" w:sz="4" w:space="0" w:color="auto"/>
            </w:tcBorders>
            <w:textDirection w:val="tbRl"/>
            <w:vAlign w:val="center"/>
          </w:tcPr>
          <w:p w14:paraId="5D9CE7CD" w14:textId="77777777" w:rsidR="00E1034D" w:rsidRPr="00844704" w:rsidRDefault="00E1034D" w:rsidP="00D42FD0">
            <w:pPr>
              <w:ind w:left="113" w:right="113"/>
              <w:jc w:val="center"/>
              <w:rPr>
                <w:sz w:val="16"/>
                <w:szCs w:val="16"/>
              </w:rPr>
            </w:pPr>
            <w:r w:rsidRPr="00844704">
              <w:rPr>
                <w:sz w:val="16"/>
                <w:szCs w:val="16"/>
              </w:rPr>
              <w:t>67,5</w:t>
            </w:r>
          </w:p>
        </w:tc>
        <w:tc>
          <w:tcPr>
            <w:tcW w:w="564" w:type="dxa"/>
            <w:tcBorders>
              <w:bottom w:val="single" w:sz="4" w:space="0" w:color="auto"/>
            </w:tcBorders>
            <w:textDirection w:val="tbRl"/>
            <w:vAlign w:val="center"/>
          </w:tcPr>
          <w:p w14:paraId="67759643" w14:textId="77777777" w:rsidR="00E1034D" w:rsidRPr="00844704" w:rsidRDefault="00E1034D" w:rsidP="00D42FD0">
            <w:pPr>
              <w:ind w:left="113" w:right="113"/>
              <w:jc w:val="center"/>
              <w:rPr>
                <w:sz w:val="16"/>
                <w:szCs w:val="16"/>
              </w:rPr>
            </w:pPr>
            <w:r w:rsidRPr="00844704">
              <w:rPr>
                <w:sz w:val="16"/>
                <w:szCs w:val="16"/>
              </w:rPr>
              <w:t>13,1</w:t>
            </w:r>
          </w:p>
        </w:tc>
        <w:tc>
          <w:tcPr>
            <w:tcW w:w="425" w:type="dxa"/>
            <w:tcBorders>
              <w:bottom w:val="single" w:sz="4" w:space="0" w:color="auto"/>
            </w:tcBorders>
            <w:textDirection w:val="tbRl"/>
            <w:vAlign w:val="center"/>
          </w:tcPr>
          <w:p w14:paraId="25126CAC" w14:textId="77777777" w:rsidR="00E1034D" w:rsidRPr="00844704" w:rsidRDefault="00E1034D" w:rsidP="00D42FD0">
            <w:pPr>
              <w:ind w:left="113" w:right="113"/>
              <w:jc w:val="center"/>
              <w:rPr>
                <w:sz w:val="16"/>
                <w:szCs w:val="16"/>
              </w:rPr>
            </w:pPr>
            <w:r w:rsidRPr="00844704">
              <w:rPr>
                <w:sz w:val="16"/>
                <w:szCs w:val="16"/>
              </w:rPr>
              <w:t>57,5</w:t>
            </w:r>
          </w:p>
        </w:tc>
        <w:tc>
          <w:tcPr>
            <w:tcW w:w="426" w:type="dxa"/>
            <w:tcBorders>
              <w:bottom w:val="single" w:sz="4" w:space="0" w:color="auto"/>
            </w:tcBorders>
            <w:textDirection w:val="tbRl"/>
            <w:vAlign w:val="center"/>
          </w:tcPr>
          <w:p w14:paraId="4EDFBE47" w14:textId="77777777" w:rsidR="00E1034D" w:rsidRPr="00844704" w:rsidRDefault="00E1034D" w:rsidP="00D42FD0">
            <w:pPr>
              <w:ind w:left="113" w:right="113"/>
              <w:jc w:val="center"/>
              <w:rPr>
                <w:sz w:val="16"/>
                <w:szCs w:val="16"/>
              </w:rPr>
            </w:pPr>
            <w:r w:rsidRPr="00844704">
              <w:rPr>
                <w:sz w:val="16"/>
                <w:szCs w:val="16"/>
              </w:rPr>
              <w:t>57,5</w:t>
            </w:r>
          </w:p>
        </w:tc>
        <w:tc>
          <w:tcPr>
            <w:tcW w:w="425" w:type="dxa"/>
            <w:tcBorders>
              <w:bottom w:val="single" w:sz="4" w:space="0" w:color="auto"/>
            </w:tcBorders>
            <w:textDirection w:val="tbRl"/>
            <w:vAlign w:val="center"/>
          </w:tcPr>
          <w:p w14:paraId="789381AE" w14:textId="77777777" w:rsidR="00E1034D" w:rsidRPr="00844704" w:rsidRDefault="00E1034D" w:rsidP="00D42FD0">
            <w:pPr>
              <w:ind w:left="113" w:right="113"/>
              <w:jc w:val="center"/>
              <w:rPr>
                <w:sz w:val="16"/>
                <w:szCs w:val="16"/>
              </w:rPr>
            </w:pPr>
          </w:p>
        </w:tc>
        <w:tc>
          <w:tcPr>
            <w:tcW w:w="425" w:type="dxa"/>
            <w:tcBorders>
              <w:bottom w:val="single" w:sz="4" w:space="0" w:color="auto"/>
            </w:tcBorders>
            <w:textDirection w:val="tbRl"/>
            <w:vAlign w:val="center"/>
          </w:tcPr>
          <w:p w14:paraId="4DE2F2E3" w14:textId="77777777" w:rsidR="00E1034D" w:rsidRPr="00844704" w:rsidRDefault="00E1034D" w:rsidP="00D42FD0">
            <w:pPr>
              <w:ind w:left="113" w:right="113"/>
              <w:jc w:val="center"/>
              <w:rPr>
                <w:sz w:val="16"/>
                <w:szCs w:val="16"/>
              </w:rPr>
            </w:pPr>
            <w:r w:rsidRPr="00844704">
              <w:rPr>
                <w:sz w:val="16"/>
                <w:szCs w:val="16"/>
              </w:rPr>
              <w:t>5,6</w:t>
            </w:r>
          </w:p>
        </w:tc>
        <w:tc>
          <w:tcPr>
            <w:tcW w:w="425" w:type="dxa"/>
            <w:tcBorders>
              <w:bottom w:val="single" w:sz="4" w:space="0" w:color="auto"/>
            </w:tcBorders>
            <w:textDirection w:val="tbRl"/>
            <w:vAlign w:val="center"/>
          </w:tcPr>
          <w:p w14:paraId="168CBFEA" w14:textId="77777777" w:rsidR="00E1034D" w:rsidRPr="00844704" w:rsidRDefault="00E1034D" w:rsidP="00D42FD0">
            <w:pPr>
              <w:ind w:left="113" w:right="113"/>
              <w:jc w:val="center"/>
              <w:rPr>
                <w:sz w:val="16"/>
                <w:szCs w:val="16"/>
              </w:rPr>
            </w:pPr>
            <w:r w:rsidRPr="00844704">
              <w:rPr>
                <w:sz w:val="16"/>
                <w:szCs w:val="16"/>
              </w:rPr>
              <w:t>1,1</w:t>
            </w:r>
          </w:p>
        </w:tc>
        <w:tc>
          <w:tcPr>
            <w:tcW w:w="426" w:type="dxa"/>
            <w:tcBorders>
              <w:bottom w:val="single" w:sz="4" w:space="0" w:color="auto"/>
            </w:tcBorders>
            <w:textDirection w:val="tbRl"/>
            <w:vAlign w:val="center"/>
          </w:tcPr>
          <w:p w14:paraId="30AB387E" w14:textId="77777777" w:rsidR="00E1034D" w:rsidRPr="00844704" w:rsidRDefault="00E1034D" w:rsidP="00D42FD0">
            <w:pPr>
              <w:ind w:left="113" w:right="113"/>
              <w:jc w:val="center"/>
              <w:rPr>
                <w:sz w:val="16"/>
                <w:szCs w:val="16"/>
              </w:rPr>
            </w:pPr>
          </w:p>
        </w:tc>
      </w:tr>
      <w:tr w:rsidR="00E1034D" w:rsidRPr="00844704" w14:paraId="27D7B3EA" w14:textId="77777777" w:rsidTr="00D42FD0">
        <w:trPr>
          <w:cantSplit/>
          <w:trHeight w:val="695"/>
        </w:trPr>
        <w:tc>
          <w:tcPr>
            <w:tcW w:w="1821" w:type="dxa"/>
            <w:tcBorders>
              <w:bottom w:val="nil"/>
            </w:tcBorders>
            <w:vAlign w:val="center"/>
          </w:tcPr>
          <w:p w14:paraId="1250FE6B" w14:textId="77777777" w:rsidR="00E1034D" w:rsidRPr="00844704" w:rsidRDefault="00E1034D" w:rsidP="00D42FD0">
            <w:r w:rsidRPr="00844704">
              <w:t>Кордайский</w:t>
            </w:r>
          </w:p>
        </w:tc>
        <w:tc>
          <w:tcPr>
            <w:tcW w:w="567" w:type="dxa"/>
            <w:tcBorders>
              <w:bottom w:val="nil"/>
            </w:tcBorders>
            <w:textDirection w:val="tbRl"/>
            <w:vAlign w:val="center"/>
          </w:tcPr>
          <w:p w14:paraId="483CFF0D" w14:textId="77777777" w:rsidR="00E1034D" w:rsidRPr="00844704" w:rsidRDefault="00E1034D" w:rsidP="00D42FD0">
            <w:pPr>
              <w:ind w:left="113" w:right="113"/>
              <w:jc w:val="center"/>
              <w:rPr>
                <w:sz w:val="16"/>
                <w:szCs w:val="16"/>
              </w:rPr>
            </w:pPr>
            <w:r w:rsidRPr="00844704">
              <w:rPr>
                <w:sz w:val="16"/>
                <w:szCs w:val="16"/>
              </w:rPr>
              <w:t>805,3</w:t>
            </w:r>
          </w:p>
        </w:tc>
        <w:tc>
          <w:tcPr>
            <w:tcW w:w="426" w:type="dxa"/>
            <w:tcBorders>
              <w:bottom w:val="nil"/>
            </w:tcBorders>
            <w:textDirection w:val="tbRl"/>
            <w:vAlign w:val="center"/>
          </w:tcPr>
          <w:p w14:paraId="671167B1" w14:textId="77777777" w:rsidR="00E1034D" w:rsidRPr="00844704" w:rsidRDefault="00E1034D" w:rsidP="00D42FD0">
            <w:pPr>
              <w:ind w:left="113" w:right="113"/>
              <w:jc w:val="center"/>
              <w:rPr>
                <w:sz w:val="16"/>
                <w:szCs w:val="16"/>
              </w:rPr>
            </w:pPr>
            <w:r w:rsidRPr="00844704">
              <w:rPr>
                <w:sz w:val="16"/>
                <w:szCs w:val="16"/>
              </w:rPr>
              <w:t>0,1</w:t>
            </w:r>
          </w:p>
        </w:tc>
        <w:tc>
          <w:tcPr>
            <w:tcW w:w="425" w:type="dxa"/>
            <w:tcBorders>
              <w:bottom w:val="nil"/>
            </w:tcBorders>
            <w:textDirection w:val="tbRl"/>
            <w:vAlign w:val="center"/>
          </w:tcPr>
          <w:p w14:paraId="21C3E691" w14:textId="77777777" w:rsidR="00E1034D" w:rsidRPr="00844704" w:rsidRDefault="00E1034D" w:rsidP="00D42FD0">
            <w:pPr>
              <w:ind w:left="113" w:right="113"/>
              <w:jc w:val="center"/>
              <w:rPr>
                <w:sz w:val="16"/>
                <w:szCs w:val="16"/>
              </w:rPr>
            </w:pPr>
            <w:r w:rsidRPr="00844704">
              <w:rPr>
                <w:sz w:val="16"/>
                <w:szCs w:val="16"/>
              </w:rPr>
              <w:t>3,2</w:t>
            </w:r>
          </w:p>
        </w:tc>
        <w:tc>
          <w:tcPr>
            <w:tcW w:w="425" w:type="dxa"/>
            <w:tcBorders>
              <w:bottom w:val="nil"/>
            </w:tcBorders>
            <w:textDirection w:val="tbRl"/>
            <w:vAlign w:val="center"/>
          </w:tcPr>
          <w:p w14:paraId="7371066A" w14:textId="77777777" w:rsidR="00E1034D" w:rsidRPr="00844704" w:rsidRDefault="00E1034D" w:rsidP="00D42FD0">
            <w:pPr>
              <w:ind w:left="113" w:right="113"/>
              <w:jc w:val="center"/>
              <w:rPr>
                <w:sz w:val="16"/>
                <w:szCs w:val="16"/>
              </w:rPr>
            </w:pPr>
            <w:r w:rsidRPr="00844704">
              <w:rPr>
                <w:sz w:val="16"/>
                <w:szCs w:val="16"/>
              </w:rPr>
              <w:t>89,4</w:t>
            </w:r>
          </w:p>
        </w:tc>
        <w:tc>
          <w:tcPr>
            <w:tcW w:w="425" w:type="dxa"/>
            <w:tcBorders>
              <w:bottom w:val="nil"/>
            </w:tcBorders>
            <w:textDirection w:val="tbRl"/>
            <w:vAlign w:val="center"/>
          </w:tcPr>
          <w:p w14:paraId="5210041F" w14:textId="77777777" w:rsidR="00E1034D" w:rsidRPr="00844704" w:rsidRDefault="00E1034D" w:rsidP="00D42FD0">
            <w:pPr>
              <w:ind w:left="113" w:right="113"/>
              <w:jc w:val="center"/>
              <w:rPr>
                <w:sz w:val="16"/>
                <w:szCs w:val="16"/>
              </w:rPr>
            </w:pPr>
            <w:r w:rsidRPr="00844704">
              <w:rPr>
                <w:sz w:val="16"/>
                <w:szCs w:val="16"/>
              </w:rPr>
              <w:t>404,3</w:t>
            </w:r>
          </w:p>
        </w:tc>
        <w:tc>
          <w:tcPr>
            <w:tcW w:w="567" w:type="dxa"/>
            <w:tcBorders>
              <w:bottom w:val="nil"/>
            </w:tcBorders>
            <w:textDirection w:val="tbRl"/>
            <w:vAlign w:val="center"/>
          </w:tcPr>
          <w:p w14:paraId="4B7AFD97" w14:textId="77777777" w:rsidR="00E1034D" w:rsidRPr="00844704" w:rsidRDefault="00E1034D" w:rsidP="00D42FD0">
            <w:pPr>
              <w:ind w:left="113" w:right="113"/>
              <w:jc w:val="center"/>
              <w:rPr>
                <w:sz w:val="16"/>
                <w:szCs w:val="16"/>
              </w:rPr>
            </w:pPr>
            <w:r w:rsidRPr="00844704">
              <w:rPr>
                <w:sz w:val="16"/>
                <w:szCs w:val="16"/>
              </w:rPr>
              <w:t>238,7</w:t>
            </w:r>
          </w:p>
        </w:tc>
        <w:tc>
          <w:tcPr>
            <w:tcW w:w="426" w:type="dxa"/>
            <w:tcBorders>
              <w:bottom w:val="nil"/>
            </w:tcBorders>
            <w:textDirection w:val="tbRl"/>
            <w:vAlign w:val="center"/>
          </w:tcPr>
          <w:p w14:paraId="485F6C03" w14:textId="77777777" w:rsidR="00E1034D" w:rsidRPr="00844704" w:rsidRDefault="00E1034D" w:rsidP="00D42FD0">
            <w:pPr>
              <w:ind w:left="113" w:right="113"/>
              <w:jc w:val="center"/>
              <w:rPr>
                <w:sz w:val="16"/>
                <w:szCs w:val="16"/>
              </w:rPr>
            </w:pPr>
            <w:r w:rsidRPr="00844704">
              <w:rPr>
                <w:sz w:val="16"/>
                <w:szCs w:val="16"/>
              </w:rPr>
              <w:t>67,4</w:t>
            </w:r>
          </w:p>
        </w:tc>
        <w:tc>
          <w:tcPr>
            <w:tcW w:w="567" w:type="dxa"/>
            <w:tcBorders>
              <w:bottom w:val="nil"/>
            </w:tcBorders>
            <w:textDirection w:val="tbRl"/>
            <w:vAlign w:val="center"/>
          </w:tcPr>
          <w:p w14:paraId="0FBF86FC" w14:textId="77777777" w:rsidR="00E1034D" w:rsidRPr="00844704" w:rsidRDefault="00E1034D" w:rsidP="00D42FD0">
            <w:pPr>
              <w:ind w:left="113" w:right="113"/>
              <w:jc w:val="center"/>
              <w:rPr>
                <w:sz w:val="16"/>
                <w:szCs w:val="16"/>
              </w:rPr>
            </w:pPr>
            <w:r w:rsidRPr="00844704">
              <w:rPr>
                <w:sz w:val="16"/>
                <w:szCs w:val="16"/>
              </w:rPr>
              <w:t>3,0</w:t>
            </w:r>
          </w:p>
        </w:tc>
        <w:tc>
          <w:tcPr>
            <w:tcW w:w="567" w:type="dxa"/>
            <w:tcBorders>
              <w:bottom w:val="nil"/>
            </w:tcBorders>
            <w:textDirection w:val="tbRl"/>
            <w:vAlign w:val="center"/>
          </w:tcPr>
          <w:p w14:paraId="41AA277F" w14:textId="77777777" w:rsidR="00E1034D" w:rsidRPr="00844704" w:rsidRDefault="00E1034D" w:rsidP="00D42FD0">
            <w:pPr>
              <w:ind w:left="113" w:right="113"/>
              <w:jc w:val="center"/>
              <w:rPr>
                <w:sz w:val="16"/>
                <w:szCs w:val="16"/>
              </w:rPr>
            </w:pPr>
            <w:r w:rsidRPr="00844704">
              <w:rPr>
                <w:sz w:val="16"/>
                <w:szCs w:val="16"/>
              </w:rPr>
              <w:t>69,2</w:t>
            </w:r>
          </w:p>
        </w:tc>
        <w:tc>
          <w:tcPr>
            <w:tcW w:w="567" w:type="dxa"/>
            <w:tcBorders>
              <w:bottom w:val="nil"/>
            </w:tcBorders>
            <w:textDirection w:val="tbRl"/>
            <w:vAlign w:val="center"/>
          </w:tcPr>
          <w:p w14:paraId="37BA0496" w14:textId="77777777" w:rsidR="00E1034D" w:rsidRPr="00844704" w:rsidRDefault="00E1034D" w:rsidP="00D42FD0">
            <w:pPr>
              <w:ind w:left="113" w:right="113"/>
              <w:jc w:val="center"/>
              <w:rPr>
                <w:sz w:val="16"/>
                <w:szCs w:val="16"/>
              </w:rPr>
            </w:pPr>
            <w:r w:rsidRPr="00844704">
              <w:rPr>
                <w:sz w:val="16"/>
                <w:szCs w:val="16"/>
              </w:rPr>
              <w:t>39,4</w:t>
            </w:r>
          </w:p>
        </w:tc>
        <w:tc>
          <w:tcPr>
            <w:tcW w:w="425" w:type="dxa"/>
            <w:tcBorders>
              <w:bottom w:val="nil"/>
            </w:tcBorders>
            <w:textDirection w:val="tbRl"/>
            <w:vAlign w:val="center"/>
          </w:tcPr>
          <w:p w14:paraId="764EB2F9" w14:textId="77777777" w:rsidR="00E1034D" w:rsidRPr="00844704" w:rsidRDefault="00E1034D" w:rsidP="00D42FD0">
            <w:pPr>
              <w:ind w:left="113" w:right="113"/>
              <w:jc w:val="center"/>
              <w:rPr>
                <w:sz w:val="16"/>
                <w:szCs w:val="16"/>
              </w:rPr>
            </w:pPr>
            <w:r w:rsidRPr="00844704">
              <w:rPr>
                <w:sz w:val="16"/>
                <w:szCs w:val="16"/>
              </w:rPr>
              <w:t>651,4</w:t>
            </w:r>
          </w:p>
        </w:tc>
        <w:tc>
          <w:tcPr>
            <w:tcW w:w="425" w:type="dxa"/>
            <w:tcBorders>
              <w:bottom w:val="nil"/>
            </w:tcBorders>
            <w:textDirection w:val="tbRl"/>
            <w:vAlign w:val="center"/>
          </w:tcPr>
          <w:p w14:paraId="4434FB69" w14:textId="77777777" w:rsidR="00E1034D" w:rsidRPr="00844704" w:rsidRDefault="00E1034D" w:rsidP="00D42FD0">
            <w:pPr>
              <w:ind w:left="113" w:right="113"/>
              <w:jc w:val="center"/>
              <w:rPr>
                <w:sz w:val="16"/>
                <w:szCs w:val="16"/>
              </w:rPr>
            </w:pPr>
            <w:r w:rsidRPr="00844704">
              <w:rPr>
                <w:sz w:val="16"/>
                <w:szCs w:val="16"/>
              </w:rPr>
              <w:t>82,2</w:t>
            </w:r>
          </w:p>
        </w:tc>
        <w:tc>
          <w:tcPr>
            <w:tcW w:w="425" w:type="dxa"/>
            <w:tcBorders>
              <w:bottom w:val="nil"/>
            </w:tcBorders>
            <w:textDirection w:val="tbRl"/>
            <w:vAlign w:val="center"/>
          </w:tcPr>
          <w:p w14:paraId="3F9DB5D9" w14:textId="77777777" w:rsidR="00E1034D" w:rsidRPr="00844704" w:rsidRDefault="00E1034D" w:rsidP="00D42FD0">
            <w:pPr>
              <w:ind w:left="113" w:right="113"/>
              <w:jc w:val="center"/>
              <w:rPr>
                <w:sz w:val="16"/>
                <w:szCs w:val="16"/>
              </w:rPr>
            </w:pPr>
            <w:r w:rsidRPr="00844704">
              <w:rPr>
                <w:sz w:val="16"/>
                <w:szCs w:val="16"/>
              </w:rPr>
              <w:t>414,7</w:t>
            </w:r>
          </w:p>
        </w:tc>
        <w:tc>
          <w:tcPr>
            <w:tcW w:w="426" w:type="dxa"/>
            <w:tcBorders>
              <w:bottom w:val="nil"/>
            </w:tcBorders>
            <w:textDirection w:val="tbRl"/>
            <w:vAlign w:val="center"/>
          </w:tcPr>
          <w:p w14:paraId="20562358" w14:textId="77777777" w:rsidR="00E1034D" w:rsidRPr="00844704" w:rsidRDefault="00E1034D" w:rsidP="00D42FD0">
            <w:pPr>
              <w:ind w:left="113" w:right="113"/>
              <w:jc w:val="center"/>
              <w:rPr>
                <w:sz w:val="16"/>
                <w:szCs w:val="16"/>
              </w:rPr>
            </w:pPr>
            <w:r w:rsidRPr="00844704">
              <w:rPr>
                <w:sz w:val="16"/>
                <w:szCs w:val="16"/>
              </w:rPr>
              <w:t>46,1</w:t>
            </w:r>
          </w:p>
        </w:tc>
        <w:tc>
          <w:tcPr>
            <w:tcW w:w="425" w:type="dxa"/>
            <w:tcBorders>
              <w:bottom w:val="nil"/>
            </w:tcBorders>
            <w:textDirection w:val="tbRl"/>
            <w:vAlign w:val="center"/>
          </w:tcPr>
          <w:p w14:paraId="2396B4D2" w14:textId="77777777" w:rsidR="00E1034D" w:rsidRPr="00844704" w:rsidRDefault="00E1034D" w:rsidP="00D42FD0">
            <w:pPr>
              <w:ind w:left="113" w:right="113"/>
              <w:jc w:val="center"/>
              <w:rPr>
                <w:sz w:val="16"/>
                <w:szCs w:val="16"/>
              </w:rPr>
            </w:pPr>
            <w:r w:rsidRPr="00844704">
              <w:rPr>
                <w:sz w:val="16"/>
                <w:szCs w:val="16"/>
              </w:rPr>
              <w:t>10,2</w:t>
            </w:r>
          </w:p>
        </w:tc>
        <w:tc>
          <w:tcPr>
            <w:tcW w:w="425" w:type="dxa"/>
            <w:tcBorders>
              <w:bottom w:val="nil"/>
            </w:tcBorders>
            <w:textDirection w:val="tbRl"/>
            <w:vAlign w:val="center"/>
          </w:tcPr>
          <w:p w14:paraId="67A3AB90" w14:textId="77777777" w:rsidR="00E1034D" w:rsidRPr="00844704" w:rsidRDefault="00E1034D" w:rsidP="00D42FD0">
            <w:pPr>
              <w:ind w:left="113" w:right="113"/>
              <w:jc w:val="center"/>
              <w:rPr>
                <w:sz w:val="16"/>
                <w:szCs w:val="16"/>
              </w:rPr>
            </w:pPr>
            <w:r w:rsidRPr="00844704">
              <w:rPr>
                <w:sz w:val="16"/>
                <w:szCs w:val="16"/>
              </w:rPr>
              <w:t>8,2</w:t>
            </w:r>
          </w:p>
        </w:tc>
        <w:tc>
          <w:tcPr>
            <w:tcW w:w="425" w:type="dxa"/>
            <w:tcBorders>
              <w:bottom w:val="nil"/>
            </w:tcBorders>
            <w:textDirection w:val="tbRl"/>
            <w:vAlign w:val="center"/>
          </w:tcPr>
          <w:p w14:paraId="0CF993E6" w14:textId="77777777" w:rsidR="00E1034D" w:rsidRPr="00844704" w:rsidRDefault="00E1034D" w:rsidP="00D42FD0">
            <w:pPr>
              <w:ind w:left="113" w:right="113"/>
              <w:jc w:val="center"/>
              <w:rPr>
                <w:sz w:val="16"/>
                <w:szCs w:val="16"/>
              </w:rPr>
            </w:pPr>
            <w:r w:rsidRPr="00844704">
              <w:rPr>
                <w:sz w:val="16"/>
                <w:szCs w:val="16"/>
              </w:rPr>
              <w:t>0,5</w:t>
            </w:r>
          </w:p>
        </w:tc>
        <w:tc>
          <w:tcPr>
            <w:tcW w:w="426" w:type="dxa"/>
            <w:tcBorders>
              <w:bottom w:val="nil"/>
            </w:tcBorders>
            <w:textDirection w:val="tbRl"/>
            <w:vAlign w:val="center"/>
          </w:tcPr>
          <w:p w14:paraId="5DAB9733" w14:textId="77777777" w:rsidR="00E1034D" w:rsidRPr="00844704" w:rsidRDefault="00E1034D" w:rsidP="00D42FD0">
            <w:pPr>
              <w:ind w:left="113" w:right="113"/>
              <w:jc w:val="center"/>
              <w:rPr>
                <w:sz w:val="16"/>
                <w:szCs w:val="16"/>
              </w:rPr>
            </w:pPr>
            <w:r w:rsidRPr="00844704">
              <w:rPr>
                <w:sz w:val="16"/>
                <w:szCs w:val="16"/>
              </w:rPr>
              <w:t>0,3</w:t>
            </w:r>
          </w:p>
        </w:tc>
        <w:tc>
          <w:tcPr>
            <w:tcW w:w="425" w:type="dxa"/>
            <w:tcBorders>
              <w:bottom w:val="nil"/>
            </w:tcBorders>
            <w:textDirection w:val="tbRl"/>
            <w:vAlign w:val="center"/>
          </w:tcPr>
          <w:p w14:paraId="1AD465A8" w14:textId="77777777" w:rsidR="00E1034D" w:rsidRPr="00844704" w:rsidRDefault="00E1034D" w:rsidP="00D42FD0">
            <w:pPr>
              <w:ind w:left="113" w:right="113"/>
              <w:jc w:val="center"/>
              <w:rPr>
                <w:sz w:val="16"/>
                <w:szCs w:val="16"/>
              </w:rPr>
            </w:pPr>
          </w:p>
        </w:tc>
        <w:tc>
          <w:tcPr>
            <w:tcW w:w="428" w:type="dxa"/>
            <w:tcBorders>
              <w:bottom w:val="nil"/>
            </w:tcBorders>
            <w:textDirection w:val="tbRl"/>
            <w:vAlign w:val="center"/>
          </w:tcPr>
          <w:p w14:paraId="614CA79C" w14:textId="77777777" w:rsidR="00E1034D" w:rsidRPr="00844704" w:rsidRDefault="00E1034D" w:rsidP="00D42FD0">
            <w:pPr>
              <w:ind w:left="113" w:right="113"/>
              <w:jc w:val="center"/>
              <w:rPr>
                <w:sz w:val="16"/>
                <w:szCs w:val="16"/>
              </w:rPr>
            </w:pPr>
            <w:r w:rsidRPr="00844704">
              <w:rPr>
                <w:sz w:val="16"/>
                <w:szCs w:val="16"/>
              </w:rPr>
              <w:t>4,5</w:t>
            </w:r>
          </w:p>
        </w:tc>
        <w:tc>
          <w:tcPr>
            <w:tcW w:w="564" w:type="dxa"/>
            <w:tcBorders>
              <w:bottom w:val="nil"/>
            </w:tcBorders>
            <w:textDirection w:val="tbRl"/>
            <w:vAlign w:val="center"/>
          </w:tcPr>
          <w:p w14:paraId="54C6F3BF" w14:textId="77777777" w:rsidR="00E1034D" w:rsidRPr="00844704" w:rsidRDefault="00E1034D" w:rsidP="00D42FD0">
            <w:pPr>
              <w:ind w:left="113" w:right="113"/>
              <w:jc w:val="center"/>
              <w:rPr>
                <w:sz w:val="16"/>
                <w:szCs w:val="16"/>
              </w:rPr>
            </w:pPr>
            <w:r w:rsidRPr="00844704">
              <w:rPr>
                <w:sz w:val="16"/>
                <w:szCs w:val="16"/>
              </w:rPr>
              <w:t>2,3</w:t>
            </w:r>
          </w:p>
        </w:tc>
        <w:tc>
          <w:tcPr>
            <w:tcW w:w="425" w:type="dxa"/>
            <w:tcBorders>
              <w:bottom w:val="nil"/>
            </w:tcBorders>
            <w:textDirection w:val="tbRl"/>
            <w:vAlign w:val="center"/>
          </w:tcPr>
          <w:p w14:paraId="6F81CBB0" w14:textId="77777777" w:rsidR="00E1034D" w:rsidRPr="00844704" w:rsidRDefault="00E1034D" w:rsidP="00D42FD0">
            <w:pPr>
              <w:ind w:left="113" w:right="113"/>
              <w:jc w:val="center"/>
              <w:rPr>
                <w:sz w:val="16"/>
                <w:szCs w:val="16"/>
              </w:rPr>
            </w:pPr>
            <w:r w:rsidRPr="00844704">
              <w:rPr>
                <w:sz w:val="16"/>
                <w:szCs w:val="16"/>
              </w:rPr>
              <w:t>2,5</w:t>
            </w:r>
          </w:p>
        </w:tc>
        <w:tc>
          <w:tcPr>
            <w:tcW w:w="426" w:type="dxa"/>
            <w:tcBorders>
              <w:bottom w:val="nil"/>
            </w:tcBorders>
            <w:textDirection w:val="tbRl"/>
            <w:vAlign w:val="center"/>
          </w:tcPr>
          <w:p w14:paraId="61700EF4" w14:textId="77777777" w:rsidR="00E1034D" w:rsidRPr="00844704" w:rsidRDefault="00E1034D" w:rsidP="00D42FD0">
            <w:pPr>
              <w:ind w:left="113" w:right="113"/>
              <w:jc w:val="center"/>
              <w:rPr>
                <w:sz w:val="16"/>
                <w:szCs w:val="16"/>
              </w:rPr>
            </w:pPr>
            <w:r w:rsidRPr="00844704">
              <w:rPr>
                <w:sz w:val="16"/>
                <w:szCs w:val="16"/>
              </w:rPr>
              <w:t>2,5</w:t>
            </w:r>
          </w:p>
        </w:tc>
        <w:tc>
          <w:tcPr>
            <w:tcW w:w="425" w:type="dxa"/>
            <w:tcBorders>
              <w:bottom w:val="nil"/>
            </w:tcBorders>
            <w:textDirection w:val="tbRl"/>
            <w:vAlign w:val="center"/>
          </w:tcPr>
          <w:p w14:paraId="22FA95C3" w14:textId="77777777" w:rsidR="00E1034D" w:rsidRPr="00844704" w:rsidRDefault="00E1034D" w:rsidP="00D42FD0">
            <w:pPr>
              <w:ind w:left="113" w:right="113"/>
              <w:jc w:val="center"/>
              <w:rPr>
                <w:sz w:val="16"/>
                <w:szCs w:val="16"/>
              </w:rPr>
            </w:pPr>
          </w:p>
        </w:tc>
        <w:tc>
          <w:tcPr>
            <w:tcW w:w="425" w:type="dxa"/>
            <w:tcBorders>
              <w:bottom w:val="nil"/>
            </w:tcBorders>
            <w:textDirection w:val="tbRl"/>
            <w:vAlign w:val="center"/>
          </w:tcPr>
          <w:p w14:paraId="02501BA2" w14:textId="77777777" w:rsidR="00E1034D" w:rsidRPr="00844704" w:rsidRDefault="00E1034D" w:rsidP="00D42FD0">
            <w:pPr>
              <w:ind w:left="113" w:right="113"/>
              <w:jc w:val="center"/>
              <w:rPr>
                <w:sz w:val="16"/>
                <w:szCs w:val="16"/>
              </w:rPr>
            </w:pPr>
            <w:r w:rsidRPr="00844704">
              <w:rPr>
                <w:sz w:val="16"/>
                <w:szCs w:val="16"/>
              </w:rPr>
              <w:t>14,2</w:t>
            </w:r>
          </w:p>
        </w:tc>
        <w:tc>
          <w:tcPr>
            <w:tcW w:w="425" w:type="dxa"/>
            <w:tcBorders>
              <w:bottom w:val="nil"/>
            </w:tcBorders>
            <w:textDirection w:val="tbRl"/>
            <w:vAlign w:val="center"/>
          </w:tcPr>
          <w:p w14:paraId="5640B565" w14:textId="77777777" w:rsidR="00E1034D" w:rsidRPr="00844704" w:rsidRDefault="00E1034D" w:rsidP="00D42FD0">
            <w:pPr>
              <w:ind w:left="113" w:right="113"/>
              <w:jc w:val="center"/>
              <w:rPr>
                <w:sz w:val="16"/>
                <w:szCs w:val="16"/>
              </w:rPr>
            </w:pPr>
            <w:r w:rsidRPr="00844704">
              <w:rPr>
                <w:sz w:val="16"/>
                <w:szCs w:val="16"/>
              </w:rPr>
              <w:t>2,6</w:t>
            </w:r>
          </w:p>
        </w:tc>
        <w:tc>
          <w:tcPr>
            <w:tcW w:w="426" w:type="dxa"/>
            <w:tcBorders>
              <w:bottom w:val="nil"/>
            </w:tcBorders>
            <w:textDirection w:val="tbRl"/>
            <w:vAlign w:val="center"/>
          </w:tcPr>
          <w:p w14:paraId="0B7BCF98" w14:textId="77777777" w:rsidR="00E1034D" w:rsidRPr="00844704" w:rsidRDefault="00E1034D" w:rsidP="00D42FD0">
            <w:pPr>
              <w:ind w:left="113" w:right="113"/>
              <w:jc w:val="center"/>
              <w:rPr>
                <w:sz w:val="16"/>
                <w:szCs w:val="16"/>
              </w:rPr>
            </w:pPr>
            <w:r w:rsidRPr="00844704">
              <w:rPr>
                <w:sz w:val="16"/>
                <w:szCs w:val="16"/>
              </w:rPr>
              <w:t>15,6</w:t>
            </w:r>
          </w:p>
        </w:tc>
      </w:tr>
    </w:tbl>
    <w:p w14:paraId="191DEC9B" w14:textId="77777777" w:rsidR="00E1034D" w:rsidRPr="00844704" w:rsidRDefault="00E1034D" w:rsidP="0040526F">
      <w:pPr>
        <w:spacing w:after="0" w:line="360" w:lineRule="auto"/>
        <w:ind w:firstLine="709"/>
        <w:jc w:val="both"/>
        <w:rPr>
          <w:rFonts w:ascii="Times New Roman" w:eastAsia="Times New Roman" w:hAnsi="Times New Roman" w:cs="Times New Roman"/>
          <w:sz w:val="20"/>
          <w:szCs w:val="20"/>
          <w:lang w:eastAsia="ru-RU"/>
        </w:rPr>
      </w:pPr>
      <w:r w:rsidRPr="00844704">
        <w:rPr>
          <w:rFonts w:ascii="Times New Roman" w:eastAsia="Times New Roman" w:hAnsi="Times New Roman" w:cs="Times New Roman"/>
          <w:sz w:val="20"/>
          <w:szCs w:val="20"/>
          <w:lang w:eastAsia="ru-RU"/>
        </w:rPr>
        <w:br w:type="page"/>
      </w:r>
    </w:p>
    <w:p w14:paraId="2C0AAC8F" w14:textId="29799EBC" w:rsidR="00E1034D" w:rsidRPr="00844704" w:rsidRDefault="00E1034D" w:rsidP="0040526F">
      <w:pPr>
        <w:spacing w:after="0" w:line="36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lastRenderedPageBreak/>
        <w:t xml:space="preserve">Продолжение таблицы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2</w:t>
      </w:r>
    </w:p>
    <w:tbl>
      <w:tblPr>
        <w:tblStyle w:val="51"/>
        <w:tblW w:w="14596" w:type="dxa"/>
        <w:tblLayout w:type="fixed"/>
        <w:tblLook w:val="04A0" w:firstRow="1" w:lastRow="0" w:firstColumn="1" w:lastColumn="0" w:noHBand="0" w:noVBand="1"/>
      </w:tblPr>
      <w:tblGrid>
        <w:gridCol w:w="2263"/>
        <w:gridCol w:w="567"/>
        <w:gridCol w:w="426"/>
        <w:gridCol w:w="425"/>
        <w:gridCol w:w="425"/>
        <w:gridCol w:w="425"/>
        <w:gridCol w:w="567"/>
        <w:gridCol w:w="426"/>
        <w:gridCol w:w="567"/>
        <w:gridCol w:w="567"/>
        <w:gridCol w:w="567"/>
        <w:gridCol w:w="425"/>
        <w:gridCol w:w="425"/>
        <w:gridCol w:w="425"/>
        <w:gridCol w:w="426"/>
        <w:gridCol w:w="425"/>
        <w:gridCol w:w="425"/>
        <w:gridCol w:w="425"/>
        <w:gridCol w:w="426"/>
        <w:gridCol w:w="425"/>
        <w:gridCol w:w="428"/>
        <w:gridCol w:w="564"/>
        <w:gridCol w:w="425"/>
        <w:gridCol w:w="426"/>
        <w:gridCol w:w="425"/>
        <w:gridCol w:w="425"/>
        <w:gridCol w:w="425"/>
        <w:gridCol w:w="426"/>
      </w:tblGrid>
      <w:tr w:rsidR="00E1034D" w:rsidRPr="00844704" w14:paraId="3CC7A9A0" w14:textId="77777777" w:rsidTr="004C55B6">
        <w:trPr>
          <w:cantSplit/>
          <w:trHeight w:val="426"/>
        </w:trPr>
        <w:tc>
          <w:tcPr>
            <w:tcW w:w="2263" w:type="dxa"/>
            <w:vAlign w:val="center"/>
          </w:tcPr>
          <w:p w14:paraId="308AB0E8" w14:textId="77777777" w:rsidR="00E1034D" w:rsidRPr="00844704" w:rsidRDefault="00E1034D" w:rsidP="004C55B6">
            <w:pPr>
              <w:jc w:val="center"/>
              <w:rPr>
                <w:sz w:val="16"/>
                <w:szCs w:val="16"/>
              </w:rPr>
            </w:pPr>
            <w:r w:rsidRPr="00844704">
              <w:rPr>
                <w:sz w:val="16"/>
                <w:szCs w:val="16"/>
              </w:rPr>
              <w:t>1</w:t>
            </w:r>
          </w:p>
        </w:tc>
        <w:tc>
          <w:tcPr>
            <w:tcW w:w="567" w:type="dxa"/>
            <w:textDirection w:val="tbRl"/>
            <w:vAlign w:val="center"/>
          </w:tcPr>
          <w:p w14:paraId="53B18EA5" w14:textId="77777777" w:rsidR="00E1034D" w:rsidRPr="00844704" w:rsidRDefault="00E1034D" w:rsidP="00D42FD0">
            <w:pPr>
              <w:ind w:left="113" w:right="113"/>
              <w:jc w:val="center"/>
              <w:rPr>
                <w:sz w:val="16"/>
                <w:szCs w:val="16"/>
              </w:rPr>
            </w:pPr>
            <w:r w:rsidRPr="00844704">
              <w:rPr>
                <w:sz w:val="16"/>
                <w:szCs w:val="16"/>
              </w:rPr>
              <w:t>2</w:t>
            </w:r>
          </w:p>
        </w:tc>
        <w:tc>
          <w:tcPr>
            <w:tcW w:w="426" w:type="dxa"/>
            <w:textDirection w:val="tbRl"/>
            <w:vAlign w:val="center"/>
          </w:tcPr>
          <w:p w14:paraId="5DBA2C07" w14:textId="77777777" w:rsidR="00E1034D" w:rsidRPr="00844704" w:rsidRDefault="00E1034D" w:rsidP="00D42FD0">
            <w:pPr>
              <w:ind w:left="113" w:right="113"/>
              <w:jc w:val="center"/>
              <w:rPr>
                <w:sz w:val="16"/>
                <w:szCs w:val="16"/>
              </w:rPr>
            </w:pPr>
            <w:r w:rsidRPr="00844704">
              <w:rPr>
                <w:sz w:val="16"/>
                <w:szCs w:val="16"/>
              </w:rPr>
              <w:t>3</w:t>
            </w:r>
          </w:p>
        </w:tc>
        <w:tc>
          <w:tcPr>
            <w:tcW w:w="425" w:type="dxa"/>
            <w:textDirection w:val="tbRl"/>
            <w:vAlign w:val="center"/>
          </w:tcPr>
          <w:p w14:paraId="4A37EB73" w14:textId="77777777" w:rsidR="00E1034D" w:rsidRPr="00844704" w:rsidRDefault="00E1034D" w:rsidP="00D42FD0">
            <w:pPr>
              <w:ind w:left="113" w:right="113"/>
              <w:jc w:val="center"/>
              <w:rPr>
                <w:sz w:val="16"/>
                <w:szCs w:val="16"/>
              </w:rPr>
            </w:pPr>
            <w:r w:rsidRPr="00844704">
              <w:rPr>
                <w:sz w:val="16"/>
                <w:szCs w:val="16"/>
              </w:rPr>
              <w:t>4</w:t>
            </w:r>
          </w:p>
        </w:tc>
        <w:tc>
          <w:tcPr>
            <w:tcW w:w="425" w:type="dxa"/>
            <w:textDirection w:val="tbRl"/>
            <w:vAlign w:val="center"/>
          </w:tcPr>
          <w:p w14:paraId="5E506BA0" w14:textId="77777777" w:rsidR="00E1034D" w:rsidRPr="00844704" w:rsidRDefault="00E1034D" w:rsidP="00D42FD0">
            <w:pPr>
              <w:ind w:left="113" w:right="113"/>
              <w:jc w:val="center"/>
              <w:rPr>
                <w:sz w:val="16"/>
                <w:szCs w:val="16"/>
              </w:rPr>
            </w:pPr>
            <w:r w:rsidRPr="00844704">
              <w:rPr>
                <w:sz w:val="16"/>
                <w:szCs w:val="16"/>
              </w:rPr>
              <w:t>5</w:t>
            </w:r>
          </w:p>
        </w:tc>
        <w:tc>
          <w:tcPr>
            <w:tcW w:w="425" w:type="dxa"/>
            <w:textDirection w:val="tbRl"/>
            <w:vAlign w:val="center"/>
          </w:tcPr>
          <w:p w14:paraId="4E3DB297" w14:textId="77777777" w:rsidR="00E1034D" w:rsidRPr="00844704" w:rsidRDefault="00E1034D" w:rsidP="00D42FD0">
            <w:pPr>
              <w:ind w:left="113" w:right="113"/>
              <w:jc w:val="center"/>
              <w:rPr>
                <w:sz w:val="16"/>
                <w:szCs w:val="16"/>
              </w:rPr>
            </w:pPr>
            <w:r w:rsidRPr="00844704">
              <w:rPr>
                <w:sz w:val="16"/>
                <w:szCs w:val="16"/>
              </w:rPr>
              <w:t>6</w:t>
            </w:r>
          </w:p>
        </w:tc>
        <w:tc>
          <w:tcPr>
            <w:tcW w:w="567" w:type="dxa"/>
            <w:textDirection w:val="tbRl"/>
            <w:vAlign w:val="center"/>
          </w:tcPr>
          <w:p w14:paraId="2FF9200D" w14:textId="77777777" w:rsidR="00E1034D" w:rsidRPr="00844704" w:rsidRDefault="00E1034D" w:rsidP="00D42FD0">
            <w:pPr>
              <w:ind w:left="113" w:right="113"/>
              <w:jc w:val="center"/>
              <w:rPr>
                <w:sz w:val="16"/>
                <w:szCs w:val="16"/>
              </w:rPr>
            </w:pPr>
            <w:r w:rsidRPr="00844704">
              <w:rPr>
                <w:sz w:val="16"/>
                <w:szCs w:val="16"/>
              </w:rPr>
              <w:t>7</w:t>
            </w:r>
          </w:p>
        </w:tc>
        <w:tc>
          <w:tcPr>
            <w:tcW w:w="426" w:type="dxa"/>
            <w:textDirection w:val="tbRl"/>
            <w:vAlign w:val="center"/>
          </w:tcPr>
          <w:p w14:paraId="034F5A5C" w14:textId="77777777" w:rsidR="00E1034D" w:rsidRPr="00844704" w:rsidRDefault="00E1034D" w:rsidP="00D42FD0">
            <w:pPr>
              <w:ind w:left="113" w:right="113"/>
              <w:jc w:val="center"/>
              <w:rPr>
                <w:sz w:val="16"/>
                <w:szCs w:val="16"/>
              </w:rPr>
            </w:pPr>
            <w:r w:rsidRPr="00844704">
              <w:rPr>
                <w:sz w:val="16"/>
                <w:szCs w:val="16"/>
              </w:rPr>
              <w:t>8</w:t>
            </w:r>
          </w:p>
        </w:tc>
        <w:tc>
          <w:tcPr>
            <w:tcW w:w="567" w:type="dxa"/>
            <w:textDirection w:val="tbRl"/>
            <w:vAlign w:val="center"/>
          </w:tcPr>
          <w:p w14:paraId="164A216A" w14:textId="77777777" w:rsidR="00E1034D" w:rsidRPr="00844704" w:rsidRDefault="00E1034D" w:rsidP="00D42FD0">
            <w:pPr>
              <w:ind w:left="113" w:right="113"/>
              <w:jc w:val="center"/>
              <w:rPr>
                <w:sz w:val="16"/>
                <w:szCs w:val="16"/>
              </w:rPr>
            </w:pPr>
            <w:r w:rsidRPr="00844704">
              <w:rPr>
                <w:sz w:val="16"/>
                <w:szCs w:val="16"/>
              </w:rPr>
              <w:t>9</w:t>
            </w:r>
          </w:p>
        </w:tc>
        <w:tc>
          <w:tcPr>
            <w:tcW w:w="567" w:type="dxa"/>
            <w:textDirection w:val="tbRl"/>
            <w:vAlign w:val="center"/>
          </w:tcPr>
          <w:p w14:paraId="34F09682" w14:textId="77777777" w:rsidR="00E1034D" w:rsidRPr="00844704" w:rsidRDefault="00E1034D" w:rsidP="00D42FD0">
            <w:pPr>
              <w:ind w:left="113" w:right="113"/>
              <w:jc w:val="center"/>
              <w:rPr>
                <w:sz w:val="16"/>
                <w:szCs w:val="16"/>
              </w:rPr>
            </w:pPr>
            <w:r w:rsidRPr="00844704">
              <w:rPr>
                <w:sz w:val="16"/>
                <w:szCs w:val="16"/>
              </w:rPr>
              <w:t>10</w:t>
            </w:r>
          </w:p>
        </w:tc>
        <w:tc>
          <w:tcPr>
            <w:tcW w:w="567" w:type="dxa"/>
            <w:textDirection w:val="tbRl"/>
            <w:vAlign w:val="center"/>
          </w:tcPr>
          <w:p w14:paraId="0CCAD026" w14:textId="77777777" w:rsidR="00E1034D" w:rsidRPr="00844704" w:rsidRDefault="00E1034D" w:rsidP="00D42FD0">
            <w:pPr>
              <w:ind w:left="113" w:right="113"/>
              <w:jc w:val="center"/>
              <w:rPr>
                <w:sz w:val="16"/>
                <w:szCs w:val="16"/>
              </w:rPr>
            </w:pPr>
            <w:r w:rsidRPr="00844704">
              <w:rPr>
                <w:sz w:val="16"/>
                <w:szCs w:val="16"/>
              </w:rPr>
              <w:t>11</w:t>
            </w:r>
          </w:p>
        </w:tc>
        <w:tc>
          <w:tcPr>
            <w:tcW w:w="425" w:type="dxa"/>
            <w:textDirection w:val="tbRl"/>
            <w:vAlign w:val="center"/>
          </w:tcPr>
          <w:p w14:paraId="5B9FE9E4" w14:textId="77777777" w:rsidR="00E1034D" w:rsidRPr="00844704" w:rsidRDefault="00E1034D" w:rsidP="00D42FD0">
            <w:pPr>
              <w:ind w:left="113" w:right="113"/>
              <w:jc w:val="center"/>
              <w:rPr>
                <w:sz w:val="16"/>
                <w:szCs w:val="16"/>
              </w:rPr>
            </w:pPr>
            <w:r w:rsidRPr="00844704">
              <w:rPr>
                <w:sz w:val="16"/>
                <w:szCs w:val="16"/>
              </w:rPr>
              <w:t>12</w:t>
            </w:r>
          </w:p>
        </w:tc>
        <w:tc>
          <w:tcPr>
            <w:tcW w:w="425" w:type="dxa"/>
            <w:textDirection w:val="tbRl"/>
            <w:vAlign w:val="center"/>
          </w:tcPr>
          <w:p w14:paraId="20DCB07D" w14:textId="77777777" w:rsidR="00E1034D" w:rsidRPr="00844704" w:rsidRDefault="00E1034D" w:rsidP="00D42FD0">
            <w:pPr>
              <w:ind w:left="113" w:right="113"/>
              <w:jc w:val="center"/>
              <w:rPr>
                <w:sz w:val="16"/>
                <w:szCs w:val="16"/>
              </w:rPr>
            </w:pPr>
            <w:r w:rsidRPr="00844704">
              <w:rPr>
                <w:sz w:val="16"/>
                <w:szCs w:val="16"/>
              </w:rPr>
              <w:t>13</w:t>
            </w:r>
          </w:p>
        </w:tc>
        <w:tc>
          <w:tcPr>
            <w:tcW w:w="425" w:type="dxa"/>
            <w:textDirection w:val="tbRl"/>
            <w:vAlign w:val="center"/>
          </w:tcPr>
          <w:p w14:paraId="4D6B6B06" w14:textId="77777777" w:rsidR="00E1034D" w:rsidRPr="00844704" w:rsidRDefault="00E1034D" w:rsidP="00D42FD0">
            <w:pPr>
              <w:ind w:left="113" w:right="113"/>
              <w:jc w:val="center"/>
              <w:rPr>
                <w:sz w:val="16"/>
                <w:szCs w:val="16"/>
              </w:rPr>
            </w:pPr>
            <w:r w:rsidRPr="00844704">
              <w:rPr>
                <w:sz w:val="16"/>
                <w:szCs w:val="16"/>
              </w:rPr>
              <w:t>14</w:t>
            </w:r>
          </w:p>
        </w:tc>
        <w:tc>
          <w:tcPr>
            <w:tcW w:w="426" w:type="dxa"/>
            <w:textDirection w:val="tbRl"/>
            <w:vAlign w:val="center"/>
          </w:tcPr>
          <w:p w14:paraId="2CF5A730" w14:textId="77777777" w:rsidR="00E1034D" w:rsidRPr="00844704" w:rsidRDefault="00E1034D" w:rsidP="00D42FD0">
            <w:pPr>
              <w:ind w:left="113" w:right="113"/>
              <w:jc w:val="center"/>
              <w:rPr>
                <w:sz w:val="16"/>
                <w:szCs w:val="16"/>
              </w:rPr>
            </w:pPr>
            <w:r w:rsidRPr="00844704">
              <w:rPr>
                <w:sz w:val="16"/>
                <w:szCs w:val="16"/>
              </w:rPr>
              <w:t>15</w:t>
            </w:r>
          </w:p>
        </w:tc>
        <w:tc>
          <w:tcPr>
            <w:tcW w:w="425" w:type="dxa"/>
            <w:textDirection w:val="tbRl"/>
            <w:vAlign w:val="center"/>
          </w:tcPr>
          <w:p w14:paraId="671BA664" w14:textId="77777777" w:rsidR="00E1034D" w:rsidRPr="00844704" w:rsidRDefault="00E1034D" w:rsidP="00D42FD0">
            <w:pPr>
              <w:ind w:left="113" w:right="113"/>
              <w:jc w:val="center"/>
              <w:rPr>
                <w:sz w:val="16"/>
                <w:szCs w:val="16"/>
              </w:rPr>
            </w:pPr>
            <w:r w:rsidRPr="00844704">
              <w:rPr>
                <w:sz w:val="16"/>
                <w:szCs w:val="16"/>
              </w:rPr>
              <w:t>16</w:t>
            </w:r>
          </w:p>
        </w:tc>
        <w:tc>
          <w:tcPr>
            <w:tcW w:w="425" w:type="dxa"/>
            <w:textDirection w:val="tbRl"/>
            <w:vAlign w:val="center"/>
          </w:tcPr>
          <w:p w14:paraId="2ACB2EE2" w14:textId="77777777" w:rsidR="00E1034D" w:rsidRPr="00844704" w:rsidRDefault="00E1034D" w:rsidP="00D42FD0">
            <w:pPr>
              <w:ind w:left="113" w:right="113"/>
              <w:jc w:val="center"/>
              <w:rPr>
                <w:sz w:val="16"/>
                <w:szCs w:val="16"/>
              </w:rPr>
            </w:pPr>
            <w:r w:rsidRPr="00844704">
              <w:rPr>
                <w:sz w:val="16"/>
                <w:szCs w:val="16"/>
              </w:rPr>
              <w:t>17</w:t>
            </w:r>
          </w:p>
        </w:tc>
        <w:tc>
          <w:tcPr>
            <w:tcW w:w="425" w:type="dxa"/>
            <w:textDirection w:val="tbRl"/>
            <w:vAlign w:val="center"/>
          </w:tcPr>
          <w:p w14:paraId="4FD264CC" w14:textId="77777777" w:rsidR="00E1034D" w:rsidRPr="00844704" w:rsidRDefault="00E1034D" w:rsidP="00D42FD0">
            <w:pPr>
              <w:ind w:left="113" w:right="113"/>
              <w:jc w:val="center"/>
              <w:rPr>
                <w:sz w:val="16"/>
                <w:szCs w:val="16"/>
              </w:rPr>
            </w:pPr>
            <w:r w:rsidRPr="00844704">
              <w:rPr>
                <w:sz w:val="16"/>
                <w:szCs w:val="16"/>
              </w:rPr>
              <w:t>18</w:t>
            </w:r>
          </w:p>
        </w:tc>
        <w:tc>
          <w:tcPr>
            <w:tcW w:w="426" w:type="dxa"/>
            <w:textDirection w:val="tbRl"/>
            <w:vAlign w:val="center"/>
          </w:tcPr>
          <w:p w14:paraId="5571D800" w14:textId="77777777" w:rsidR="00E1034D" w:rsidRPr="00844704" w:rsidRDefault="00E1034D" w:rsidP="00D42FD0">
            <w:pPr>
              <w:ind w:left="113" w:right="113"/>
              <w:jc w:val="center"/>
              <w:rPr>
                <w:sz w:val="16"/>
                <w:szCs w:val="16"/>
              </w:rPr>
            </w:pPr>
            <w:r w:rsidRPr="00844704">
              <w:rPr>
                <w:sz w:val="16"/>
                <w:szCs w:val="16"/>
              </w:rPr>
              <w:t>19</w:t>
            </w:r>
          </w:p>
        </w:tc>
        <w:tc>
          <w:tcPr>
            <w:tcW w:w="425" w:type="dxa"/>
            <w:textDirection w:val="tbRl"/>
            <w:vAlign w:val="center"/>
          </w:tcPr>
          <w:p w14:paraId="0B785570" w14:textId="77777777" w:rsidR="00E1034D" w:rsidRPr="00844704" w:rsidRDefault="00E1034D" w:rsidP="00D42FD0">
            <w:pPr>
              <w:ind w:left="113" w:right="113"/>
              <w:jc w:val="center"/>
              <w:rPr>
                <w:sz w:val="16"/>
                <w:szCs w:val="16"/>
              </w:rPr>
            </w:pPr>
            <w:r w:rsidRPr="00844704">
              <w:rPr>
                <w:sz w:val="16"/>
                <w:szCs w:val="16"/>
              </w:rPr>
              <w:t>20</w:t>
            </w:r>
          </w:p>
        </w:tc>
        <w:tc>
          <w:tcPr>
            <w:tcW w:w="428" w:type="dxa"/>
            <w:textDirection w:val="tbRl"/>
            <w:vAlign w:val="center"/>
          </w:tcPr>
          <w:p w14:paraId="22727092" w14:textId="77777777" w:rsidR="00E1034D" w:rsidRPr="00844704" w:rsidRDefault="00E1034D" w:rsidP="00D42FD0">
            <w:pPr>
              <w:ind w:left="113" w:right="113"/>
              <w:jc w:val="center"/>
              <w:rPr>
                <w:sz w:val="16"/>
                <w:szCs w:val="16"/>
              </w:rPr>
            </w:pPr>
            <w:r w:rsidRPr="00844704">
              <w:rPr>
                <w:sz w:val="16"/>
                <w:szCs w:val="16"/>
              </w:rPr>
              <w:t>21</w:t>
            </w:r>
          </w:p>
        </w:tc>
        <w:tc>
          <w:tcPr>
            <w:tcW w:w="564" w:type="dxa"/>
            <w:textDirection w:val="tbRl"/>
            <w:vAlign w:val="center"/>
          </w:tcPr>
          <w:p w14:paraId="1B556470" w14:textId="77777777" w:rsidR="00E1034D" w:rsidRPr="00844704" w:rsidRDefault="00E1034D" w:rsidP="00D42FD0">
            <w:pPr>
              <w:ind w:left="113" w:right="113"/>
              <w:jc w:val="center"/>
              <w:rPr>
                <w:sz w:val="16"/>
                <w:szCs w:val="16"/>
              </w:rPr>
            </w:pPr>
            <w:r w:rsidRPr="00844704">
              <w:rPr>
                <w:sz w:val="16"/>
                <w:szCs w:val="16"/>
              </w:rPr>
              <w:t>22</w:t>
            </w:r>
          </w:p>
        </w:tc>
        <w:tc>
          <w:tcPr>
            <w:tcW w:w="425" w:type="dxa"/>
            <w:textDirection w:val="tbRl"/>
            <w:vAlign w:val="center"/>
          </w:tcPr>
          <w:p w14:paraId="35FAD688" w14:textId="77777777" w:rsidR="00E1034D" w:rsidRPr="00844704" w:rsidRDefault="00E1034D" w:rsidP="00D42FD0">
            <w:pPr>
              <w:ind w:left="113" w:right="113"/>
              <w:jc w:val="center"/>
              <w:rPr>
                <w:sz w:val="16"/>
                <w:szCs w:val="16"/>
              </w:rPr>
            </w:pPr>
            <w:r w:rsidRPr="00844704">
              <w:rPr>
                <w:sz w:val="16"/>
                <w:szCs w:val="16"/>
              </w:rPr>
              <w:t>23</w:t>
            </w:r>
          </w:p>
        </w:tc>
        <w:tc>
          <w:tcPr>
            <w:tcW w:w="426" w:type="dxa"/>
            <w:textDirection w:val="tbRl"/>
            <w:vAlign w:val="center"/>
          </w:tcPr>
          <w:p w14:paraId="730501EF" w14:textId="77777777" w:rsidR="00E1034D" w:rsidRPr="00844704" w:rsidRDefault="00E1034D" w:rsidP="00D42FD0">
            <w:pPr>
              <w:ind w:left="113" w:right="113"/>
              <w:jc w:val="center"/>
              <w:rPr>
                <w:sz w:val="16"/>
                <w:szCs w:val="16"/>
              </w:rPr>
            </w:pPr>
            <w:r w:rsidRPr="00844704">
              <w:rPr>
                <w:sz w:val="16"/>
                <w:szCs w:val="16"/>
              </w:rPr>
              <w:t>24</w:t>
            </w:r>
          </w:p>
        </w:tc>
        <w:tc>
          <w:tcPr>
            <w:tcW w:w="425" w:type="dxa"/>
            <w:textDirection w:val="tbRl"/>
            <w:vAlign w:val="center"/>
          </w:tcPr>
          <w:p w14:paraId="2228288F" w14:textId="77777777" w:rsidR="00E1034D" w:rsidRPr="00844704" w:rsidRDefault="00E1034D" w:rsidP="00D42FD0">
            <w:pPr>
              <w:ind w:left="113" w:right="113"/>
              <w:jc w:val="center"/>
              <w:rPr>
                <w:sz w:val="16"/>
                <w:szCs w:val="16"/>
              </w:rPr>
            </w:pPr>
            <w:r w:rsidRPr="00844704">
              <w:rPr>
                <w:sz w:val="16"/>
                <w:szCs w:val="16"/>
              </w:rPr>
              <w:t>25</w:t>
            </w:r>
          </w:p>
        </w:tc>
        <w:tc>
          <w:tcPr>
            <w:tcW w:w="425" w:type="dxa"/>
            <w:textDirection w:val="tbRl"/>
            <w:vAlign w:val="center"/>
          </w:tcPr>
          <w:p w14:paraId="79A8BDCD" w14:textId="77777777" w:rsidR="00E1034D" w:rsidRPr="00844704" w:rsidRDefault="00E1034D" w:rsidP="00D42FD0">
            <w:pPr>
              <w:ind w:left="113" w:right="113"/>
              <w:jc w:val="center"/>
              <w:rPr>
                <w:sz w:val="16"/>
                <w:szCs w:val="16"/>
              </w:rPr>
            </w:pPr>
            <w:r w:rsidRPr="00844704">
              <w:rPr>
                <w:sz w:val="16"/>
                <w:szCs w:val="16"/>
              </w:rPr>
              <w:t>26</w:t>
            </w:r>
          </w:p>
        </w:tc>
        <w:tc>
          <w:tcPr>
            <w:tcW w:w="425" w:type="dxa"/>
            <w:textDirection w:val="tbRl"/>
            <w:vAlign w:val="center"/>
          </w:tcPr>
          <w:p w14:paraId="59866917" w14:textId="77777777" w:rsidR="00E1034D" w:rsidRPr="00844704" w:rsidRDefault="00E1034D" w:rsidP="00D42FD0">
            <w:pPr>
              <w:ind w:left="113" w:right="113"/>
              <w:jc w:val="center"/>
              <w:rPr>
                <w:sz w:val="16"/>
                <w:szCs w:val="16"/>
              </w:rPr>
            </w:pPr>
            <w:r w:rsidRPr="00844704">
              <w:rPr>
                <w:sz w:val="16"/>
                <w:szCs w:val="16"/>
              </w:rPr>
              <w:t>27</w:t>
            </w:r>
          </w:p>
        </w:tc>
        <w:tc>
          <w:tcPr>
            <w:tcW w:w="426" w:type="dxa"/>
            <w:textDirection w:val="tbRl"/>
            <w:vAlign w:val="center"/>
          </w:tcPr>
          <w:p w14:paraId="147A8EDE" w14:textId="77777777" w:rsidR="00E1034D" w:rsidRPr="00844704" w:rsidRDefault="00E1034D" w:rsidP="00D42FD0">
            <w:pPr>
              <w:ind w:left="113" w:right="113"/>
              <w:jc w:val="center"/>
              <w:rPr>
                <w:sz w:val="16"/>
                <w:szCs w:val="16"/>
              </w:rPr>
            </w:pPr>
            <w:r w:rsidRPr="00844704">
              <w:rPr>
                <w:sz w:val="16"/>
                <w:szCs w:val="16"/>
              </w:rPr>
              <w:t>28</w:t>
            </w:r>
          </w:p>
        </w:tc>
      </w:tr>
      <w:tr w:rsidR="00E1034D" w:rsidRPr="00844704" w14:paraId="5B5F8391" w14:textId="77777777" w:rsidTr="00D42FD0">
        <w:trPr>
          <w:cantSplit/>
          <w:trHeight w:val="702"/>
        </w:trPr>
        <w:tc>
          <w:tcPr>
            <w:tcW w:w="2263" w:type="dxa"/>
            <w:vAlign w:val="center"/>
          </w:tcPr>
          <w:p w14:paraId="52C323D5" w14:textId="77777777" w:rsidR="00E1034D" w:rsidRPr="00844704" w:rsidRDefault="00E1034D" w:rsidP="00D42FD0">
            <w:r w:rsidRPr="00844704">
              <w:t>Меркенский</w:t>
            </w:r>
          </w:p>
        </w:tc>
        <w:tc>
          <w:tcPr>
            <w:tcW w:w="567" w:type="dxa"/>
            <w:textDirection w:val="tbRl"/>
            <w:vAlign w:val="center"/>
          </w:tcPr>
          <w:p w14:paraId="234291E0" w14:textId="77777777" w:rsidR="00E1034D" w:rsidRPr="00844704" w:rsidRDefault="00E1034D" w:rsidP="00D42FD0">
            <w:pPr>
              <w:ind w:left="113" w:right="113"/>
              <w:jc w:val="center"/>
            </w:pPr>
            <w:r w:rsidRPr="00844704">
              <w:t>643,1</w:t>
            </w:r>
          </w:p>
        </w:tc>
        <w:tc>
          <w:tcPr>
            <w:tcW w:w="426" w:type="dxa"/>
            <w:textDirection w:val="tbRl"/>
            <w:vAlign w:val="center"/>
          </w:tcPr>
          <w:p w14:paraId="4BE2FCA4" w14:textId="77777777" w:rsidR="00E1034D" w:rsidRPr="00844704" w:rsidRDefault="00E1034D" w:rsidP="00D42FD0">
            <w:pPr>
              <w:ind w:left="113" w:right="113"/>
              <w:jc w:val="center"/>
            </w:pPr>
            <w:r w:rsidRPr="00844704">
              <w:t>4,0</w:t>
            </w:r>
          </w:p>
        </w:tc>
        <w:tc>
          <w:tcPr>
            <w:tcW w:w="425" w:type="dxa"/>
            <w:textDirection w:val="tbRl"/>
            <w:vAlign w:val="center"/>
          </w:tcPr>
          <w:p w14:paraId="5E02F73E" w14:textId="77777777" w:rsidR="00E1034D" w:rsidRPr="00844704" w:rsidRDefault="00E1034D" w:rsidP="00D42FD0">
            <w:pPr>
              <w:ind w:left="113" w:right="113"/>
              <w:jc w:val="center"/>
            </w:pPr>
            <w:r w:rsidRPr="00844704">
              <w:t>39,5</w:t>
            </w:r>
          </w:p>
        </w:tc>
        <w:tc>
          <w:tcPr>
            <w:tcW w:w="425" w:type="dxa"/>
            <w:textDirection w:val="tbRl"/>
            <w:vAlign w:val="center"/>
          </w:tcPr>
          <w:p w14:paraId="32D3F34B" w14:textId="77777777" w:rsidR="00E1034D" w:rsidRPr="00844704" w:rsidRDefault="00E1034D" w:rsidP="00D42FD0">
            <w:pPr>
              <w:ind w:left="113" w:right="113"/>
              <w:jc w:val="center"/>
            </w:pPr>
            <w:r w:rsidRPr="00844704">
              <w:t>49,6</w:t>
            </w:r>
          </w:p>
        </w:tc>
        <w:tc>
          <w:tcPr>
            <w:tcW w:w="425" w:type="dxa"/>
            <w:textDirection w:val="tbRl"/>
            <w:vAlign w:val="center"/>
          </w:tcPr>
          <w:p w14:paraId="0829620F" w14:textId="77777777" w:rsidR="00E1034D" w:rsidRPr="00844704" w:rsidRDefault="00E1034D" w:rsidP="00D42FD0">
            <w:pPr>
              <w:ind w:left="113" w:right="113"/>
              <w:jc w:val="center"/>
            </w:pPr>
            <w:r w:rsidRPr="00844704">
              <w:t>158,2</w:t>
            </w:r>
          </w:p>
        </w:tc>
        <w:tc>
          <w:tcPr>
            <w:tcW w:w="567" w:type="dxa"/>
            <w:textDirection w:val="tbRl"/>
            <w:vAlign w:val="center"/>
          </w:tcPr>
          <w:p w14:paraId="36A39CD0" w14:textId="77777777" w:rsidR="00E1034D" w:rsidRPr="00844704" w:rsidRDefault="00E1034D" w:rsidP="00D42FD0">
            <w:pPr>
              <w:ind w:left="113" w:right="113"/>
              <w:jc w:val="center"/>
            </w:pPr>
            <w:r w:rsidRPr="00844704">
              <w:t>47,6</w:t>
            </w:r>
          </w:p>
        </w:tc>
        <w:tc>
          <w:tcPr>
            <w:tcW w:w="426" w:type="dxa"/>
            <w:textDirection w:val="tbRl"/>
            <w:vAlign w:val="center"/>
          </w:tcPr>
          <w:p w14:paraId="3DC3965A" w14:textId="77777777" w:rsidR="00E1034D" w:rsidRPr="00844704" w:rsidRDefault="00E1034D" w:rsidP="00D42FD0">
            <w:pPr>
              <w:ind w:left="113" w:right="113"/>
              <w:jc w:val="center"/>
            </w:pPr>
            <w:r w:rsidRPr="00844704">
              <w:t>18,1</w:t>
            </w:r>
          </w:p>
        </w:tc>
        <w:tc>
          <w:tcPr>
            <w:tcW w:w="567" w:type="dxa"/>
            <w:textDirection w:val="tbRl"/>
            <w:vAlign w:val="center"/>
          </w:tcPr>
          <w:p w14:paraId="136BDCC8" w14:textId="77777777" w:rsidR="00E1034D" w:rsidRPr="00844704" w:rsidRDefault="00E1034D" w:rsidP="00D42FD0">
            <w:pPr>
              <w:ind w:left="113" w:right="113"/>
              <w:jc w:val="center"/>
            </w:pPr>
            <w:r w:rsidRPr="00844704">
              <w:t>327,0</w:t>
            </w:r>
          </w:p>
        </w:tc>
        <w:tc>
          <w:tcPr>
            <w:tcW w:w="567" w:type="dxa"/>
            <w:textDirection w:val="tbRl"/>
            <w:vAlign w:val="center"/>
          </w:tcPr>
          <w:p w14:paraId="2C018F38" w14:textId="77777777" w:rsidR="00E1034D" w:rsidRPr="00844704" w:rsidRDefault="00E1034D" w:rsidP="00D42FD0">
            <w:pPr>
              <w:ind w:left="113" w:right="113"/>
              <w:jc w:val="center"/>
            </w:pPr>
            <w:r w:rsidRPr="00844704">
              <w:t>47,3</w:t>
            </w:r>
          </w:p>
        </w:tc>
        <w:tc>
          <w:tcPr>
            <w:tcW w:w="567" w:type="dxa"/>
            <w:textDirection w:val="tbRl"/>
            <w:vAlign w:val="center"/>
          </w:tcPr>
          <w:p w14:paraId="52E0116A" w14:textId="77777777" w:rsidR="00E1034D" w:rsidRPr="00844704" w:rsidRDefault="00E1034D" w:rsidP="00D42FD0">
            <w:pPr>
              <w:ind w:left="113" w:right="113"/>
              <w:jc w:val="center"/>
            </w:pPr>
            <w:r w:rsidRPr="00844704">
              <w:t>24,6</w:t>
            </w:r>
          </w:p>
        </w:tc>
        <w:tc>
          <w:tcPr>
            <w:tcW w:w="425" w:type="dxa"/>
            <w:textDirection w:val="tbRl"/>
            <w:vAlign w:val="center"/>
          </w:tcPr>
          <w:p w14:paraId="7908E094" w14:textId="77777777" w:rsidR="00E1034D" w:rsidRPr="00844704" w:rsidRDefault="00E1034D" w:rsidP="00D42FD0">
            <w:pPr>
              <w:ind w:left="113" w:right="113"/>
              <w:jc w:val="center"/>
            </w:pPr>
            <w:r w:rsidRPr="00844704">
              <w:t>93,2</w:t>
            </w:r>
          </w:p>
        </w:tc>
        <w:tc>
          <w:tcPr>
            <w:tcW w:w="425" w:type="dxa"/>
            <w:textDirection w:val="tbRl"/>
            <w:vAlign w:val="center"/>
          </w:tcPr>
          <w:p w14:paraId="649C7C22" w14:textId="77777777" w:rsidR="00E1034D" w:rsidRPr="00844704" w:rsidRDefault="00E1034D" w:rsidP="00D42FD0">
            <w:pPr>
              <w:ind w:left="113" w:right="113"/>
              <w:jc w:val="center"/>
            </w:pPr>
            <w:r w:rsidRPr="00844704">
              <w:t>11,4</w:t>
            </w:r>
          </w:p>
        </w:tc>
        <w:tc>
          <w:tcPr>
            <w:tcW w:w="425" w:type="dxa"/>
            <w:textDirection w:val="tbRl"/>
            <w:vAlign w:val="center"/>
          </w:tcPr>
          <w:p w14:paraId="6253139E" w14:textId="77777777" w:rsidR="00E1034D" w:rsidRPr="00844704" w:rsidRDefault="00E1034D" w:rsidP="00D42FD0">
            <w:pPr>
              <w:ind w:left="113" w:right="113"/>
              <w:jc w:val="center"/>
            </w:pPr>
            <w:r w:rsidRPr="00844704">
              <w:t>67,9</w:t>
            </w:r>
          </w:p>
        </w:tc>
        <w:tc>
          <w:tcPr>
            <w:tcW w:w="426" w:type="dxa"/>
            <w:textDirection w:val="tbRl"/>
            <w:vAlign w:val="center"/>
          </w:tcPr>
          <w:p w14:paraId="28248A7D" w14:textId="77777777" w:rsidR="00E1034D" w:rsidRPr="00844704" w:rsidRDefault="00E1034D" w:rsidP="00D42FD0">
            <w:pPr>
              <w:ind w:left="113" w:right="113"/>
              <w:jc w:val="center"/>
            </w:pPr>
            <w:r w:rsidRPr="00844704">
              <w:t>125,5</w:t>
            </w:r>
          </w:p>
        </w:tc>
        <w:tc>
          <w:tcPr>
            <w:tcW w:w="425" w:type="dxa"/>
            <w:textDirection w:val="tbRl"/>
            <w:vAlign w:val="center"/>
          </w:tcPr>
          <w:p w14:paraId="1CE19B14" w14:textId="77777777" w:rsidR="00E1034D" w:rsidRPr="00844704" w:rsidRDefault="00E1034D" w:rsidP="00D42FD0">
            <w:pPr>
              <w:ind w:left="113" w:right="113"/>
              <w:jc w:val="center"/>
            </w:pPr>
            <w:r w:rsidRPr="00844704">
              <w:t>38,6</w:t>
            </w:r>
          </w:p>
        </w:tc>
        <w:tc>
          <w:tcPr>
            <w:tcW w:w="425" w:type="dxa"/>
            <w:textDirection w:val="tbRl"/>
            <w:vAlign w:val="center"/>
          </w:tcPr>
          <w:p w14:paraId="1607148D" w14:textId="77777777" w:rsidR="00E1034D" w:rsidRPr="00844704" w:rsidRDefault="00E1034D" w:rsidP="00D42FD0">
            <w:pPr>
              <w:ind w:left="113" w:right="113"/>
              <w:jc w:val="center"/>
            </w:pPr>
            <w:r w:rsidRPr="00844704">
              <w:t>14,2</w:t>
            </w:r>
          </w:p>
        </w:tc>
        <w:tc>
          <w:tcPr>
            <w:tcW w:w="425" w:type="dxa"/>
            <w:textDirection w:val="tbRl"/>
            <w:vAlign w:val="center"/>
          </w:tcPr>
          <w:p w14:paraId="28AC273C" w14:textId="77777777" w:rsidR="00E1034D" w:rsidRPr="00844704" w:rsidRDefault="00E1034D" w:rsidP="00D42FD0">
            <w:pPr>
              <w:ind w:left="113" w:right="113"/>
              <w:jc w:val="center"/>
            </w:pPr>
            <w:r w:rsidRPr="00844704">
              <w:t>0,3</w:t>
            </w:r>
          </w:p>
        </w:tc>
        <w:tc>
          <w:tcPr>
            <w:tcW w:w="426" w:type="dxa"/>
            <w:textDirection w:val="tbRl"/>
            <w:vAlign w:val="center"/>
          </w:tcPr>
          <w:p w14:paraId="6F6A039B" w14:textId="77777777" w:rsidR="00E1034D" w:rsidRPr="00844704" w:rsidRDefault="00E1034D" w:rsidP="00D42FD0">
            <w:pPr>
              <w:ind w:left="113" w:right="113"/>
              <w:jc w:val="center"/>
            </w:pPr>
          </w:p>
        </w:tc>
        <w:tc>
          <w:tcPr>
            <w:tcW w:w="425" w:type="dxa"/>
            <w:textDirection w:val="tbRl"/>
            <w:vAlign w:val="center"/>
          </w:tcPr>
          <w:p w14:paraId="51195734" w14:textId="77777777" w:rsidR="00E1034D" w:rsidRPr="00844704" w:rsidRDefault="00E1034D" w:rsidP="00D42FD0">
            <w:pPr>
              <w:ind w:left="113" w:right="113"/>
              <w:jc w:val="center"/>
            </w:pPr>
          </w:p>
        </w:tc>
        <w:tc>
          <w:tcPr>
            <w:tcW w:w="428" w:type="dxa"/>
            <w:textDirection w:val="tbRl"/>
            <w:vAlign w:val="center"/>
          </w:tcPr>
          <w:p w14:paraId="54335682" w14:textId="77777777" w:rsidR="00E1034D" w:rsidRPr="00844704" w:rsidRDefault="00E1034D" w:rsidP="00D42FD0">
            <w:pPr>
              <w:ind w:left="113" w:right="113"/>
              <w:jc w:val="center"/>
            </w:pPr>
            <w:r w:rsidRPr="00844704">
              <w:t>35,3</w:t>
            </w:r>
          </w:p>
        </w:tc>
        <w:tc>
          <w:tcPr>
            <w:tcW w:w="564" w:type="dxa"/>
            <w:textDirection w:val="tbRl"/>
            <w:vAlign w:val="center"/>
          </w:tcPr>
          <w:p w14:paraId="508A934A" w14:textId="77777777" w:rsidR="00E1034D" w:rsidRPr="00844704" w:rsidRDefault="00E1034D" w:rsidP="00D42FD0">
            <w:pPr>
              <w:ind w:left="113" w:right="113"/>
              <w:jc w:val="center"/>
            </w:pPr>
            <w:r w:rsidRPr="00844704">
              <w:t>1,5</w:t>
            </w:r>
          </w:p>
        </w:tc>
        <w:tc>
          <w:tcPr>
            <w:tcW w:w="425" w:type="dxa"/>
            <w:textDirection w:val="tbRl"/>
            <w:vAlign w:val="center"/>
          </w:tcPr>
          <w:p w14:paraId="6F416475" w14:textId="77777777" w:rsidR="00E1034D" w:rsidRPr="00844704" w:rsidRDefault="00E1034D" w:rsidP="00D42FD0">
            <w:pPr>
              <w:ind w:left="113" w:right="113"/>
              <w:jc w:val="center"/>
            </w:pPr>
            <w:r w:rsidRPr="00844704">
              <w:t>330,4</w:t>
            </w:r>
          </w:p>
        </w:tc>
        <w:tc>
          <w:tcPr>
            <w:tcW w:w="426" w:type="dxa"/>
            <w:textDirection w:val="tbRl"/>
            <w:vAlign w:val="center"/>
          </w:tcPr>
          <w:p w14:paraId="3AB7CFE5" w14:textId="77777777" w:rsidR="00E1034D" w:rsidRPr="00844704" w:rsidRDefault="00E1034D" w:rsidP="00D42FD0">
            <w:pPr>
              <w:ind w:left="113" w:right="113"/>
              <w:jc w:val="center"/>
            </w:pPr>
            <w:r w:rsidRPr="00844704">
              <w:t>291,5</w:t>
            </w:r>
          </w:p>
        </w:tc>
        <w:tc>
          <w:tcPr>
            <w:tcW w:w="425" w:type="dxa"/>
            <w:textDirection w:val="tbRl"/>
            <w:vAlign w:val="center"/>
          </w:tcPr>
          <w:p w14:paraId="38AF538B" w14:textId="77777777" w:rsidR="00E1034D" w:rsidRPr="00844704" w:rsidRDefault="00E1034D" w:rsidP="00D42FD0">
            <w:pPr>
              <w:ind w:left="113" w:right="113"/>
              <w:jc w:val="center"/>
            </w:pPr>
          </w:p>
        </w:tc>
        <w:tc>
          <w:tcPr>
            <w:tcW w:w="425" w:type="dxa"/>
            <w:textDirection w:val="tbRl"/>
            <w:vAlign w:val="center"/>
          </w:tcPr>
          <w:p w14:paraId="3924BCAF" w14:textId="77777777" w:rsidR="00E1034D" w:rsidRPr="00844704" w:rsidRDefault="00E1034D" w:rsidP="00D42FD0">
            <w:pPr>
              <w:ind w:left="113" w:right="113"/>
              <w:jc w:val="center"/>
            </w:pPr>
            <w:r w:rsidRPr="00844704">
              <w:t>6,4</w:t>
            </w:r>
          </w:p>
        </w:tc>
        <w:tc>
          <w:tcPr>
            <w:tcW w:w="425" w:type="dxa"/>
            <w:textDirection w:val="tbRl"/>
            <w:vAlign w:val="center"/>
          </w:tcPr>
          <w:p w14:paraId="51676076" w14:textId="77777777" w:rsidR="00E1034D" w:rsidRPr="00844704" w:rsidRDefault="00E1034D" w:rsidP="00D42FD0">
            <w:pPr>
              <w:ind w:left="113" w:right="113"/>
              <w:jc w:val="center"/>
            </w:pPr>
            <w:r w:rsidRPr="00844704">
              <w:t>0,8</w:t>
            </w:r>
          </w:p>
        </w:tc>
        <w:tc>
          <w:tcPr>
            <w:tcW w:w="426" w:type="dxa"/>
            <w:textDirection w:val="tbRl"/>
            <w:vAlign w:val="center"/>
          </w:tcPr>
          <w:p w14:paraId="05EC755F" w14:textId="77777777" w:rsidR="00E1034D" w:rsidRPr="00844704" w:rsidRDefault="00E1034D" w:rsidP="00D42FD0">
            <w:pPr>
              <w:ind w:left="113" w:right="113"/>
              <w:jc w:val="center"/>
            </w:pPr>
          </w:p>
        </w:tc>
      </w:tr>
      <w:tr w:rsidR="00E1034D" w:rsidRPr="00844704" w14:paraId="0CDEEA95" w14:textId="77777777" w:rsidTr="00D42FD0">
        <w:trPr>
          <w:cantSplit/>
          <w:trHeight w:val="825"/>
        </w:trPr>
        <w:tc>
          <w:tcPr>
            <w:tcW w:w="2263" w:type="dxa"/>
            <w:vAlign w:val="center"/>
          </w:tcPr>
          <w:p w14:paraId="7A474B82" w14:textId="77777777" w:rsidR="00E1034D" w:rsidRPr="00844704" w:rsidRDefault="00E1034D" w:rsidP="00D42FD0">
            <w:r w:rsidRPr="00844704">
              <w:t>Мойынкумский</w:t>
            </w:r>
          </w:p>
        </w:tc>
        <w:tc>
          <w:tcPr>
            <w:tcW w:w="567" w:type="dxa"/>
            <w:textDirection w:val="tbRl"/>
            <w:vAlign w:val="center"/>
          </w:tcPr>
          <w:p w14:paraId="1C28A168" w14:textId="77777777" w:rsidR="00E1034D" w:rsidRPr="00844704" w:rsidRDefault="00E1034D" w:rsidP="00D42FD0">
            <w:pPr>
              <w:ind w:left="113" w:right="113"/>
              <w:jc w:val="center"/>
            </w:pPr>
            <w:r w:rsidRPr="00844704">
              <w:t>1966,0</w:t>
            </w:r>
          </w:p>
        </w:tc>
        <w:tc>
          <w:tcPr>
            <w:tcW w:w="426" w:type="dxa"/>
            <w:textDirection w:val="tbRl"/>
            <w:vAlign w:val="center"/>
          </w:tcPr>
          <w:p w14:paraId="5DC4CAE7" w14:textId="77777777" w:rsidR="00E1034D" w:rsidRPr="00844704" w:rsidRDefault="00E1034D" w:rsidP="00D42FD0">
            <w:pPr>
              <w:ind w:left="113" w:right="113"/>
              <w:jc w:val="center"/>
            </w:pPr>
            <w:r w:rsidRPr="00844704">
              <w:t>7,5</w:t>
            </w:r>
          </w:p>
        </w:tc>
        <w:tc>
          <w:tcPr>
            <w:tcW w:w="425" w:type="dxa"/>
            <w:textDirection w:val="tbRl"/>
            <w:vAlign w:val="center"/>
          </w:tcPr>
          <w:p w14:paraId="61A8DBA1" w14:textId="77777777" w:rsidR="00E1034D" w:rsidRPr="00844704" w:rsidRDefault="00E1034D" w:rsidP="00D42FD0">
            <w:pPr>
              <w:ind w:left="113" w:right="113"/>
              <w:jc w:val="center"/>
            </w:pPr>
            <w:r w:rsidRPr="00844704">
              <w:t>53,8</w:t>
            </w:r>
          </w:p>
        </w:tc>
        <w:tc>
          <w:tcPr>
            <w:tcW w:w="425" w:type="dxa"/>
            <w:textDirection w:val="tbRl"/>
            <w:vAlign w:val="center"/>
          </w:tcPr>
          <w:p w14:paraId="25FE95EB" w14:textId="77777777" w:rsidR="00E1034D" w:rsidRPr="00844704" w:rsidRDefault="00E1034D" w:rsidP="00D42FD0">
            <w:pPr>
              <w:ind w:left="113" w:right="113"/>
              <w:jc w:val="center"/>
            </w:pPr>
            <w:r w:rsidRPr="00844704">
              <w:t>39,6</w:t>
            </w:r>
          </w:p>
        </w:tc>
        <w:tc>
          <w:tcPr>
            <w:tcW w:w="425" w:type="dxa"/>
            <w:textDirection w:val="tbRl"/>
            <w:vAlign w:val="center"/>
          </w:tcPr>
          <w:p w14:paraId="32CA1776" w14:textId="77777777" w:rsidR="00E1034D" w:rsidRPr="00844704" w:rsidRDefault="00E1034D" w:rsidP="00D42FD0">
            <w:pPr>
              <w:ind w:left="113" w:right="113"/>
              <w:jc w:val="center"/>
            </w:pPr>
            <w:r w:rsidRPr="00844704">
              <w:t>257,4</w:t>
            </w:r>
          </w:p>
        </w:tc>
        <w:tc>
          <w:tcPr>
            <w:tcW w:w="567" w:type="dxa"/>
            <w:textDirection w:val="tbRl"/>
            <w:vAlign w:val="center"/>
          </w:tcPr>
          <w:p w14:paraId="0DF2E176" w14:textId="77777777" w:rsidR="00E1034D" w:rsidRPr="00844704" w:rsidRDefault="00E1034D" w:rsidP="00D42FD0">
            <w:pPr>
              <w:ind w:left="113" w:right="113"/>
              <w:jc w:val="center"/>
            </w:pPr>
            <w:r w:rsidRPr="00844704">
              <w:t>1055,3</w:t>
            </w:r>
          </w:p>
        </w:tc>
        <w:tc>
          <w:tcPr>
            <w:tcW w:w="426" w:type="dxa"/>
            <w:textDirection w:val="tbRl"/>
            <w:vAlign w:val="center"/>
          </w:tcPr>
          <w:p w14:paraId="39C02C4E" w14:textId="77777777" w:rsidR="00E1034D" w:rsidRPr="00844704" w:rsidRDefault="00E1034D" w:rsidP="00D42FD0">
            <w:pPr>
              <w:ind w:left="113" w:right="113"/>
              <w:jc w:val="center"/>
            </w:pPr>
            <w:r w:rsidRPr="00844704">
              <w:t>350,2</w:t>
            </w:r>
          </w:p>
        </w:tc>
        <w:tc>
          <w:tcPr>
            <w:tcW w:w="567" w:type="dxa"/>
            <w:textDirection w:val="tbRl"/>
            <w:vAlign w:val="center"/>
          </w:tcPr>
          <w:p w14:paraId="1C708E45" w14:textId="77777777" w:rsidR="00E1034D" w:rsidRPr="00844704" w:rsidRDefault="00E1034D" w:rsidP="00D42FD0">
            <w:pPr>
              <w:ind w:left="113" w:right="113"/>
              <w:jc w:val="center"/>
            </w:pPr>
            <w:r w:rsidRPr="00844704">
              <w:t>202,5</w:t>
            </w:r>
          </w:p>
        </w:tc>
        <w:tc>
          <w:tcPr>
            <w:tcW w:w="567" w:type="dxa"/>
            <w:textDirection w:val="tbRl"/>
            <w:vAlign w:val="center"/>
          </w:tcPr>
          <w:p w14:paraId="250EB00E" w14:textId="77777777" w:rsidR="00E1034D" w:rsidRPr="00844704" w:rsidRDefault="00E1034D" w:rsidP="00D42FD0">
            <w:pPr>
              <w:ind w:left="113" w:right="113"/>
              <w:jc w:val="center"/>
            </w:pPr>
            <w:r w:rsidRPr="00844704">
              <w:t>48,2</w:t>
            </w:r>
          </w:p>
        </w:tc>
        <w:tc>
          <w:tcPr>
            <w:tcW w:w="567" w:type="dxa"/>
            <w:textDirection w:val="tbRl"/>
            <w:vAlign w:val="center"/>
          </w:tcPr>
          <w:p w14:paraId="3F84CB66" w14:textId="77777777" w:rsidR="00E1034D" w:rsidRPr="00844704" w:rsidRDefault="00E1034D" w:rsidP="00D42FD0">
            <w:pPr>
              <w:ind w:left="113" w:right="113"/>
              <w:jc w:val="center"/>
            </w:pPr>
            <w:r w:rsidRPr="00844704">
              <w:t>2,1</w:t>
            </w:r>
          </w:p>
        </w:tc>
        <w:tc>
          <w:tcPr>
            <w:tcW w:w="425" w:type="dxa"/>
            <w:textDirection w:val="tbRl"/>
            <w:vAlign w:val="center"/>
          </w:tcPr>
          <w:p w14:paraId="647BD860" w14:textId="77777777" w:rsidR="00E1034D" w:rsidRPr="00844704" w:rsidRDefault="00E1034D" w:rsidP="00D42FD0">
            <w:pPr>
              <w:ind w:left="113" w:right="113"/>
              <w:jc w:val="center"/>
            </w:pPr>
            <w:r w:rsidRPr="00844704">
              <w:t>1211,5</w:t>
            </w:r>
          </w:p>
        </w:tc>
        <w:tc>
          <w:tcPr>
            <w:tcW w:w="425" w:type="dxa"/>
            <w:textDirection w:val="tbRl"/>
            <w:vAlign w:val="center"/>
          </w:tcPr>
          <w:p w14:paraId="7E28D049" w14:textId="77777777" w:rsidR="00E1034D" w:rsidRPr="00844704" w:rsidRDefault="00E1034D" w:rsidP="00D42FD0">
            <w:pPr>
              <w:ind w:left="113" w:right="113"/>
              <w:jc w:val="center"/>
            </w:pPr>
            <w:r w:rsidRPr="00844704">
              <w:t>370,7</w:t>
            </w:r>
          </w:p>
        </w:tc>
        <w:tc>
          <w:tcPr>
            <w:tcW w:w="425" w:type="dxa"/>
            <w:textDirection w:val="tbRl"/>
            <w:vAlign w:val="center"/>
          </w:tcPr>
          <w:p w14:paraId="7ECB728F" w14:textId="77777777" w:rsidR="00E1034D" w:rsidRPr="00844704" w:rsidRDefault="00E1034D" w:rsidP="00D42FD0">
            <w:pPr>
              <w:ind w:left="113" w:right="113"/>
              <w:jc w:val="center"/>
            </w:pPr>
            <w:r w:rsidRPr="00844704">
              <w:t>427,0</w:t>
            </w:r>
          </w:p>
        </w:tc>
        <w:tc>
          <w:tcPr>
            <w:tcW w:w="426" w:type="dxa"/>
            <w:textDirection w:val="tbRl"/>
            <w:vAlign w:val="center"/>
          </w:tcPr>
          <w:p w14:paraId="5DF6C378" w14:textId="77777777" w:rsidR="00E1034D" w:rsidRPr="00844704" w:rsidRDefault="00E1034D" w:rsidP="00D42FD0">
            <w:pPr>
              <w:ind w:left="113" w:right="113"/>
              <w:jc w:val="center"/>
            </w:pPr>
            <w:r w:rsidRPr="00844704">
              <w:t>343,3</w:t>
            </w:r>
          </w:p>
        </w:tc>
        <w:tc>
          <w:tcPr>
            <w:tcW w:w="425" w:type="dxa"/>
            <w:textDirection w:val="tbRl"/>
            <w:vAlign w:val="center"/>
          </w:tcPr>
          <w:p w14:paraId="5EB5C59B" w14:textId="77777777" w:rsidR="00E1034D" w:rsidRPr="00844704" w:rsidRDefault="00E1034D" w:rsidP="00D42FD0">
            <w:pPr>
              <w:ind w:left="113" w:right="113"/>
              <w:jc w:val="center"/>
            </w:pPr>
            <w:r w:rsidRPr="00844704">
              <w:t>100,4</w:t>
            </w:r>
          </w:p>
        </w:tc>
        <w:tc>
          <w:tcPr>
            <w:tcW w:w="425" w:type="dxa"/>
            <w:textDirection w:val="tbRl"/>
            <w:vAlign w:val="center"/>
          </w:tcPr>
          <w:p w14:paraId="7E6AC48A" w14:textId="77777777" w:rsidR="00E1034D" w:rsidRPr="00844704" w:rsidRDefault="00E1034D" w:rsidP="00D42FD0">
            <w:pPr>
              <w:ind w:left="113" w:right="113"/>
              <w:jc w:val="center"/>
            </w:pPr>
            <w:r w:rsidRPr="00844704">
              <w:t>148,6</w:t>
            </w:r>
          </w:p>
        </w:tc>
        <w:tc>
          <w:tcPr>
            <w:tcW w:w="425" w:type="dxa"/>
            <w:textDirection w:val="tbRl"/>
            <w:vAlign w:val="center"/>
          </w:tcPr>
          <w:p w14:paraId="6102DE4A" w14:textId="77777777" w:rsidR="00E1034D" w:rsidRPr="00844704" w:rsidRDefault="00E1034D" w:rsidP="00D42FD0">
            <w:pPr>
              <w:ind w:left="113" w:right="113"/>
              <w:jc w:val="center"/>
            </w:pPr>
            <w:r w:rsidRPr="00844704">
              <w:t>102,6</w:t>
            </w:r>
          </w:p>
        </w:tc>
        <w:tc>
          <w:tcPr>
            <w:tcW w:w="426" w:type="dxa"/>
            <w:textDirection w:val="tbRl"/>
            <w:vAlign w:val="center"/>
          </w:tcPr>
          <w:p w14:paraId="461695F9" w14:textId="77777777" w:rsidR="00E1034D" w:rsidRPr="00844704" w:rsidRDefault="00E1034D" w:rsidP="00D42FD0">
            <w:pPr>
              <w:ind w:left="113" w:right="113"/>
              <w:jc w:val="center"/>
            </w:pPr>
            <w:r w:rsidRPr="00844704">
              <w:t>23,4</w:t>
            </w:r>
          </w:p>
        </w:tc>
        <w:tc>
          <w:tcPr>
            <w:tcW w:w="425" w:type="dxa"/>
            <w:textDirection w:val="tbRl"/>
            <w:vAlign w:val="center"/>
          </w:tcPr>
          <w:p w14:paraId="6B844A2B" w14:textId="77777777" w:rsidR="00E1034D" w:rsidRPr="00844704" w:rsidRDefault="00E1034D" w:rsidP="00D42FD0">
            <w:pPr>
              <w:ind w:left="113" w:right="113"/>
              <w:jc w:val="center"/>
            </w:pPr>
            <w:r w:rsidRPr="00844704">
              <w:t>79,2</w:t>
            </w:r>
          </w:p>
        </w:tc>
        <w:tc>
          <w:tcPr>
            <w:tcW w:w="428" w:type="dxa"/>
            <w:textDirection w:val="tbRl"/>
            <w:vAlign w:val="center"/>
          </w:tcPr>
          <w:p w14:paraId="4D1E5638" w14:textId="77777777" w:rsidR="00E1034D" w:rsidRPr="00844704" w:rsidRDefault="00E1034D" w:rsidP="00D42FD0">
            <w:pPr>
              <w:ind w:left="113" w:right="113"/>
              <w:jc w:val="center"/>
            </w:pPr>
            <w:r w:rsidRPr="00844704">
              <w:t>0,3</w:t>
            </w:r>
          </w:p>
        </w:tc>
        <w:tc>
          <w:tcPr>
            <w:tcW w:w="564" w:type="dxa"/>
            <w:textDirection w:val="tbRl"/>
            <w:vAlign w:val="center"/>
          </w:tcPr>
          <w:p w14:paraId="1FDE9343" w14:textId="77777777" w:rsidR="00E1034D" w:rsidRPr="00844704" w:rsidRDefault="00E1034D" w:rsidP="00D42FD0">
            <w:pPr>
              <w:ind w:left="113" w:right="113"/>
              <w:jc w:val="center"/>
            </w:pPr>
          </w:p>
        </w:tc>
        <w:tc>
          <w:tcPr>
            <w:tcW w:w="425" w:type="dxa"/>
            <w:textDirection w:val="tbRl"/>
            <w:vAlign w:val="center"/>
          </w:tcPr>
          <w:p w14:paraId="38C440EA" w14:textId="77777777" w:rsidR="00E1034D" w:rsidRPr="00844704" w:rsidRDefault="00E1034D" w:rsidP="00D42FD0">
            <w:pPr>
              <w:ind w:left="113" w:right="113"/>
              <w:jc w:val="center"/>
            </w:pPr>
            <w:r w:rsidRPr="00844704">
              <w:t>208,2</w:t>
            </w:r>
          </w:p>
        </w:tc>
        <w:tc>
          <w:tcPr>
            <w:tcW w:w="426" w:type="dxa"/>
            <w:textDirection w:val="tbRl"/>
            <w:vAlign w:val="center"/>
          </w:tcPr>
          <w:p w14:paraId="5BFB2719" w14:textId="77777777" w:rsidR="00E1034D" w:rsidRPr="00844704" w:rsidRDefault="00E1034D" w:rsidP="00D42FD0">
            <w:pPr>
              <w:ind w:left="113" w:right="113"/>
              <w:jc w:val="center"/>
            </w:pPr>
            <w:r w:rsidRPr="00844704">
              <w:t>173,1</w:t>
            </w:r>
          </w:p>
        </w:tc>
        <w:tc>
          <w:tcPr>
            <w:tcW w:w="425" w:type="dxa"/>
            <w:textDirection w:val="tbRl"/>
            <w:vAlign w:val="center"/>
          </w:tcPr>
          <w:p w14:paraId="4D17DEF8" w14:textId="77777777" w:rsidR="00E1034D" w:rsidRPr="00844704" w:rsidRDefault="00E1034D" w:rsidP="00D42FD0">
            <w:pPr>
              <w:ind w:left="113" w:right="113"/>
              <w:jc w:val="center"/>
            </w:pPr>
          </w:p>
        </w:tc>
        <w:tc>
          <w:tcPr>
            <w:tcW w:w="425" w:type="dxa"/>
            <w:textDirection w:val="tbRl"/>
            <w:vAlign w:val="center"/>
          </w:tcPr>
          <w:p w14:paraId="27D1B7B9" w14:textId="77777777" w:rsidR="00E1034D" w:rsidRPr="00844704" w:rsidRDefault="00E1034D" w:rsidP="00D42FD0">
            <w:pPr>
              <w:ind w:left="113" w:right="113"/>
              <w:jc w:val="center"/>
            </w:pPr>
            <w:r w:rsidRPr="00844704">
              <w:t>14,3</w:t>
            </w:r>
          </w:p>
        </w:tc>
        <w:tc>
          <w:tcPr>
            <w:tcW w:w="425" w:type="dxa"/>
            <w:textDirection w:val="tbRl"/>
            <w:vAlign w:val="center"/>
          </w:tcPr>
          <w:p w14:paraId="3381EFB4" w14:textId="77777777" w:rsidR="00E1034D" w:rsidRPr="00844704" w:rsidRDefault="00E1034D" w:rsidP="00D42FD0">
            <w:pPr>
              <w:ind w:left="113" w:right="113"/>
              <w:jc w:val="center"/>
            </w:pPr>
            <w:r w:rsidRPr="00844704">
              <w:t>27,6</w:t>
            </w:r>
          </w:p>
        </w:tc>
        <w:tc>
          <w:tcPr>
            <w:tcW w:w="426" w:type="dxa"/>
            <w:textDirection w:val="tbRl"/>
            <w:vAlign w:val="center"/>
          </w:tcPr>
          <w:p w14:paraId="1AD58869" w14:textId="77777777" w:rsidR="00E1034D" w:rsidRPr="00844704" w:rsidRDefault="00E1034D" w:rsidP="00D42FD0">
            <w:pPr>
              <w:ind w:left="113" w:right="113"/>
              <w:jc w:val="center"/>
            </w:pPr>
          </w:p>
        </w:tc>
      </w:tr>
      <w:tr w:rsidR="00E1034D" w:rsidRPr="00844704" w14:paraId="2A995B05" w14:textId="77777777" w:rsidTr="00D42FD0">
        <w:trPr>
          <w:cantSplit/>
          <w:trHeight w:val="851"/>
        </w:trPr>
        <w:tc>
          <w:tcPr>
            <w:tcW w:w="2263" w:type="dxa"/>
            <w:vAlign w:val="center"/>
          </w:tcPr>
          <w:p w14:paraId="5ED9FFB6" w14:textId="77777777" w:rsidR="00E1034D" w:rsidRPr="00844704" w:rsidRDefault="00E1034D" w:rsidP="00D42FD0">
            <w:r w:rsidRPr="00844704">
              <w:t>Сарысусский</w:t>
            </w:r>
          </w:p>
        </w:tc>
        <w:tc>
          <w:tcPr>
            <w:tcW w:w="567" w:type="dxa"/>
            <w:textDirection w:val="tbRl"/>
            <w:vAlign w:val="center"/>
          </w:tcPr>
          <w:p w14:paraId="6C33E20D" w14:textId="77777777" w:rsidR="00E1034D" w:rsidRPr="00844704" w:rsidRDefault="00E1034D" w:rsidP="00D42FD0">
            <w:pPr>
              <w:ind w:left="113" w:right="113"/>
              <w:jc w:val="center"/>
            </w:pPr>
            <w:r w:rsidRPr="00844704">
              <w:t>1832,0</w:t>
            </w:r>
          </w:p>
        </w:tc>
        <w:tc>
          <w:tcPr>
            <w:tcW w:w="426" w:type="dxa"/>
            <w:textDirection w:val="tbRl"/>
            <w:vAlign w:val="center"/>
          </w:tcPr>
          <w:p w14:paraId="1D73ED02" w14:textId="77777777" w:rsidR="00E1034D" w:rsidRPr="00844704" w:rsidRDefault="00E1034D" w:rsidP="00D42FD0">
            <w:pPr>
              <w:ind w:left="113" w:right="113"/>
              <w:jc w:val="center"/>
            </w:pPr>
            <w:r w:rsidRPr="00844704">
              <w:t>0,6</w:t>
            </w:r>
          </w:p>
        </w:tc>
        <w:tc>
          <w:tcPr>
            <w:tcW w:w="425" w:type="dxa"/>
            <w:textDirection w:val="tbRl"/>
            <w:vAlign w:val="center"/>
          </w:tcPr>
          <w:p w14:paraId="035828F1" w14:textId="77777777" w:rsidR="00E1034D" w:rsidRPr="00844704" w:rsidRDefault="00E1034D" w:rsidP="00D42FD0">
            <w:pPr>
              <w:ind w:left="113" w:right="113"/>
              <w:jc w:val="center"/>
            </w:pPr>
            <w:r w:rsidRPr="00844704">
              <w:t>0,7</w:t>
            </w:r>
          </w:p>
        </w:tc>
        <w:tc>
          <w:tcPr>
            <w:tcW w:w="425" w:type="dxa"/>
            <w:textDirection w:val="tbRl"/>
            <w:vAlign w:val="center"/>
          </w:tcPr>
          <w:p w14:paraId="68275667" w14:textId="77777777" w:rsidR="00E1034D" w:rsidRPr="00844704" w:rsidRDefault="00E1034D" w:rsidP="00D42FD0">
            <w:pPr>
              <w:ind w:left="113" w:right="113"/>
              <w:jc w:val="center"/>
            </w:pPr>
            <w:r w:rsidRPr="00844704">
              <w:t>266,5</w:t>
            </w:r>
          </w:p>
        </w:tc>
        <w:tc>
          <w:tcPr>
            <w:tcW w:w="425" w:type="dxa"/>
            <w:textDirection w:val="tbRl"/>
            <w:vAlign w:val="center"/>
          </w:tcPr>
          <w:p w14:paraId="482A97BE" w14:textId="77777777" w:rsidR="00E1034D" w:rsidRPr="00844704" w:rsidRDefault="00E1034D" w:rsidP="00D42FD0">
            <w:pPr>
              <w:ind w:left="113" w:right="113"/>
              <w:jc w:val="center"/>
            </w:pPr>
            <w:r w:rsidRPr="00844704">
              <w:t>364,3</w:t>
            </w:r>
          </w:p>
        </w:tc>
        <w:tc>
          <w:tcPr>
            <w:tcW w:w="567" w:type="dxa"/>
            <w:textDirection w:val="tbRl"/>
            <w:vAlign w:val="center"/>
          </w:tcPr>
          <w:p w14:paraId="250C2433" w14:textId="77777777" w:rsidR="00E1034D" w:rsidRPr="00844704" w:rsidRDefault="00E1034D" w:rsidP="00D42FD0">
            <w:pPr>
              <w:ind w:left="113" w:right="113"/>
              <w:jc w:val="center"/>
            </w:pPr>
            <w:r w:rsidRPr="00844704">
              <w:t>495,6</w:t>
            </w:r>
          </w:p>
        </w:tc>
        <w:tc>
          <w:tcPr>
            <w:tcW w:w="426" w:type="dxa"/>
            <w:textDirection w:val="tbRl"/>
            <w:vAlign w:val="center"/>
          </w:tcPr>
          <w:p w14:paraId="5DD579A3" w14:textId="77777777" w:rsidR="00E1034D" w:rsidRPr="00844704" w:rsidRDefault="00E1034D" w:rsidP="00D42FD0">
            <w:pPr>
              <w:ind w:left="113" w:right="113"/>
              <w:jc w:val="center"/>
            </w:pPr>
            <w:r w:rsidRPr="00844704">
              <w:t>230,4</w:t>
            </w:r>
          </w:p>
        </w:tc>
        <w:tc>
          <w:tcPr>
            <w:tcW w:w="567" w:type="dxa"/>
            <w:textDirection w:val="tbRl"/>
            <w:vAlign w:val="center"/>
          </w:tcPr>
          <w:p w14:paraId="61A85C7F" w14:textId="77777777" w:rsidR="00E1034D" w:rsidRPr="00844704" w:rsidRDefault="00E1034D" w:rsidP="00D42FD0">
            <w:pPr>
              <w:ind w:left="113" w:right="113"/>
              <w:jc w:val="center"/>
            </w:pPr>
            <w:r w:rsidRPr="00844704">
              <w:t>466,1</w:t>
            </w:r>
          </w:p>
        </w:tc>
        <w:tc>
          <w:tcPr>
            <w:tcW w:w="567" w:type="dxa"/>
            <w:textDirection w:val="tbRl"/>
            <w:vAlign w:val="center"/>
          </w:tcPr>
          <w:p w14:paraId="12F15EC3" w14:textId="77777777" w:rsidR="00E1034D" w:rsidRPr="00844704" w:rsidRDefault="00E1034D" w:rsidP="00D42FD0">
            <w:pPr>
              <w:ind w:left="113" w:right="113"/>
              <w:jc w:val="center"/>
            </w:pPr>
            <w:r w:rsidRPr="00844704">
              <w:t>27,9</w:t>
            </w:r>
          </w:p>
        </w:tc>
        <w:tc>
          <w:tcPr>
            <w:tcW w:w="567" w:type="dxa"/>
            <w:textDirection w:val="tbRl"/>
            <w:vAlign w:val="center"/>
          </w:tcPr>
          <w:p w14:paraId="50CD2486" w14:textId="77777777" w:rsidR="00E1034D" w:rsidRPr="00844704" w:rsidRDefault="00E1034D" w:rsidP="00D42FD0">
            <w:pPr>
              <w:ind w:left="113" w:right="113"/>
              <w:jc w:val="center"/>
            </w:pPr>
            <w:r w:rsidRPr="00844704">
              <w:t>1,2</w:t>
            </w:r>
          </w:p>
        </w:tc>
        <w:tc>
          <w:tcPr>
            <w:tcW w:w="425" w:type="dxa"/>
            <w:textDirection w:val="tbRl"/>
            <w:vAlign w:val="center"/>
          </w:tcPr>
          <w:p w14:paraId="68FEFFAB" w14:textId="77777777" w:rsidR="00E1034D" w:rsidRPr="00844704" w:rsidRDefault="00E1034D" w:rsidP="00D42FD0">
            <w:pPr>
              <w:ind w:left="113" w:right="113"/>
              <w:jc w:val="center"/>
            </w:pPr>
            <w:r w:rsidRPr="00844704">
              <w:t>699,4</w:t>
            </w:r>
          </w:p>
        </w:tc>
        <w:tc>
          <w:tcPr>
            <w:tcW w:w="425" w:type="dxa"/>
            <w:textDirection w:val="tbRl"/>
            <w:vAlign w:val="center"/>
          </w:tcPr>
          <w:p w14:paraId="19A33EE8" w14:textId="77777777" w:rsidR="00E1034D" w:rsidRPr="00844704" w:rsidRDefault="00E1034D" w:rsidP="00D42FD0">
            <w:pPr>
              <w:ind w:left="113" w:right="113"/>
              <w:jc w:val="center"/>
            </w:pPr>
            <w:r w:rsidRPr="00844704">
              <w:t>241,7</w:t>
            </w:r>
          </w:p>
        </w:tc>
        <w:tc>
          <w:tcPr>
            <w:tcW w:w="425" w:type="dxa"/>
            <w:textDirection w:val="tbRl"/>
            <w:vAlign w:val="center"/>
          </w:tcPr>
          <w:p w14:paraId="26B10075" w14:textId="77777777" w:rsidR="00E1034D" w:rsidRPr="00844704" w:rsidRDefault="00E1034D" w:rsidP="00D42FD0">
            <w:pPr>
              <w:ind w:left="113" w:right="113"/>
              <w:jc w:val="center"/>
            </w:pPr>
            <w:r w:rsidRPr="00844704">
              <w:t>189,1</w:t>
            </w:r>
          </w:p>
        </w:tc>
        <w:tc>
          <w:tcPr>
            <w:tcW w:w="426" w:type="dxa"/>
            <w:textDirection w:val="tbRl"/>
            <w:vAlign w:val="center"/>
          </w:tcPr>
          <w:p w14:paraId="6F6B487D" w14:textId="77777777" w:rsidR="00E1034D" w:rsidRPr="00844704" w:rsidRDefault="00E1034D" w:rsidP="00D42FD0">
            <w:pPr>
              <w:ind w:left="113" w:right="113"/>
              <w:jc w:val="center"/>
            </w:pPr>
            <w:r w:rsidRPr="00844704">
              <w:t>253,5</w:t>
            </w:r>
          </w:p>
        </w:tc>
        <w:tc>
          <w:tcPr>
            <w:tcW w:w="425" w:type="dxa"/>
            <w:textDirection w:val="tbRl"/>
            <w:vAlign w:val="center"/>
          </w:tcPr>
          <w:p w14:paraId="01C8E843" w14:textId="77777777" w:rsidR="00E1034D" w:rsidRPr="00844704" w:rsidRDefault="00E1034D" w:rsidP="00D42FD0">
            <w:pPr>
              <w:ind w:left="113" w:right="113"/>
              <w:jc w:val="center"/>
            </w:pPr>
            <w:r w:rsidRPr="00844704">
              <w:t>112,0</w:t>
            </w:r>
          </w:p>
        </w:tc>
        <w:tc>
          <w:tcPr>
            <w:tcW w:w="425" w:type="dxa"/>
            <w:textDirection w:val="tbRl"/>
            <w:vAlign w:val="center"/>
          </w:tcPr>
          <w:p w14:paraId="138307C4" w14:textId="77777777" w:rsidR="00E1034D" w:rsidRPr="00844704" w:rsidRDefault="00E1034D" w:rsidP="00D42FD0">
            <w:pPr>
              <w:ind w:left="113" w:right="113"/>
              <w:jc w:val="center"/>
            </w:pPr>
            <w:r w:rsidRPr="00844704">
              <w:t>58,4</w:t>
            </w:r>
          </w:p>
        </w:tc>
        <w:tc>
          <w:tcPr>
            <w:tcW w:w="425" w:type="dxa"/>
            <w:textDirection w:val="tbRl"/>
            <w:vAlign w:val="center"/>
          </w:tcPr>
          <w:p w14:paraId="24CDB13D" w14:textId="77777777" w:rsidR="00E1034D" w:rsidRPr="00844704" w:rsidRDefault="00E1034D" w:rsidP="00D42FD0">
            <w:pPr>
              <w:ind w:left="113" w:right="113"/>
              <w:jc w:val="center"/>
            </w:pPr>
            <w:r w:rsidRPr="00844704">
              <w:t>211,5</w:t>
            </w:r>
          </w:p>
        </w:tc>
        <w:tc>
          <w:tcPr>
            <w:tcW w:w="426" w:type="dxa"/>
            <w:textDirection w:val="tbRl"/>
            <w:vAlign w:val="center"/>
          </w:tcPr>
          <w:p w14:paraId="02154323" w14:textId="77777777" w:rsidR="00E1034D" w:rsidRPr="00844704" w:rsidRDefault="00E1034D" w:rsidP="00D42FD0">
            <w:pPr>
              <w:ind w:left="113" w:right="113"/>
              <w:jc w:val="center"/>
            </w:pPr>
            <w:r w:rsidRPr="00844704">
              <w:t>105,6</w:t>
            </w:r>
          </w:p>
        </w:tc>
        <w:tc>
          <w:tcPr>
            <w:tcW w:w="425" w:type="dxa"/>
            <w:textDirection w:val="tbRl"/>
            <w:vAlign w:val="center"/>
          </w:tcPr>
          <w:p w14:paraId="04BD3E41" w14:textId="77777777" w:rsidR="00E1034D" w:rsidRPr="00844704" w:rsidRDefault="00E1034D" w:rsidP="00D42FD0">
            <w:pPr>
              <w:ind w:left="113" w:right="113"/>
              <w:jc w:val="center"/>
            </w:pPr>
            <w:r w:rsidRPr="00844704">
              <w:t>97,5</w:t>
            </w:r>
          </w:p>
        </w:tc>
        <w:tc>
          <w:tcPr>
            <w:tcW w:w="428" w:type="dxa"/>
            <w:textDirection w:val="tbRl"/>
            <w:vAlign w:val="center"/>
          </w:tcPr>
          <w:p w14:paraId="6B0A015B" w14:textId="77777777" w:rsidR="00E1034D" w:rsidRPr="00844704" w:rsidRDefault="00E1034D" w:rsidP="00D42FD0">
            <w:pPr>
              <w:ind w:left="113" w:right="113"/>
              <w:jc w:val="center"/>
            </w:pPr>
            <w:r w:rsidRPr="00844704">
              <w:t>15,0</w:t>
            </w:r>
          </w:p>
        </w:tc>
        <w:tc>
          <w:tcPr>
            <w:tcW w:w="564" w:type="dxa"/>
            <w:textDirection w:val="tbRl"/>
            <w:vAlign w:val="center"/>
          </w:tcPr>
          <w:p w14:paraId="79E2E44D" w14:textId="77777777" w:rsidR="00E1034D" w:rsidRPr="00844704" w:rsidRDefault="00E1034D" w:rsidP="00D42FD0">
            <w:pPr>
              <w:ind w:left="113" w:right="113"/>
              <w:jc w:val="center"/>
            </w:pPr>
            <w:r w:rsidRPr="00844704">
              <w:t>8,1</w:t>
            </w:r>
          </w:p>
        </w:tc>
        <w:tc>
          <w:tcPr>
            <w:tcW w:w="425" w:type="dxa"/>
            <w:textDirection w:val="tbRl"/>
            <w:vAlign w:val="center"/>
          </w:tcPr>
          <w:p w14:paraId="105D5064" w14:textId="77777777" w:rsidR="00E1034D" w:rsidRPr="00844704" w:rsidRDefault="00E1034D" w:rsidP="00D42FD0">
            <w:pPr>
              <w:ind w:left="113" w:right="113"/>
              <w:jc w:val="center"/>
            </w:pPr>
            <w:r w:rsidRPr="00844704">
              <w:t>518,9</w:t>
            </w:r>
          </w:p>
        </w:tc>
        <w:tc>
          <w:tcPr>
            <w:tcW w:w="426" w:type="dxa"/>
            <w:textDirection w:val="tbRl"/>
            <w:vAlign w:val="center"/>
          </w:tcPr>
          <w:p w14:paraId="66E1CDE3" w14:textId="77777777" w:rsidR="00E1034D" w:rsidRPr="00844704" w:rsidRDefault="00E1034D" w:rsidP="00D42FD0">
            <w:pPr>
              <w:ind w:left="113" w:right="113"/>
              <w:jc w:val="center"/>
            </w:pPr>
            <w:r w:rsidRPr="00844704">
              <w:t>484,9</w:t>
            </w:r>
          </w:p>
        </w:tc>
        <w:tc>
          <w:tcPr>
            <w:tcW w:w="425" w:type="dxa"/>
            <w:textDirection w:val="tbRl"/>
            <w:vAlign w:val="center"/>
          </w:tcPr>
          <w:p w14:paraId="7FA47B31" w14:textId="77777777" w:rsidR="00E1034D" w:rsidRPr="00844704" w:rsidRDefault="00E1034D" w:rsidP="00D42FD0">
            <w:pPr>
              <w:ind w:left="113" w:right="113"/>
              <w:jc w:val="center"/>
            </w:pPr>
          </w:p>
        </w:tc>
        <w:tc>
          <w:tcPr>
            <w:tcW w:w="425" w:type="dxa"/>
            <w:textDirection w:val="tbRl"/>
            <w:vAlign w:val="center"/>
          </w:tcPr>
          <w:p w14:paraId="6416FF0F" w14:textId="77777777" w:rsidR="00E1034D" w:rsidRPr="00844704" w:rsidRDefault="00E1034D" w:rsidP="00D42FD0">
            <w:pPr>
              <w:ind w:left="113" w:right="113"/>
              <w:jc w:val="center"/>
            </w:pPr>
            <w:r w:rsidRPr="00844704">
              <w:t>36,8</w:t>
            </w:r>
          </w:p>
        </w:tc>
        <w:tc>
          <w:tcPr>
            <w:tcW w:w="425" w:type="dxa"/>
            <w:textDirection w:val="tbRl"/>
            <w:vAlign w:val="center"/>
          </w:tcPr>
          <w:p w14:paraId="6143D0D1" w14:textId="77777777" w:rsidR="00E1034D" w:rsidRPr="00844704" w:rsidRDefault="00E1034D" w:rsidP="00D42FD0">
            <w:pPr>
              <w:ind w:left="113" w:right="113"/>
              <w:jc w:val="center"/>
            </w:pPr>
            <w:r w:rsidRPr="00844704">
              <w:t>41,4</w:t>
            </w:r>
          </w:p>
        </w:tc>
        <w:tc>
          <w:tcPr>
            <w:tcW w:w="426" w:type="dxa"/>
            <w:textDirection w:val="tbRl"/>
            <w:vAlign w:val="center"/>
          </w:tcPr>
          <w:p w14:paraId="01AED120" w14:textId="77777777" w:rsidR="00E1034D" w:rsidRPr="00844704" w:rsidRDefault="00E1034D" w:rsidP="00D42FD0">
            <w:pPr>
              <w:ind w:left="113" w:right="113"/>
              <w:jc w:val="center"/>
            </w:pPr>
          </w:p>
        </w:tc>
      </w:tr>
      <w:tr w:rsidR="00E1034D" w:rsidRPr="00844704" w14:paraId="3B88FDD6" w14:textId="77777777" w:rsidTr="00D42FD0">
        <w:trPr>
          <w:cantSplit/>
          <w:trHeight w:val="834"/>
        </w:trPr>
        <w:tc>
          <w:tcPr>
            <w:tcW w:w="2263" w:type="dxa"/>
            <w:vAlign w:val="center"/>
          </w:tcPr>
          <w:p w14:paraId="5845909B" w14:textId="77777777" w:rsidR="00E1034D" w:rsidRPr="00844704" w:rsidRDefault="00E1034D" w:rsidP="00D42FD0">
            <w:r w:rsidRPr="00844704">
              <w:t>Таласский</w:t>
            </w:r>
          </w:p>
        </w:tc>
        <w:tc>
          <w:tcPr>
            <w:tcW w:w="567" w:type="dxa"/>
            <w:textDirection w:val="tbRl"/>
            <w:vAlign w:val="center"/>
          </w:tcPr>
          <w:p w14:paraId="7FC96737" w14:textId="77777777" w:rsidR="00E1034D" w:rsidRPr="00844704" w:rsidRDefault="00E1034D" w:rsidP="00D42FD0">
            <w:pPr>
              <w:ind w:left="113" w:right="113"/>
              <w:jc w:val="center"/>
            </w:pPr>
            <w:r w:rsidRPr="00844704">
              <w:t>1033,5</w:t>
            </w:r>
          </w:p>
        </w:tc>
        <w:tc>
          <w:tcPr>
            <w:tcW w:w="426" w:type="dxa"/>
            <w:textDirection w:val="tbRl"/>
            <w:vAlign w:val="center"/>
          </w:tcPr>
          <w:p w14:paraId="6C89B22C" w14:textId="77777777" w:rsidR="00E1034D" w:rsidRPr="00844704" w:rsidRDefault="00E1034D" w:rsidP="00D42FD0">
            <w:pPr>
              <w:ind w:left="113" w:right="113"/>
              <w:jc w:val="center"/>
            </w:pPr>
            <w:r w:rsidRPr="00844704">
              <w:t>2,6</w:t>
            </w:r>
          </w:p>
        </w:tc>
        <w:tc>
          <w:tcPr>
            <w:tcW w:w="425" w:type="dxa"/>
            <w:textDirection w:val="tbRl"/>
            <w:vAlign w:val="center"/>
          </w:tcPr>
          <w:p w14:paraId="7985324C" w14:textId="77777777" w:rsidR="00E1034D" w:rsidRPr="00844704" w:rsidRDefault="00E1034D" w:rsidP="00D42FD0">
            <w:pPr>
              <w:ind w:left="113" w:right="113"/>
              <w:jc w:val="center"/>
            </w:pPr>
            <w:r w:rsidRPr="00844704">
              <w:t>16,7</w:t>
            </w:r>
          </w:p>
        </w:tc>
        <w:tc>
          <w:tcPr>
            <w:tcW w:w="425" w:type="dxa"/>
            <w:textDirection w:val="tbRl"/>
            <w:vAlign w:val="center"/>
          </w:tcPr>
          <w:p w14:paraId="05E7989B" w14:textId="77777777" w:rsidR="00E1034D" w:rsidRPr="00844704" w:rsidRDefault="00E1034D" w:rsidP="00D42FD0">
            <w:pPr>
              <w:ind w:left="113" w:right="113"/>
              <w:jc w:val="center"/>
            </w:pPr>
            <w:r w:rsidRPr="00844704">
              <w:t>59,0</w:t>
            </w:r>
          </w:p>
        </w:tc>
        <w:tc>
          <w:tcPr>
            <w:tcW w:w="425" w:type="dxa"/>
            <w:textDirection w:val="tbRl"/>
            <w:vAlign w:val="center"/>
          </w:tcPr>
          <w:p w14:paraId="20D623B0" w14:textId="77777777" w:rsidR="00E1034D" w:rsidRPr="00844704" w:rsidRDefault="00E1034D" w:rsidP="00D42FD0">
            <w:pPr>
              <w:ind w:left="113" w:right="113"/>
              <w:jc w:val="center"/>
            </w:pPr>
            <w:r w:rsidRPr="00844704">
              <w:t>248,1</w:t>
            </w:r>
          </w:p>
        </w:tc>
        <w:tc>
          <w:tcPr>
            <w:tcW w:w="567" w:type="dxa"/>
            <w:textDirection w:val="tbRl"/>
            <w:vAlign w:val="center"/>
          </w:tcPr>
          <w:p w14:paraId="5223E550" w14:textId="77777777" w:rsidR="00E1034D" w:rsidRPr="00844704" w:rsidRDefault="00E1034D" w:rsidP="00D42FD0">
            <w:pPr>
              <w:ind w:left="113" w:right="113"/>
              <w:jc w:val="center"/>
            </w:pPr>
            <w:r w:rsidRPr="00844704">
              <w:t>110,0</w:t>
            </w:r>
          </w:p>
        </w:tc>
        <w:tc>
          <w:tcPr>
            <w:tcW w:w="426" w:type="dxa"/>
            <w:textDirection w:val="tbRl"/>
            <w:vAlign w:val="center"/>
          </w:tcPr>
          <w:p w14:paraId="462107C0" w14:textId="77777777" w:rsidR="00E1034D" w:rsidRPr="00844704" w:rsidRDefault="00E1034D" w:rsidP="00D42FD0">
            <w:pPr>
              <w:ind w:left="113" w:right="113"/>
              <w:jc w:val="center"/>
            </w:pPr>
            <w:r w:rsidRPr="00844704">
              <w:t>80,0</w:t>
            </w:r>
          </w:p>
        </w:tc>
        <w:tc>
          <w:tcPr>
            <w:tcW w:w="567" w:type="dxa"/>
            <w:textDirection w:val="tbRl"/>
            <w:vAlign w:val="center"/>
          </w:tcPr>
          <w:p w14:paraId="7C333AD8" w14:textId="77777777" w:rsidR="00E1034D" w:rsidRPr="00844704" w:rsidRDefault="00E1034D" w:rsidP="00D42FD0">
            <w:pPr>
              <w:ind w:left="113" w:right="113"/>
              <w:jc w:val="center"/>
            </w:pPr>
            <w:r w:rsidRPr="00844704">
              <w:t>497,2</w:t>
            </w:r>
          </w:p>
        </w:tc>
        <w:tc>
          <w:tcPr>
            <w:tcW w:w="567" w:type="dxa"/>
            <w:textDirection w:val="tbRl"/>
            <w:vAlign w:val="center"/>
          </w:tcPr>
          <w:p w14:paraId="54657876" w14:textId="77777777" w:rsidR="00E1034D" w:rsidRPr="00844704" w:rsidRDefault="00E1034D" w:rsidP="00D42FD0">
            <w:pPr>
              <w:ind w:left="113" w:right="113"/>
              <w:jc w:val="center"/>
            </w:pPr>
            <w:r w:rsidRPr="00844704">
              <w:t>41,9</w:t>
            </w:r>
          </w:p>
        </w:tc>
        <w:tc>
          <w:tcPr>
            <w:tcW w:w="567" w:type="dxa"/>
            <w:textDirection w:val="tbRl"/>
            <w:vAlign w:val="center"/>
          </w:tcPr>
          <w:p w14:paraId="53CB3AC8" w14:textId="77777777" w:rsidR="00E1034D" w:rsidRPr="00844704" w:rsidRDefault="00E1034D" w:rsidP="00D42FD0">
            <w:pPr>
              <w:ind w:left="113" w:right="113"/>
              <w:jc w:val="center"/>
            </w:pPr>
            <w:r w:rsidRPr="00844704">
              <w:t>5,9</w:t>
            </w:r>
          </w:p>
        </w:tc>
        <w:tc>
          <w:tcPr>
            <w:tcW w:w="425" w:type="dxa"/>
            <w:textDirection w:val="tbRl"/>
            <w:vAlign w:val="center"/>
          </w:tcPr>
          <w:p w14:paraId="369AE46C" w14:textId="77777777" w:rsidR="00E1034D" w:rsidRPr="00844704" w:rsidRDefault="00E1034D" w:rsidP="00D42FD0">
            <w:pPr>
              <w:ind w:left="113" w:right="113"/>
              <w:jc w:val="center"/>
            </w:pPr>
            <w:r w:rsidRPr="00844704">
              <w:t>306,5</w:t>
            </w:r>
          </w:p>
        </w:tc>
        <w:tc>
          <w:tcPr>
            <w:tcW w:w="425" w:type="dxa"/>
            <w:textDirection w:val="tbRl"/>
            <w:vAlign w:val="center"/>
          </w:tcPr>
          <w:p w14:paraId="6F39CDEF" w14:textId="77777777" w:rsidR="00E1034D" w:rsidRPr="00844704" w:rsidRDefault="00E1034D" w:rsidP="00D42FD0">
            <w:pPr>
              <w:ind w:left="113" w:right="113"/>
              <w:jc w:val="center"/>
            </w:pPr>
            <w:r w:rsidRPr="00844704">
              <w:t>36,9</w:t>
            </w:r>
          </w:p>
        </w:tc>
        <w:tc>
          <w:tcPr>
            <w:tcW w:w="425" w:type="dxa"/>
            <w:textDirection w:val="tbRl"/>
            <w:vAlign w:val="center"/>
          </w:tcPr>
          <w:p w14:paraId="179E4DB3" w14:textId="77777777" w:rsidR="00E1034D" w:rsidRPr="00844704" w:rsidRDefault="00E1034D" w:rsidP="00D42FD0">
            <w:pPr>
              <w:ind w:left="113" w:right="113"/>
              <w:jc w:val="center"/>
            </w:pPr>
            <w:r w:rsidRPr="00844704">
              <w:t>188,0</w:t>
            </w:r>
          </w:p>
        </w:tc>
        <w:tc>
          <w:tcPr>
            <w:tcW w:w="426" w:type="dxa"/>
            <w:textDirection w:val="tbRl"/>
            <w:vAlign w:val="center"/>
          </w:tcPr>
          <w:p w14:paraId="2F1799E1" w14:textId="77777777" w:rsidR="00E1034D" w:rsidRPr="00844704" w:rsidRDefault="00E1034D" w:rsidP="00D42FD0">
            <w:pPr>
              <w:ind w:left="113" w:right="113"/>
              <w:jc w:val="center"/>
            </w:pPr>
            <w:r w:rsidRPr="00844704">
              <w:t>127,0</w:t>
            </w:r>
          </w:p>
        </w:tc>
        <w:tc>
          <w:tcPr>
            <w:tcW w:w="425" w:type="dxa"/>
            <w:textDirection w:val="tbRl"/>
            <w:vAlign w:val="center"/>
          </w:tcPr>
          <w:p w14:paraId="37771C03" w14:textId="77777777" w:rsidR="00E1034D" w:rsidRPr="00844704" w:rsidRDefault="00E1034D" w:rsidP="00D42FD0">
            <w:pPr>
              <w:ind w:left="113" w:right="113"/>
              <w:jc w:val="center"/>
            </w:pPr>
            <w:r w:rsidRPr="00844704">
              <w:t>33,1</w:t>
            </w:r>
          </w:p>
        </w:tc>
        <w:tc>
          <w:tcPr>
            <w:tcW w:w="425" w:type="dxa"/>
            <w:textDirection w:val="tbRl"/>
            <w:vAlign w:val="center"/>
          </w:tcPr>
          <w:p w14:paraId="6F7A7FAB" w14:textId="77777777" w:rsidR="00E1034D" w:rsidRPr="00844704" w:rsidRDefault="00E1034D" w:rsidP="00D42FD0">
            <w:pPr>
              <w:ind w:left="113" w:right="113"/>
              <w:jc w:val="center"/>
            </w:pPr>
            <w:r w:rsidRPr="00844704">
              <w:t>53,9</w:t>
            </w:r>
          </w:p>
        </w:tc>
        <w:tc>
          <w:tcPr>
            <w:tcW w:w="425" w:type="dxa"/>
            <w:textDirection w:val="tbRl"/>
            <w:vAlign w:val="center"/>
          </w:tcPr>
          <w:p w14:paraId="4980C87E" w14:textId="77777777" w:rsidR="00E1034D" w:rsidRPr="00844704" w:rsidRDefault="00E1034D" w:rsidP="00D42FD0">
            <w:pPr>
              <w:ind w:left="113" w:right="113"/>
              <w:jc w:val="center"/>
            </w:pPr>
            <w:r w:rsidRPr="00844704">
              <w:t>10,3</w:t>
            </w:r>
          </w:p>
        </w:tc>
        <w:tc>
          <w:tcPr>
            <w:tcW w:w="426" w:type="dxa"/>
            <w:textDirection w:val="tbRl"/>
            <w:vAlign w:val="center"/>
          </w:tcPr>
          <w:p w14:paraId="6C986FE6" w14:textId="77777777" w:rsidR="00E1034D" w:rsidRPr="00844704" w:rsidRDefault="00E1034D" w:rsidP="00D42FD0">
            <w:pPr>
              <w:ind w:left="113" w:right="113"/>
              <w:jc w:val="center"/>
            </w:pPr>
            <w:r w:rsidRPr="00844704">
              <w:t>3,4</w:t>
            </w:r>
          </w:p>
        </w:tc>
        <w:tc>
          <w:tcPr>
            <w:tcW w:w="425" w:type="dxa"/>
            <w:textDirection w:val="tbRl"/>
            <w:vAlign w:val="center"/>
          </w:tcPr>
          <w:p w14:paraId="2F09BA80" w14:textId="77777777" w:rsidR="00E1034D" w:rsidRPr="00844704" w:rsidRDefault="00E1034D" w:rsidP="00D42FD0">
            <w:pPr>
              <w:ind w:left="113" w:right="113"/>
              <w:jc w:val="center"/>
            </w:pPr>
            <w:r w:rsidRPr="00844704">
              <w:t>15,7</w:t>
            </w:r>
          </w:p>
        </w:tc>
        <w:tc>
          <w:tcPr>
            <w:tcW w:w="428" w:type="dxa"/>
            <w:textDirection w:val="tbRl"/>
            <w:vAlign w:val="center"/>
          </w:tcPr>
          <w:p w14:paraId="2344825D" w14:textId="77777777" w:rsidR="00E1034D" w:rsidRPr="00844704" w:rsidRDefault="00E1034D" w:rsidP="00D42FD0">
            <w:pPr>
              <w:ind w:left="113" w:right="113"/>
              <w:jc w:val="center"/>
            </w:pPr>
            <w:r w:rsidRPr="00844704">
              <w:t>14,8</w:t>
            </w:r>
          </w:p>
        </w:tc>
        <w:tc>
          <w:tcPr>
            <w:tcW w:w="564" w:type="dxa"/>
            <w:textDirection w:val="tbRl"/>
            <w:vAlign w:val="center"/>
          </w:tcPr>
          <w:p w14:paraId="1649F6AA" w14:textId="77777777" w:rsidR="00E1034D" w:rsidRPr="00844704" w:rsidRDefault="00E1034D" w:rsidP="00D42FD0">
            <w:pPr>
              <w:ind w:left="113" w:right="113"/>
              <w:jc w:val="center"/>
            </w:pPr>
            <w:r w:rsidRPr="00844704">
              <w:t>14,5</w:t>
            </w:r>
          </w:p>
        </w:tc>
        <w:tc>
          <w:tcPr>
            <w:tcW w:w="425" w:type="dxa"/>
            <w:textDirection w:val="tbRl"/>
            <w:vAlign w:val="center"/>
          </w:tcPr>
          <w:p w14:paraId="2E88992C" w14:textId="77777777" w:rsidR="00E1034D" w:rsidRPr="00844704" w:rsidRDefault="00E1034D" w:rsidP="00D42FD0">
            <w:pPr>
              <w:ind w:left="113" w:right="113"/>
              <w:jc w:val="center"/>
            </w:pPr>
            <w:r w:rsidRPr="00844704">
              <w:t>492,6</w:t>
            </w:r>
          </w:p>
        </w:tc>
        <w:tc>
          <w:tcPr>
            <w:tcW w:w="426" w:type="dxa"/>
            <w:textDirection w:val="tbRl"/>
            <w:vAlign w:val="center"/>
          </w:tcPr>
          <w:p w14:paraId="4968F66A" w14:textId="77777777" w:rsidR="00E1034D" w:rsidRPr="00844704" w:rsidRDefault="00E1034D" w:rsidP="00D42FD0">
            <w:pPr>
              <w:ind w:left="113" w:right="113"/>
              <w:jc w:val="center"/>
            </w:pPr>
            <w:r w:rsidRPr="00844704">
              <w:t>484,5</w:t>
            </w:r>
          </w:p>
        </w:tc>
        <w:tc>
          <w:tcPr>
            <w:tcW w:w="425" w:type="dxa"/>
            <w:textDirection w:val="tbRl"/>
            <w:vAlign w:val="center"/>
          </w:tcPr>
          <w:p w14:paraId="5AC21AA5" w14:textId="77777777" w:rsidR="00E1034D" w:rsidRPr="00844704" w:rsidRDefault="00E1034D" w:rsidP="00D42FD0">
            <w:pPr>
              <w:ind w:left="113" w:right="113"/>
              <w:jc w:val="center"/>
            </w:pPr>
          </w:p>
        </w:tc>
        <w:tc>
          <w:tcPr>
            <w:tcW w:w="425" w:type="dxa"/>
            <w:textDirection w:val="tbRl"/>
            <w:vAlign w:val="center"/>
          </w:tcPr>
          <w:p w14:paraId="6385197C" w14:textId="77777777" w:rsidR="00E1034D" w:rsidRPr="00844704" w:rsidRDefault="00E1034D" w:rsidP="00D42FD0">
            <w:pPr>
              <w:ind w:left="113" w:right="113"/>
              <w:jc w:val="center"/>
            </w:pPr>
            <w:r w:rsidRPr="00844704">
              <w:t>23,7</w:t>
            </w:r>
          </w:p>
        </w:tc>
        <w:tc>
          <w:tcPr>
            <w:tcW w:w="425" w:type="dxa"/>
            <w:textDirection w:val="tbRl"/>
            <w:vAlign w:val="center"/>
          </w:tcPr>
          <w:p w14:paraId="042F9952" w14:textId="77777777" w:rsidR="00E1034D" w:rsidRPr="00844704" w:rsidRDefault="00E1034D" w:rsidP="00D42FD0">
            <w:pPr>
              <w:ind w:left="113" w:right="113"/>
              <w:jc w:val="center"/>
            </w:pPr>
            <w:r w:rsidRPr="00844704">
              <w:t>1,7</w:t>
            </w:r>
          </w:p>
        </w:tc>
        <w:tc>
          <w:tcPr>
            <w:tcW w:w="426" w:type="dxa"/>
            <w:textDirection w:val="tbRl"/>
            <w:vAlign w:val="center"/>
          </w:tcPr>
          <w:p w14:paraId="31198827" w14:textId="77777777" w:rsidR="00E1034D" w:rsidRPr="00844704" w:rsidRDefault="00E1034D" w:rsidP="00D42FD0">
            <w:pPr>
              <w:ind w:left="113" w:right="113"/>
              <w:jc w:val="center"/>
            </w:pPr>
          </w:p>
        </w:tc>
      </w:tr>
      <w:tr w:rsidR="00E1034D" w:rsidRPr="00844704" w14:paraId="47490637" w14:textId="77777777" w:rsidTr="00D42FD0">
        <w:trPr>
          <w:cantSplit/>
          <w:trHeight w:val="847"/>
        </w:trPr>
        <w:tc>
          <w:tcPr>
            <w:tcW w:w="2263" w:type="dxa"/>
            <w:vAlign w:val="center"/>
          </w:tcPr>
          <w:p w14:paraId="117EC107" w14:textId="77777777" w:rsidR="00E1034D" w:rsidRPr="00844704" w:rsidRDefault="00E1034D" w:rsidP="00D42FD0">
            <w:r w:rsidRPr="00844704">
              <w:t>Т. Рыскулова</w:t>
            </w:r>
          </w:p>
        </w:tc>
        <w:tc>
          <w:tcPr>
            <w:tcW w:w="567" w:type="dxa"/>
            <w:textDirection w:val="tbRl"/>
            <w:vAlign w:val="center"/>
          </w:tcPr>
          <w:p w14:paraId="46BFEB8E" w14:textId="77777777" w:rsidR="00E1034D" w:rsidRPr="00844704" w:rsidRDefault="00E1034D" w:rsidP="00D42FD0">
            <w:pPr>
              <w:ind w:left="113" w:right="113"/>
              <w:jc w:val="center"/>
            </w:pPr>
            <w:r w:rsidRPr="00844704">
              <w:t>833,1</w:t>
            </w:r>
          </w:p>
        </w:tc>
        <w:tc>
          <w:tcPr>
            <w:tcW w:w="426" w:type="dxa"/>
            <w:textDirection w:val="tbRl"/>
            <w:vAlign w:val="center"/>
          </w:tcPr>
          <w:p w14:paraId="4BBC8166" w14:textId="77777777" w:rsidR="00E1034D" w:rsidRPr="00844704" w:rsidRDefault="00E1034D" w:rsidP="00D42FD0">
            <w:pPr>
              <w:ind w:left="113" w:right="113"/>
              <w:jc w:val="center"/>
            </w:pPr>
          </w:p>
        </w:tc>
        <w:tc>
          <w:tcPr>
            <w:tcW w:w="425" w:type="dxa"/>
            <w:textDirection w:val="tbRl"/>
            <w:vAlign w:val="center"/>
          </w:tcPr>
          <w:p w14:paraId="19BD0597" w14:textId="77777777" w:rsidR="00E1034D" w:rsidRPr="00844704" w:rsidRDefault="00E1034D" w:rsidP="00D42FD0">
            <w:pPr>
              <w:ind w:left="113" w:right="113"/>
              <w:jc w:val="center"/>
            </w:pPr>
            <w:r w:rsidRPr="00844704">
              <w:t>2,1</w:t>
            </w:r>
          </w:p>
        </w:tc>
        <w:tc>
          <w:tcPr>
            <w:tcW w:w="425" w:type="dxa"/>
            <w:textDirection w:val="tbRl"/>
            <w:vAlign w:val="center"/>
          </w:tcPr>
          <w:p w14:paraId="038C3C0A" w14:textId="77777777" w:rsidR="00E1034D" w:rsidRPr="00844704" w:rsidRDefault="00E1034D" w:rsidP="00D42FD0">
            <w:pPr>
              <w:ind w:left="113" w:right="113"/>
              <w:jc w:val="center"/>
            </w:pPr>
            <w:r w:rsidRPr="00844704">
              <w:t>35,0</w:t>
            </w:r>
          </w:p>
        </w:tc>
        <w:tc>
          <w:tcPr>
            <w:tcW w:w="425" w:type="dxa"/>
            <w:textDirection w:val="tbRl"/>
            <w:vAlign w:val="center"/>
          </w:tcPr>
          <w:p w14:paraId="35E7F85E" w14:textId="77777777" w:rsidR="00E1034D" w:rsidRPr="00844704" w:rsidRDefault="00E1034D" w:rsidP="00D42FD0">
            <w:pPr>
              <w:ind w:left="113" w:right="113"/>
              <w:jc w:val="center"/>
            </w:pPr>
            <w:r w:rsidRPr="00844704">
              <w:t>283,7</w:t>
            </w:r>
          </w:p>
        </w:tc>
        <w:tc>
          <w:tcPr>
            <w:tcW w:w="567" w:type="dxa"/>
            <w:textDirection w:val="tbRl"/>
            <w:vAlign w:val="center"/>
          </w:tcPr>
          <w:p w14:paraId="1F2FF27C" w14:textId="77777777" w:rsidR="00E1034D" w:rsidRPr="00844704" w:rsidRDefault="00E1034D" w:rsidP="00D42FD0">
            <w:pPr>
              <w:ind w:left="113" w:right="113"/>
              <w:jc w:val="center"/>
            </w:pPr>
            <w:r w:rsidRPr="00844704">
              <w:t>133,1</w:t>
            </w:r>
          </w:p>
        </w:tc>
        <w:tc>
          <w:tcPr>
            <w:tcW w:w="426" w:type="dxa"/>
            <w:textDirection w:val="tbRl"/>
            <w:vAlign w:val="center"/>
          </w:tcPr>
          <w:p w14:paraId="0D764BB4" w14:textId="77777777" w:rsidR="00E1034D" w:rsidRPr="00844704" w:rsidRDefault="00E1034D" w:rsidP="00D42FD0">
            <w:pPr>
              <w:ind w:left="113" w:right="113"/>
              <w:jc w:val="center"/>
            </w:pPr>
            <w:r w:rsidRPr="00844704">
              <w:t>56,8</w:t>
            </w:r>
          </w:p>
        </w:tc>
        <w:tc>
          <w:tcPr>
            <w:tcW w:w="567" w:type="dxa"/>
            <w:textDirection w:val="tbRl"/>
            <w:vAlign w:val="center"/>
          </w:tcPr>
          <w:p w14:paraId="0E42E4E7" w14:textId="77777777" w:rsidR="00E1034D" w:rsidRPr="00844704" w:rsidRDefault="00E1034D" w:rsidP="00D42FD0">
            <w:pPr>
              <w:ind w:left="113" w:right="113"/>
              <w:jc w:val="center"/>
            </w:pPr>
            <w:r w:rsidRPr="00844704">
              <w:t>358,2</w:t>
            </w:r>
          </w:p>
        </w:tc>
        <w:tc>
          <w:tcPr>
            <w:tcW w:w="567" w:type="dxa"/>
            <w:textDirection w:val="tbRl"/>
            <w:vAlign w:val="center"/>
          </w:tcPr>
          <w:p w14:paraId="37542159" w14:textId="77777777" w:rsidR="00E1034D" w:rsidRPr="00844704" w:rsidRDefault="00E1034D" w:rsidP="00D42FD0">
            <w:pPr>
              <w:ind w:left="113" w:right="113"/>
              <w:jc w:val="center"/>
            </w:pPr>
            <w:r w:rsidRPr="00844704">
              <w:t>120,2</w:t>
            </w:r>
          </w:p>
        </w:tc>
        <w:tc>
          <w:tcPr>
            <w:tcW w:w="567" w:type="dxa"/>
            <w:textDirection w:val="tbRl"/>
            <w:vAlign w:val="center"/>
          </w:tcPr>
          <w:p w14:paraId="31902C59" w14:textId="77777777" w:rsidR="00E1034D" w:rsidRPr="00844704" w:rsidRDefault="00E1034D" w:rsidP="00D42FD0">
            <w:pPr>
              <w:ind w:left="113" w:right="113"/>
              <w:jc w:val="center"/>
            </w:pPr>
            <w:r w:rsidRPr="00844704">
              <w:t>82,6</w:t>
            </w:r>
          </w:p>
        </w:tc>
        <w:tc>
          <w:tcPr>
            <w:tcW w:w="425" w:type="dxa"/>
            <w:textDirection w:val="tbRl"/>
            <w:vAlign w:val="center"/>
          </w:tcPr>
          <w:p w14:paraId="03022415" w14:textId="77777777" w:rsidR="00E1034D" w:rsidRPr="00844704" w:rsidRDefault="00E1034D" w:rsidP="00D42FD0">
            <w:pPr>
              <w:ind w:left="113" w:right="113"/>
              <w:jc w:val="center"/>
            </w:pPr>
            <w:r w:rsidRPr="00844704">
              <w:t>175,8</w:t>
            </w:r>
          </w:p>
        </w:tc>
        <w:tc>
          <w:tcPr>
            <w:tcW w:w="425" w:type="dxa"/>
            <w:textDirection w:val="tbRl"/>
            <w:vAlign w:val="center"/>
          </w:tcPr>
          <w:p w14:paraId="042EF3A1" w14:textId="77777777" w:rsidR="00E1034D" w:rsidRPr="00844704" w:rsidRDefault="00E1034D" w:rsidP="00D42FD0">
            <w:pPr>
              <w:ind w:left="113" w:right="113"/>
              <w:jc w:val="center"/>
            </w:pPr>
            <w:r w:rsidRPr="00844704">
              <w:t>19,0</w:t>
            </w:r>
          </w:p>
        </w:tc>
        <w:tc>
          <w:tcPr>
            <w:tcW w:w="425" w:type="dxa"/>
            <w:textDirection w:val="tbRl"/>
            <w:vAlign w:val="center"/>
          </w:tcPr>
          <w:p w14:paraId="18450B3C" w14:textId="77777777" w:rsidR="00E1034D" w:rsidRPr="00844704" w:rsidRDefault="00E1034D" w:rsidP="00D42FD0">
            <w:pPr>
              <w:ind w:left="113" w:right="113"/>
              <w:jc w:val="center"/>
            </w:pPr>
            <w:r w:rsidRPr="00844704">
              <w:t>148,1</w:t>
            </w:r>
          </w:p>
        </w:tc>
        <w:tc>
          <w:tcPr>
            <w:tcW w:w="426" w:type="dxa"/>
            <w:textDirection w:val="tbRl"/>
            <w:vAlign w:val="center"/>
          </w:tcPr>
          <w:p w14:paraId="2BCCB98E" w14:textId="77777777" w:rsidR="00E1034D" w:rsidRPr="00844704" w:rsidRDefault="00E1034D" w:rsidP="00D42FD0">
            <w:pPr>
              <w:ind w:left="113" w:right="113"/>
              <w:jc w:val="center"/>
            </w:pPr>
            <w:r w:rsidRPr="00844704">
              <w:t>106,6</w:t>
            </w:r>
          </w:p>
        </w:tc>
        <w:tc>
          <w:tcPr>
            <w:tcW w:w="425" w:type="dxa"/>
            <w:textDirection w:val="tbRl"/>
            <w:vAlign w:val="center"/>
          </w:tcPr>
          <w:p w14:paraId="67F75317" w14:textId="77777777" w:rsidR="00E1034D" w:rsidRPr="00844704" w:rsidRDefault="00E1034D" w:rsidP="00D42FD0">
            <w:pPr>
              <w:ind w:left="113" w:right="113"/>
              <w:jc w:val="center"/>
            </w:pPr>
            <w:r w:rsidRPr="00844704">
              <w:t>29,1</w:t>
            </w:r>
          </w:p>
        </w:tc>
        <w:tc>
          <w:tcPr>
            <w:tcW w:w="425" w:type="dxa"/>
            <w:textDirection w:val="tbRl"/>
            <w:vAlign w:val="center"/>
          </w:tcPr>
          <w:p w14:paraId="163B7B07" w14:textId="77777777" w:rsidR="00E1034D" w:rsidRPr="00844704" w:rsidRDefault="00E1034D" w:rsidP="00D42FD0">
            <w:pPr>
              <w:ind w:left="113" w:right="113"/>
              <w:jc w:val="center"/>
            </w:pPr>
            <w:r w:rsidRPr="00844704">
              <w:t>25,4</w:t>
            </w:r>
          </w:p>
        </w:tc>
        <w:tc>
          <w:tcPr>
            <w:tcW w:w="425" w:type="dxa"/>
            <w:textDirection w:val="tbRl"/>
            <w:vAlign w:val="center"/>
          </w:tcPr>
          <w:p w14:paraId="02EB794A" w14:textId="77777777" w:rsidR="00E1034D" w:rsidRPr="00844704" w:rsidRDefault="00E1034D" w:rsidP="00D42FD0">
            <w:pPr>
              <w:ind w:left="113" w:right="113"/>
              <w:jc w:val="center"/>
            </w:pPr>
            <w:r w:rsidRPr="00844704">
              <w:t>10,1</w:t>
            </w:r>
          </w:p>
        </w:tc>
        <w:tc>
          <w:tcPr>
            <w:tcW w:w="426" w:type="dxa"/>
            <w:textDirection w:val="tbRl"/>
            <w:vAlign w:val="center"/>
          </w:tcPr>
          <w:p w14:paraId="1E98B2C6" w14:textId="77777777" w:rsidR="00E1034D" w:rsidRPr="00844704" w:rsidRDefault="00E1034D" w:rsidP="00D42FD0">
            <w:pPr>
              <w:ind w:left="113" w:right="113"/>
              <w:jc w:val="center"/>
            </w:pPr>
            <w:r w:rsidRPr="00844704">
              <w:t>2,5</w:t>
            </w:r>
          </w:p>
        </w:tc>
        <w:tc>
          <w:tcPr>
            <w:tcW w:w="425" w:type="dxa"/>
            <w:textDirection w:val="tbRl"/>
            <w:vAlign w:val="center"/>
          </w:tcPr>
          <w:p w14:paraId="630F13D2" w14:textId="77777777" w:rsidR="00E1034D" w:rsidRPr="00844704" w:rsidRDefault="00E1034D" w:rsidP="00D42FD0">
            <w:pPr>
              <w:ind w:left="113" w:right="113"/>
              <w:jc w:val="center"/>
            </w:pPr>
            <w:r w:rsidRPr="00844704">
              <w:t>4,8</w:t>
            </w:r>
          </w:p>
        </w:tc>
        <w:tc>
          <w:tcPr>
            <w:tcW w:w="428" w:type="dxa"/>
            <w:textDirection w:val="tbRl"/>
            <w:vAlign w:val="center"/>
          </w:tcPr>
          <w:p w14:paraId="5478517B" w14:textId="77777777" w:rsidR="00E1034D" w:rsidRPr="00844704" w:rsidRDefault="00E1034D" w:rsidP="00D42FD0">
            <w:pPr>
              <w:ind w:left="113" w:right="113"/>
              <w:jc w:val="center"/>
            </w:pPr>
            <w:r w:rsidRPr="00844704">
              <w:t>54,2</w:t>
            </w:r>
          </w:p>
        </w:tc>
        <w:tc>
          <w:tcPr>
            <w:tcW w:w="564" w:type="dxa"/>
            <w:textDirection w:val="tbRl"/>
            <w:vAlign w:val="center"/>
          </w:tcPr>
          <w:p w14:paraId="26DAAEA2" w14:textId="77777777" w:rsidR="00E1034D" w:rsidRPr="00844704" w:rsidRDefault="00E1034D" w:rsidP="00D42FD0">
            <w:pPr>
              <w:ind w:left="113" w:right="113"/>
              <w:jc w:val="center"/>
            </w:pPr>
            <w:r w:rsidRPr="00844704">
              <w:t>39,6</w:t>
            </w:r>
          </w:p>
        </w:tc>
        <w:tc>
          <w:tcPr>
            <w:tcW w:w="425" w:type="dxa"/>
            <w:textDirection w:val="tbRl"/>
            <w:vAlign w:val="center"/>
          </w:tcPr>
          <w:p w14:paraId="2E6A3340" w14:textId="77777777" w:rsidR="00E1034D" w:rsidRPr="00844704" w:rsidRDefault="00E1034D" w:rsidP="00D42FD0">
            <w:pPr>
              <w:ind w:left="113" w:right="113"/>
              <w:jc w:val="center"/>
            </w:pPr>
            <w:r w:rsidRPr="00844704">
              <w:t>359,1</w:t>
            </w:r>
          </w:p>
        </w:tc>
        <w:tc>
          <w:tcPr>
            <w:tcW w:w="426" w:type="dxa"/>
            <w:textDirection w:val="tbRl"/>
            <w:vAlign w:val="center"/>
          </w:tcPr>
          <w:p w14:paraId="3B3CF325" w14:textId="77777777" w:rsidR="00E1034D" w:rsidRPr="00844704" w:rsidRDefault="00E1034D" w:rsidP="00D42FD0">
            <w:pPr>
              <w:ind w:left="113" w:right="113"/>
              <w:jc w:val="center"/>
            </w:pPr>
            <w:r w:rsidRPr="00844704">
              <w:t>352,9</w:t>
            </w:r>
          </w:p>
        </w:tc>
        <w:tc>
          <w:tcPr>
            <w:tcW w:w="425" w:type="dxa"/>
            <w:textDirection w:val="tbRl"/>
            <w:vAlign w:val="center"/>
          </w:tcPr>
          <w:p w14:paraId="2C48A490" w14:textId="77777777" w:rsidR="00E1034D" w:rsidRPr="00844704" w:rsidRDefault="00E1034D" w:rsidP="00D42FD0">
            <w:pPr>
              <w:ind w:left="113" w:right="113"/>
              <w:jc w:val="center"/>
            </w:pPr>
          </w:p>
        </w:tc>
        <w:tc>
          <w:tcPr>
            <w:tcW w:w="425" w:type="dxa"/>
            <w:textDirection w:val="tbRl"/>
            <w:vAlign w:val="center"/>
          </w:tcPr>
          <w:p w14:paraId="79DE0525" w14:textId="77777777" w:rsidR="00E1034D" w:rsidRPr="00844704" w:rsidRDefault="00E1034D" w:rsidP="00D42FD0">
            <w:pPr>
              <w:ind w:left="113" w:right="113"/>
              <w:jc w:val="center"/>
            </w:pPr>
            <w:r w:rsidRPr="00844704">
              <w:t>1,0</w:t>
            </w:r>
          </w:p>
        </w:tc>
        <w:tc>
          <w:tcPr>
            <w:tcW w:w="425" w:type="dxa"/>
            <w:textDirection w:val="tbRl"/>
            <w:vAlign w:val="center"/>
          </w:tcPr>
          <w:p w14:paraId="55785EAA" w14:textId="77777777" w:rsidR="00E1034D" w:rsidRPr="00844704" w:rsidRDefault="00E1034D" w:rsidP="00D42FD0">
            <w:pPr>
              <w:ind w:left="113" w:right="113"/>
              <w:jc w:val="center"/>
            </w:pPr>
            <w:r w:rsidRPr="00844704">
              <w:t>2,4</w:t>
            </w:r>
          </w:p>
        </w:tc>
        <w:tc>
          <w:tcPr>
            <w:tcW w:w="426" w:type="dxa"/>
            <w:textDirection w:val="tbRl"/>
            <w:vAlign w:val="center"/>
          </w:tcPr>
          <w:p w14:paraId="05D49446" w14:textId="77777777" w:rsidR="00E1034D" w:rsidRPr="00844704" w:rsidRDefault="00E1034D" w:rsidP="00D42FD0">
            <w:pPr>
              <w:ind w:left="113" w:right="113"/>
              <w:jc w:val="center"/>
            </w:pPr>
            <w:r w:rsidRPr="00844704">
              <w:t>2,0</w:t>
            </w:r>
          </w:p>
        </w:tc>
      </w:tr>
      <w:tr w:rsidR="00E1034D" w:rsidRPr="00844704" w14:paraId="52DC09FE" w14:textId="77777777" w:rsidTr="00D42FD0">
        <w:trPr>
          <w:cantSplit/>
          <w:trHeight w:val="844"/>
        </w:trPr>
        <w:tc>
          <w:tcPr>
            <w:tcW w:w="2263" w:type="dxa"/>
            <w:vAlign w:val="center"/>
          </w:tcPr>
          <w:p w14:paraId="57803C14" w14:textId="77777777" w:rsidR="00E1034D" w:rsidRPr="00844704" w:rsidRDefault="00E1034D" w:rsidP="00D42FD0">
            <w:r w:rsidRPr="00844704">
              <w:t>Шуский</w:t>
            </w:r>
          </w:p>
        </w:tc>
        <w:tc>
          <w:tcPr>
            <w:tcW w:w="567" w:type="dxa"/>
            <w:textDirection w:val="tbRl"/>
            <w:vAlign w:val="center"/>
          </w:tcPr>
          <w:p w14:paraId="6D8DABC5" w14:textId="77777777" w:rsidR="00E1034D" w:rsidRPr="00844704" w:rsidRDefault="00E1034D" w:rsidP="00D42FD0">
            <w:pPr>
              <w:ind w:left="113" w:right="113"/>
              <w:jc w:val="center"/>
            </w:pPr>
            <w:r w:rsidRPr="00844704">
              <w:t>1079,5</w:t>
            </w:r>
          </w:p>
        </w:tc>
        <w:tc>
          <w:tcPr>
            <w:tcW w:w="426" w:type="dxa"/>
            <w:textDirection w:val="tbRl"/>
            <w:vAlign w:val="center"/>
          </w:tcPr>
          <w:p w14:paraId="6F03A2F8" w14:textId="77777777" w:rsidR="00E1034D" w:rsidRPr="00844704" w:rsidRDefault="00E1034D" w:rsidP="00D42FD0">
            <w:pPr>
              <w:ind w:left="113" w:right="113"/>
              <w:jc w:val="center"/>
            </w:pPr>
            <w:r w:rsidRPr="00844704">
              <w:t>6,2</w:t>
            </w:r>
          </w:p>
        </w:tc>
        <w:tc>
          <w:tcPr>
            <w:tcW w:w="425" w:type="dxa"/>
            <w:textDirection w:val="tbRl"/>
            <w:vAlign w:val="center"/>
          </w:tcPr>
          <w:p w14:paraId="798FEE6A" w14:textId="77777777" w:rsidR="00E1034D" w:rsidRPr="00844704" w:rsidRDefault="00E1034D" w:rsidP="00D42FD0">
            <w:pPr>
              <w:ind w:left="113" w:right="113"/>
              <w:jc w:val="center"/>
            </w:pPr>
            <w:r w:rsidRPr="00844704">
              <w:t>0,2</w:t>
            </w:r>
          </w:p>
        </w:tc>
        <w:tc>
          <w:tcPr>
            <w:tcW w:w="425" w:type="dxa"/>
            <w:textDirection w:val="tbRl"/>
            <w:vAlign w:val="center"/>
          </w:tcPr>
          <w:p w14:paraId="21BA4F1F" w14:textId="77777777" w:rsidR="00E1034D" w:rsidRPr="00844704" w:rsidRDefault="00E1034D" w:rsidP="00D42FD0">
            <w:pPr>
              <w:ind w:left="113" w:right="113"/>
              <w:jc w:val="center"/>
            </w:pPr>
            <w:r w:rsidRPr="00844704">
              <w:t>26,4</w:t>
            </w:r>
          </w:p>
        </w:tc>
        <w:tc>
          <w:tcPr>
            <w:tcW w:w="425" w:type="dxa"/>
            <w:textDirection w:val="tbRl"/>
            <w:vAlign w:val="center"/>
          </w:tcPr>
          <w:p w14:paraId="037A206C" w14:textId="77777777" w:rsidR="00E1034D" w:rsidRPr="00844704" w:rsidRDefault="00E1034D" w:rsidP="00D42FD0">
            <w:pPr>
              <w:ind w:left="113" w:right="113"/>
              <w:jc w:val="center"/>
            </w:pPr>
            <w:r w:rsidRPr="00844704">
              <w:t>396,1</w:t>
            </w:r>
          </w:p>
        </w:tc>
        <w:tc>
          <w:tcPr>
            <w:tcW w:w="567" w:type="dxa"/>
            <w:textDirection w:val="tbRl"/>
            <w:vAlign w:val="center"/>
          </w:tcPr>
          <w:p w14:paraId="7F3A7FA2" w14:textId="77777777" w:rsidR="00E1034D" w:rsidRPr="00844704" w:rsidRDefault="00E1034D" w:rsidP="00D42FD0">
            <w:pPr>
              <w:ind w:left="113" w:right="113"/>
              <w:jc w:val="center"/>
            </w:pPr>
            <w:r w:rsidRPr="00844704">
              <w:t>381,0</w:t>
            </w:r>
          </w:p>
        </w:tc>
        <w:tc>
          <w:tcPr>
            <w:tcW w:w="426" w:type="dxa"/>
            <w:textDirection w:val="tbRl"/>
            <w:vAlign w:val="center"/>
          </w:tcPr>
          <w:p w14:paraId="023F7718" w14:textId="77777777" w:rsidR="00E1034D" w:rsidRPr="00844704" w:rsidRDefault="00E1034D" w:rsidP="00D42FD0">
            <w:pPr>
              <w:ind w:left="113" w:right="113"/>
              <w:jc w:val="center"/>
            </w:pPr>
            <w:r w:rsidRPr="00844704">
              <w:t>112,3</w:t>
            </w:r>
          </w:p>
        </w:tc>
        <w:tc>
          <w:tcPr>
            <w:tcW w:w="567" w:type="dxa"/>
            <w:textDirection w:val="tbRl"/>
            <w:vAlign w:val="center"/>
          </w:tcPr>
          <w:p w14:paraId="57C89654" w14:textId="77777777" w:rsidR="00E1034D" w:rsidRPr="00844704" w:rsidRDefault="00E1034D" w:rsidP="00D42FD0">
            <w:pPr>
              <w:ind w:left="113" w:right="113"/>
              <w:jc w:val="center"/>
            </w:pPr>
            <w:r w:rsidRPr="00844704">
              <w:t>146,6</w:t>
            </w:r>
          </w:p>
        </w:tc>
        <w:tc>
          <w:tcPr>
            <w:tcW w:w="567" w:type="dxa"/>
            <w:textDirection w:val="tbRl"/>
            <w:vAlign w:val="center"/>
          </w:tcPr>
          <w:p w14:paraId="453C00B7" w14:textId="77777777" w:rsidR="00E1034D" w:rsidRPr="00844704" w:rsidRDefault="00E1034D" w:rsidP="00D42FD0">
            <w:pPr>
              <w:ind w:left="113" w:right="113"/>
              <w:jc w:val="center"/>
            </w:pPr>
            <w:r w:rsidRPr="00844704">
              <w:t>108,2</w:t>
            </w:r>
          </w:p>
        </w:tc>
        <w:tc>
          <w:tcPr>
            <w:tcW w:w="567" w:type="dxa"/>
            <w:textDirection w:val="tbRl"/>
            <w:vAlign w:val="center"/>
          </w:tcPr>
          <w:p w14:paraId="29F4420D" w14:textId="77777777" w:rsidR="00E1034D" w:rsidRPr="00844704" w:rsidRDefault="00E1034D" w:rsidP="00D42FD0">
            <w:pPr>
              <w:ind w:left="113" w:right="113"/>
              <w:jc w:val="center"/>
            </w:pPr>
            <w:r w:rsidRPr="00844704">
              <w:t>54,3</w:t>
            </w:r>
          </w:p>
        </w:tc>
        <w:tc>
          <w:tcPr>
            <w:tcW w:w="425" w:type="dxa"/>
            <w:textDirection w:val="tbRl"/>
            <w:vAlign w:val="center"/>
          </w:tcPr>
          <w:p w14:paraId="1A96B0D6" w14:textId="77777777" w:rsidR="00E1034D" w:rsidRPr="00844704" w:rsidRDefault="00E1034D" w:rsidP="00D42FD0">
            <w:pPr>
              <w:ind w:left="113" w:right="113"/>
              <w:jc w:val="center"/>
            </w:pPr>
            <w:r w:rsidRPr="00844704">
              <w:t>600,1</w:t>
            </w:r>
          </w:p>
        </w:tc>
        <w:tc>
          <w:tcPr>
            <w:tcW w:w="425" w:type="dxa"/>
            <w:textDirection w:val="tbRl"/>
            <w:vAlign w:val="center"/>
          </w:tcPr>
          <w:p w14:paraId="220AB97E" w14:textId="77777777" w:rsidR="00E1034D" w:rsidRPr="00844704" w:rsidRDefault="00E1034D" w:rsidP="00D42FD0">
            <w:pPr>
              <w:ind w:left="113" w:right="113"/>
              <w:jc w:val="center"/>
            </w:pPr>
            <w:r w:rsidRPr="00844704">
              <w:t>143,7</w:t>
            </w:r>
          </w:p>
        </w:tc>
        <w:tc>
          <w:tcPr>
            <w:tcW w:w="425" w:type="dxa"/>
            <w:textDirection w:val="tbRl"/>
            <w:vAlign w:val="center"/>
          </w:tcPr>
          <w:p w14:paraId="107ACFA6" w14:textId="77777777" w:rsidR="00E1034D" w:rsidRPr="00844704" w:rsidRDefault="00E1034D" w:rsidP="00D42FD0">
            <w:pPr>
              <w:ind w:left="113" w:right="113"/>
              <w:jc w:val="center"/>
            </w:pPr>
            <w:r w:rsidRPr="00844704">
              <w:t>305,1</w:t>
            </w:r>
          </w:p>
        </w:tc>
        <w:tc>
          <w:tcPr>
            <w:tcW w:w="426" w:type="dxa"/>
            <w:textDirection w:val="tbRl"/>
            <w:vAlign w:val="center"/>
          </w:tcPr>
          <w:p w14:paraId="527CC19C" w14:textId="77777777" w:rsidR="00E1034D" w:rsidRPr="00844704" w:rsidRDefault="00E1034D" w:rsidP="00D42FD0">
            <w:pPr>
              <w:ind w:left="113" w:right="113"/>
              <w:jc w:val="center"/>
            </w:pPr>
            <w:r w:rsidRPr="00844704">
              <w:t>169,6</w:t>
            </w:r>
          </w:p>
        </w:tc>
        <w:tc>
          <w:tcPr>
            <w:tcW w:w="425" w:type="dxa"/>
            <w:textDirection w:val="tbRl"/>
            <w:vAlign w:val="center"/>
          </w:tcPr>
          <w:p w14:paraId="171C6141" w14:textId="77777777" w:rsidR="00E1034D" w:rsidRPr="00844704" w:rsidRDefault="00E1034D" w:rsidP="00D42FD0">
            <w:pPr>
              <w:ind w:left="113" w:right="113"/>
              <w:jc w:val="center"/>
            </w:pPr>
            <w:r w:rsidRPr="00844704">
              <w:t>65,2</w:t>
            </w:r>
          </w:p>
        </w:tc>
        <w:tc>
          <w:tcPr>
            <w:tcW w:w="425" w:type="dxa"/>
            <w:textDirection w:val="tbRl"/>
            <w:vAlign w:val="center"/>
          </w:tcPr>
          <w:p w14:paraId="36CBBD73" w14:textId="77777777" w:rsidR="00E1034D" w:rsidRPr="00844704" w:rsidRDefault="00E1034D" w:rsidP="00D42FD0">
            <w:pPr>
              <w:ind w:left="113" w:right="113"/>
              <w:jc w:val="center"/>
            </w:pPr>
            <w:r w:rsidRPr="00844704">
              <w:t>28,1</w:t>
            </w:r>
          </w:p>
        </w:tc>
        <w:tc>
          <w:tcPr>
            <w:tcW w:w="425" w:type="dxa"/>
            <w:textDirection w:val="tbRl"/>
            <w:vAlign w:val="center"/>
          </w:tcPr>
          <w:p w14:paraId="412FBF84" w14:textId="77777777" w:rsidR="00E1034D" w:rsidRPr="00844704" w:rsidRDefault="00E1034D" w:rsidP="00D42FD0">
            <w:pPr>
              <w:ind w:left="113" w:right="113"/>
              <w:jc w:val="center"/>
            </w:pPr>
            <w:r w:rsidRPr="00844704">
              <w:t>2,8</w:t>
            </w:r>
          </w:p>
        </w:tc>
        <w:tc>
          <w:tcPr>
            <w:tcW w:w="426" w:type="dxa"/>
            <w:textDirection w:val="tbRl"/>
            <w:vAlign w:val="center"/>
          </w:tcPr>
          <w:p w14:paraId="5FD30384" w14:textId="77777777" w:rsidR="00E1034D" w:rsidRPr="00844704" w:rsidRDefault="00E1034D" w:rsidP="00D42FD0">
            <w:pPr>
              <w:ind w:left="113" w:right="113"/>
              <w:jc w:val="center"/>
            </w:pPr>
          </w:p>
        </w:tc>
        <w:tc>
          <w:tcPr>
            <w:tcW w:w="425" w:type="dxa"/>
            <w:textDirection w:val="tbRl"/>
            <w:vAlign w:val="center"/>
          </w:tcPr>
          <w:p w14:paraId="3D3AD39E" w14:textId="77777777" w:rsidR="00E1034D" w:rsidRPr="00844704" w:rsidRDefault="00E1034D" w:rsidP="00D42FD0">
            <w:pPr>
              <w:ind w:left="113" w:right="113"/>
              <w:jc w:val="center"/>
            </w:pPr>
            <w:r w:rsidRPr="00844704">
              <w:t>2,1</w:t>
            </w:r>
          </w:p>
        </w:tc>
        <w:tc>
          <w:tcPr>
            <w:tcW w:w="428" w:type="dxa"/>
            <w:textDirection w:val="tbRl"/>
            <w:vAlign w:val="center"/>
          </w:tcPr>
          <w:p w14:paraId="14D5271F" w14:textId="77777777" w:rsidR="00E1034D" w:rsidRPr="00844704" w:rsidRDefault="00E1034D" w:rsidP="00D42FD0">
            <w:pPr>
              <w:ind w:left="113" w:right="113"/>
              <w:jc w:val="center"/>
            </w:pPr>
            <w:r w:rsidRPr="00844704">
              <w:t>27,1</w:t>
            </w:r>
          </w:p>
        </w:tc>
        <w:tc>
          <w:tcPr>
            <w:tcW w:w="564" w:type="dxa"/>
            <w:textDirection w:val="tbRl"/>
            <w:vAlign w:val="center"/>
          </w:tcPr>
          <w:p w14:paraId="504A981E" w14:textId="77777777" w:rsidR="00E1034D" w:rsidRPr="00844704" w:rsidRDefault="00E1034D" w:rsidP="00D42FD0">
            <w:pPr>
              <w:ind w:left="113" w:right="113"/>
              <w:jc w:val="center"/>
            </w:pPr>
            <w:r w:rsidRPr="00844704">
              <w:t>17,2</w:t>
            </w:r>
          </w:p>
        </w:tc>
        <w:tc>
          <w:tcPr>
            <w:tcW w:w="425" w:type="dxa"/>
            <w:textDirection w:val="tbRl"/>
            <w:vAlign w:val="center"/>
          </w:tcPr>
          <w:p w14:paraId="58BA9827" w14:textId="77777777" w:rsidR="00E1034D" w:rsidRPr="00844704" w:rsidRDefault="00E1034D" w:rsidP="00D42FD0">
            <w:pPr>
              <w:ind w:left="113" w:right="113"/>
              <w:jc w:val="center"/>
            </w:pPr>
            <w:r w:rsidRPr="00844704">
              <w:t>147,4</w:t>
            </w:r>
          </w:p>
        </w:tc>
        <w:tc>
          <w:tcPr>
            <w:tcW w:w="426" w:type="dxa"/>
            <w:textDirection w:val="tbRl"/>
            <w:vAlign w:val="center"/>
          </w:tcPr>
          <w:p w14:paraId="096C0788" w14:textId="77777777" w:rsidR="00E1034D" w:rsidRPr="00844704" w:rsidRDefault="00E1034D" w:rsidP="00D42FD0">
            <w:pPr>
              <w:ind w:left="113" w:right="113"/>
              <w:jc w:val="center"/>
            </w:pPr>
            <w:r w:rsidRPr="00844704">
              <w:t>140,0</w:t>
            </w:r>
          </w:p>
        </w:tc>
        <w:tc>
          <w:tcPr>
            <w:tcW w:w="425" w:type="dxa"/>
            <w:textDirection w:val="tbRl"/>
            <w:vAlign w:val="center"/>
          </w:tcPr>
          <w:p w14:paraId="1069AD72" w14:textId="77777777" w:rsidR="00E1034D" w:rsidRPr="00844704" w:rsidRDefault="00E1034D" w:rsidP="00D42FD0">
            <w:pPr>
              <w:ind w:left="113" w:right="113"/>
              <w:jc w:val="center"/>
            </w:pPr>
          </w:p>
        </w:tc>
        <w:tc>
          <w:tcPr>
            <w:tcW w:w="425" w:type="dxa"/>
            <w:textDirection w:val="tbRl"/>
            <w:vAlign w:val="center"/>
          </w:tcPr>
          <w:p w14:paraId="412FBB5E" w14:textId="77777777" w:rsidR="00E1034D" w:rsidRPr="00844704" w:rsidRDefault="00E1034D" w:rsidP="00D42FD0">
            <w:pPr>
              <w:ind w:left="113" w:right="113"/>
              <w:jc w:val="center"/>
            </w:pPr>
            <w:r w:rsidRPr="00844704">
              <w:t>9,2</w:t>
            </w:r>
          </w:p>
        </w:tc>
        <w:tc>
          <w:tcPr>
            <w:tcW w:w="425" w:type="dxa"/>
            <w:textDirection w:val="tbRl"/>
            <w:vAlign w:val="center"/>
          </w:tcPr>
          <w:p w14:paraId="5F33CD87" w14:textId="77777777" w:rsidR="00E1034D" w:rsidRPr="00844704" w:rsidRDefault="00E1034D" w:rsidP="00D42FD0">
            <w:pPr>
              <w:ind w:left="113" w:right="113"/>
              <w:jc w:val="center"/>
            </w:pPr>
            <w:r w:rsidRPr="00844704">
              <w:t>2,6</w:t>
            </w:r>
          </w:p>
        </w:tc>
        <w:tc>
          <w:tcPr>
            <w:tcW w:w="426" w:type="dxa"/>
            <w:textDirection w:val="tbRl"/>
            <w:vAlign w:val="center"/>
          </w:tcPr>
          <w:p w14:paraId="61609FB7" w14:textId="77777777" w:rsidR="00E1034D" w:rsidRPr="00844704" w:rsidRDefault="00E1034D" w:rsidP="00D42FD0">
            <w:pPr>
              <w:ind w:left="113" w:right="113"/>
              <w:jc w:val="center"/>
            </w:pPr>
          </w:p>
        </w:tc>
      </w:tr>
      <w:tr w:rsidR="00E1034D" w:rsidRPr="00844704" w14:paraId="327D1CEA" w14:textId="77777777" w:rsidTr="00D42FD0">
        <w:trPr>
          <w:cantSplit/>
          <w:trHeight w:val="559"/>
        </w:trPr>
        <w:tc>
          <w:tcPr>
            <w:tcW w:w="2263" w:type="dxa"/>
            <w:vAlign w:val="center"/>
          </w:tcPr>
          <w:p w14:paraId="5E783F4C" w14:textId="77777777" w:rsidR="00E1034D" w:rsidRPr="00844704" w:rsidRDefault="00E1034D" w:rsidP="00D42FD0">
            <w:r w:rsidRPr="00844704">
              <w:t>г. Тараз</w:t>
            </w:r>
          </w:p>
        </w:tc>
        <w:tc>
          <w:tcPr>
            <w:tcW w:w="567" w:type="dxa"/>
            <w:textDirection w:val="tbRl"/>
            <w:vAlign w:val="center"/>
          </w:tcPr>
          <w:p w14:paraId="46212146" w14:textId="77777777" w:rsidR="00E1034D" w:rsidRPr="00844704" w:rsidRDefault="00E1034D" w:rsidP="00D42FD0">
            <w:pPr>
              <w:ind w:left="113" w:right="113"/>
              <w:jc w:val="center"/>
            </w:pPr>
            <w:r w:rsidRPr="00844704">
              <w:t>8,5</w:t>
            </w:r>
          </w:p>
        </w:tc>
        <w:tc>
          <w:tcPr>
            <w:tcW w:w="426" w:type="dxa"/>
            <w:textDirection w:val="tbRl"/>
            <w:vAlign w:val="center"/>
          </w:tcPr>
          <w:p w14:paraId="00064C08" w14:textId="77777777" w:rsidR="00E1034D" w:rsidRPr="00844704" w:rsidRDefault="00E1034D" w:rsidP="00D42FD0">
            <w:pPr>
              <w:ind w:left="113" w:right="113"/>
              <w:jc w:val="center"/>
            </w:pPr>
            <w:r w:rsidRPr="00844704">
              <w:t>0,2</w:t>
            </w:r>
          </w:p>
        </w:tc>
        <w:tc>
          <w:tcPr>
            <w:tcW w:w="425" w:type="dxa"/>
            <w:textDirection w:val="tbRl"/>
            <w:vAlign w:val="center"/>
          </w:tcPr>
          <w:p w14:paraId="0C9F7AF8" w14:textId="77777777" w:rsidR="00E1034D" w:rsidRPr="00844704" w:rsidRDefault="00E1034D" w:rsidP="00D42FD0">
            <w:pPr>
              <w:ind w:left="113" w:right="113"/>
              <w:jc w:val="center"/>
            </w:pPr>
          </w:p>
        </w:tc>
        <w:tc>
          <w:tcPr>
            <w:tcW w:w="425" w:type="dxa"/>
            <w:textDirection w:val="tbRl"/>
            <w:vAlign w:val="center"/>
          </w:tcPr>
          <w:p w14:paraId="5D3D2814" w14:textId="77777777" w:rsidR="00E1034D" w:rsidRPr="00844704" w:rsidRDefault="00E1034D" w:rsidP="00D42FD0">
            <w:pPr>
              <w:ind w:left="113" w:right="113"/>
              <w:jc w:val="center"/>
            </w:pPr>
            <w:r w:rsidRPr="00844704">
              <w:t>2,7</w:t>
            </w:r>
          </w:p>
        </w:tc>
        <w:tc>
          <w:tcPr>
            <w:tcW w:w="425" w:type="dxa"/>
            <w:textDirection w:val="tbRl"/>
            <w:vAlign w:val="center"/>
          </w:tcPr>
          <w:p w14:paraId="0E37604D" w14:textId="77777777" w:rsidR="00E1034D" w:rsidRPr="00844704" w:rsidRDefault="00E1034D" w:rsidP="00D42FD0">
            <w:pPr>
              <w:ind w:left="113" w:right="113"/>
              <w:jc w:val="center"/>
            </w:pPr>
            <w:r w:rsidRPr="00844704">
              <w:t>4,6</w:t>
            </w:r>
          </w:p>
        </w:tc>
        <w:tc>
          <w:tcPr>
            <w:tcW w:w="567" w:type="dxa"/>
            <w:textDirection w:val="tbRl"/>
            <w:vAlign w:val="center"/>
          </w:tcPr>
          <w:p w14:paraId="7D7633D9" w14:textId="77777777" w:rsidR="00E1034D" w:rsidRPr="00844704" w:rsidRDefault="00E1034D" w:rsidP="00D42FD0">
            <w:pPr>
              <w:ind w:left="113" w:right="113"/>
              <w:jc w:val="center"/>
            </w:pPr>
            <w:r w:rsidRPr="00844704">
              <w:t>0,4</w:t>
            </w:r>
          </w:p>
        </w:tc>
        <w:tc>
          <w:tcPr>
            <w:tcW w:w="426" w:type="dxa"/>
            <w:textDirection w:val="tbRl"/>
            <w:vAlign w:val="center"/>
          </w:tcPr>
          <w:p w14:paraId="3AB00FC8" w14:textId="77777777" w:rsidR="00E1034D" w:rsidRPr="00844704" w:rsidRDefault="00E1034D" w:rsidP="00D42FD0">
            <w:pPr>
              <w:ind w:left="113" w:right="113"/>
              <w:jc w:val="center"/>
            </w:pPr>
          </w:p>
        </w:tc>
        <w:tc>
          <w:tcPr>
            <w:tcW w:w="567" w:type="dxa"/>
            <w:textDirection w:val="tbRl"/>
            <w:vAlign w:val="center"/>
          </w:tcPr>
          <w:p w14:paraId="0F5A408E" w14:textId="77777777" w:rsidR="00E1034D" w:rsidRPr="00844704" w:rsidRDefault="00E1034D" w:rsidP="00D42FD0">
            <w:pPr>
              <w:ind w:left="113" w:right="113"/>
              <w:jc w:val="center"/>
            </w:pPr>
          </w:p>
        </w:tc>
        <w:tc>
          <w:tcPr>
            <w:tcW w:w="567" w:type="dxa"/>
            <w:textDirection w:val="tbRl"/>
            <w:vAlign w:val="center"/>
          </w:tcPr>
          <w:p w14:paraId="146B3359" w14:textId="77777777" w:rsidR="00E1034D" w:rsidRPr="00844704" w:rsidRDefault="00E1034D" w:rsidP="00D42FD0">
            <w:pPr>
              <w:ind w:left="113" w:right="113"/>
              <w:jc w:val="center"/>
            </w:pPr>
            <w:r w:rsidRPr="00844704">
              <w:t>1,0</w:t>
            </w:r>
          </w:p>
        </w:tc>
        <w:tc>
          <w:tcPr>
            <w:tcW w:w="567" w:type="dxa"/>
            <w:textDirection w:val="tbRl"/>
            <w:vAlign w:val="center"/>
          </w:tcPr>
          <w:p w14:paraId="6F9D93CD" w14:textId="77777777" w:rsidR="00E1034D" w:rsidRPr="00844704" w:rsidRDefault="00E1034D" w:rsidP="00D42FD0">
            <w:pPr>
              <w:ind w:left="113" w:right="113"/>
              <w:jc w:val="center"/>
            </w:pPr>
            <w:r w:rsidRPr="00844704">
              <w:t>0,9</w:t>
            </w:r>
          </w:p>
        </w:tc>
        <w:tc>
          <w:tcPr>
            <w:tcW w:w="425" w:type="dxa"/>
            <w:textDirection w:val="tbRl"/>
            <w:vAlign w:val="center"/>
          </w:tcPr>
          <w:p w14:paraId="0B3C21B4" w14:textId="77777777" w:rsidR="00E1034D" w:rsidRPr="00844704" w:rsidRDefault="00E1034D" w:rsidP="00D42FD0">
            <w:pPr>
              <w:ind w:left="113" w:right="113"/>
              <w:jc w:val="center"/>
            </w:pPr>
            <w:r w:rsidRPr="00844704">
              <w:t>6,2</w:t>
            </w:r>
          </w:p>
        </w:tc>
        <w:tc>
          <w:tcPr>
            <w:tcW w:w="425" w:type="dxa"/>
            <w:textDirection w:val="tbRl"/>
            <w:vAlign w:val="center"/>
          </w:tcPr>
          <w:p w14:paraId="1CE59E2E" w14:textId="77777777" w:rsidR="00E1034D" w:rsidRPr="00844704" w:rsidRDefault="00E1034D" w:rsidP="00D42FD0">
            <w:pPr>
              <w:ind w:left="113" w:right="113"/>
              <w:jc w:val="center"/>
            </w:pPr>
            <w:r w:rsidRPr="00844704">
              <w:t>3,1</w:t>
            </w:r>
          </w:p>
        </w:tc>
        <w:tc>
          <w:tcPr>
            <w:tcW w:w="425" w:type="dxa"/>
            <w:textDirection w:val="tbRl"/>
            <w:vAlign w:val="center"/>
          </w:tcPr>
          <w:p w14:paraId="2FF20F7F" w14:textId="77777777" w:rsidR="00E1034D" w:rsidRPr="00844704" w:rsidRDefault="00E1034D" w:rsidP="00D42FD0">
            <w:pPr>
              <w:ind w:left="113" w:right="113"/>
              <w:jc w:val="center"/>
            </w:pPr>
            <w:r w:rsidRPr="00844704">
              <w:t>1,6</w:t>
            </w:r>
          </w:p>
        </w:tc>
        <w:tc>
          <w:tcPr>
            <w:tcW w:w="426" w:type="dxa"/>
            <w:textDirection w:val="tbRl"/>
            <w:vAlign w:val="center"/>
          </w:tcPr>
          <w:p w14:paraId="74494B3B" w14:textId="77777777" w:rsidR="00E1034D" w:rsidRPr="00844704" w:rsidRDefault="00E1034D" w:rsidP="00D42FD0">
            <w:pPr>
              <w:ind w:left="113" w:right="113"/>
              <w:jc w:val="center"/>
            </w:pPr>
          </w:p>
        </w:tc>
        <w:tc>
          <w:tcPr>
            <w:tcW w:w="425" w:type="dxa"/>
            <w:textDirection w:val="tbRl"/>
            <w:vAlign w:val="center"/>
          </w:tcPr>
          <w:p w14:paraId="3AD81D4E" w14:textId="77777777" w:rsidR="00E1034D" w:rsidRPr="00844704" w:rsidRDefault="00E1034D" w:rsidP="00D42FD0">
            <w:pPr>
              <w:ind w:left="113" w:right="113"/>
              <w:jc w:val="center"/>
            </w:pPr>
          </w:p>
        </w:tc>
        <w:tc>
          <w:tcPr>
            <w:tcW w:w="425" w:type="dxa"/>
            <w:textDirection w:val="tbRl"/>
            <w:vAlign w:val="center"/>
          </w:tcPr>
          <w:p w14:paraId="0FE91161" w14:textId="77777777" w:rsidR="00E1034D" w:rsidRPr="00844704" w:rsidRDefault="00E1034D" w:rsidP="00D42FD0">
            <w:pPr>
              <w:ind w:left="113" w:right="113"/>
              <w:jc w:val="center"/>
            </w:pPr>
          </w:p>
        </w:tc>
        <w:tc>
          <w:tcPr>
            <w:tcW w:w="425" w:type="dxa"/>
            <w:textDirection w:val="tbRl"/>
            <w:vAlign w:val="center"/>
          </w:tcPr>
          <w:p w14:paraId="7B4C7A1F" w14:textId="77777777" w:rsidR="00E1034D" w:rsidRPr="00844704" w:rsidRDefault="00E1034D" w:rsidP="00D42FD0">
            <w:pPr>
              <w:ind w:left="113" w:right="113"/>
              <w:jc w:val="center"/>
            </w:pPr>
          </w:p>
        </w:tc>
        <w:tc>
          <w:tcPr>
            <w:tcW w:w="426" w:type="dxa"/>
            <w:textDirection w:val="tbRl"/>
            <w:vAlign w:val="center"/>
          </w:tcPr>
          <w:p w14:paraId="3FF5E6D5" w14:textId="77777777" w:rsidR="00E1034D" w:rsidRPr="00844704" w:rsidRDefault="00E1034D" w:rsidP="00D42FD0">
            <w:pPr>
              <w:ind w:left="113" w:right="113"/>
              <w:jc w:val="center"/>
            </w:pPr>
          </w:p>
        </w:tc>
        <w:tc>
          <w:tcPr>
            <w:tcW w:w="425" w:type="dxa"/>
            <w:textDirection w:val="tbRl"/>
            <w:vAlign w:val="center"/>
          </w:tcPr>
          <w:p w14:paraId="57A53EB0" w14:textId="77777777" w:rsidR="00E1034D" w:rsidRPr="00844704" w:rsidRDefault="00E1034D" w:rsidP="00D42FD0">
            <w:pPr>
              <w:ind w:left="113" w:right="113"/>
              <w:jc w:val="center"/>
            </w:pPr>
          </w:p>
        </w:tc>
        <w:tc>
          <w:tcPr>
            <w:tcW w:w="428" w:type="dxa"/>
            <w:textDirection w:val="tbRl"/>
            <w:vAlign w:val="center"/>
          </w:tcPr>
          <w:p w14:paraId="7962C073" w14:textId="77777777" w:rsidR="00E1034D" w:rsidRPr="00844704" w:rsidRDefault="00E1034D" w:rsidP="00D42FD0">
            <w:pPr>
              <w:ind w:left="113" w:right="113"/>
              <w:jc w:val="center"/>
            </w:pPr>
            <w:r w:rsidRPr="00844704">
              <w:t>0,6</w:t>
            </w:r>
          </w:p>
        </w:tc>
        <w:tc>
          <w:tcPr>
            <w:tcW w:w="564" w:type="dxa"/>
            <w:textDirection w:val="tbRl"/>
            <w:vAlign w:val="center"/>
          </w:tcPr>
          <w:p w14:paraId="5C7DE5CD" w14:textId="77777777" w:rsidR="00E1034D" w:rsidRPr="00844704" w:rsidRDefault="00E1034D" w:rsidP="00D42FD0">
            <w:pPr>
              <w:ind w:left="113" w:right="113"/>
              <w:jc w:val="center"/>
            </w:pPr>
            <w:r w:rsidRPr="00844704">
              <w:t>0,6</w:t>
            </w:r>
          </w:p>
        </w:tc>
        <w:tc>
          <w:tcPr>
            <w:tcW w:w="425" w:type="dxa"/>
            <w:textDirection w:val="tbRl"/>
            <w:vAlign w:val="center"/>
          </w:tcPr>
          <w:p w14:paraId="64E5C435" w14:textId="77777777" w:rsidR="00E1034D" w:rsidRPr="00844704" w:rsidRDefault="00E1034D" w:rsidP="00D42FD0">
            <w:pPr>
              <w:ind w:left="113" w:right="113"/>
              <w:jc w:val="center"/>
            </w:pPr>
          </w:p>
        </w:tc>
        <w:tc>
          <w:tcPr>
            <w:tcW w:w="426" w:type="dxa"/>
            <w:textDirection w:val="tbRl"/>
            <w:vAlign w:val="center"/>
          </w:tcPr>
          <w:p w14:paraId="5DA5242E" w14:textId="77777777" w:rsidR="00E1034D" w:rsidRPr="00844704" w:rsidRDefault="00E1034D" w:rsidP="00D42FD0">
            <w:pPr>
              <w:ind w:left="113" w:right="113"/>
              <w:jc w:val="center"/>
            </w:pPr>
          </w:p>
        </w:tc>
        <w:tc>
          <w:tcPr>
            <w:tcW w:w="425" w:type="dxa"/>
            <w:textDirection w:val="tbRl"/>
            <w:vAlign w:val="center"/>
          </w:tcPr>
          <w:p w14:paraId="2369ED60" w14:textId="77777777" w:rsidR="00E1034D" w:rsidRPr="00844704" w:rsidRDefault="00E1034D" w:rsidP="00D42FD0">
            <w:pPr>
              <w:ind w:left="113" w:right="113"/>
              <w:jc w:val="center"/>
            </w:pPr>
          </w:p>
        </w:tc>
        <w:tc>
          <w:tcPr>
            <w:tcW w:w="425" w:type="dxa"/>
            <w:textDirection w:val="tbRl"/>
            <w:vAlign w:val="center"/>
          </w:tcPr>
          <w:p w14:paraId="31C44E99" w14:textId="77777777" w:rsidR="00E1034D" w:rsidRPr="00844704" w:rsidRDefault="00E1034D" w:rsidP="00D42FD0">
            <w:pPr>
              <w:ind w:left="113" w:right="113"/>
              <w:jc w:val="center"/>
            </w:pPr>
          </w:p>
        </w:tc>
        <w:tc>
          <w:tcPr>
            <w:tcW w:w="425" w:type="dxa"/>
            <w:textDirection w:val="tbRl"/>
            <w:vAlign w:val="center"/>
          </w:tcPr>
          <w:p w14:paraId="53080B70" w14:textId="77777777" w:rsidR="00E1034D" w:rsidRPr="00844704" w:rsidRDefault="00E1034D" w:rsidP="00D42FD0">
            <w:pPr>
              <w:ind w:left="113" w:right="113"/>
              <w:jc w:val="center"/>
            </w:pPr>
          </w:p>
        </w:tc>
        <w:tc>
          <w:tcPr>
            <w:tcW w:w="426" w:type="dxa"/>
            <w:textDirection w:val="tbRl"/>
            <w:vAlign w:val="center"/>
          </w:tcPr>
          <w:p w14:paraId="76ABA8F1" w14:textId="77777777" w:rsidR="00E1034D" w:rsidRPr="00844704" w:rsidRDefault="00E1034D" w:rsidP="00D42FD0">
            <w:pPr>
              <w:ind w:left="113" w:right="113"/>
              <w:jc w:val="center"/>
            </w:pPr>
          </w:p>
        </w:tc>
      </w:tr>
      <w:tr w:rsidR="00E1034D" w:rsidRPr="00844704" w14:paraId="7F7758F2" w14:textId="77777777" w:rsidTr="00D42FD0">
        <w:trPr>
          <w:cantSplit/>
          <w:trHeight w:val="837"/>
        </w:trPr>
        <w:tc>
          <w:tcPr>
            <w:tcW w:w="2263" w:type="dxa"/>
            <w:vAlign w:val="center"/>
          </w:tcPr>
          <w:p w14:paraId="04CAFE20" w14:textId="77777777" w:rsidR="00E1034D" w:rsidRPr="00844704" w:rsidRDefault="00E1034D" w:rsidP="00D42FD0">
            <w:pPr>
              <w:rPr>
                <w:bCs/>
              </w:rPr>
            </w:pPr>
            <w:r w:rsidRPr="00844704">
              <w:rPr>
                <w:bCs/>
              </w:rPr>
              <w:t>Итого</w:t>
            </w:r>
          </w:p>
        </w:tc>
        <w:tc>
          <w:tcPr>
            <w:tcW w:w="567" w:type="dxa"/>
            <w:textDirection w:val="tbRl"/>
            <w:vAlign w:val="center"/>
          </w:tcPr>
          <w:p w14:paraId="7A83BF2E" w14:textId="77777777" w:rsidR="00E1034D" w:rsidRPr="00844704" w:rsidRDefault="00E1034D" w:rsidP="00D42FD0">
            <w:pPr>
              <w:ind w:left="113" w:right="113"/>
              <w:jc w:val="center"/>
              <w:rPr>
                <w:bCs/>
              </w:rPr>
            </w:pPr>
            <w:r w:rsidRPr="00844704">
              <w:rPr>
                <w:bCs/>
              </w:rPr>
              <w:t>9350,2</w:t>
            </w:r>
          </w:p>
        </w:tc>
        <w:tc>
          <w:tcPr>
            <w:tcW w:w="426" w:type="dxa"/>
            <w:textDirection w:val="tbRl"/>
            <w:vAlign w:val="center"/>
          </w:tcPr>
          <w:p w14:paraId="2B4A3256" w14:textId="77777777" w:rsidR="00E1034D" w:rsidRPr="00844704" w:rsidRDefault="00E1034D" w:rsidP="00D42FD0">
            <w:pPr>
              <w:ind w:left="113" w:right="113"/>
              <w:jc w:val="center"/>
              <w:rPr>
                <w:bCs/>
              </w:rPr>
            </w:pPr>
            <w:r w:rsidRPr="00844704">
              <w:rPr>
                <w:bCs/>
              </w:rPr>
              <w:t>44,4</w:t>
            </w:r>
          </w:p>
        </w:tc>
        <w:tc>
          <w:tcPr>
            <w:tcW w:w="425" w:type="dxa"/>
            <w:textDirection w:val="tbRl"/>
            <w:vAlign w:val="center"/>
          </w:tcPr>
          <w:p w14:paraId="5879D300" w14:textId="77777777" w:rsidR="00E1034D" w:rsidRPr="00844704" w:rsidRDefault="00E1034D" w:rsidP="00D42FD0">
            <w:pPr>
              <w:ind w:left="113" w:right="113"/>
              <w:jc w:val="center"/>
              <w:rPr>
                <w:bCs/>
              </w:rPr>
            </w:pPr>
            <w:r w:rsidRPr="00844704">
              <w:rPr>
                <w:bCs/>
              </w:rPr>
              <w:t>113,0</w:t>
            </w:r>
          </w:p>
        </w:tc>
        <w:tc>
          <w:tcPr>
            <w:tcW w:w="425" w:type="dxa"/>
            <w:textDirection w:val="tbRl"/>
            <w:vAlign w:val="center"/>
          </w:tcPr>
          <w:p w14:paraId="54A084F6" w14:textId="77777777" w:rsidR="00E1034D" w:rsidRPr="00844704" w:rsidRDefault="00E1034D" w:rsidP="00D42FD0">
            <w:pPr>
              <w:ind w:left="113" w:right="113"/>
              <w:jc w:val="center"/>
              <w:rPr>
                <w:bCs/>
              </w:rPr>
            </w:pPr>
            <w:r w:rsidRPr="00844704">
              <w:rPr>
                <w:bCs/>
              </w:rPr>
              <w:t>758,5</w:t>
            </w:r>
          </w:p>
        </w:tc>
        <w:tc>
          <w:tcPr>
            <w:tcW w:w="425" w:type="dxa"/>
            <w:textDirection w:val="tbRl"/>
            <w:vAlign w:val="center"/>
          </w:tcPr>
          <w:p w14:paraId="2D19A2AA" w14:textId="77777777" w:rsidR="00E1034D" w:rsidRPr="00844704" w:rsidRDefault="00E1034D" w:rsidP="00D42FD0">
            <w:pPr>
              <w:ind w:left="113" w:right="113"/>
              <w:jc w:val="center"/>
              <w:rPr>
                <w:bCs/>
              </w:rPr>
            </w:pPr>
            <w:r w:rsidRPr="00844704">
              <w:rPr>
                <w:bCs/>
              </w:rPr>
              <w:t>2542,9</w:t>
            </w:r>
          </w:p>
        </w:tc>
        <w:tc>
          <w:tcPr>
            <w:tcW w:w="567" w:type="dxa"/>
            <w:textDirection w:val="tbRl"/>
            <w:vAlign w:val="center"/>
          </w:tcPr>
          <w:p w14:paraId="4B8230AB" w14:textId="77777777" w:rsidR="00E1034D" w:rsidRPr="00844704" w:rsidRDefault="00E1034D" w:rsidP="00D42FD0">
            <w:pPr>
              <w:ind w:left="113" w:right="113"/>
              <w:jc w:val="center"/>
              <w:rPr>
                <w:bCs/>
              </w:rPr>
            </w:pPr>
            <w:r w:rsidRPr="00844704">
              <w:rPr>
                <w:bCs/>
              </w:rPr>
              <w:t>2581,2</w:t>
            </w:r>
          </w:p>
        </w:tc>
        <w:tc>
          <w:tcPr>
            <w:tcW w:w="426" w:type="dxa"/>
            <w:textDirection w:val="tbRl"/>
            <w:vAlign w:val="center"/>
          </w:tcPr>
          <w:p w14:paraId="5C91F2F3" w14:textId="77777777" w:rsidR="00E1034D" w:rsidRPr="00844704" w:rsidRDefault="00E1034D" w:rsidP="00D42FD0">
            <w:pPr>
              <w:ind w:left="113" w:right="113"/>
              <w:jc w:val="center"/>
              <w:rPr>
                <w:bCs/>
              </w:rPr>
            </w:pPr>
            <w:r w:rsidRPr="00844704">
              <w:rPr>
                <w:bCs/>
              </w:rPr>
              <w:t>926,7</w:t>
            </w:r>
          </w:p>
        </w:tc>
        <w:tc>
          <w:tcPr>
            <w:tcW w:w="567" w:type="dxa"/>
            <w:textDirection w:val="tbRl"/>
            <w:vAlign w:val="center"/>
          </w:tcPr>
          <w:p w14:paraId="66224485" w14:textId="77777777" w:rsidR="00E1034D" w:rsidRPr="00844704" w:rsidRDefault="00E1034D" w:rsidP="00D42FD0">
            <w:pPr>
              <w:ind w:left="113" w:right="113"/>
              <w:jc w:val="center"/>
              <w:rPr>
                <w:bCs/>
              </w:rPr>
            </w:pPr>
            <w:r w:rsidRPr="00844704">
              <w:rPr>
                <w:bCs/>
              </w:rPr>
              <w:t>2383,5</w:t>
            </w:r>
          </w:p>
        </w:tc>
        <w:tc>
          <w:tcPr>
            <w:tcW w:w="567" w:type="dxa"/>
            <w:textDirection w:val="tbRl"/>
            <w:vAlign w:val="center"/>
          </w:tcPr>
          <w:p w14:paraId="4BAB7FE7" w14:textId="77777777" w:rsidR="00E1034D" w:rsidRPr="00844704" w:rsidRDefault="00E1034D" w:rsidP="00D42FD0">
            <w:pPr>
              <w:ind w:left="113" w:right="113"/>
              <w:jc w:val="center"/>
              <w:rPr>
                <w:bCs/>
              </w:rPr>
            </w:pPr>
            <w:r w:rsidRPr="00844704">
              <w:rPr>
                <w:bCs/>
              </w:rPr>
              <w:t>669,7</w:t>
            </w:r>
          </w:p>
        </w:tc>
        <w:tc>
          <w:tcPr>
            <w:tcW w:w="567" w:type="dxa"/>
            <w:textDirection w:val="tbRl"/>
            <w:vAlign w:val="center"/>
          </w:tcPr>
          <w:p w14:paraId="0D5695BD" w14:textId="77777777" w:rsidR="00E1034D" w:rsidRPr="00844704" w:rsidRDefault="00E1034D" w:rsidP="00D42FD0">
            <w:pPr>
              <w:ind w:left="113" w:right="113"/>
              <w:jc w:val="center"/>
              <w:rPr>
                <w:bCs/>
              </w:rPr>
            </w:pPr>
            <w:r w:rsidRPr="00844704">
              <w:rPr>
                <w:bCs/>
              </w:rPr>
              <w:t>333,7</w:t>
            </w:r>
          </w:p>
        </w:tc>
        <w:tc>
          <w:tcPr>
            <w:tcW w:w="425" w:type="dxa"/>
            <w:textDirection w:val="tbRl"/>
            <w:vAlign w:val="center"/>
          </w:tcPr>
          <w:p w14:paraId="4DBB3ED0" w14:textId="77777777" w:rsidR="00E1034D" w:rsidRPr="00844704" w:rsidRDefault="00E1034D" w:rsidP="00D42FD0">
            <w:pPr>
              <w:ind w:left="113" w:right="113"/>
              <w:jc w:val="center"/>
              <w:rPr>
                <w:bCs/>
              </w:rPr>
            </w:pPr>
            <w:r w:rsidRPr="00844704">
              <w:rPr>
                <w:bCs/>
              </w:rPr>
              <w:t>4050,4</w:t>
            </w:r>
          </w:p>
        </w:tc>
        <w:tc>
          <w:tcPr>
            <w:tcW w:w="425" w:type="dxa"/>
            <w:textDirection w:val="tbRl"/>
            <w:vAlign w:val="center"/>
          </w:tcPr>
          <w:p w14:paraId="23659286" w14:textId="77777777" w:rsidR="00E1034D" w:rsidRPr="00844704" w:rsidRDefault="00E1034D" w:rsidP="00D42FD0">
            <w:pPr>
              <w:ind w:left="113" w:right="113"/>
              <w:jc w:val="center"/>
              <w:rPr>
                <w:bCs/>
              </w:rPr>
            </w:pPr>
            <w:r w:rsidRPr="00844704">
              <w:rPr>
                <w:bCs/>
              </w:rPr>
              <w:t>964,5</w:t>
            </w:r>
          </w:p>
        </w:tc>
        <w:tc>
          <w:tcPr>
            <w:tcW w:w="425" w:type="dxa"/>
            <w:textDirection w:val="tbRl"/>
            <w:vAlign w:val="center"/>
          </w:tcPr>
          <w:p w14:paraId="0AB2D3CF" w14:textId="77777777" w:rsidR="00E1034D" w:rsidRPr="00844704" w:rsidRDefault="00E1034D" w:rsidP="00D42FD0">
            <w:pPr>
              <w:ind w:left="113" w:right="113"/>
              <w:jc w:val="center"/>
              <w:rPr>
                <w:bCs/>
              </w:rPr>
            </w:pPr>
            <w:r w:rsidRPr="00844704">
              <w:rPr>
                <w:bCs/>
              </w:rPr>
              <w:t>1907,1</w:t>
            </w:r>
          </w:p>
        </w:tc>
        <w:tc>
          <w:tcPr>
            <w:tcW w:w="426" w:type="dxa"/>
            <w:textDirection w:val="tbRl"/>
            <w:vAlign w:val="center"/>
          </w:tcPr>
          <w:p w14:paraId="0974575D" w14:textId="77777777" w:rsidR="00E1034D" w:rsidRPr="00844704" w:rsidRDefault="00E1034D" w:rsidP="00D42FD0">
            <w:pPr>
              <w:ind w:left="113" w:right="113"/>
              <w:jc w:val="center"/>
              <w:rPr>
                <w:bCs/>
              </w:rPr>
            </w:pPr>
            <w:r w:rsidRPr="00844704">
              <w:rPr>
                <w:bCs/>
              </w:rPr>
              <w:t>1358,1</w:t>
            </w:r>
          </w:p>
        </w:tc>
        <w:tc>
          <w:tcPr>
            <w:tcW w:w="425" w:type="dxa"/>
            <w:textDirection w:val="tbRl"/>
            <w:vAlign w:val="center"/>
          </w:tcPr>
          <w:p w14:paraId="4F482FE0" w14:textId="77777777" w:rsidR="00E1034D" w:rsidRPr="00844704" w:rsidRDefault="00E1034D" w:rsidP="00D42FD0">
            <w:pPr>
              <w:ind w:left="113" w:right="113"/>
              <w:jc w:val="center"/>
              <w:rPr>
                <w:bCs/>
              </w:rPr>
            </w:pPr>
            <w:r w:rsidRPr="00844704">
              <w:rPr>
                <w:bCs/>
              </w:rPr>
              <w:t>416,8</w:t>
            </w:r>
          </w:p>
        </w:tc>
        <w:tc>
          <w:tcPr>
            <w:tcW w:w="425" w:type="dxa"/>
            <w:textDirection w:val="tbRl"/>
            <w:vAlign w:val="center"/>
          </w:tcPr>
          <w:p w14:paraId="1F617AD8" w14:textId="77777777" w:rsidR="00E1034D" w:rsidRPr="00844704" w:rsidRDefault="00E1034D" w:rsidP="00D42FD0">
            <w:pPr>
              <w:ind w:left="113" w:right="113"/>
              <w:jc w:val="center"/>
              <w:rPr>
                <w:bCs/>
              </w:rPr>
            </w:pPr>
            <w:r w:rsidRPr="00844704">
              <w:rPr>
                <w:bCs/>
              </w:rPr>
              <w:t>414,1</w:t>
            </w:r>
          </w:p>
        </w:tc>
        <w:tc>
          <w:tcPr>
            <w:tcW w:w="425" w:type="dxa"/>
            <w:textDirection w:val="tbRl"/>
            <w:vAlign w:val="center"/>
          </w:tcPr>
          <w:p w14:paraId="79B27B78" w14:textId="77777777" w:rsidR="00E1034D" w:rsidRPr="00844704" w:rsidRDefault="00E1034D" w:rsidP="00D42FD0">
            <w:pPr>
              <w:ind w:left="113" w:right="113"/>
              <w:jc w:val="center"/>
              <w:rPr>
                <w:bCs/>
              </w:rPr>
            </w:pPr>
            <w:r w:rsidRPr="00844704">
              <w:rPr>
                <w:bCs/>
              </w:rPr>
              <w:t>406,3</w:t>
            </w:r>
          </w:p>
        </w:tc>
        <w:tc>
          <w:tcPr>
            <w:tcW w:w="426" w:type="dxa"/>
            <w:textDirection w:val="tbRl"/>
            <w:vAlign w:val="center"/>
          </w:tcPr>
          <w:p w14:paraId="4F37A3FA" w14:textId="77777777" w:rsidR="00E1034D" w:rsidRPr="00844704" w:rsidRDefault="00E1034D" w:rsidP="00D42FD0">
            <w:pPr>
              <w:ind w:left="113" w:right="113"/>
              <w:jc w:val="center"/>
              <w:rPr>
                <w:bCs/>
              </w:rPr>
            </w:pPr>
            <w:r w:rsidRPr="00844704">
              <w:rPr>
                <w:bCs/>
              </w:rPr>
              <w:t>141,7</w:t>
            </w:r>
          </w:p>
        </w:tc>
        <w:tc>
          <w:tcPr>
            <w:tcW w:w="425" w:type="dxa"/>
            <w:textDirection w:val="tbRl"/>
            <w:vAlign w:val="center"/>
          </w:tcPr>
          <w:p w14:paraId="249A918D" w14:textId="77777777" w:rsidR="00E1034D" w:rsidRPr="00844704" w:rsidRDefault="00E1034D" w:rsidP="00D42FD0">
            <w:pPr>
              <w:ind w:left="113" w:right="113"/>
              <w:jc w:val="center"/>
              <w:rPr>
                <w:bCs/>
              </w:rPr>
            </w:pPr>
            <w:r w:rsidRPr="00844704">
              <w:rPr>
                <w:bCs/>
              </w:rPr>
              <w:t>196,5</w:t>
            </w:r>
          </w:p>
        </w:tc>
        <w:tc>
          <w:tcPr>
            <w:tcW w:w="428" w:type="dxa"/>
            <w:textDirection w:val="tbRl"/>
            <w:vAlign w:val="center"/>
          </w:tcPr>
          <w:p w14:paraId="58CE9EFF" w14:textId="77777777" w:rsidR="00E1034D" w:rsidRPr="00844704" w:rsidRDefault="00E1034D" w:rsidP="00D42FD0">
            <w:pPr>
              <w:ind w:left="113" w:right="113"/>
              <w:jc w:val="center"/>
              <w:rPr>
                <w:bCs/>
              </w:rPr>
            </w:pPr>
            <w:r w:rsidRPr="00844704">
              <w:rPr>
                <w:bCs/>
              </w:rPr>
              <w:t>222,7</w:t>
            </w:r>
          </w:p>
        </w:tc>
        <w:tc>
          <w:tcPr>
            <w:tcW w:w="564" w:type="dxa"/>
            <w:textDirection w:val="tbRl"/>
            <w:vAlign w:val="center"/>
          </w:tcPr>
          <w:p w14:paraId="09B66F23" w14:textId="77777777" w:rsidR="00E1034D" w:rsidRPr="00844704" w:rsidRDefault="00E1034D" w:rsidP="00D42FD0">
            <w:pPr>
              <w:ind w:left="113" w:right="113"/>
              <w:jc w:val="center"/>
              <w:rPr>
                <w:bCs/>
              </w:rPr>
            </w:pPr>
            <w:r w:rsidRPr="00844704">
              <w:rPr>
                <w:bCs/>
              </w:rPr>
              <w:t>97,1</w:t>
            </w:r>
          </w:p>
        </w:tc>
        <w:tc>
          <w:tcPr>
            <w:tcW w:w="425" w:type="dxa"/>
            <w:textDirection w:val="tbRl"/>
            <w:vAlign w:val="center"/>
          </w:tcPr>
          <w:p w14:paraId="36D244AB" w14:textId="77777777" w:rsidR="00E1034D" w:rsidRPr="00844704" w:rsidRDefault="00E1034D" w:rsidP="00D42FD0">
            <w:pPr>
              <w:ind w:left="113" w:right="113"/>
              <w:jc w:val="center"/>
              <w:rPr>
                <w:bCs/>
              </w:rPr>
            </w:pPr>
            <w:r w:rsidRPr="00844704">
              <w:rPr>
                <w:bCs/>
              </w:rPr>
              <w:t>2414,0</w:t>
            </w:r>
          </w:p>
        </w:tc>
        <w:tc>
          <w:tcPr>
            <w:tcW w:w="426" w:type="dxa"/>
            <w:textDirection w:val="tbRl"/>
            <w:vAlign w:val="center"/>
          </w:tcPr>
          <w:p w14:paraId="3BA11B61" w14:textId="77777777" w:rsidR="00E1034D" w:rsidRPr="00844704" w:rsidRDefault="00E1034D" w:rsidP="00D42FD0">
            <w:pPr>
              <w:ind w:left="113" w:right="113"/>
              <w:jc w:val="center"/>
              <w:rPr>
                <w:bCs/>
              </w:rPr>
            </w:pPr>
            <w:r w:rsidRPr="00844704">
              <w:rPr>
                <w:bCs/>
              </w:rPr>
              <w:t>2279,1</w:t>
            </w:r>
          </w:p>
        </w:tc>
        <w:tc>
          <w:tcPr>
            <w:tcW w:w="425" w:type="dxa"/>
            <w:textDirection w:val="tbRl"/>
            <w:vAlign w:val="center"/>
          </w:tcPr>
          <w:p w14:paraId="2EA4281D" w14:textId="77777777" w:rsidR="00E1034D" w:rsidRPr="00844704" w:rsidRDefault="00E1034D" w:rsidP="00D42FD0">
            <w:pPr>
              <w:ind w:left="113" w:right="113"/>
              <w:jc w:val="center"/>
              <w:rPr>
                <w:bCs/>
              </w:rPr>
            </w:pPr>
          </w:p>
        </w:tc>
        <w:tc>
          <w:tcPr>
            <w:tcW w:w="425" w:type="dxa"/>
            <w:textDirection w:val="tbRl"/>
            <w:vAlign w:val="center"/>
          </w:tcPr>
          <w:p w14:paraId="6AA3AC23" w14:textId="77777777" w:rsidR="00E1034D" w:rsidRPr="00844704" w:rsidRDefault="00E1034D" w:rsidP="00D42FD0">
            <w:pPr>
              <w:ind w:left="113" w:right="113"/>
              <w:jc w:val="center"/>
              <w:rPr>
                <w:bCs/>
              </w:rPr>
            </w:pPr>
            <w:r w:rsidRPr="00844704">
              <w:rPr>
                <w:bCs/>
              </w:rPr>
              <w:t>124,0</w:t>
            </w:r>
          </w:p>
        </w:tc>
        <w:tc>
          <w:tcPr>
            <w:tcW w:w="425" w:type="dxa"/>
            <w:textDirection w:val="tbRl"/>
            <w:vAlign w:val="center"/>
          </w:tcPr>
          <w:p w14:paraId="240F9F1F" w14:textId="77777777" w:rsidR="00E1034D" w:rsidRPr="00844704" w:rsidRDefault="00E1034D" w:rsidP="00D42FD0">
            <w:pPr>
              <w:ind w:left="113" w:right="113"/>
              <w:jc w:val="center"/>
              <w:rPr>
                <w:bCs/>
              </w:rPr>
            </w:pPr>
            <w:r w:rsidRPr="00844704">
              <w:rPr>
                <w:bCs/>
              </w:rPr>
              <w:t>87,0</w:t>
            </w:r>
          </w:p>
        </w:tc>
        <w:tc>
          <w:tcPr>
            <w:tcW w:w="426" w:type="dxa"/>
            <w:textDirection w:val="tbRl"/>
            <w:vAlign w:val="center"/>
          </w:tcPr>
          <w:p w14:paraId="06582B07" w14:textId="77777777" w:rsidR="00E1034D" w:rsidRPr="00844704" w:rsidRDefault="00E1034D" w:rsidP="00D42FD0">
            <w:pPr>
              <w:ind w:left="113" w:right="113"/>
              <w:jc w:val="center"/>
              <w:rPr>
                <w:bCs/>
              </w:rPr>
            </w:pPr>
            <w:r w:rsidRPr="00844704">
              <w:rPr>
                <w:bCs/>
              </w:rPr>
              <w:t>18,0</w:t>
            </w:r>
          </w:p>
        </w:tc>
      </w:tr>
    </w:tbl>
    <w:p w14:paraId="209C3EF7" w14:textId="77777777" w:rsidR="00E1034D" w:rsidRPr="00844704" w:rsidRDefault="00E1034D" w:rsidP="0040526F">
      <w:pPr>
        <w:spacing w:after="0" w:line="360" w:lineRule="auto"/>
        <w:ind w:firstLine="709"/>
        <w:jc w:val="both"/>
        <w:rPr>
          <w:rFonts w:ascii="Times New Roman" w:eastAsia="Times New Roman" w:hAnsi="Times New Roman" w:cs="Times New Roman"/>
          <w:sz w:val="20"/>
          <w:szCs w:val="20"/>
          <w:lang w:eastAsia="ru-RU"/>
        </w:rPr>
      </w:pPr>
    </w:p>
    <w:p w14:paraId="252857BC" w14:textId="77777777" w:rsidR="00E1034D" w:rsidRPr="00844704" w:rsidRDefault="00E1034D" w:rsidP="0040526F">
      <w:pPr>
        <w:spacing w:after="0" w:line="240" w:lineRule="auto"/>
        <w:rPr>
          <w:rFonts w:ascii="Times New Roman" w:eastAsia="Times New Roman" w:hAnsi="Times New Roman" w:cs="Times New Roman"/>
          <w:color w:val="000000"/>
          <w:sz w:val="28"/>
          <w:szCs w:val="28"/>
          <w:lang w:eastAsia="ru-RU"/>
        </w:rPr>
      </w:pPr>
    </w:p>
    <w:p w14:paraId="17BA7E26" w14:textId="77777777" w:rsidR="00E1034D" w:rsidRPr="00844704" w:rsidRDefault="00E1034D" w:rsidP="0040526F">
      <w:pPr>
        <w:spacing w:after="0" w:line="240" w:lineRule="auto"/>
        <w:rPr>
          <w:rFonts w:ascii="Times New Roman" w:eastAsia="Times New Roman" w:hAnsi="Times New Roman" w:cs="Times New Roman"/>
          <w:color w:val="000000"/>
          <w:sz w:val="28"/>
          <w:szCs w:val="28"/>
          <w:lang w:eastAsia="ru-RU"/>
        </w:rPr>
      </w:pPr>
    </w:p>
    <w:p w14:paraId="688629C8" w14:textId="77777777" w:rsidR="00E1034D" w:rsidRPr="00844704" w:rsidRDefault="00E1034D" w:rsidP="0040526F">
      <w:pPr>
        <w:spacing w:after="0" w:line="240" w:lineRule="auto"/>
        <w:rPr>
          <w:rFonts w:ascii="Times New Roman" w:eastAsia="Times New Roman" w:hAnsi="Times New Roman" w:cs="Times New Roman"/>
          <w:color w:val="000000"/>
          <w:sz w:val="28"/>
          <w:szCs w:val="28"/>
          <w:lang w:eastAsia="ru-RU"/>
        </w:rPr>
        <w:sectPr w:rsidR="00E1034D" w:rsidRPr="00844704" w:rsidSect="0012137F">
          <w:pgSz w:w="16838" w:h="11906" w:orient="landscape"/>
          <w:pgMar w:top="1701" w:right="1134" w:bottom="851" w:left="1134" w:header="709" w:footer="709" w:gutter="0"/>
          <w:cols w:space="708"/>
          <w:docGrid w:linePitch="360"/>
        </w:sectPr>
      </w:pPr>
    </w:p>
    <w:p w14:paraId="7DFDBD69" w14:textId="389683CF" w:rsidR="00E1034D" w:rsidRPr="00844704" w:rsidRDefault="00E1034D" w:rsidP="0040526F">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14:paraId="014B6C60" w14:textId="0F39EFEA" w:rsidR="001D0D46" w:rsidRPr="00844704" w:rsidRDefault="001D0D46" w:rsidP="0040526F">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14:paraId="3CB58C65" w14:textId="22B24E71" w:rsidR="001D0D46" w:rsidRPr="00844704" w:rsidRDefault="001D0D46" w:rsidP="0040526F">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p w14:paraId="2D77FB13" w14:textId="77777777" w:rsidR="001D0D46" w:rsidRPr="00844704" w:rsidRDefault="001D0D46" w:rsidP="0040526F">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p>
    <w:tbl>
      <w:tblPr>
        <w:tblStyle w:val="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4"/>
        <w:gridCol w:w="7326"/>
      </w:tblGrid>
      <w:tr w:rsidR="00E1034D" w:rsidRPr="00844704" w14:paraId="39B9A8F8" w14:textId="77777777" w:rsidTr="00E64EC4">
        <w:tc>
          <w:tcPr>
            <w:tcW w:w="7234" w:type="dxa"/>
          </w:tcPr>
          <w:p w14:paraId="0A586A98" w14:textId="77777777" w:rsidR="00E1034D" w:rsidRPr="00844704" w:rsidRDefault="00E1034D" w:rsidP="0040526F">
            <w:pPr>
              <w:tabs>
                <w:tab w:val="num" w:pos="-851"/>
                <w:tab w:val="left" w:pos="-709"/>
              </w:tabs>
              <w:spacing w:line="360" w:lineRule="auto"/>
              <w:jc w:val="center"/>
              <w:rPr>
                <w:sz w:val="24"/>
                <w:szCs w:val="24"/>
              </w:rPr>
            </w:pPr>
            <w:r w:rsidRPr="00844704">
              <w:rPr>
                <w:noProof/>
                <w:sz w:val="24"/>
                <w:szCs w:val="24"/>
              </w:rPr>
              <w:drawing>
                <wp:anchor distT="0" distB="0" distL="114300" distR="114300" simplePos="0" relativeHeight="251858944" behindDoc="0" locked="0" layoutInCell="1" allowOverlap="1" wp14:anchorId="11F94BEC" wp14:editId="23E258E7">
                  <wp:simplePos x="0" y="0"/>
                  <wp:positionH relativeFrom="column">
                    <wp:posOffset>96460</wp:posOffset>
                  </wp:positionH>
                  <wp:positionV relativeFrom="paragraph">
                    <wp:posOffset>1914585</wp:posOffset>
                  </wp:positionV>
                  <wp:extent cx="1493520" cy="1304925"/>
                  <wp:effectExtent l="0" t="0" r="0" b="9525"/>
                  <wp:wrapNone/>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93520" cy="1304925"/>
                          </a:xfrm>
                          <a:prstGeom prst="rect">
                            <a:avLst/>
                          </a:prstGeom>
                          <a:noFill/>
                        </pic:spPr>
                      </pic:pic>
                    </a:graphicData>
                  </a:graphic>
                  <wp14:sizeRelH relativeFrom="page">
                    <wp14:pctWidth>0</wp14:pctWidth>
                  </wp14:sizeRelH>
                  <wp14:sizeRelV relativeFrom="page">
                    <wp14:pctHeight>0</wp14:pctHeight>
                  </wp14:sizeRelV>
                </wp:anchor>
              </w:drawing>
            </w:r>
            <w:r w:rsidRPr="00844704">
              <w:rPr>
                <w:rFonts w:asciiTheme="minorHAnsi" w:eastAsiaTheme="minorHAnsi" w:hAnsiTheme="minorHAnsi" w:cstheme="minorBidi"/>
                <w:sz w:val="24"/>
                <w:szCs w:val="24"/>
                <w:lang w:eastAsia="en-US"/>
              </w:rPr>
              <w:object w:dxaOrig="7182" w:dyaOrig="5402" w14:anchorId="3D796A4A">
                <v:shape id="_x0000_i1027" type="#_x0000_t75" style="width:339pt;height:256.5pt" o:ole="">
                  <v:imagedata r:id="rId129" o:title=""/>
                </v:shape>
                <o:OLEObject Type="Embed" ProgID="PowerPoint.Slide.12" ShapeID="_x0000_i1027" DrawAspect="Content" ObjectID="_1775484055" r:id="rId130"/>
              </w:object>
            </w:r>
          </w:p>
        </w:tc>
        <w:tc>
          <w:tcPr>
            <w:tcW w:w="7326" w:type="dxa"/>
          </w:tcPr>
          <w:p w14:paraId="7CFE1006" w14:textId="77777777" w:rsidR="00E1034D" w:rsidRPr="00844704" w:rsidRDefault="00E1034D" w:rsidP="0040526F">
            <w:pPr>
              <w:tabs>
                <w:tab w:val="num" w:pos="-851"/>
                <w:tab w:val="left" w:pos="-709"/>
              </w:tabs>
              <w:spacing w:line="360" w:lineRule="auto"/>
              <w:jc w:val="center"/>
              <w:rPr>
                <w:sz w:val="24"/>
                <w:szCs w:val="24"/>
              </w:rPr>
            </w:pPr>
            <w:r w:rsidRPr="00844704">
              <w:rPr>
                <w:noProof/>
                <w:sz w:val="24"/>
                <w:szCs w:val="24"/>
              </w:rPr>
              <w:drawing>
                <wp:inline distT="0" distB="0" distL="0" distR="0" wp14:anchorId="75EF6096" wp14:editId="7B59542C">
                  <wp:extent cx="4211236" cy="32385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216151" cy="3242279"/>
                          </a:xfrm>
                          <a:prstGeom prst="rect">
                            <a:avLst/>
                          </a:prstGeom>
                          <a:noFill/>
                          <a:ln>
                            <a:noFill/>
                          </a:ln>
                        </pic:spPr>
                      </pic:pic>
                    </a:graphicData>
                  </a:graphic>
                </wp:inline>
              </w:drawing>
            </w:r>
          </w:p>
        </w:tc>
      </w:tr>
    </w:tbl>
    <w:p w14:paraId="011AB7BE" w14:textId="77777777" w:rsidR="00005D07" w:rsidRPr="00844704" w:rsidRDefault="00005D07" w:rsidP="0040526F">
      <w:pPr>
        <w:tabs>
          <w:tab w:val="num" w:pos="-851"/>
          <w:tab w:val="left" w:pos="-709"/>
        </w:tabs>
        <w:spacing w:after="0" w:line="360" w:lineRule="auto"/>
        <w:jc w:val="center"/>
        <w:rPr>
          <w:rFonts w:ascii="Times New Roman" w:eastAsia="Times New Roman" w:hAnsi="Times New Roman" w:cs="Times New Roman"/>
          <w:sz w:val="28"/>
          <w:szCs w:val="28"/>
          <w:lang w:eastAsia="ru-RU"/>
        </w:rPr>
      </w:pPr>
    </w:p>
    <w:p w14:paraId="6954FD7A" w14:textId="31DC87ED" w:rsidR="00E1034D" w:rsidRPr="00844704" w:rsidRDefault="00E1034D" w:rsidP="0040526F">
      <w:pPr>
        <w:tabs>
          <w:tab w:val="num" w:pos="-851"/>
          <w:tab w:val="left" w:pos="-709"/>
        </w:tabs>
        <w:spacing w:after="0" w:line="36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 xml:space="preserve">Рисунок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3</w:t>
      </w:r>
      <w:r w:rsidRPr="00844704">
        <w:rPr>
          <w:rFonts w:ascii="Times New Roman" w:eastAsia="Times New Roman" w:hAnsi="Times New Roman" w:cs="Times New Roman"/>
          <w:sz w:val="24"/>
          <w:szCs w:val="24"/>
          <w:lang w:eastAsia="ru-RU"/>
        </w:rPr>
        <w:t xml:space="preserve"> – Результаты дешифрирования данных ДДЗ</w:t>
      </w:r>
      <w:r w:rsidR="00005D07" w:rsidRPr="00844704">
        <w:rPr>
          <w:rFonts w:ascii="Times New Roman" w:eastAsia="Times New Roman" w:hAnsi="Times New Roman" w:cs="Times New Roman"/>
          <w:sz w:val="24"/>
          <w:szCs w:val="24"/>
          <w:lang w:eastAsia="ru-RU"/>
        </w:rPr>
        <w:t xml:space="preserve"> на деградированных пастбищах Жамбылской области</w:t>
      </w:r>
      <w:r w:rsidR="003E7E3A">
        <w:rPr>
          <w:rFonts w:ascii="Times New Roman" w:eastAsia="Times New Roman" w:hAnsi="Times New Roman" w:cs="Times New Roman"/>
          <w:sz w:val="24"/>
          <w:szCs w:val="24"/>
          <w:lang w:eastAsia="ru-RU"/>
        </w:rPr>
        <w:t xml:space="preserve"> РК</w:t>
      </w:r>
    </w:p>
    <w:p w14:paraId="6A84F87F" w14:textId="77777777" w:rsidR="00041F9D" w:rsidRDefault="00041F9D" w:rsidP="0040526F">
      <w:pPr>
        <w:tabs>
          <w:tab w:val="num" w:pos="-851"/>
          <w:tab w:val="left" w:pos="-709"/>
        </w:tabs>
        <w:spacing w:after="0" w:line="360" w:lineRule="auto"/>
        <w:ind w:firstLine="567"/>
        <w:rPr>
          <w:rFonts w:ascii="Times New Roman" w:hAnsi="Times New Roman" w:cs="Times New Roman"/>
          <w:sz w:val="24"/>
          <w:szCs w:val="24"/>
        </w:rPr>
      </w:pPr>
    </w:p>
    <w:p w14:paraId="6E89E62E" w14:textId="45A51E37" w:rsidR="00005D07" w:rsidRPr="00844704" w:rsidRDefault="008E1174" w:rsidP="0040526F">
      <w:pPr>
        <w:tabs>
          <w:tab w:val="num" w:pos="-851"/>
          <w:tab w:val="left" w:pos="-709"/>
        </w:tabs>
        <w:spacing w:after="0" w:line="360" w:lineRule="auto"/>
        <w:ind w:firstLine="567"/>
        <w:rPr>
          <w:rFonts w:ascii="Times New Roman" w:eastAsia="Times New Roman" w:hAnsi="Times New Roman" w:cs="Times New Roman"/>
          <w:sz w:val="24"/>
          <w:szCs w:val="24"/>
          <w:lang w:eastAsia="ru-RU"/>
        </w:rPr>
      </w:pPr>
      <w:r w:rsidRPr="00844704">
        <w:rPr>
          <w:rFonts w:ascii="Times New Roman" w:hAnsi="Times New Roman" w:cs="Times New Roman"/>
          <w:sz w:val="24"/>
          <w:szCs w:val="24"/>
        </w:rPr>
        <w:t>Примечание – Использовано из источника</w:t>
      </w:r>
      <w:r w:rsidR="00306A92" w:rsidRPr="00844704">
        <w:rPr>
          <w:rFonts w:ascii="Times New Roman" w:eastAsia="Times New Roman" w:hAnsi="Times New Roman" w:cs="Times New Roman"/>
          <w:sz w:val="24"/>
          <w:szCs w:val="24"/>
          <w:lang w:val="kk-KZ" w:eastAsia="ru-RU"/>
        </w:rPr>
        <w:t xml:space="preserve"> </w:t>
      </w:r>
      <w:r w:rsidRPr="00844704">
        <w:rPr>
          <w:rFonts w:ascii="Times New Roman" w:eastAsia="Times New Roman" w:hAnsi="Times New Roman" w:cs="Times New Roman"/>
          <w:sz w:val="24"/>
          <w:szCs w:val="24"/>
          <w:lang w:eastAsia="ru-RU"/>
        </w:rPr>
        <w:t>[</w:t>
      </w:r>
      <w:r w:rsidR="00326107" w:rsidRPr="00844704">
        <w:rPr>
          <w:rFonts w:ascii="Times New Roman" w:eastAsia="Times New Roman" w:hAnsi="Times New Roman" w:cs="Times New Roman"/>
          <w:sz w:val="24"/>
          <w:szCs w:val="24"/>
          <w:lang w:val="kk-KZ" w:eastAsia="ru-RU"/>
        </w:rPr>
        <w:t>210</w:t>
      </w:r>
      <w:r w:rsidRPr="00844704">
        <w:rPr>
          <w:rFonts w:ascii="Times New Roman" w:eastAsia="Times New Roman" w:hAnsi="Times New Roman" w:cs="Times New Roman"/>
          <w:sz w:val="24"/>
          <w:szCs w:val="24"/>
          <w:lang w:eastAsia="ru-RU"/>
        </w:rPr>
        <w:t>]</w:t>
      </w:r>
      <w:r w:rsidR="004201C1" w:rsidRPr="00844704">
        <w:rPr>
          <w:rFonts w:ascii="Times New Roman" w:eastAsia="Times New Roman" w:hAnsi="Times New Roman" w:cs="Times New Roman"/>
          <w:sz w:val="24"/>
          <w:szCs w:val="24"/>
          <w:lang w:eastAsia="ru-RU"/>
        </w:rPr>
        <w:t xml:space="preserve"> </w:t>
      </w:r>
    </w:p>
    <w:p w14:paraId="0D4014CA" w14:textId="5BF8D2BE" w:rsidR="00E64EC4" w:rsidRPr="00844704" w:rsidRDefault="00E64EC4" w:rsidP="0040526F">
      <w:pPr>
        <w:tabs>
          <w:tab w:val="num" w:pos="-851"/>
          <w:tab w:val="left" w:pos="-709"/>
        </w:tabs>
        <w:spacing w:after="0" w:line="360" w:lineRule="auto"/>
        <w:jc w:val="center"/>
        <w:rPr>
          <w:rFonts w:ascii="Times New Roman" w:eastAsia="Times New Roman" w:hAnsi="Times New Roman" w:cs="Times New Roman"/>
          <w:sz w:val="28"/>
          <w:szCs w:val="28"/>
          <w:lang w:eastAsia="ru-RU"/>
        </w:rPr>
      </w:pPr>
    </w:p>
    <w:p w14:paraId="73B99E49" w14:textId="70D5C12A" w:rsidR="008E1174" w:rsidRPr="00844704" w:rsidRDefault="008E1174" w:rsidP="0040526F">
      <w:pPr>
        <w:tabs>
          <w:tab w:val="num" w:pos="-851"/>
          <w:tab w:val="left" w:pos="-709"/>
        </w:tabs>
        <w:spacing w:after="0" w:line="360" w:lineRule="auto"/>
        <w:jc w:val="center"/>
        <w:rPr>
          <w:rFonts w:ascii="Times New Roman" w:eastAsia="Times New Roman" w:hAnsi="Times New Roman" w:cs="Times New Roman"/>
          <w:sz w:val="28"/>
          <w:szCs w:val="28"/>
          <w:lang w:eastAsia="ru-RU"/>
        </w:rPr>
      </w:pPr>
    </w:p>
    <w:p w14:paraId="536060E4" w14:textId="77777777" w:rsidR="00837D04" w:rsidRPr="00844704" w:rsidRDefault="00837D04" w:rsidP="0040526F">
      <w:pPr>
        <w:tabs>
          <w:tab w:val="num" w:pos="-851"/>
          <w:tab w:val="left" w:pos="-709"/>
        </w:tabs>
        <w:spacing w:after="0" w:line="360" w:lineRule="auto"/>
        <w:jc w:val="center"/>
        <w:rPr>
          <w:rFonts w:ascii="Times New Roman" w:eastAsia="Times New Roman" w:hAnsi="Times New Roman" w:cs="Times New Roman"/>
          <w:sz w:val="28"/>
          <w:szCs w:val="28"/>
          <w:lang w:eastAsia="ru-RU"/>
        </w:rPr>
      </w:pPr>
    </w:p>
    <w:p w14:paraId="5CB5374A" w14:textId="2CFA16AF" w:rsidR="00E1034D" w:rsidRPr="00844704" w:rsidRDefault="00E1034D" w:rsidP="0040526F">
      <w:pPr>
        <w:spacing w:after="0" w:line="240" w:lineRule="auto"/>
        <w:jc w:val="both"/>
        <w:rPr>
          <w:rFonts w:ascii="Times New Roman" w:eastAsia="Calibri" w:hAnsi="Times New Roman" w:cs="Times New Roman"/>
          <w:sz w:val="24"/>
          <w:szCs w:val="24"/>
        </w:rPr>
      </w:pPr>
      <w:r w:rsidRPr="00844704">
        <w:rPr>
          <w:rFonts w:ascii="Times New Roman" w:eastAsia="Calibri" w:hAnsi="Times New Roman" w:cs="Times New Roman"/>
          <w:sz w:val="24"/>
          <w:szCs w:val="24"/>
        </w:rPr>
        <w:lastRenderedPageBreak/>
        <w:t xml:space="preserve">Таблица </w:t>
      </w:r>
      <w:r w:rsidR="002145AF">
        <w:rPr>
          <w:rFonts w:ascii="Times New Roman" w:eastAsia="Calibri" w:hAnsi="Times New Roman" w:cs="Times New Roman"/>
          <w:sz w:val="24"/>
          <w:szCs w:val="24"/>
        </w:rPr>
        <w:t>И</w:t>
      </w:r>
      <w:r w:rsidRPr="00844704">
        <w:rPr>
          <w:rFonts w:ascii="Times New Roman" w:eastAsia="Calibri" w:hAnsi="Times New Roman" w:cs="Times New Roman"/>
          <w:sz w:val="24"/>
          <w:szCs w:val="24"/>
        </w:rPr>
        <w:t>.</w:t>
      </w:r>
      <w:r w:rsidR="00C33CF9" w:rsidRPr="00844704">
        <w:rPr>
          <w:rFonts w:ascii="Times New Roman" w:eastAsia="Calibri" w:hAnsi="Times New Roman" w:cs="Times New Roman"/>
          <w:sz w:val="24"/>
          <w:szCs w:val="24"/>
        </w:rPr>
        <w:t>3</w:t>
      </w:r>
      <w:r w:rsidRPr="00844704">
        <w:rPr>
          <w:rFonts w:ascii="Times New Roman" w:eastAsia="Calibri" w:hAnsi="Times New Roman" w:cs="Times New Roman"/>
          <w:sz w:val="24"/>
          <w:szCs w:val="24"/>
        </w:rPr>
        <w:t xml:space="preserve"> – Современное мелиоративное состояние орошаемых земель Жамбылской области</w:t>
      </w:r>
      <w:r w:rsidR="005D741B">
        <w:rPr>
          <w:rFonts w:ascii="Times New Roman" w:eastAsia="Calibri" w:hAnsi="Times New Roman" w:cs="Times New Roman"/>
          <w:sz w:val="24"/>
          <w:szCs w:val="24"/>
        </w:rPr>
        <w:t xml:space="preserve"> РК</w:t>
      </w:r>
    </w:p>
    <w:p w14:paraId="154BC60E" w14:textId="77777777" w:rsidR="001D0D46" w:rsidRPr="00844704" w:rsidRDefault="001D0D46" w:rsidP="0040526F">
      <w:pPr>
        <w:spacing w:after="0" w:line="240" w:lineRule="auto"/>
        <w:jc w:val="both"/>
        <w:rPr>
          <w:rFonts w:ascii="Times New Roman" w:eastAsia="Calibri" w:hAnsi="Times New Roman" w:cs="Times New Roman"/>
          <w:sz w:val="28"/>
          <w:szCs w:val="28"/>
        </w:rPr>
      </w:pPr>
    </w:p>
    <w:tbl>
      <w:tblPr>
        <w:tblW w:w="5103"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1558"/>
        <w:gridCol w:w="1198"/>
        <w:gridCol w:w="975"/>
        <w:gridCol w:w="1563"/>
        <w:gridCol w:w="1014"/>
        <w:gridCol w:w="1159"/>
        <w:gridCol w:w="1046"/>
        <w:gridCol w:w="1299"/>
        <w:gridCol w:w="2491"/>
        <w:gridCol w:w="1733"/>
        <w:gridCol w:w="826"/>
      </w:tblGrid>
      <w:tr w:rsidR="00E1034D" w:rsidRPr="00844704" w14:paraId="7BB2D363" w14:textId="77777777" w:rsidTr="004201C1">
        <w:tc>
          <w:tcPr>
            <w:tcW w:w="524" w:type="pct"/>
            <w:vMerge w:val="restart"/>
            <w:vAlign w:val="center"/>
          </w:tcPr>
          <w:p w14:paraId="2F16F3F7" w14:textId="77777777" w:rsidR="00E1034D" w:rsidRPr="00844704" w:rsidRDefault="00E1034D" w:rsidP="0040526F">
            <w:pPr>
              <w:snapToGrid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Администра-тивный </w:t>
            </w:r>
          </w:p>
          <w:p w14:paraId="1E9A1BA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Times New Roman" w:hAnsi="Times New Roman" w:cs="Times New Roman"/>
                <w:lang w:eastAsia="ru-RU"/>
              </w:rPr>
              <w:t>район</w:t>
            </w:r>
          </w:p>
        </w:tc>
        <w:tc>
          <w:tcPr>
            <w:tcW w:w="403" w:type="pct"/>
            <w:vMerge w:val="restart"/>
            <w:vAlign w:val="center"/>
          </w:tcPr>
          <w:p w14:paraId="1923B61A" w14:textId="7C0AE1AD"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Площадь</w:t>
            </w:r>
            <w:r w:rsidR="004201C1" w:rsidRPr="00844704">
              <w:rPr>
                <w:rFonts w:ascii="Times New Roman" w:eastAsia="DejaVu Sans" w:hAnsi="Times New Roman" w:cs="Times New Roman"/>
                <w:kern w:val="1"/>
                <w:lang w:eastAsia="hi-IN" w:bidi="hi-IN"/>
              </w:rPr>
              <w:t xml:space="preserve"> </w:t>
            </w:r>
            <w:r w:rsidRPr="00844704">
              <w:rPr>
                <w:rFonts w:ascii="Times New Roman" w:eastAsia="DejaVu Sans" w:hAnsi="Times New Roman" w:cs="Times New Roman"/>
                <w:kern w:val="1"/>
                <w:lang w:eastAsia="hi-IN" w:bidi="hi-IN"/>
              </w:rPr>
              <w:t xml:space="preserve">регулярного ороше-ния, </w:t>
            </w:r>
          </w:p>
          <w:p w14:paraId="0A0DD48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тыс. га</w:t>
            </w:r>
          </w:p>
        </w:tc>
        <w:tc>
          <w:tcPr>
            <w:tcW w:w="328" w:type="pct"/>
            <w:vMerge w:val="restart"/>
            <w:vAlign w:val="center"/>
          </w:tcPr>
          <w:p w14:paraId="4F9EBA52" w14:textId="5B16C15E"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Зона увлаж</w:t>
            </w:r>
            <w:r w:rsidR="004201C1" w:rsidRPr="00844704">
              <w:rPr>
                <w:rFonts w:ascii="Times New Roman" w:eastAsia="Calibri" w:hAnsi="Times New Roman" w:cs="Times New Roman"/>
              </w:rPr>
              <w:t>-</w:t>
            </w:r>
            <w:r w:rsidRPr="00844704">
              <w:rPr>
                <w:rFonts w:ascii="Times New Roman" w:eastAsia="Calibri" w:hAnsi="Times New Roman" w:cs="Times New Roman"/>
              </w:rPr>
              <w:t>неннос</w:t>
            </w:r>
            <w:r w:rsidR="004201C1" w:rsidRPr="00844704">
              <w:rPr>
                <w:rFonts w:ascii="Times New Roman" w:eastAsia="Calibri" w:hAnsi="Times New Roman" w:cs="Times New Roman"/>
              </w:rPr>
              <w:t>-</w:t>
            </w:r>
            <w:r w:rsidRPr="00844704">
              <w:rPr>
                <w:rFonts w:ascii="Times New Roman" w:eastAsia="Calibri" w:hAnsi="Times New Roman" w:cs="Times New Roman"/>
              </w:rPr>
              <w:t>ти по коэффициенту К</w:t>
            </w:r>
            <w:r w:rsidRPr="00844704">
              <w:rPr>
                <w:rFonts w:ascii="Times New Roman" w:eastAsia="Calibri" w:hAnsi="Times New Roman" w:cs="Times New Roman"/>
                <w:vertAlign w:val="subscript"/>
              </w:rPr>
              <w:t>у</w:t>
            </w:r>
          </w:p>
        </w:tc>
        <w:tc>
          <w:tcPr>
            <w:tcW w:w="867" w:type="pct"/>
            <w:gridSpan w:val="2"/>
            <w:vAlign w:val="center"/>
          </w:tcPr>
          <w:p w14:paraId="175ECAFC"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Рельеф</w:t>
            </w:r>
          </w:p>
        </w:tc>
        <w:tc>
          <w:tcPr>
            <w:tcW w:w="1179" w:type="pct"/>
            <w:gridSpan w:val="3"/>
            <w:vAlign w:val="center"/>
          </w:tcPr>
          <w:p w14:paraId="2A9DEE4E" w14:textId="77777777" w:rsidR="00E1034D" w:rsidRPr="00844704" w:rsidRDefault="00E1034D"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Гидрогеологические условия</w:t>
            </w:r>
          </w:p>
        </w:tc>
        <w:tc>
          <w:tcPr>
            <w:tcW w:w="838" w:type="pct"/>
            <w:vMerge w:val="restart"/>
            <w:vAlign w:val="center"/>
          </w:tcPr>
          <w:p w14:paraId="07CBE820"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Почвообразующие и подстилающие породы (с глубиной залегания водопроницаемых пород)</w:t>
            </w:r>
          </w:p>
        </w:tc>
        <w:tc>
          <w:tcPr>
            <w:tcW w:w="583" w:type="pct"/>
            <w:vMerge w:val="restart"/>
            <w:tcBorders>
              <w:top w:val="single" w:sz="4" w:space="0" w:color="auto"/>
              <w:left w:val="single" w:sz="4" w:space="0" w:color="auto"/>
              <w:right w:val="single" w:sz="4" w:space="0" w:color="auto"/>
            </w:tcBorders>
            <w:vAlign w:val="center"/>
          </w:tcPr>
          <w:p w14:paraId="3494D989" w14:textId="5A914669" w:rsidR="00E1034D" w:rsidRPr="00844704" w:rsidRDefault="00E1034D" w:rsidP="0040526F">
            <w:pPr>
              <w:spacing w:after="0" w:line="240" w:lineRule="auto"/>
              <w:jc w:val="center"/>
              <w:rPr>
                <w:rFonts w:ascii="Times New Roman" w:eastAsia="Times New Roman" w:hAnsi="Times New Roman" w:cs="Times New Roman"/>
                <w:lang w:eastAsia="ar-SA"/>
              </w:rPr>
            </w:pPr>
            <w:r w:rsidRPr="00844704">
              <w:rPr>
                <w:rFonts w:ascii="Times New Roman" w:eastAsia="Calibri" w:hAnsi="Times New Roman" w:cs="Times New Roman"/>
              </w:rPr>
              <w:t xml:space="preserve">Краткая характеристика почв (мех. </w:t>
            </w:r>
            <w:r w:rsidR="004201C1" w:rsidRPr="00844704">
              <w:rPr>
                <w:rFonts w:ascii="Times New Roman" w:eastAsia="Calibri" w:hAnsi="Times New Roman" w:cs="Times New Roman"/>
              </w:rPr>
              <w:t>с</w:t>
            </w:r>
            <w:r w:rsidRPr="00844704">
              <w:rPr>
                <w:rFonts w:ascii="Times New Roman" w:eastAsia="Calibri" w:hAnsi="Times New Roman" w:cs="Times New Roman"/>
              </w:rPr>
              <w:t>остав, щебнистость, каменистость, засоление)</w:t>
            </w:r>
          </w:p>
        </w:tc>
        <w:tc>
          <w:tcPr>
            <w:tcW w:w="278" w:type="pct"/>
            <w:vMerge w:val="restart"/>
            <w:tcBorders>
              <w:top w:val="single" w:sz="4" w:space="0" w:color="auto"/>
              <w:left w:val="single" w:sz="4" w:space="0" w:color="auto"/>
              <w:right w:val="single" w:sz="4" w:space="0" w:color="auto"/>
            </w:tcBorders>
            <w:vAlign w:val="center"/>
          </w:tcPr>
          <w:p w14:paraId="4D6A224D" w14:textId="77777777" w:rsidR="00E1034D" w:rsidRPr="00844704" w:rsidRDefault="00E1034D" w:rsidP="0040526F">
            <w:pPr>
              <w:spacing w:after="0" w:line="240" w:lineRule="auto"/>
              <w:jc w:val="both"/>
              <w:rPr>
                <w:rFonts w:ascii="Times New Roman" w:eastAsia="Times New Roman" w:hAnsi="Times New Roman" w:cs="Times New Roman"/>
                <w:lang w:eastAsia="ar-SA"/>
              </w:rPr>
            </w:pPr>
            <w:r w:rsidRPr="00844704">
              <w:rPr>
                <w:rFonts w:ascii="Times New Roman" w:eastAsia="Times New Roman" w:hAnsi="Times New Roman" w:cs="Times New Roman"/>
                <w:lang w:eastAsia="ar-SA"/>
              </w:rPr>
              <w:t>% от общей орошаемой пло-щади</w:t>
            </w:r>
          </w:p>
        </w:tc>
      </w:tr>
      <w:tr w:rsidR="00E1034D" w:rsidRPr="00844704" w14:paraId="2A4F53BE" w14:textId="77777777" w:rsidTr="004201C1">
        <w:trPr>
          <w:trHeight w:val="1035"/>
        </w:trPr>
        <w:tc>
          <w:tcPr>
            <w:tcW w:w="524" w:type="pct"/>
            <w:vMerge/>
            <w:tcBorders>
              <w:bottom w:val="single" w:sz="2" w:space="0" w:color="auto"/>
            </w:tcBorders>
          </w:tcPr>
          <w:p w14:paraId="166480FE"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403" w:type="pct"/>
            <w:vMerge/>
            <w:tcBorders>
              <w:bottom w:val="single" w:sz="2" w:space="0" w:color="auto"/>
            </w:tcBorders>
          </w:tcPr>
          <w:p w14:paraId="28B545D9"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28" w:type="pct"/>
            <w:vMerge/>
            <w:tcBorders>
              <w:bottom w:val="single" w:sz="2" w:space="0" w:color="auto"/>
            </w:tcBorders>
          </w:tcPr>
          <w:p w14:paraId="4D456ACD" w14:textId="77777777" w:rsidR="00E1034D" w:rsidRPr="00844704" w:rsidRDefault="00E1034D" w:rsidP="0040526F">
            <w:pPr>
              <w:spacing w:after="0" w:line="240" w:lineRule="auto"/>
              <w:jc w:val="center"/>
              <w:rPr>
                <w:rFonts w:ascii="Times New Roman" w:eastAsia="Calibri" w:hAnsi="Times New Roman" w:cs="Times New Roman"/>
              </w:rPr>
            </w:pPr>
          </w:p>
        </w:tc>
        <w:tc>
          <w:tcPr>
            <w:tcW w:w="526" w:type="pct"/>
            <w:tcBorders>
              <w:bottom w:val="single" w:sz="2" w:space="0" w:color="auto"/>
            </w:tcBorders>
            <w:vAlign w:val="center"/>
          </w:tcPr>
          <w:p w14:paraId="7B1F138F" w14:textId="47456FC0" w:rsidR="00E1034D" w:rsidRPr="00844704" w:rsidRDefault="004201C1"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г</w:t>
            </w:r>
            <w:r w:rsidR="00E1034D" w:rsidRPr="00844704">
              <w:rPr>
                <w:rFonts w:ascii="Times New Roman" w:eastAsia="DejaVu Sans" w:hAnsi="Times New Roman" w:cs="Times New Roman"/>
                <w:kern w:val="1"/>
                <w:lang w:eastAsia="hi-IN" w:bidi="hi-IN"/>
              </w:rPr>
              <w:t>еоморфоло-гические условия</w:t>
            </w:r>
          </w:p>
        </w:tc>
        <w:tc>
          <w:tcPr>
            <w:tcW w:w="341" w:type="pct"/>
            <w:tcBorders>
              <w:bottom w:val="single" w:sz="2" w:space="0" w:color="auto"/>
            </w:tcBorders>
            <w:vAlign w:val="center"/>
          </w:tcPr>
          <w:p w14:paraId="723E5406"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преобладающие уклоны</w:t>
            </w:r>
          </w:p>
        </w:tc>
        <w:tc>
          <w:tcPr>
            <w:tcW w:w="390" w:type="pct"/>
            <w:tcBorders>
              <w:bottom w:val="single" w:sz="2" w:space="0" w:color="auto"/>
            </w:tcBorders>
            <w:vAlign w:val="center"/>
          </w:tcPr>
          <w:p w14:paraId="5C2A6CC7"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глубина залегания грунтовых вод, м</w:t>
            </w:r>
          </w:p>
        </w:tc>
        <w:tc>
          <w:tcPr>
            <w:tcW w:w="352" w:type="pct"/>
            <w:tcBorders>
              <w:bottom w:val="single" w:sz="2" w:space="0" w:color="auto"/>
            </w:tcBorders>
            <w:vAlign w:val="center"/>
          </w:tcPr>
          <w:p w14:paraId="629BFF35" w14:textId="2FC3A2FF" w:rsidR="00E1034D" w:rsidRPr="00844704" w:rsidRDefault="004201C1"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м</w:t>
            </w:r>
            <w:r w:rsidR="00E1034D" w:rsidRPr="00844704">
              <w:rPr>
                <w:rFonts w:ascii="Times New Roman" w:eastAsia="DejaVu Sans" w:hAnsi="Times New Roman" w:cs="Times New Roman"/>
                <w:kern w:val="1"/>
                <w:lang w:eastAsia="hi-IN" w:bidi="hi-IN"/>
              </w:rPr>
              <w:t>инера-лизация грунто-вых вод, г/л</w:t>
            </w:r>
          </w:p>
        </w:tc>
        <w:tc>
          <w:tcPr>
            <w:tcW w:w="437" w:type="pct"/>
            <w:tcBorders>
              <w:bottom w:val="single" w:sz="2" w:space="0" w:color="auto"/>
            </w:tcBorders>
            <w:vAlign w:val="center"/>
          </w:tcPr>
          <w:p w14:paraId="159A8A3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степень естествен-ной дрениро-ванности территории</w:t>
            </w:r>
          </w:p>
        </w:tc>
        <w:tc>
          <w:tcPr>
            <w:tcW w:w="838" w:type="pct"/>
            <w:vMerge/>
            <w:tcBorders>
              <w:bottom w:val="single" w:sz="2" w:space="0" w:color="auto"/>
            </w:tcBorders>
            <w:vAlign w:val="center"/>
          </w:tcPr>
          <w:p w14:paraId="64B44FE4" w14:textId="77777777" w:rsidR="00E1034D" w:rsidRPr="00844704" w:rsidRDefault="00E1034D" w:rsidP="0040526F">
            <w:pPr>
              <w:spacing w:after="0" w:line="240" w:lineRule="auto"/>
              <w:jc w:val="both"/>
              <w:rPr>
                <w:rFonts w:ascii="Times New Roman" w:eastAsia="Calibri" w:hAnsi="Times New Roman" w:cs="Times New Roman"/>
              </w:rPr>
            </w:pPr>
          </w:p>
        </w:tc>
        <w:tc>
          <w:tcPr>
            <w:tcW w:w="583" w:type="pct"/>
            <w:vMerge/>
            <w:tcBorders>
              <w:bottom w:val="single" w:sz="2" w:space="0" w:color="auto"/>
            </w:tcBorders>
            <w:vAlign w:val="center"/>
          </w:tcPr>
          <w:p w14:paraId="7469D2B7" w14:textId="77777777" w:rsidR="00E1034D" w:rsidRPr="00844704" w:rsidRDefault="00E1034D" w:rsidP="0040526F">
            <w:pPr>
              <w:spacing w:after="0" w:line="240" w:lineRule="auto"/>
              <w:jc w:val="both"/>
              <w:rPr>
                <w:rFonts w:ascii="Times New Roman" w:eastAsia="Calibri" w:hAnsi="Times New Roman" w:cs="Times New Roman"/>
              </w:rPr>
            </w:pPr>
          </w:p>
        </w:tc>
        <w:tc>
          <w:tcPr>
            <w:tcW w:w="278" w:type="pct"/>
            <w:vMerge/>
            <w:tcBorders>
              <w:bottom w:val="single" w:sz="2" w:space="0" w:color="auto"/>
            </w:tcBorders>
            <w:vAlign w:val="center"/>
          </w:tcPr>
          <w:p w14:paraId="1AC59E1C" w14:textId="77777777" w:rsidR="00E1034D" w:rsidRPr="00844704" w:rsidRDefault="00E1034D" w:rsidP="0040526F">
            <w:pPr>
              <w:spacing w:after="0" w:line="240" w:lineRule="auto"/>
              <w:jc w:val="both"/>
              <w:rPr>
                <w:rFonts w:ascii="Times New Roman" w:eastAsia="Calibri" w:hAnsi="Times New Roman" w:cs="Times New Roman"/>
              </w:rPr>
            </w:pPr>
          </w:p>
        </w:tc>
      </w:tr>
      <w:tr w:rsidR="00E1034D" w:rsidRPr="00844704" w14:paraId="55A8C565" w14:textId="77777777" w:rsidTr="004201C1">
        <w:tc>
          <w:tcPr>
            <w:tcW w:w="524" w:type="pct"/>
            <w:vAlign w:val="center"/>
          </w:tcPr>
          <w:p w14:paraId="404C6302"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w:t>
            </w:r>
          </w:p>
        </w:tc>
        <w:tc>
          <w:tcPr>
            <w:tcW w:w="403" w:type="pct"/>
            <w:vAlign w:val="center"/>
          </w:tcPr>
          <w:p w14:paraId="4D7F2C67"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w:t>
            </w:r>
          </w:p>
        </w:tc>
        <w:tc>
          <w:tcPr>
            <w:tcW w:w="328" w:type="pct"/>
            <w:vAlign w:val="center"/>
          </w:tcPr>
          <w:p w14:paraId="22D73BBE"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w:t>
            </w:r>
          </w:p>
        </w:tc>
        <w:tc>
          <w:tcPr>
            <w:tcW w:w="526" w:type="pct"/>
            <w:vAlign w:val="center"/>
          </w:tcPr>
          <w:p w14:paraId="361BB713"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4</w:t>
            </w:r>
          </w:p>
        </w:tc>
        <w:tc>
          <w:tcPr>
            <w:tcW w:w="341" w:type="pct"/>
            <w:vAlign w:val="center"/>
          </w:tcPr>
          <w:p w14:paraId="604B1F94"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5</w:t>
            </w:r>
          </w:p>
        </w:tc>
        <w:tc>
          <w:tcPr>
            <w:tcW w:w="390" w:type="pct"/>
            <w:vAlign w:val="center"/>
          </w:tcPr>
          <w:p w14:paraId="3D075C23"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6</w:t>
            </w:r>
          </w:p>
        </w:tc>
        <w:tc>
          <w:tcPr>
            <w:tcW w:w="352" w:type="pct"/>
            <w:vAlign w:val="center"/>
          </w:tcPr>
          <w:p w14:paraId="5E668FB7"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7</w:t>
            </w:r>
          </w:p>
        </w:tc>
        <w:tc>
          <w:tcPr>
            <w:tcW w:w="437" w:type="pct"/>
            <w:vAlign w:val="center"/>
          </w:tcPr>
          <w:p w14:paraId="1FA459FE"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8</w:t>
            </w:r>
          </w:p>
        </w:tc>
        <w:tc>
          <w:tcPr>
            <w:tcW w:w="838" w:type="pct"/>
            <w:vAlign w:val="center"/>
          </w:tcPr>
          <w:p w14:paraId="7F1D1812"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9</w:t>
            </w:r>
          </w:p>
        </w:tc>
        <w:tc>
          <w:tcPr>
            <w:tcW w:w="583" w:type="pct"/>
            <w:vAlign w:val="center"/>
          </w:tcPr>
          <w:p w14:paraId="1A317097"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10</w:t>
            </w:r>
          </w:p>
        </w:tc>
        <w:tc>
          <w:tcPr>
            <w:tcW w:w="278" w:type="pct"/>
            <w:vAlign w:val="center"/>
          </w:tcPr>
          <w:p w14:paraId="75B902AE"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11</w:t>
            </w:r>
          </w:p>
        </w:tc>
      </w:tr>
      <w:tr w:rsidR="00E1034D" w:rsidRPr="00844704" w14:paraId="73ACD4CC" w14:textId="77777777" w:rsidTr="00E946DF">
        <w:tc>
          <w:tcPr>
            <w:tcW w:w="5000" w:type="pct"/>
            <w:gridSpan w:val="11"/>
            <w:tcBorders>
              <w:bottom w:val="single" w:sz="2" w:space="0" w:color="auto"/>
            </w:tcBorders>
          </w:tcPr>
          <w:p w14:paraId="46A99B04"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Жамбылская область, 106,226 тыс. га</w:t>
            </w:r>
          </w:p>
        </w:tc>
      </w:tr>
      <w:tr w:rsidR="00E1034D" w:rsidRPr="00844704" w14:paraId="42D5C126" w14:textId="77777777" w:rsidTr="00E946DF">
        <w:trPr>
          <w:trHeight w:val="881"/>
        </w:trPr>
        <w:tc>
          <w:tcPr>
            <w:tcW w:w="524" w:type="pct"/>
            <w:vMerge w:val="restart"/>
            <w:tcBorders>
              <w:bottom w:val="single" w:sz="4" w:space="0" w:color="auto"/>
            </w:tcBorders>
            <w:vAlign w:val="center"/>
          </w:tcPr>
          <w:p w14:paraId="486C88F9" w14:textId="77777777" w:rsidR="00E1034D" w:rsidRPr="00844704" w:rsidRDefault="00E1034D"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Жамбылский</w:t>
            </w:r>
          </w:p>
        </w:tc>
        <w:tc>
          <w:tcPr>
            <w:tcW w:w="403" w:type="pct"/>
            <w:vMerge w:val="restart"/>
            <w:tcBorders>
              <w:bottom w:val="single" w:sz="4" w:space="0" w:color="auto"/>
            </w:tcBorders>
            <w:vAlign w:val="center"/>
          </w:tcPr>
          <w:p w14:paraId="06CFA3D5"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23,069</w:t>
            </w:r>
          </w:p>
        </w:tc>
        <w:tc>
          <w:tcPr>
            <w:tcW w:w="328" w:type="pct"/>
            <w:vMerge w:val="restart"/>
            <w:tcBorders>
              <w:bottom w:val="single" w:sz="4" w:space="0" w:color="auto"/>
            </w:tcBorders>
            <w:vAlign w:val="center"/>
          </w:tcPr>
          <w:p w14:paraId="66CCE104"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0,20-0,30</w:t>
            </w:r>
          </w:p>
        </w:tc>
        <w:tc>
          <w:tcPr>
            <w:tcW w:w="526" w:type="pct"/>
            <w:vMerge w:val="restart"/>
            <w:tcBorders>
              <w:bottom w:val="single" w:sz="4" w:space="0" w:color="auto"/>
            </w:tcBorders>
            <w:vAlign w:val="center"/>
          </w:tcPr>
          <w:p w14:paraId="5CE150F6" w14:textId="6AAFBE6F" w:rsidR="00E1034D" w:rsidRPr="00844704" w:rsidRDefault="004201C1"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w:t>
            </w:r>
            <w:r w:rsidR="00E1034D" w:rsidRPr="00844704">
              <w:rPr>
                <w:rFonts w:ascii="Times New Roman" w:eastAsia="DejaVu Sans" w:hAnsi="Times New Roman" w:cs="Times New Roman"/>
                <w:kern w:val="1"/>
                <w:lang w:eastAsia="hi-IN" w:bidi="hi-IN"/>
              </w:rPr>
              <w:t>лоские</w:t>
            </w:r>
          </w:p>
          <w:p w14:paraId="4AEBC688"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предгорные</w:t>
            </w:r>
          </w:p>
          <w:p w14:paraId="522C2F17"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равнинны</w:t>
            </w:r>
          </w:p>
        </w:tc>
        <w:tc>
          <w:tcPr>
            <w:tcW w:w="341" w:type="pct"/>
            <w:vMerge w:val="restart"/>
            <w:tcBorders>
              <w:bottom w:val="single" w:sz="4" w:space="0" w:color="auto"/>
            </w:tcBorders>
            <w:vAlign w:val="center"/>
          </w:tcPr>
          <w:p w14:paraId="04175D7A"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0,005-0,008</w:t>
            </w:r>
          </w:p>
        </w:tc>
        <w:tc>
          <w:tcPr>
            <w:tcW w:w="390" w:type="pct"/>
            <w:vMerge w:val="restart"/>
            <w:tcBorders>
              <w:bottom w:val="single" w:sz="4" w:space="0" w:color="auto"/>
            </w:tcBorders>
            <w:vAlign w:val="center"/>
          </w:tcPr>
          <w:p w14:paraId="0F69B5D0"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&gt;5</w:t>
            </w:r>
          </w:p>
        </w:tc>
        <w:tc>
          <w:tcPr>
            <w:tcW w:w="352" w:type="pct"/>
            <w:vMerge w:val="restart"/>
            <w:tcBorders>
              <w:bottom w:val="single" w:sz="4" w:space="0" w:color="auto"/>
            </w:tcBorders>
            <w:vAlign w:val="center"/>
          </w:tcPr>
          <w:p w14:paraId="6570B1A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w:t>
            </w:r>
          </w:p>
        </w:tc>
        <w:tc>
          <w:tcPr>
            <w:tcW w:w="437" w:type="pct"/>
            <w:vMerge w:val="restart"/>
            <w:tcBorders>
              <w:bottom w:val="single" w:sz="4" w:space="0" w:color="auto"/>
            </w:tcBorders>
            <w:vAlign w:val="center"/>
          </w:tcPr>
          <w:p w14:paraId="2F5BF2EA" w14:textId="639952E6" w:rsidR="00E1034D" w:rsidRPr="00844704" w:rsidRDefault="000708D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и</w:t>
            </w:r>
            <w:r w:rsidR="00E1034D" w:rsidRPr="00844704">
              <w:rPr>
                <w:rFonts w:ascii="Times New Roman" w:eastAsia="DejaVu Sans" w:hAnsi="Times New Roman" w:cs="Times New Roman"/>
                <w:kern w:val="1"/>
                <w:lang w:eastAsia="hi-IN" w:bidi="hi-IN"/>
              </w:rPr>
              <w:t>нтенси</w:t>
            </w:r>
            <w:r w:rsidRPr="00844704">
              <w:rPr>
                <w:rFonts w:ascii="Times New Roman" w:eastAsia="DejaVu Sans" w:hAnsi="Times New Roman" w:cs="Times New Roman"/>
                <w:kern w:val="1"/>
                <w:lang w:eastAsia="hi-IN" w:bidi="hi-IN"/>
              </w:rPr>
              <w:t>в-</w:t>
            </w:r>
            <w:r w:rsidR="00E1034D" w:rsidRPr="00844704">
              <w:rPr>
                <w:rFonts w:ascii="Times New Roman" w:eastAsia="DejaVu Sans" w:hAnsi="Times New Roman" w:cs="Times New Roman"/>
                <w:kern w:val="1"/>
                <w:lang w:eastAsia="hi-IN" w:bidi="hi-IN"/>
              </w:rPr>
              <w:t>но</w:t>
            </w:r>
            <w:r w:rsidRPr="00844704">
              <w:rPr>
                <w:rFonts w:ascii="Times New Roman" w:eastAsia="DejaVu Sans" w:hAnsi="Times New Roman" w:cs="Times New Roman"/>
                <w:kern w:val="1"/>
                <w:lang w:eastAsia="hi-IN" w:bidi="hi-IN"/>
              </w:rPr>
              <w:t>-</w:t>
            </w:r>
            <w:r w:rsidR="00E1034D" w:rsidRPr="00844704">
              <w:rPr>
                <w:rFonts w:ascii="Times New Roman" w:eastAsia="DejaVu Sans" w:hAnsi="Times New Roman" w:cs="Times New Roman"/>
                <w:kern w:val="1"/>
                <w:lang w:eastAsia="hi-IN" w:bidi="hi-IN"/>
              </w:rPr>
              <w:t>дренированная</w:t>
            </w:r>
          </w:p>
        </w:tc>
        <w:tc>
          <w:tcPr>
            <w:tcW w:w="838" w:type="pct"/>
            <w:vMerge w:val="restart"/>
            <w:tcBorders>
              <w:bottom w:val="single" w:sz="4" w:space="0" w:color="auto"/>
            </w:tcBorders>
            <w:vAlign w:val="center"/>
          </w:tcPr>
          <w:p w14:paraId="7582CB07" w14:textId="6D2D4F31" w:rsidR="00E1034D" w:rsidRPr="00844704" w:rsidRDefault="004201C1"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п</w:t>
            </w:r>
            <w:r w:rsidR="00E1034D" w:rsidRPr="00844704">
              <w:rPr>
                <w:rFonts w:ascii="Times New Roman" w:eastAsia="Calibri" w:hAnsi="Times New Roman" w:cs="Times New Roman"/>
              </w:rPr>
              <w:t>окровные суглинки, подстилаются валунно-гравийно-галечниками, региональный водоупор на глубине 150 м</w:t>
            </w:r>
          </w:p>
        </w:tc>
        <w:tc>
          <w:tcPr>
            <w:tcW w:w="583" w:type="pct"/>
            <w:vAlign w:val="center"/>
          </w:tcPr>
          <w:p w14:paraId="35B3CB72" w14:textId="1FF3D790" w:rsidR="00E1034D" w:rsidRPr="00844704" w:rsidRDefault="004201C1"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w:t>
            </w:r>
            <w:r w:rsidR="00E1034D" w:rsidRPr="00844704">
              <w:rPr>
                <w:rFonts w:ascii="Times New Roman" w:eastAsia="Times New Roman" w:hAnsi="Times New Roman" w:cs="Times New Roman"/>
              </w:rPr>
              <w:t>ероземы обыкновенные, очень маломощные, сильнокаменис-тые, разные по гранулометри-ческому составу</w:t>
            </w:r>
          </w:p>
        </w:tc>
        <w:tc>
          <w:tcPr>
            <w:tcW w:w="278" w:type="pct"/>
            <w:vAlign w:val="center"/>
          </w:tcPr>
          <w:p w14:paraId="4D90B0A6" w14:textId="77777777" w:rsidR="00E1034D" w:rsidRPr="00844704" w:rsidRDefault="00E1034D" w:rsidP="0040526F">
            <w:pPr>
              <w:spacing w:after="0" w:line="240" w:lineRule="auto"/>
              <w:jc w:val="center"/>
              <w:rPr>
                <w:rFonts w:ascii="Times New Roman" w:eastAsia="Times New Roman" w:hAnsi="Times New Roman" w:cs="Times New Roman"/>
                <w:bCs/>
                <w:u w:val="single"/>
              </w:rPr>
            </w:pPr>
            <w:r w:rsidRPr="00844704">
              <w:rPr>
                <w:rFonts w:ascii="Times New Roman" w:eastAsia="Times New Roman" w:hAnsi="Times New Roman" w:cs="Times New Roman"/>
              </w:rPr>
              <w:t>4</w:t>
            </w:r>
          </w:p>
        </w:tc>
      </w:tr>
      <w:tr w:rsidR="00E1034D" w:rsidRPr="00844704" w14:paraId="45406C3B" w14:textId="77777777" w:rsidTr="00E946DF">
        <w:trPr>
          <w:trHeight w:val="992"/>
        </w:trPr>
        <w:tc>
          <w:tcPr>
            <w:tcW w:w="524" w:type="pct"/>
            <w:vMerge/>
            <w:tcBorders>
              <w:bottom w:val="nil"/>
            </w:tcBorders>
            <w:vAlign w:val="center"/>
          </w:tcPr>
          <w:p w14:paraId="1D5F976A" w14:textId="77777777" w:rsidR="00E1034D" w:rsidRPr="00844704" w:rsidRDefault="00E1034D" w:rsidP="0040526F">
            <w:pPr>
              <w:spacing w:after="0" w:line="240" w:lineRule="auto"/>
              <w:jc w:val="center"/>
              <w:rPr>
                <w:rFonts w:ascii="Times New Roman" w:eastAsia="Calibri" w:hAnsi="Times New Roman" w:cs="Times New Roman"/>
              </w:rPr>
            </w:pPr>
          </w:p>
        </w:tc>
        <w:tc>
          <w:tcPr>
            <w:tcW w:w="403" w:type="pct"/>
            <w:vMerge/>
            <w:tcBorders>
              <w:bottom w:val="nil"/>
            </w:tcBorders>
            <w:vAlign w:val="center"/>
          </w:tcPr>
          <w:p w14:paraId="7740715B" w14:textId="77777777" w:rsidR="00E1034D" w:rsidRPr="00844704" w:rsidRDefault="00E1034D" w:rsidP="0040526F">
            <w:pPr>
              <w:snapToGrid w:val="0"/>
              <w:spacing w:after="0" w:line="240" w:lineRule="auto"/>
              <w:jc w:val="center"/>
              <w:rPr>
                <w:rFonts w:ascii="Times New Roman" w:eastAsia="DejaVu Sans" w:hAnsi="Times New Roman" w:cs="Times New Roman"/>
                <w:kern w:val="1"/>
                <w:u w:val="single"/>
                <w:lang w:eastAsia="hi-IN" w:bidi="hi-IN"/>
              </w:rPr>
            </w:pPr>
          </w:p>
        </w:tc>
        <w:tc>
          <w:tcPr>
            <w:tcW w:w="328" w:type="pct"/>
            <w:vMerge/>
            <w:tcBorders>
              <w:bottom w:val="nil"/>
            </w:tcBorders>
            <w:vAlign w:val="center"/>
          </w:tcPr>
          <w:p w14:paraId="7E49A49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526" w:type="pct"/>
            <w:vMerge/>
            <w:tcBorders>
              <w:bottom w:val="nil"/>
            </w:tcBorders>
            <w:vAlign w:val="center"/>
          </w:tcPr>
          <w:p w14:paraId="6A3B604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41" w:type="pct"/>
            <w:vMerge/>
            <w:tcBorders>
              <w:bottom w:val="nil"/>
            </w:tcBorders>
            <w:vAlign w:val="center"/>
          </w:tcPr>
          <w:p w14:paraId="02E8C17C"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90" w:type="pct"/>
            <w:vMerge/>
            <w:tcBorders>
              <w:bottom w:val="nil"/>
            </w:tcBorders>
            <w:vAlign w:val="center"/>
          </w:tcPr>
          <w:p w14:paraId="36536F0A"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52" w:type="pct"/>
            <w:vMerge/>
            <w:tcBorders>
              <w:bottom w:val="nil"/>
            </w:tcBorders>
            <w:vAlign w:val="center"/>
          </w:tcPr>
          <w:p w14:paraId="39D7A6EE"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437" w:type="pct"/>
            <w:vMerge/>
            <w:tcBorders>
              <w:bottom w:val="nil"/>
            </w:tcBorders>
            <w:vAlign w:val="center"/>
          </w:tcPr>
          <w:p w14:paraId="212BD034"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838" w:type="pct"/>
            <w:vMerge/>
            <w:tcBorders>
              <w:bottom w:val="nil"/>
            </w:tcBorders>
          </w:tcPr>
          <w:p w14:paraId="28DF2944" w14:textId="77777777" w:rsidR="00E1034D" w:rsidRPr="00844704" w:rsidRDefault="00E1034D" w:rsidP="0040526F">
            <w:pPr>
              <w:spacing w:after="0" w:line="240" w:lineRule="auto"/>
              <w:jc w:val="center"/>
              <w:rPr>
                <w:rFonts w:ascii="Times New Roman" w:eastAsia="Calibri" w:hAnsi="Times New Roman" w:cs="Times New Roman"/>
              </w:rPr>
            </w:pPr>
          </w:p>
        </w:tc>
        <w:tc>
          <w:tcPr>
            <w:tcW w:w="583" w:type="pct"/>
            <w:tcBorders>
              <w:bottom w:val="nil"/>
            </w:tcBorders>
            <w:vAlign w:val="center"/>
          </w:tcPr>
          <w:p w14:paraId="143EEF65" w14:textId="145D19C7" w:rsidR="00E1034D" w:rsidRPr="00844704" w:rsidRDefault="004201C1"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w:t>
            </w:r>
            <w:r w:rsidR="00E1034D" w:rsidRPr="00844704">
              <w:rPr>
                <w:rFonts w:ascii="Times New Roman" w:eastAsia="Times New Roman" w:hAnsi="Times New Roman" w:cs="Times New Roman"/>
              </w:rPr>
              <w:t>ероземы обыкновенные, маломощные, различного гранулометри-ческого состава на песчано-галечниковых отложениях</w:t>
            </w:r>
          </w:p>
        </w:tc>
        <w:tc>
          <w:tcPr>
            <w:tcW w:w="278" w:type="pct"/>
            <w:tcBorders>
              <w:bottom w:val="nil"/>
            </w:tcBorders>
            <w:vAlign w:val="center"/>
          </w:tcPr>
          <w:p w14:paraId="4D72B96D" w14:textId="77777777" w:rsidR="00E1034D" w:rsidRPr="00844704" w:rsidRDefault="00E1034D" w:rsidP="0040526F">
            <w:pPr>
              <w:spacing w:after="0" w:line="240" w:lineRule="auto"/>
              <w:jc w:val="center"/>
              <w:rPr>
                <w:rFonts w:ascii="Times New Roman" w:eastAsia="Times New Roman" w:hAnsi="Times New Roman" w:cs="Times New Roman"/>
                <w:bCs/>
                <w:u w:val="single"/>
              </w:rPr>
            </w:pPr>
            <w:r w:rsidRPr="00844704">
              <w:rPr>
                <w:rFonts w:ascii="Times New Roman" w:eastAsia="Times New Roman" w:hAnsi="Times New Roman" w:cs="Times New Roman"/>
              </w:rPr>
              <w:t>11</w:t>
            </w:r>
          </w:p>
        </w:tc>
      </w:tr>
    </w:tbl>
    <w:p w14:paraId="5384E0E9" w14:textId="77777777" w:rsidR="00E1034D" w:rsidRPr="00844704" w:rsidRDefault="00E1034D" w:rsidP="0040526F">
      <w:pPr>
        <w:spacing w:after="0" w:line="240" w:lineRule="auto"/>
        <w:ind w:firstLine="709"/>
        <w:jc w:val="both"/>
        <w:rPr>
          <w:rFonts w:ascii="Times New Roman" w:eastAsia="Calibri" w:hAnsi="Times New Roman" w:cs="Times New Roman"/>
          <w:sz w:val="28"/>
          <w:szCs w:val="28"/>
        </w:rPr>
      </w:pPr>
    </w:p>
    <w:p w14:paraId="2BB51D71" w14:textId="77777777" w:rsidR="00E1034D" w:rsidRPr="00844704" w:rsidRDefault="00E1034D" w:rsidP="0040526F">
      <w:pPr>
        <w:spacing w:after="0" w:line="240" w:lineRule="auto"/>
        <w:ind w:firstLine="709"/>
        <w:jc w:val="both"/>
        <w:rPr>
          <w:rFonts w:ascii="Times New Roman" w:eastAsia="Calibri" w:hAnsi="Times New Roman" w:cs="Times New Roman"/>
          <w:sz w:val="28"/>
          <w:szCs w:val="28"/>
        </w:rPr>
      </w:pPr>
    </w:p>
    <w:p w14:paraId="5E3746E0" w14:textId="77777777" w:rsidR="00E1034D" w:rsidRPr="00844704" w:rsidRDefault="00E1034D" w:rsidP="0040526F">
      <w:pPr>
        <w:spacing w:after="0" w:line="240" w:lineRule="auto"/>
        <w:ind w:firstLine="709"/>
        <w:jc w:val="both"/>
        <w:rPr>
          <w:rFonts w:ascii="Times New Roman" w:eastAsia="Calibri" w:hAnsi="Times New Roman" w:cs="Times New Roman"/>
          <w:sz w:val="28"/>
          <w:szCs w:val="28"/>
        </w:rPr>
      </w:pPr>
    </w:p>
    <w:p w14:paraId="09A6DC84" w14:textId="77777777" w:rsidR="00E1034D" w:rsidRPr="00844704" w:rsidRDefault="00E1034D" w:rsidP="0040526F">
      <w:pPr>
        <w:spacing w:after="0" w:line="240" w:lineRule="auto"/>
        <w:ind w:firstLine="709"/>
        <w:jc w:val="both"/>
        <w:rPr>
          <w:rFonts w:ascii="Times New Roman" w:eastAsia="Calibri" w:hAnsi="Times New Roman" w:cs="Times New Roman"/>
          <w:sz w:val="28"/>
          <w:szCs w:val="28"/>
        </w:rPr>
      </w:pPr>
    </w:p>
    <w:p w14:paraId="61665EF6" w14:textId="77777777" w:rsidR="00E1034D" w:rsidRPr="00844704" w:rsidRDefault="00E1034D" w:rsidP="0040526F">
      <w:pPr>
        <w:spacing w:after="0" w:line="240" w:lineRule="auto"/>
        <w:ind w:firstLine="709"/>
        <w:jc w:val="both"/>
        <w:rPr>
          <w:rFonts w:ascii="Times New Roman" w:eastAsia="Calibri" w:hAnsi="Times New Roman" w:cs="Times New Roman"/>
          <w:sz w:val="28"/>
          <w:szCs w:val="28"/>
        </w:rPr>
      </w:pPr>
    </w:p>
    <w:p w14:paraId="45F11FCF" w14:textId="77777777" w:rsidR="006845C9" w:rsidRPr="00844704" w:rsidRDefault="006845C9" w:rsidP="0040526F">
      <w:pPr>
        <w:spacing w:after="0" w:line="240" w:lineRule="auto"/>
        <w:rPr>
          <w:rFonts w:ascii="Times New Roman" w:eastAsia="Calibri" w:hAnsi="Times New Roman" w:cs="Times New Roman"/>
          <w:sz w:val="28"/>
          <w:szCs w:val="28"/>
        </w:rPr>
      </w:pPr>
    </w:p>
    <w:p w14:paraId="2F55E73F" w14:textId="34EBDEAC" w:rsidR="00E1034D" w:rsidRPr="00844704" w:rsidRDefault="00E1034D" w:rsidP="0040526F">
      <w:pPr>
        <w:spacing w:after="0" w:line="240" w:lineRule="auto"/>
        <w:rPr>
          <w:rFonts w:ascii="Times New Roman" w:eastAsia="Calibri" w:hAnsi="Times New Roman" w:cs="Times New Roman"/>
          <w:sz w:val="24"/>
          <w:szCs w:val="24"/>
        </w:rPr>
      </w:pPr>
      <w:r w:rsidRPr="00844704">
        <w:rPr>
          <w:rFonts w:ascii="Times New Roman" w:eastAsia="Calibri" w:hAnsi="Times New Roman" w:cs="Times New Roman"/>
          <w:sz w:val="24"/>
          <w:szCs w:val="24"/>
        </w:rPr>
        <w:lastRenderedPageBreak/>
        <w:t xml:space="preserve">Продолжение таблицы </w:t>
      </w:r>
      <w:r w:rsidR="002145AF">
        <w:rPr>
          <w:rFonts w:ascii="Times New Roman" w:eastAsia="Calibri" w:hAnsi="Times New Roman" w:cs="Times New Roman"/>
          <w:sz w:val="24"/>
          <w:szCs w:val="24"/>
        </w:rPr>
        <w:t>И</w:t>
      </w:r>
      <w:r w:rsidRPr="00844704">
        <w:rPr>
          <w:rFonts w:ascii="Times New Roman" w:eastAsia="Calibri" w:hAnsi="Times New Roman" w:cs="Times New Roman"/>
          <w:sz w:val="24"/>
          <w:szCs w:val="24"/>
        </w:rPr>
        <w:t>.</w:t>
      </w:r>
      <w:r w:rsidR="00C33CF9" w:rsidRPr="00844704">
        <w:rPr>
          <w:rFonts w:ascii="Times New Roman" w:eastAsia="Calibri" w:hAnsi="Times New Roman" w:cs="Times New Roman"/>
          <w:sz w:val="24"/>
          <w:szCs w:val="24"/>
        </w:rPr>
        <w:t>3</w:t>
      </w:r>
    </w:p>
    <w:p w14:paraId="2F6C57CB" w14:textId="77777777" w:rsidR="001D0D46" w:rsidRPr="00844704" w:rsidRDefault="001D0D46" w:rsidP="0040526F">
      <w:pPr>
        <w:spacing w:after="0" w:line="240" w:lineRule="auto"/>
        <w:rPr>
          <w:rFonts w:ascii="Times New Roman" w:eastAsia="Calibri" w:hAnsi="Times New Roman" w:cs="Times New Roman"/>
          <w:sz w:val="28"/>
          <w:szCs w:val="28"/>
        </w:rPr>
      </w:pPr>
    </w:p>
    <w:tbl>
      <w:tblPr>
        <w:tblW w:w="51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9"/>
        <w:gridCol w:w="978"/>
        <w:gridCol w:w="981"/>
        <w:gridCol w:w="1535"/>
        <w:gridCol w:w="1043"/>
        <w:gridCol w:w="1186"/>
        <w:gridCol w:w="978"/>
        <w:gridCol w:w="1398"/>
        <w:gridCol w:w="2373"/>
        <w:gridCol w:w="1955"/>
        <w:gridCol w:w="698"/>
      </w:tblGrid>
      <w:tr w:rsidR="00E1034D" w:rsidRPr="00844704" w14:paraId="13EAA6F4" w14:textId="77777777" w:rsidTr="0006126E">
        <w:trPr>
          <w:trHeight w:val="245"/>
        </w:trPr>
        <w:tc>
          <w:tcPr>
            <w:tcW w:w="597" w:type="pct"/>
            <w:vAlign w:val="center"/>
          </w:tcPr>
          <w:p w14:paraId="0D953A99"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w:t>
            </w:r>
          </w:p>
        </w:tc>
        <w:tc>
          <w:tcPr>
            <w:tcW w:w="328" w:type="pct"/>
            <w:vAlign w:val="center"/>
          </w:tcPr>
          <w:p w14:paraId="30F5C9D6"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w:t>
            </w:r>
          </w:p>
        </w:tc>
        <w:tc>
          <w:tcPr>
            <w:tcW w:w="329" w:type="pct"/>
            <w:vAlign w:val="center"/>
          </w:tcPr>
          <w:p w14:paraId="604CF0CE"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w:t>
            </w:r>
          </w:p>
        </w:tc>
        <w:tc>
          <w:tcPr>
            <w:tcW w:w="515" w:type="pct"/>
            <w:vAlign w:val="center"/>
          </w:tcPr>
          <w:p w14:paraId="02BEF56B"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4</w:t>
            </w:r>
          </w:p>
        </w:tc>
        <w:tc>
          <w:tcPr>
            <w:tcW w:w="350" w:type="pct"/>
            <w:vAlign w:val="center"/>
          </w:tcPr>
          <w:p w14:paraId="72D9B08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5</w:t>
            </w:r>
          </w:p>
        </w:tc>
        <w:tc>
          <w:tcPr>
            <w:tcW w:w="398" w:type="pct"/>
            <w:vAlign w:val="center"/>
          </w:tcPr>
          <w:p w14:paraId="2456471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6</w:t>
            </w:r>
          </w:p>
        </w:tc>
        <w:tc>
          <w:tcPr>
            <w:tcW w:w="328" w:type="pct"/>
            <w:vAlign w:val="center"/>
          </w:tcPr>
          <w:p w14:paraId="1CF34874"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7</w:t>
            </w:r>
          </w:p>
        </w:tc>
        <w:tc>
          <w:tcPr>
            <w:tcW w:w="469" w:type="pct"/>
            <w:vAlign w:val="center"/>
          </w:tcPr>
          <w:p w14:paraId="3C2F5BF6"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8</w:t>
            </w:r>
          </w:p>
        </w:tc>
        <w:tc>
          <w:tcPr>
            <w:tcW w:w="796" w:type="pct"/>
            <w:vAlign w:val="center"/>
          </w:tcPr>
          <w:p w14:paraId="7FE7D3B1"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9</w:t>
            </w:r>
          </w:p>
        </w:tc>
        <w:tc>
          <w:tcPr>
            <w:tcW w:w="656" w:type="pct"/>
            <w:vAlign w:val="center"/>
          </w:tcPr>
          <w:p w14:paraId="7BB119A5" w14:textId="77777777" w:rsidR="00E1034D" w:rsidRPr="00844704" w:rsidRDefault="00E1034D" w:rsidP="0040526F">
            <w:pPr>
              <w:spacing w:after="0" w:line="240" w:lineRule="auto"/>
              <w:jc w:val="center"/>
              <w:rPr>
                <w:rFonts w:ascii="Times New Roman" w:eastAsia="Times New Roman" w:hAnsi="Times New Roman" w:cs="Times New Roman"/>
              </w:rPr>
            </w:pPr>
            <w:r w:rsidRPr="00844704">
              <w:rPr>
                <w:rFonts w:ascii="Times New Roman" w:eastAsia="Times New Roman" w:hAnsi="Times New Roman" w:cs="Times New Roman"/>
              </w:rPr>
              <w:t>10</w:t>
            </w:r>
          </w:p>
        </w:tc>
        <w:tc>
          <w:tcPr>
            <w:tcW w:w="234" w:type="pct"/>
            <w:vAlign w:val="center"/>
          </w:tcPr>
          <w:p w14:paraId="5431C1F5" w14:textId="77777777" w:rsidR="00E1034D" w:rsidRPr="00844704" w:rsidRDefault="00E1034D" w:rsidP="0040526F">
            <w:pPr>
              <w:spacing w:after="0" w:line="240" w:lineRule="auto"/>
              <w:jc w:val="center"/>
              <w:rPr>
                <w:rFonts w:ascii="Times New Roman" w:eastAsia="Times New Roman" w:hAnsi="Times New Roman" w:cs="Times New Roman"/>
              </w:rPr>
            </w:pPr>
            <w:r w:rsidRPr="00844704">
              <w:rPr>
                <w:rFonts w:ascii="Times New Roman" w:eastAsia="Times New Roman" w:hAnsi="Times New Roman" w:cs="Times New Roman"/>
              </w:rPr>
              <w:t>11</w:t>
            </w:r>
          </w:p>
        </w:tc>
      </w:tr>
      <w:tr w:rsidR="00E1034D" w:rsidRPr="00844704" w14:paraId="4AD6FE7D" w14:textId="77777777" w:rsidTr="0006126E">
        <w:trPr>
          <w:trHeight w:val="759"/>
        </w:trPr>
        <w:tc>
          <w:tcPr>
            <w:tcW w:w="597" w:type="pct"/>
            <w:vMerge w:val="restart"/>
            <w:vAlign w:val="center"/>
          </w:tcPr>
          <w:p w14:paraId="2C13950A" w14:textId="77777777" w:rsidR="00E1034D" w:rsidRPr="00844704" w:rsidRDefault="00E1034D" w:rsidP="0040526F">
            <w:pPr>
              <w:spacing w:after="0" w:line="240" w:lineRule="auto"/>
              <w:jc w:val="center"/>
              <w:rPr>
                <w:rFonts w:ascii="Times New Roman" w:eastAsia="Calibri" w:hAnsi="Times New Roman" w:cs="Times New Roman"/>
              </w:rPr>
            </w:pPr>
          </w:p>
        </w:tc>
        <w:tc>
          <w:tcPr>
            <w:tcW w:w="328" w:type="pct"/>
            <w:vMerge w:val="restart"/>
            <w:vAlign w:val="center"/>
          </w:tcPr>
          <w:p w14:paraId="0649758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29" w:type="pct"/>
            <w:vMerge w:val="restart"/>
            <w:vAlign w:val="center"/>
          </w:tcPr>
          <w:p w14:paraId="4B2E8E2A"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515" w:type="pct"/>
            <w:vMerge w:val="restart"/>
            <w:vAlign w:val="center"/>
          </w:tcPr>
          <w:p w14:paraId="5410BE1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50" w:type="pct"/>
            <w:vAlign w:val="center"/>
          </w:tcPr>
          <w:p w14:paraId="21597A9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0,004-0,006</w:t>
            </w:r>
          </w:p>
        </w:tc>
        <w:tc>
          <w:tcPr>
            <w:tcW w:w="398" w:type="pct"/>
            <w:vAlign w:val="center"/>
          </w:tcPr>
          <w:p w14:paraId="00C0742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w:t>
            </w:r>
          </w:p>
        </w:tc>
        <w:tc>
          <w:tcPr>
            <w:tcW w:w="328" w:type="pct"/>
            <w:vAlign w:val="center"/>
          </w:tcPr>
          <w:p w14:paraId="7233F33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3-5</w:t>
            </w:r>
          </w:p>
        </w:tc>
        <w:tc>
          <w:tcPr>
            <w:tcW w:w="469" w:type="pct"/>
            <w:vAlign w:val="center"/>
          </w:tcPr>
          <w:p w14:paraId="4E05C3DE" w14:textId="77777777" w:rsidR="00E1034D" w:rsidRPr="00844704" w:rsidRDefault="00E1034D" w:rsidP="0040526F">
            <w:pPr>
              <w:spacing w:after="0" w:line="240" w:lineRule="auto"/>
              <w:jc w:val="center"/>
              <w:rPr>
                <w:rFonts w:ascii="Times New Roman" w:eastAsia="Calibri" w:hAnsi="Times New Roman" w:cs="Times New Roman"/>
              </w:rPr>
            </w:pPr>
          </w:p>
        </w:tc>
        <w:tc>
          <w:tcPr>
            <w:tcW w:w="796" w:type="pct"/>
            <w:vMerge w:val="restart"/>
            <w:vAlign w:val="center"/>
          </w:tcPr>
          <w:p w14:paraId="4E380705" w14:textId="1683CD2D" w:rsidR="00E1034D" w:rsidRPr="00844704" w:rsidRDefault="004201C1"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п</w:t>
            </w:r>
            <w:r w:rsidR="00E1034D" w:rsidRPr="00844704">
              <w:rPr>
                <w:rFonts w:ascii="Times New Roman" w:eastAsia="Calibri" w:hAnsi="Times New Roman" w:cs="Times New Roman"/>
              </w:rPr>
              <w:t>окровные суглинки, подстилаются валунно-гравийно-галечниками, региональный водоупор на глубине 150 м</w:t>
            </w:r>
          </w:p>
        </w:tc>
        <w:tc>
          <w:tcPr>
            <w:tcW w:w="656" w:type="pct"/>
            <w:vAlign w:val="center"/>
          </w:tcPr>
          <w:p w14:paraId="56722FD2" w14:textId="1A218A06"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сероземно-луговые средне-суглинистые, слабозасоленные</w:t>
            </w:r>
          </w:p>
        </w:tc>
        <w:tc>
          <w:tcPr>
            <w:tcW w:w="234" w:type="pct"/>
            <w:vAlign w:val="center"/>
          </w:tcPr>
          <w:p w14:paraId="75A15F6E" w14:textId="77777777" w:rsidR="00E1034D" w:rsidRPr="00844704" w:rsidRDefault="00E1034D" w:rsidP="0040526F">
            <w:pPr>
              <w:spacing w:after="0" w:line="240" w:lineRule="auto"/>
              <w:jc w:val="center"/>
              <w:rPr>
                <w:rFonts w:ascii="Times New Roman" w:eastAsia="Times New Roman" w:hAnsi="Times New Roman" w:cs="Times New Roman"/>
                <w:bCs/>
                <w:u w:val="single"/>
              </w:rPr>
            </w:pPr>
            <w:r w:rsidRPr="00844704">
              <w:rPr>
                <w:rFonts w:ascii="Times New Roman" w:eastAsia="Times New Roman" w:hAnsi="Times New Roman" w:cs="Times New Roman"/>
              </w:rPr>
              <w:t>22</w:t>
            </w:r>
          </w:p>
        </w:tc>
      </w:tr>
      <w:tr w:rsidR="00E1034D" w:rsidRPr="00844704" w14:paraId="72CD8314" w14:textId="77777777" w:rsidTr="0006126E">
        <w:trPr>
          <w:trHeight w:val="228"/>
        </w:trPr>
        <w:tc>
          <w:tcPr>
            <w:tcW w:w="597" w:type="pct"/>
            <w:vMerge/>
            <w:vAlign w:val="center"/>
          </w:tcPr>
          <w:p w14:paraId="34EDE13F" w14:textId="77777777" w:rsidR="00E1034D" w:rsidRPr="00844704" w:rsidRDefault="00E1034D" w:rsidP="0040526F">
            <w:pPr>
              <w:spacing w:after="0" w:line="240" w:lineRule="auto"/>
              <w:jc w:val="center"/>
              <w:rPr>
                <w:rFonts w:ascii="Times New Roman" w:eastAsia="Calibri" w:hAnsi="Times New Roman" w:cs="Times New Roman"/>
              </w:rPr>
            </w:pPr>
          </w:p>
        </w:tc>
        <w:tc>
          <w:tcPr>
            <w:tcW w:w="328" w:type="pct"/>
            <w:vMerge/>
            <w:vAlign w:val="center"/>
          </w:tcPr>
          <w:p w14:paraId="24E6ED94"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9" w:type="pct"/>
            <w:vMerge/>
            <w:vAlign w:val="center"/>
          </w:tcPr>
          <w:p w14:paraId="4A350960" w14:textId="77777777" w:rsidR="00E1034D" w:rsidRPr="00844704" w:rsidRDefault="00E1034D" w:rsidP="0040526F">
            <w:pPr>
              <w:spacing w:after="0" w:line="240" w:lineRule="auto"/>
              <w:jc w:val="center"/>
              <w:rPr>
                <w:rFonts w:ascii="Times New Roman" w:eastAsia="Calibri" w:hAnsi="Times New Roman" w:cs="Times New Roman"/>
              </w:rPr>
            </w:pPr>
          </w:p>
        </w:tc>
        <w:tc>
          <w:tcPr>
            <w:tcW w:w="515" w:type="pct"/>
            <w:vMerge/>
            <w:vAlign w:val="center"/>
          </w:tcPr>
          <w:p w14:paraId="6FB59412" w14:textId="77777777" w:rsidR="00E1034D" w:rsidRPr="00844704" w:rsidRDefault="00E1034D" w:rsidP="0040526F">
            <w:pPr>
              <w:spacing w:after="0" w:line="240" w:lineRule="auto"/>
              <w:jc w:val="center"/>
              <w:rPr>
                <w:rFonts w:ascii="Times New Roman" w:eastAsia="Calibri" w:hAnsi="Times New Roman" w:cs="Times New Roman"/>
              </w:rPr>
            </w:pPr>
          </w:p>
        </w:tc>
        <w:tc>
          <w:tcPr>
            <w:tcW w:w="350" w:type="pct"/>
            <w:vMerge w:val="restart"/>
            <w:vAlign w:val="center"/>
          </w:tcPr>
          <w:p w14:paraId="23FE5B7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0,004-0,006</w:t>
            </w:r>
          </w:p>
        </w:tc>
        <w:tc>
          <w:tcPr>
            <w:tcW w:w="398" w:type="pct"/>
            <w:vAlign w:val="center"/>
          </w:tcPr>
          <w:p w14:paraId="7007D7D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w:t>
            </w:r>
          </w:p>
        </w:tc>
        <w:tc>
          <w:tcPr>
            <w:tcW w:w="328" w:type="pct"/>
            <w:vAlign w:val="center"/>
          </w:tcPr>
          <w:p w14:paraId="77F05DB8"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 xml:space="preserve">  1-3</w:t>
            </w:r>
          </w:p>
        </w:tc>
        <w:tc>
          <w:tcPr>
            <w:tcW w:w="469" w:type="pct"/>
            <w:vAlign w:val="center"/>
          </w:tcPr>
          <w:p w14:paraId="5B485D8B" w14:textId="2CA85E0B" w:rsidR="00E1034D" w:rsidRPr="00844704" w:rsidRDefault="004201C1"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д</w:t>
            </w:r>
            <w:r w:rsidR="00E1034D" w:rsidRPr="00844704">
              <w:rPr>
                <w:rFonts w:ascii="Times New Roman" w:eastAsia="DejaVu Sans" w:hAnsi="Times New Roman" w:cs="Times New Roman"/>
                <w:kern w:val="1"/>
                <w:lang w:eastAsia="hi-IN" w:bidi="hi-IN"/>
              </w:rPr>
              <w:t>ренирован-ная и слабо дренирован-ная</w:t>
            </w:r>
          </w:p>
        </w:tc>
        <w:tc>
          <w:tcPr>
            <w:tcW w:w="796" w:type="pct"/>
            <w:vMerge/>
          </w:tcPr>
          <w:p w14:paraId="02398786" w14:textId="77777777" w:rsidR="00E1034D" w:rsidRPr="00844704" w:rsidRDefault="00E1034D" w:rsidP="0040526F">
            <w:pPr>
              <w:spacing w:after="0" w:line="240" w:lineRule="auto"/>
              <w:jc w:val="center"/>
              <w:rPr>
                <w:rFonts w:ascii="Times New Roman" w:eastAsia="Calibri" w:hAnsi="Times New Roman" w:cs="Times New Roman"/>
              </w:rPr>
            </w:pPr>
          </w:p>
        </w:tc>
        <w:tc>
          <w:tcPr>
            <w:tcW w:w="656" w:type="pct"/>
            <w:vAlign w:val="center"/>
          </w:tcPr>
          <w:p w14:paraId="7410D3FA" w14:textId="066D0610"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сероземно-луговые, средне-суглинистые, засоленные</w:t>
            </w:r>
          </w:p>
        </w:tc>
        <w:tc>
          <w:tcPr>
            <w:tcW w:w="234" w:type="pct"/>
            <w:vAlign w:val="center"/>
          </w:tcPr>
          <w:p w14:paraId="44A115C8" w14:textId="77777777" w:rsidR="00E1034D" w:rsidRPr="00844704" w:rsidRDefault="00E1034D" w:rsidP="0040526F">
            <w:pPr>
              <w:spacing w:after="0" w:line="240" w:lineRule="auto"/>
              <w:jc w:val="center"/>
              <w:rPr>
                <w:rFonts w:ascii="Times New Roman" w:eastAsia="Times New Roman" w:hAnsi="Times New Roman" w:cs="Times New Roman"/>
                <w:bCs/>
                <w:u w:val="single"/>
              </w:rPr>
            </w:pPr>
            <w:r w:rsidRPr="00844704">
              <w:rPr>
                <w:rFonts w:ascii="Times New Roman" w:eastAsia="Times New Roman" w:hAnsi="Times New Roman" w:cs="Times New Roman"/>
              </w:rPr>
              <w:t>17</w:t>
            </w:r>
          </w:p>
        </w:tc>
      </w:tr>
      <w:tr w:rsidR="00E1034D" w:rsidRPr="00844704" w14:paraId="4CF63997" w14:textId="77777777" w:rsidTr="0006126E">
        <w:trPr>
          <w:trHeight w:val="75"/>
        </w:trPr>
        <w:tc>
          <w:tcPr>
            <w:tcW w:w="597" w:type="pct"/>
            <w:vMerge/>
            <w:vAlign w:val="center"/>
          </w:tcPr>
          <w:p w14:paraId="512A85E8" w14:textId="77777777" w:rsidR="00E1034D" w:rsidRPr="00844704" w:rsidRDefault="00E1034D" w:rsidP="0040526F">
            <w:pPr>
              <w:spacing w:after="0" w:line="240" w:lineRule="auto"/>
              <w:jc w:val="center"/>
              <w:rPr>
                <w:rFonts w:ascii="Times New Roman" w:eastAsia="Calibri" w:hAnsi="Times New Roman" w:cs="Times New Roman"/>
              </w:rPr>
            </w:pPr>
          </w:p>
        </w:tc>
        <w:tc>
          <w:tcPr>
            <w:tcW w:w="328" w:type="pct"/>
            <w:vMerge/>
            <w:vAlign w:val="center"/>
          </w:tcPr>
          <w:p w14:paraId="676007FF"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9" w:type="pct"/>
            <w:vMerge/>
            <w:vAlign w:val="center"/>
          </w:tcPr>
          <w:p w14:paraId="6A1F9EFF" w14:textId="77777777" w:rsidR="00E1034D" w:rsidRPr="00844704" w:rsidRDefault="00E1034D" w:rsidP="0040526F">
            <w:pPr>
              <w:spacing w:after="0" w:line="240" w:lineRule="auto"/>
              <w:jc w:val="center"/>
              <w:rPr>
                <w:rFonts w:ascii="Times New Roman" w:eastAsia="Calibri" w:hAnsi="Times New Roman" w:cs="Times New Roman"/>
              </w:rPr>
            </w:pPr>
          </w:p>
        </w:tc>
        <w:tc>
          <w:tcPr>
            <w:tcW w:w="515" w:type="pct"/>
            <w:vMerge/>
            <w:vAlign w:val="center"/>
          </w:tcPr>
          <w:p w14:paraId="5A2382EA" w14:textId="77777777" w:rsidR="00E1034D" w:rsidRPr="00844704" w:rsidRDefault="00E1034D" w:rsidP="0040526F">
            <w:pPr>
              <w:spacing w:after="0" w:line="240" w:lineRule="auto"/>
              <w:jc w:val="center"/>
              <w:rPr>
                <w:rFonts w:ascii="Times New Roman" w:eastAsia="Calibri" w:hAnsi="Times New Roman" w:cs="Times New Roman"/>
              </w:rPr>
            </w:pPr>
          </w:p>
        </w:tc>
        <w:tc>
          <w:tcPr>
            <w:tcW w:w="350" w:type="pct"/>
            <w:vMerge/>
            <w:vAlign w:val="center"/>
          </w:tcPr>
          <w:p w14:paraId="1F622287"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98" w:type="pct"/>
            <w:vMerge w:val="restart"/>
            <w:vAlign w:val="center"/>
          </w:tcPr>
          <w:p w14:paraId="12D34E84"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w:t>
            </w:r>
          </w:p>
        </w:tc>
        <w:tc>
          <w:tcPr>
            <w:tcW w:w="328" w:type="pct"/>
            <w:vMerge w:val="restart"/>
            <w:vAlign w:val="center"/>
          </w:tcPr>
          <w:p w14:paraId="4F77DDA4"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 xml:space="preserve">  1-3</w:t>
            </w:r>
          </w:p>
        </w:tc>
        <w:tc>
          <w:tcPr>
            <w:tcW w:w="469" w:type="pct"/>
            <w:vMerge w:val="restart"/>
            <w:vAlign w:val="center"/>
          </w:tcPr>
          <w:p w14:paraId="447EC58D" w14:textId="3B6283A2"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w:t>
            </w:r>
            <w:r w:rsidR="00E1034D" w:rsidRPr="00844704">
              <w:rPr>
                <w:rFonts w:ascii="Times New Roman" w:eastAsia="DejaVu Sans" w:hAnsi="Times New Roman" w:cs="Times New Roman"/>
                <w:kern w:val="1"/>
                <w:lang w:eastAsia="hi-IN" w:bidi="hi-IN"/>
              </w:rPr>
              <w:t>лабо дренирован-ная</w:t>
            </w:r>
          </w:p>
        </w:tc>
        <w:tc>
          <w:tcPr>
            <w:tcW w:w="796" w:type="pct"/>
            <w:vMerge/>
          </w:tcPr>
          <w:p w14:paraId="4E6D9E6B" w14:textId="77777777" w:rsidR="00E1034D" w:rsidRPr="00844704" w:rsidRDefault="00E1034D" w:rsidP="0040526F">
            <w:pPr>
              <w:spacing w:after="0" w:line="240" w:lineRule="auto"/>
              <w:jc w:val="center"/>
              <w:rPr>
                <w:rFonts w:ascii="Times New Roman" w:eastAsia="Calibri" w:hAnsi="Times New Roman" w:cs="Times New Roman"/>
              </w:rPr>
            </w:pPr>
          </w:p>
        </w:tc>
        <w:tc>
          <w:tcPr>
            <w:tcW w:w="656" w:type="pct"/>
            <w:vAlign w:val="center"/>
          </w:tcPr>
          <w:p w14:paraId="5E6353CC" w14:textId="3054936D"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лугово-сероземные, тяжелосуглинис-тые, незасоленные</w:t>
            </w:r>
          </w:p>
        </w:tc>
        <w:tc>
          <w:tcPr>
            <w:tcW w:w="234" w:type="pct"/>
            <w:vAlign w:val="center"/>
          </w:tcPr>
          <w:p w14:paraId="2392ACA7" w14:textId="77777777" w:rsidR="00E1034D" w:rsidRPr="00844704" w:rsidRDefault="00E1034D" w:rsidP="0040526F">
            <w:pPr>
              <w:spacing w:after="0" w:line="240" w:lineRule="auto"/>
              <w:jc w:val="center"/>
              <w:rPr>
                <w:rFonts w:ascii="Times New Roman" w:eastAsia="Times New Roman" w:hAnsi="Times New Roman" w:cs="Times New Roman"/>
                <w:bCs/>
                <w:u w:val="single"/>
              </w:rPr>
            </w:pPr>
            <w:r w:rsidRPr="00844704">
              <w:rPr>
                <w:rFonts w:ascii="Times New Roman" w:eastAsia="Times New Roman" w:hAnsi="Times New Roman" w:cs="Times New Roman"/>
              </w:rPr>
              <w:t>34</w:t>
            </w:r>
          </w:p>
        </w:tc>
      </w:tr>
      <w:tr w:rsidR="00E1034D" w:rsidRPr="00844704" w14:paraId="187909D6" w14:textId="77777777" w:rsidTr="0006126E">
        <w:trPr>
          <w:trHeight w:val="379"/>
        </w:trPr>
        <w:tc>
          <w:tcPr>
            <w:tcW w:w="597" w:type="pct"/>
            <w:vMerge/>
            <w:vAlign w:val="center"/>
          </w:tcPr>
          <w:p w14:paraId="1D0C352B" w14:textId="77777777" w:rsidR="00E1034D" w:rsidRPr="00844704" w:rsidRDefault="00E1034D" w:rsidP="0040526F">
            <w:pPr>
              <w:spacing w:after="0" w:line="240" w:lineRule="auto"/>
              <w:jc w:val="center"/>
              <w:rPr>
                <w:rFonts w:ascii="Times New Roman" w:eastAsia="Calibri" w:hAnsi="Times New Roman" w:cs="Times New Roman"/>
              </w:rPr>
            </w:pPr>
          </w:p>
        </w:tc>
        <w:tc>
          <w:tcPr>
            <w:tcW w:w="328" w:type="pct"/>
            <w:vMerge/>
            <w:vAlign w:val="center"/>
          </w:tcPr>
          <w:p w14:paraId="786067E4"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9" w:type="pct"/>
            <w:vMerge/>
            <w:vAlign w:val="center"/>
          </w:tcPr>
          <w:p w14:paraId="257E9BA7" w14:textId="77777777" w:rsidR="00E1034D" w:rsidRPr="00844704" w:rsidRDefault="00E1034D" w:rsidP="0040526F">
            <w:pPr>
              <w:spacing w:after="0" w:line="240" w:lineRule="auto"/>
              <w:jc w:val="center"/>
              <w:rPr>
                <w:rFonts w:ascii="Times New Roman" w:eastAsia="Calibri" w:hAnsi="Times New Roman" w:cs="Times New Roman"/>
              </w:rPr>
            </w:pPr>
          </w:p>
        </w:tc>
        <w:tc>
          <w:tcPr>
            <w:tcW w:w="515" w:type="pct"/>
            <w:vMerge/>
            <w:vAlign w:val="center"/>
          </w:tcPr>
          <w:p w14:paraId="05261908" w14:textId="77777777" w:rsidR="00E1034D" w:rsidRPr="00844704" w:rsidRDefault="00E1034D" w:rsidP="0040526F">
            <w:pPr>
              <w:spacing w:after="0" w:line="240" w:lineRule="auto"/>
              <w:jc w:val="center"/>
              <w:rPr>
                <w:rFonts w:ascii="Times New Roman" w:eastAsia="Calibri" w:hAnsi="Times New Roman" w:cs="Times New Roman"/>
              </w:rPr>
            </w:pPr>
          </w:p>
        </w:tc>
        <w:tc>
          <w:tcPr>
            <w:tcW w:w="350" w:type="pct"/>
            <w:vMerge/>
            <w:vAlign w:val="center"/>
          </w:tcPr>
          <w:p w14:paraId="219B06B3"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98" w:type="pct"/>
            <w:vMerge/>
            <w:vAlign w:val="center"/>
          </w:tcPr>
          <w:p w14:paraId="535CBCB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28" w:type="pct"/>
            <w:vMerge/>
            <w:vAlign w:val="center"/>
          </w:tcPr>
          <w:p w14:paraId="27C1BC50"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469" w:type="pct"/>
            <w:vMerge/>
          </w:tcPr>
          <w:p w14:paraId="4E620322" w14:textId="77777777" w:rsidR="00E1034D" w:rsidRPr="00844704" w:rsidRDefault="00E1034D" w:rsidP="0040526F">
            <w:pPr>
              <w:spacing w:after="0" w:line="240" w:lineRule="auto"/>
              <w:jc w:val="center"/>
              <w:rPr>
                <w:rFonts w:ascii="Times New Roman" w:eastAsia="Calibri" w:hAnsi="Times New Roman" w:cs="Times New Roman"/>
              </w:rPr>
            </w:pPr>
          </w:p>
        </w:tc>
        <w:tc>
          <w:tcPr>
            <w:tcW w:w="796" w:type="pct"/>
            <w:vMerge/>
          </w:tcPr>
          <w:p w14:paraId="211F006D" w14:textId="77777777" w:rsidR="00E1034D" w:rsidRPr="00844704" w:rsidRDefault="00E1034D" w:rsidP="0040526F">
            <w:pPr>
              <w:spacing w:after="0" w:line="240" w:lineRule="auto"/>
              <w:jc w:val="center"/>
              <w:rPr>
                <w:rFonts w:ascii="Times New Roman" w:eastAsia="Calibri" w:hAnsi="Times New Roman" w:cs="Times New Roman"/>
              </w:rPr>
            </w:pPr>
          </w:p>
        </w:tc>
        <w:tc>
          <w:tcPr>
            <w:tcW w:w="656" w:type="pct"/>
            <w:vMerge w:val="restart"/>
            <w:vAlign w:val="center"/>
          </w:tcPr>
          <w:p w14:paraId="3D601D9B" w14:textId="22AB8967"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лугово-сероземные, тяжелосуглинис-тые, засоленные</w:t>
            </w:r>
          </w:p>
        </w:tc>
        <w:tc>
          <w:tcPr>
            <w:tcW w:w="234" w:type="pct"/>
            <w:vMerge w:val="restart"/>
            <w:vAlign w:val="center"/>
          </w:tcPr>
          <w:p w14:paraId="2B5C8C24" w14:textId="77777777" w:rsidR="00E1034D" w:rsidRPr="00844704" w:rsidRDefault="00E1034D" w:rsidP="0040526F">
            <w:pPr>
              <w:spacing w:after="0" w:line="240" w:lineRule="auto"/>
              <w:jc w:val="center"/>
              <w:rPr>
                <w:rFonts w:ascii="Times New Roman" w:eastAsia="Times New Roman" w:hAnsi="Times New Roman" w:cs="Times New Roman"/>
                <w:bCs/>
                <w:u w:val="single"/>
              </w:rPr>
            </w:pPr>
            <w:r w:rsidRPr="00844704">
              <w:rPr>
                <w:rFonts w:ascii="Times New Roman" w:eastAsia="Times New Roman" w:hAnsi="Times New Roman" w:cs="Times New Roman"/>
              </w:rPr>
              <w:t>12</w:t>
            </w:r>
          </w:p>
        </w:tc>
      </w:tr>
      <w:tr w:rsidR="00E1034D" w:rsidRPr="00844704" w14:paraId="00DA1352" w14:textId="77777777" w:rsidTr="00E946DF">
        <w:trPr>
          <w:trHeight w:val="75"/>
        </w:trPr>
        <w:tc>
          <w:tcPr>
            <w:tcW w:w="597" w:type="pct"/>
            <w:vMerge/>
            <w:tcBorders>
              <w:bottom w:val="single" w:sz="4" w:space="0" w:color="auto"/>
            </w:tcBorders>
            <w:vAlign w:val="center"/>
          </w:tcPr>
          <w:p w14:paraId="767B1887" w14:textId="77777777" w:rsidR="00E1034D" w:rsidRPr="00844704" w:rsidRDefault="00E1034D" w:rsidP="0040526F">
            <w:pPr>
              <w:spacing w:after="0" w:line="240" w:lineRule="auto"/>
              <w:jc w:val="center"/>
              <w:rPr>
                <w:rFonts w:ascii="Times New Roman" w:eastAsia="Calibri" w:hAnsi="Times New Roman" w:cs="Times New Roman"/>
              </w:rPr>
            </w:pPr>
          </w:p>
        </w:tc>
        <w:tc>
          <w:tcPr>
            <w:tcW w:w="328" w:type="pct"/>
            <w:vMerge/>
            <w:tcBorders>
              <w:bottom w:val="single" w:sz="4" w:space="0" w:color="auto"/>
            </w:tcBorders>
            <w:vAlign w:val="center"/>
          </w:tcPr>
          <w:p w14:paraId="6B68DF50"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9" w:type="pct"/>
            <w:vMerge/>
            <w:tcBorders>
              <w:bottom w:val="single" w:sz="4" w:space="0" w:color="auto"/>
            </w:tcBorders>
            <w:vAlign w:val="center"/>
          </w:tcPr>
          <w:p w14:paraId="314BEC09" w14:textId="77777777" w:rsidR="00E1034D" w:rsidRPr="00844704" w:rsidRDefault="00E1034D" w:rsidP="0040526F">
            <w:pPr>
              <w:spacing w:after="0" w:line="240" w:lineRule="auto"/>
              <w:jc w:val="center"/>
              <w:rPr>
                <w:rFonts w:ascii="Times New Roman" w:eastAsia="Calibri" w:hAnsi="Times New Roman" w:cs="Times New Roman"/>
              </w:rPr>
            </w:pPr>
          </w:p>
        </w:tc>
        <w:tc>
          <w:tcPr>
            <w:tcW w:w="515" w:type="pct"/>
            <w:vMerge/>
            <w:tcBorders>
              <w:bottom w:val="single" w:sz="4" w:space="0" w:color="auto"/>
            </w:tcBorders>
            <w:vAlign w:val="center"/>
          </w:tcPr>
          <w:p w14:paraId="48AAE55E" w14:textId="77777777" w:rsidR="00E1034D" w:rsidRPr="00844704" w:rsidRDefault="00E1034D" w:rsidP="0040526F">
            <w:pPr>
              <w:spacing w:after="0" w:line="240" w:lineRule="auto"/>
              <w:jc w:val="center"/>
              <w:rPr>
                <w:rFonts w:ascii="Times New Roman" w:eastAsia="Calibri" w:hAnsi="Times New Roman" w:cs="Times New Roman"/>
              </w:rPr>
            </w:pPr>
          </w:p>
        </w:tc>
        <w:tc>
          <w:tcPr>
            <w:tcW w:w="350" w:type="pct"/>
            <w:vMerge/>
            <w:tcBorders>
              <w:bottom w:val="single" w:sz="4" w:space="0" w:color="auto"/>
            </w:tcBorders>
            <w:vAlign w:val="center"/>
          </w:tcPr>
          <w:p w14:paraId="5F2E27A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98" w:type="pct"/>
            <w:tcBorders>
              <w:bottom w:val="single" w:sz="4" w:space="0" w:color="auto"/>
            </w:tcBorders>
            <w:vAlign w:val="center"/>
          </w:tcPr>
          <w:p w14:paraId="08B43013"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1-2</w:t>
            </w:r>
          </w:p>
        </w:tc>
        <w:tc>
          <w:tcPr>
            <w:tcW w:w="328" w:type="pct"/>
            <w:tcBorders>
              <w:bottom w:val="single" w:sz="4" w:space="0" w:color="auto"/>
            </w:tcBorders>
            <w:vAlign w:val="center"/>
          </w:tcPr>
          <w:p w14:paraId="03A50CCB"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 xml:space="preserve">  3-5</w:t>
            </w:r>
          </w:p>
        </w:tc>
        <w:tc>
          <w:tcPr>
            <w:tcW w:w="469" w:type="pct"/>
            <w:vMerge/>
            <w:tcBorders>
              <w:bottom w:val="single" w:sz="4" w:space="0" w:color="auto"/>
            </w:tcBorders>
          </w:tcPr>
          <w:p w14:paraId="6DE86A96" w14:textId="77777777" w:rsidR="00E1034D" w:rsidRPr="00844704" w:rsidRDefault="00E1034D" w:rsidP="0040526F">
            <w:pPr>
              <w:spacing w:after="0" w:line="240" w:lineRule="auto"/>
              <w:jc w:val="center"/>
              <w:rPr>
                <w:rFonts w:ascii="Times New Roman" w:eastAsia="Calibri" w:hAnsi="Times New Roman" w:cs="Times New Roman"/>
              </w:rPr>
            </w:pPr>
          </w:p>
        </w:tc>
        <w:tc>
          <w:tcPr>
            <w:tcW w:w="796" w:type="pct"/>
            <w:vMerge/>
            <w:tcBorders>
              <w:bottom w:val="single" w:sz="4" w:space="0" w:color="auto"/>
            </w:tcBorders>
          </w:tcPr>
          <w:p w14:paraId="084DE818" w14:textId="77777777" w:rsidR="00E1034D" w:rsidRPr="00844704" w:rsidRDefault="00E1034D" w:rsidP="0040526F">
            <w:pPr>
              <w:spacing w:after="0" w:line="240" w:lineRule="auto"/>
              <w:jc w:val="center"/>
              <w:rPr>
                <w:rFonts w:ascii="Times New Roman" w:eastAsia="Calibri" w:hAnsi="Times New Roman" w:cs="Times New Roman"/>
              </w:rPr>
            </w:pPr>
          </w:p>
        </w:tc>
        <w:tc>
          <w:tcPr>
            <w:tcW w:w="656" w:type="pct"/>
            <w:vMerge/>
            <w:tcBorders>
              <w:bottom w:val="single" w:sz="4" w:space="0" w:color="auto"/>
            </w:tcBorders>
          </w:tcPr>
          <w:p w14:paraId="2FCD8DE7" w14:textId="77777777" w:rsidR="00E1034D" w:rsidRPr="00844704" w:rsidRDefault="00E1034D" w:rsidP="0040526F">
            <w:pPr>
              <w:spacing w:after="0" w:line="240" w:lineRule="auto"/>
              <w:jc w:val="center"/>
              <w:rPr>
                <w:rFonts w:ascii="Times New Roman" w:eastAsia="Calibri" w:hAnsi="Times New Roman" w:cs="Times New Roman"/>
              </w:rPr>
            </w:pPr>
          </w:p>
        </w:tc>
        <w:tc>
          <w:tcPr>
            <w:tcW w:w="234" w:type="pct"/>
            <w:vMerge/>
            <w:tcBorders>
              <w:bottom w:val="single" w:sz="4" w:space="0" w:color="auto"/>
            </w:tcBorders>
          </w:tcPr>
          <w:p w14:paraId="7BC99EB2" w14:textId="77777777" w:rsidR="00E1034D" w:rsidRPr="00844704" w:rsidRDefault="00E1034D" w:rsidP="0040526F">
            <w:pPr>
              <w:spacing w:after="0" w:line="240" w:lineRule="auto"/>
              <w:jc w:val="center"/>
              <w:rPr>
                <w:rFonts w:ascii="Times New Roman" w:eastAsia="Calibri" w:hAnsi="Times New Roman" w:cs="Times New Roman"/>
              </w:rPr>
            </w:pPr>
          </w:p>
        </w:tc>
      </w:tr>
      <w:tr w:rsidR="00E1034D" w:rsidRPr="00844704" w14:paraId="002A2C88" w14:textId="77777777" w:rsidTr="0006126E">
        <w:trPr>
          <w:trHeight w:val="512"/>
        </w:trPr>
        <w:tc>
          <w:tcPr>
            <w:tcW w:w="597" w:type="pct"/>
            <w:vMerge w:val="restart"/>
            <w:vAlign w:val="center"/>
          </w:tcPr>
          <w:p w14:paraId="4923DF9E" w14:textId="77777777" w:rsidR="00E1034D" w:rsidRPr="00844704" w:rsidRDefault="00E1034D"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Жуалынский</w:t>
            </w:r>
          </w:p>
        </w:tc>
        <w:tc>
          <w:tcPr>
            <w:tcW w:w="328" w:type="pct"/>
            <w:vMerge w:val="restart"/>
            <w:vAlign w:val="center"/>
          </w:tcPr>
          <w:p w14:paraId="00469E66"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2,370</w:t>
            </w:r>
          </w:p>
        </w:tc>
        <w:tc>
          <w:tcPr>
            <w:tcW w:w="329" w:type="pct"/>
            <w:vMerge w:val="restart"/>
            <w:vAlign w:val="center"/>
          </w:tcPr>
          <w:p w14:paraId="3037608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0,30-0,40</w:t>
            </w:r>
          </w:p>
        </w:tc>
        <w:tc>
          <w:tcPr>
            <w:tcW w:w="515" w:type="pct"/>
            <w:vMerge w:val="restart"/>
            <w:vAlign w:val="center"/>
          </w:tcPr>
          <w:p w14:paraId="577E3092" w14:textId="246180FC" w:rsidR="00E1034D" w:rsidRPr="00844704" w:rsidRDefault="001603BA"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в</w:t>
            </w:r>
            <w:r w:rsidR="00E1034D" w:rsidRPr="00844704">
              <w:rPr>
                <w:rFonts w:ascii="Times New Roman" w:eastAsia="DejaVu Sans" w:hAnsi="Times New Roman" w:cs="Times New Roman"/>
                <w:kern w:val="1"/>
                <w:lang w:eastAsia="hi-IN" w:bidi="hi-IN"/>
              </w:rPr>
              <w:t>олнистые предгорные и межгорные равнины</w:t>
            </w:r>
          </w:p>
        </w:tc>
        <w:tc>
          <w:tcPr>
            <w:tcW w:w="350" w:type="pct"/>
            <w:vAlign w:val="center"/>
          </w:tcPr>
          <w:p w14:paraId="1F1A34F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0,008-0,01</w:t>
            </w:r>
          </w:p>
        </w:tc>
        <w:tc>
          <w:tcPr>
            <w:tcW w:w="398" w:type="pct"/>
            <w:vMerge w:val="restart"/>
            <w:vAlign w:val="center"/>
          </w:tcPr>
          <w:p w14:paraId="4B6FD9F3"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&gt;5</w:t>
            </w:r>
          </w:p>
        </w:tc>
        <w:tc>
          <w:tcPr>
            <w:tcW w:w="328" w:type="pct"/>
            <w:vMerge w:val="restart"/>
            <w:vAlign w:val="center"/>
          </w:tcPr>
          <w:p w14:paraId="1D092BC7"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 xml:space="preserve">  ≤1</w:t>
            </w:r>
          </w:p>
        </w:tc>
        <w:tc>
          <w:tcPr>
            <w:tcW w:w="469" w:type="pct"/>
            <w:vMerge w:val="restart"/>
            <w:vAlign w:val="center"/>
          </w:tcPr>
          <w:p w14:paraId="03E1255F" w14:textId="7AE23E89"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и</w:t>
            </w:r>
            <w:r w:rsidR="00E1034D" w:rsidRPr="00844704">
              <w:rPr>
                <w:rFonts w:ascii="Times New Roman" w:eastAsia="DejaVu Sans" w:hAnsi="Times New Roman" w:cs="Times New Roman"/>
                <w:kern w:val="1"/>
                <w:lang w:eastAsia="hi-IN" w:bidi="hi-IN"/>
              </w:rPr>
              <w:t>нтенсивно</w:t>
            </w:r>
          </w:p>
          <w:p w14:paraId="6F636A33" w14:textId="3FF2C720"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дренирован</w:t>
            </w:r>
            <w:r w:rsidR="001603BA" w:rsidRPr="00844704">
              <w:rPr>
                <w:rFonts w:ascii="Times New Roman" w:eastAsia="DejaVu Sans" w:hAnsi="Times New Roman" w:cs="Times New Roman"/>
                <w:kern w:val="1"/>
                <w:lang w:eastAsia="hi-IN" w:bidi="hi-IN"/>
              </w:rPr>
              <w:t>-</w:t>
            </w:r>
            <w:r w:rsidRPr="00844704">
              <w:rPr>
                <w:rFonts w:ascii="Times New Roman" w:eastAsia="DejaVu Sans" w:hAnsi="Times New Roman" w:cs="Times New Roman"/>
                <w:kern w:val="1"/>
                <w:lang w:eastAsia="hi-IN" w:bidi="hi-IN"/>
              </w:rPr>
              <w:t>ная</w:t>
            </w:r>
          </w:p>
        </w:tc>
        <w:tc>
          <w:tcPr>
            <w:tcW w:w="796" w:type="pct"/>
            <w:vMerge w:val="restart"/>
            <w:vAlign w:val="center"/>
          </w:tcPr>
          <w:p w14:paraId="53EE2BAD" w14:textId="2596F9A2"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w:t>
            </w:r>
            <w:r w:rsidR="00E1034D" w:rsidRPr="00844704">
              <w:rPr>
                <w:rFonts w:ascii="Times New Roman" w:eastAsia="DejaVu Sans" w:hAnsi="Times New Roman" w:cs="Times New Roman"/>
                <w:kern w:val="1"/>
                <w:lang w:eastAsia="hi-IN" w:bidi="hi-IN"/>
              </w:rPr>
              <w:t>окровные суглинистые, подстилаемые валунно-гравийно-галечниками, региональный водоупор на глубине 150-250 м</w:t>
            </w:r>
          </w:p>
        </w:tc>
        <w:tc>
          <w:tcPr>
            <w:tcW w:w="656" w:type="pct"/>
            <w:vAlign w:val="center"/>
          </w:tcPr>
          <w:p w14:paraId="730E5D24" w14:textId="1DB04130"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светло-каштановые, среднесуглинис-тые незасоленные</w:t>
            </w:r>
          </w:p>
        </w:tc>
        <w:tc>
          <w:tcPr>
            <w:tcW w:w="234" w:type="pct"/>
            <w:vAlign w:val="center"/>
          </w:tcPr>
          <w:p w14:paraId="0918315B"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67</w:t>
            </w:r>
          </w:p>
        </w:tc>
      </w:tr>
      <w:tr w:rsidR="00E1034D" w:rsidRPr="00844704" w14:paraId="1F3951F9" w14:textId="77777777" w:rsidTr="00E946DF">
        <w:trPr>
          <w:trHeight w:val="1539"/>
        </w:trPr>
        <w:tc>
          <w:tcPr>
            <w:tcW w:w="597" w:type="pct"/>
            <w:vMerge/>
            <w:tcBorders>
              <w:bottom w:val="nil"/>
            </w:tcBorders>
            <w:vAlign w:val="center"/>
          </w:tcPr>
          <w:p w14:paraId="6CFB00EB" w14:textId="77777777" w:rsidR="00E1034D" w:rsidRPr="00844704" w:rsidRDefault="00E1034D" w:rsidP="0040526F">
            <w:pPr>
              <w:spacing w:after="0" w:line="240" w:lineRule="auto"/>
              <w:jc w:val="center"/>
              <w:rPr>
                <w:rFonts w:ascii="Times New Roman" w:eastAsia="Calibri" w:hAnsi="Times New Roman" w:cs="Times New Roman"/>
              </w:rPr>
            </w:pPr>
          </w:p>
        </w:tc>
        <w:tc>
          <w:tcPr>
            <w:tcW w:w="328" w:type="pct"/>
            <w:vMerge/>
            <w:tcBorders>
              <w:bottom w:val="nil"/>
            </w:tcBorders>
            <w:vAlign w:val="center"/>
          </w:tcPr>
          <w:p w14:paraId="745F3B52"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9" w:type="pct"/>
            <w:vMerge/>
            <w:tcBorders>
              <w:bottom w:val="nil"/>
            </w:tcBorders>
            <w:vAlign w:val="center"/>
          </w:tcPr>
          <w:p w14:paraId="04739C13" w14:textId="77777777" w:rsidR="00E1034D" w:rsidRPr="00844704" w:rsidRDefault="00E1034D" w:rsidP="0040526F">
            <w:pPr>
              <w:spacing w:after="0" w:line="240" w:lineRule="auto"/>
              <w:jc w:val="center"/>
              <w:rPr>
                <w:rFonts w:ascii="Times New Roman" w:eastAsia="Calibri" w:hAnsi="Times New Roman" w:cs="Times New Roman"/>
              </w:rPr>
            </w:pPr>
          </w:p>
        </w:tc>
        <w:tc>
          <w:tcPr>
            <w:tcW w:w="515" w:type="pct"/>
            <w:vMerge/>
            <w:tcBorders>
              <w:bottom w:val="nil"/>
            </w:tcBorders>
            <w:vAlign w:val="center"/>
          </w:tcPr>
          <w:p w14:paraId="62372BF0" w14:textId="77777777" w:rsidR="00E1034D" w:rsidRPr="00844704" w:rsidRDefault="00E1034D" w:rsidP="0040526F">
            <w:pPr>
              <w:spacing w:after="0" w:line="240" w:lineRule="auto"/>
              <w:jc w:val="center"/>
              <w:rPr>
                <w:rFonts w:ascii="Times New Roman" w:eastAsia="Calibri" w:hAnsi="Times New Roman" w:cs="Times New Roman"/>
              </w:rPr>
            </w:pPr>
          </w:p>
        </w:tc>
        <w:tc>
          <w:tcPr>
            <w:tcW w:w="350" w:type="pct"/>
            <w:tcBorders>
              <w:bottom w:val="nil"/>
            </w:tcBorders>
            <w:vAlign w:val="center"/>
          </w:tcPr>
          <w:p w14:paraId="799D8860"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0,01-0,02</w:t>
            </w:r>
          </w:p>
        </w:tc>
        <w:tc>
          <w:tcPr>
            <w:tcW w:w="398" w:type="pct"/>
            <w:vMerge/>
            <w:tcBorders>
              <w:bottom w:val="nil"/>
            </w:tcBorders>
            <w:vAlign w:val="center"/>
          </w:tcPr>
          <w:p w14:paraId="2B85C42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28" w:type="pct"/>
            <w:vMerge/>
            <w:tcBorders>
              <w:bottom w:val="nil"/>
            </w:tcBorders>
            <w:vAlign w:val="center"/>
          </w:tcPr>
          <w:p w14:paraId="45C41BE9"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469" w:type="pct"/>
            <w:vMerge/>
            <w:tcBorders>
              <w:bottom w:val="nil"/>
            </w:tcBorders>
            <w:vAlign w:val="center"/>
          </w:tcPr>
          <w:p w14:paraId="0F6F9583" w14:textId="77777777" w:rsidR="00E1034D" w:rsidRPr="00844704" w:rsidRDefault="00E1034D" w:rsidP="0040526F">
            <w:pPr>
              <w:spacing w:after="0" w:line="240" w:lineRule="auto"/>
              <w:jc w:val="center"/>
              <w:rPr>
                <w:rFonts w:ascii="Times New Roman" w:eastAsia="DejaVu Sans" w:hAnsi="Times New Roman" w:cs="Times New Roman"/>
                <w:kern w:val="1"/>
                <w:lang w:eastAsia="hi-IN" w:bidi="hi-IN"/>
              </w:rPr>
            </w:pPr>
          </w:p>
        </w:tc>
        <w:tc>
          <w:tcPr>
            <w:tcW w:w="796" w:type="pct"/>
            <w:vMerge/>
            <w:tcBorders>
              <w:bottom w:val="nil"/>
            </w:tcBorders>
            <w:vAlign w:val="center"/>
          </w:tcPr>
          <w:p w14:paraId="46C76A3A" w14:textId="77777777" w:rsidR="00E1034D" w:rsidRPr="00844704" w:rsidRDefault="00E1034D" w:rsidP="0040526F">
            <w:pPr>
              <w:spacing w:after="0" w:line="240" w:lineRule="auto"/>
              <w:jc w:val="center"/>
              <w:rPr>
                <w:rFonts w:ascii="Times New Roman" w:eastAsia="Calibri" w:hAnsi="Times New Roman" w:cs="Times New Roman"/>
              </w:rPr>
            </w:pPr>
          </w:p>
        </w:tc>
        <w:tc>
          <w:tcPr>
            <w:tcW w:w="656" w:type="pct"/>
            <w:tcBorders>
              <w:bottom w:val="nil"/>
            </w:tcBorders>
            <w:vAlign w:val="center"/>
          </w:tcPr>
          <w:p w14:paraId="6B431047" w14:textId="04C6C022"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 xml:space="preserve">светло-каштановые, очень маломощные, </w:t>
            </w:r>
            <w:r w:rsidR="00C567E2" w:rsidRPr="00844704">
              <w:rPr>
                <w:rFonts w:ascii="Times New Roman" w:eastAsia="Times New Roman" w:hAnsi="Times New Roman" w:cs="Times New Roman"/>
              </w:rPr>
              <w:t>сильнокаменис-тые</w:t>
            </w:r>
            <w:r w:rsidRPr="00844704">
              <w:rPr>
                <w:rFonts w:ascii="Times New Roman" w:eastAsia="Times New Roman" w:hAnsi="Times New Roman" w:cs="Times New Roman"/>
              </w:rPr>
              <w:t>, незасоленные</w:t>
            </w:r>
          </w:p>
        </w:tc>
        <w:tc>
          <w:tcPr>
            <w:tcW w:w="234" w:type="pct"/>
            <w:tcBorders>
              <w:bottom w:val="nil"/>
            </w:tcBorders>
            <w:vAlign w:val="center"/>
          </w:tcPr>
          <w:p w14:paraId="06D47280"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33</w:t>
            </w:r>
          </w:p>
        </w:tc>
      </w:tr>
    </w:tbl>
    <w:p w14:paraId="750A7D25" w14:textId="77777777" w:rsidR="00E1034D" w:rsidRPr="00844704" w:rsidRDefault="00E1034D" w:rsidP="0040526F">
      <w:pPr>
        <w:spacing w:after="0" w:line="240" w:lineRule="auto"/>
        <w:ind w:firstLine="709"/>
        <w:jc w:val="both"/>
        <w:rPr>
          <w:rFonts w:ascii="Times New Roman" w:eastAsia="Times New Roman" w:hAnsi="Times New Roman" w:cs="Times New Roman"/>
          <w:sz w:val="28"/>
          <w:szCs w:val="28"/>
          <w:lang w:eastAsia="ru-RU"/>
        </w:rPr>
      </w:pPr>
    </w:p>
    <w:p w14:paraId="2E6FDD6B" w14:textId="77777777" w:rsidR="00E1034D" w:rsidRPr="00844704" w:rsidRDefault="00E1034D" w:rsidP="0040526F">
      <w:pPr>
        <w:spacing w:after="0" w:line="240" w:lineRule="auto"/>
        <w:ind w:firstLine="709"/>
        <w:jc w:val="both"/>
        <w:rPr>
          <w:rFonts w:ascii="Times New Roman" w:eastAsia="Times New Roman" w:hAnsi="Times New Roman" w:cs="Times New Roman"/>
          <w:sz w:val="28"/>
          <w:szCs w:val="28"/>
          <w:lang w:eastAsia="ru-RU"/>
        </w:rPr>
      </w:pPr>
    </w:p>
    <w:p w14:paraId="148E17C8" w14:textId="77777777" w:rsidR="00E1034D" w:rsidRPr="00844704" w:rsidRDefault="00E1034D" w:rsidP="0040526F">
      <w:pPr>
        <w:spacing w:after="0" w:line="240" w:lineRule="auto"/>
        <w:ind w:firstLine="709"/>
        <w:jc w:val="both"/>
        <w:rPr>
          <w:rFonts w:ascii="Times New Roman" w:eastAsia="Times New Roman" w:hAnsi="Times New Roman" w:cs="Times New Roman"/>
          <w:sz w:val="28"/>
          <w:szCs w:val="28"/>
          <w:lang w:eastAsia="ru-RU"/>
        </w:rPr>
      </w:pPr>
    </w:p>
    <w:p w14:paraId="06401145" w14:textId="77777777" w:rsidR="001603BA" w:rsidRPr="00844704" w:rsidRDefault="001603BA" w:rsidP="0040526F">
      <w:pPr>
        <w:spacing w:after="0" w:line="240" w:lineRule="auto"/>
        <w:jc w:val="both"/>
        <w:rPr>
          <w:rFonts w:ascii="Times New Roman" w:eastAsia="Calibri" w:hAnsi="Times New Roman" w:cs="Times New Roman"/>
          <w:sz w:val="28"/>
          <w:szCs w:val="28"/>
        </w:rPr>
      </w:pPr>
    </w:p>
    <w:p w14:paraId="37EE902C" w14:textId="77777777" w:rsidR="006845C9" w:rsidRPr="00844704" w:rsidRDefault="006845C9" w:rsidP="0040526F">
      <w:pPr>
        <w:spacing w:after="0" w:line="240" w:lineRule="auto"/>
        <w:jc w:val="both"/>
        <w:rPr>
          <w:rFonts w:ascii="Times New Roman" w:eastAsia="Calibri" w:hAnsi="Times New Roman" w:cs="Times New Roman"/>
          <w:sz w:val="28"/>
          <w:szCs w:val="28"/>
        </w:rPr>
      </w:pPr>
    </w:p>
    <w:p w14:paraId="765FCCCA" w14:textId="77777777" w:rsidR="006845C9" w:rsidRPr="00844704" w:rsidRDefault="006845C9" w:rsidP="0040526F">
      <w:pPr>
        <w:spacing w:after="0" w:line="240" w:lineRule="auto"/>
        <w:jc w:val="both"/>
        <w:rPr>
          <w:rFonts w:ascii="Times New Roman" w:eastAsia="Calibri" w:hAnsi="Times New Roman" w:cs="Times New Roman"/>
          <w:sz w:val="28"/>
          <w:szCs w:val="28"/>
        </w:rPr>
      </w:pPr>
    </w:p>
    <w:p w14:paraId="1A9C7022" w14:textId="6E05D51A" w:rsidR="00E1034D" w:rsidRPr="00844704" w:rsidRDefault="00E1034D" w:rsidP="0040526F">
      <w:pPr>
        <w:spacing w:after="0" w:line="240" w:lineRule="auto"/>
        <w:jc w:val="both"/>
        <w:rPr>
          <w:rFonts w:ascii="Times New Roman" w:eastAsia="Calibri" w:hAnsi="Times New Roman" w:cs="Times New Roman"/>
          <w:sz w:val="24"/>
          <w:szCs w:val="24"/>
        </w:rPr>
      </w:pPr>
      <w:r w:rsidRPr="00844704">
        <w:rPr>
          <w:rFonts w:ascii="Times New Roman" w:eastAsia="Calibri" w:hAnsi="Times New Roman" w:cs="Times New Roman"/>
          <w:sz w:val="24"/>
          <w:szCs w:val="24"/>
        </w:rPr>
        <w:lastRenderedPageBreak/>
        <w:t xml:space="preserve">Продолжение таблицы </w:t>
      </w:r>
      <w:r w:rsidR="002145AF">
        <w:rPr>
          <w:rFonts w:ascii="Times New Roman" w:eastAsia="Calibri" w:hAnsi="Times New Roman" w:cs="Times New Roman"/>
          <w:sz w:val="24"/>
          <w:szCs w:val="24"/>
        </w:rPr>
        <w:t>И</w:t>
      </w:r>
      <w:r w:rsidRPr="00844704">
        <w:rPr>
          <w:rFonts w:ascii="Times New Roman" w:eastAsia="Calibri" w:hAnsi="Times New Roman" w:cs="Times New Roman"/>
          <w:sz w:val="24"/>
          <w:szCs w:val="24"/>
        </w:rPr>
        <w:t>.</w:t>
      </w:r>
      <w:r w:rsidR="00C33CF9" w:rsidRPr="00844704">
        <w:rPr>
          <w:rFonts w:ascii="Times New Roman" w:eastAsia="Calibri" w:hAnsi="Times New Roman" w:cs="Times New Roman"/>
          <w:sz w:val="24"/>
          <w:szCs w:val="24"/>
        </w:rPr>
        <w:t>3</w:t>
      </w:r>
    </w:p>
    <w:p w14:paraId="67182D53" w14:textId="77777777" w:rsidR="001D0D46" w:rsidRPr="00844704" w:rsidRDefault="001D0D46" w:rsidP="0040526F">
      <w:pPr>
        <w:spacing w:after="0" w:line="240" w:lineRule="auto"/>
        <w:jc w:val="both"/>
        <w:rPr>
          <w:rFonts w:ascii="Times New Roman" w:eastAsia="Times New Roman" w:hAnsi="Times New Roman" w:cs="Times New Roman"/>
          <w:sz w:val="28"/>
          <w:szCs w:val="28"/>
          <w:lang w:eastAsia="ru-RU"/>
        </w:rPr>
      </w:pPr>
    </w:p>
    <w:tbl>
      <w:tblPr>
        <w:tblW w:w="5166"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1783"/>
        <w:gridCol w:w="978"/>
        <w:gridCol w:w="12"/>
        <w:gridCol w:w="963"/>
        <w:gridCol w:w="1613"/>
        <w:gridCol w:w="12"/>
        <w:gridCol w:w="969"/>
        <w:gridCol w:w="15"/>
        <w:gridCol w:w="1162"/>
        <w:gridCol w:w="981"/>
        <w:gridCol w:w="1393"/>
        <w:gridCol w:w="1977"/>
        <w:gridCol w:w="2525"/>
        <w:gridCol w:w="665"/>
      </w:tblGrid>
      <w:tr w:rsidR="00E1034D" w:rsidRPr="00844704" w14:paraId="66CF5801" w14:textId="77777777" w:rsidTr="0006126E">
        <w:trPr>
          <w:trHeight w:val="246"/>
        </w:trPr>
        <w:tc>
          <w:tcPr>
            <w:tcW w:w="592" w:type="pct"/>
            <w:tcBorders>
              <w:bottom w:val="single" w:sz="2" w:space="0" w:color="auto"/>
            </w:tcBorders>
            <w:vAlign w:val="center"/>
          </w:tcPr>
          <w:p w14:paraId="7E868F74"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w:t>
            </w:r>
          </w:p>
        </w:tc>
        <w:tc>
          <w:tcPr>
            <w:tcW w:w="325" w:type="pct"/>
            <w:tcBorders>
              <w:bottom w:val="single" w:sz="2" w:space="0" w:color="auto"/>
            </w:tcBorders>
            <w:vAlign w:val="center"/>
          </w:tcPr>
          <w:p w14:paraId="0B3A63CF"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w:t>
            </w:r>
          </w:p>
        </w:tc>
        <w:tc>
          <w:tcPr>
            <w:tcW w:w="324" w:type="pct"/>
            <w:gridSpan w:val="2"/>
            <w:tcBorders>
              <w:bottom w:val="single" w:sz="2" w:space="0" w:color="auto"/>
            </w:tcBorders>
            <w:vAlign w:val="center"/>
          </w:tcPr>
          <w:p w14:paraId="5A13A9AE"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w:t>
            </w:r>
          </w:p>
        </w:tc>
        <w:tc>
          <w:tcPr>
            <w:tcW w:w="536" w:type="pct"/>
            <w:tcBorders>
              <w:bottom w:val="single" w:sz="2" w:space="0" w:color="auto"/>
            </w:tcBorders>
            <w:vAlign w:val="center"/>
          </w:tcPr>
          <w:p w14:paraId="3F615BDE"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4</w:t>
            </w:r>
          </w:p>
        </w:tc>
        <w:tc>
          <w:tcPr>
            <w:tcW w:w="331" w:type="pct"/>
            <w:gridSpan w:val="3"/>
            <w:tcBorders>
              <w:bottom w:val="single" w:sz="2" w:space="0" w:color="auto"/>
            </w:tcBorders>
            <w:vAlign w:val="center"/>
          </w:tcPr>
          <w:p w14:paraId="150E1D7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5</w:t>
            </w:r>
          </w:p>
        </w:tc>
        <w:tc>
          <w:tcPr>
            <w:tcW w:w="386" w:type="pct"/>
            <w:tcBorders>
              <w:bottom w:val="single" w:sz="2" w:space="0" w:color="auto"/>
            </w:tcBorders>
            <w:vAlign w:val="center"/>
          </w:tcPr>
          <w:p w14:paraId="598CC1C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6</w:t>
            </w:r>
          </w:p>
        </w:tc>
        <w:tc>
          <w:tcPr>
            <w:tcW w:w="326" w:type="pct"/>
            <w:vAlign w:val="center"/>
          </w:tcPr>
          <w:p w14:paraId="07F2086C"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7</w:t>
            </w:r>
          </w:p>
        </w:tc>
        <w:tc>
          <w:tcPr>
            <w:tcW w:w="463" w:type="pct"/>
            <w:tcBorders>
              <w:bottom w:val="single" w:sz="4" w:space="0" w:color="auto"/>
            </w:tcBorders>
            <w:vAlign w:val="center"/>
          </w:tcPr>
          <w:p w14:paraId="6B39BBA6"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8</w:t>
            </w:r>
          </w:p>
        </w:tc>
        <w:tc>
          <w:tcPr>
            <w:tcW w:w="657" w:type="pct"/>
            <w:tcBorders>
              <w:bottom w:val="single" w:sz="2" w:space="0" w:color="auto"/>
            </w:tcBorders>
            <w:vAlign w:val="center"/>
          </w:tcPr>
          <w:p w14:paraId="20E0B3C9"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9</w:t>
            </w:r>
          </w:p>
        </w:tc>
        <w:tc>
          <w:tcPr>
            <w:tcW w:w="839" w:type="pct"/>
            <w:tcBorders>
              <w:bottom w:val="single" w:sz="2" w:space="0" w:color="auto"/>
            </w:tcBorders>
            <w:vAlign w:val="center"/>
          </w:tcPr>
          <w:p w14:paraId="675DEFD2"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10</w:t>
            </w:r>
          </w:p>
        </w:tc>
        <w:tc>
          <w:tcPr>
            <w:tcW w:w="221" w:type="pct"/>
            <w:tcBorders>
              <w:bottom w:val="single" w:sz="2" w:space="0" w:color="auto"/>
            </w:tcBorders>
            <w:vAlign w:val="center"/>
          </w:tcPr>
          <w:p w14:paraId="19C64846"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11</w:t>
            </w:r>
          </w:p>
        </w:tc>
      </w:tr>
      <w:tr w:rsidR="00E1034D" w:rsidRPr="00844704" w14:paraId="38E332F8" w14:textId="77777777" w:rsidTr="00061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034"/>
        </w:trPr>
        <w:tc>
          <w:tcPr>
            <w:tcW w:w="592" w:type="pct"/>
            <w:vMerge w:val="restart"/>
            <w:vAlign w:val="center"/>
          </w:tcPr>
          <w:p w14:paraId="3B700F81" w14:textId="77777777" w:rsidR="00E1034D" w:rsidRPr="00844704" w:rsidRDefault="00E1034D"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Байзакский</w:t>
            </w:r>
          </w:p>
        </w:tc>
        <w:tc>
          <w:tcPr>
            <w:tcW w:w="325" w:type="pct"/>
            <w:vMerge w:val="restart"/>
            <w:vAlign w:val="center"/>
          </w:tcPr>
          <w:p w14:paraId="550FAC57"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14,684</w:t>
            </w:r>
          </w:p>
        </w:tc>
        <w:tc>
          <w:tcPr>
            <w:tcW w:w="324" w:type="pct"/>
            <w:gridSpan w:val="2"/>
            <w:vMerge w:val="restart"/>
            <w:vAlign w:val="center"/>
          </w:tcPr>
          <w:p w14:paraId="555375B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0,20-0,30</w:t>
            </w:r>
          </w:p>
        </w:tc>
        <w:tc>
          <w:tcPr>
            <w:tcW w:w="536" w:type="pct"/>
            <w:vMerge w:val="restart"/>
            <w:vAlign w:val="center"/>
          </w:tcPr>
          <w:p w14:paraId="7DD723AC" w14:textId="33AD415F"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w:t>
            </w:r>
            <w:r w:rsidR="00E1034D" w:rsidRPr="00844704">
              <w:rPr>
                <w:rFonts w:ascii="Times New Roman" w:eastAsia="DejaVu Sans" w:hAnsi="Times New Roman" w:cs="Times New Roman"/>
                <w:kern w:val="1"/>
                <w:lang w:eastAsia="hi-IN" w:bidi="hi-IN"/>
              </w:rPr>
              <w:t>лоские предгорные равнины</w:t>
            </w:r>
          </w:p>
        </w:tc>
        <w:tc>
          <w:tcPr>
            <w:tcW w:w="331" w:type="pct"/>
            <w:gridSpan w:val="3"/>
            <w:vAlign w:val="center"/>
          </w:tcPr>
          <w:p w14:paraId="418080E9"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0,005-0,008</w:t>
            </w:r>
          </w:p>
        </w:tc>
        <w:tc>
          <w:tcPr>
            <w:tcW w:w="386" w:type="pct"/>
            <w:vAlign w:val="center"/>
          </w:tcPr>
          <w:p w14:paraId="79DE353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4</w:t>
            </w:r>
          </w:p>
        </w:tc>
        <w:tc>
          <w:tcPr>
            <w:tcW w:w="326" w:type="pct"/>
            <w:tcBorders>
              <w:right w:val="single" w:sz="4" w:space="0" w:color="auto"/>
            </w:tcBorders>
            <w:vAlign w:val="center"/>
          </w:tcPr>
          <w:p w14:paraId="5CABB51A"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w:t>
            </w:r>
          </w:p>
        </w:tc>
        <w:tc>
          <w:tcPr>
            <w:tcW w:w="463" w:type="pct"/>
            <w:vMerge w:val="restart"/>
            <w:tcBorders>
              <w:top w:val="single" w:sz="4" w:space="0" w:color="auto"/>
              <w:left w:val="single" w:sz="4" w:space="0" w:color="auto"/>
              <w:bottom w:val="single" w:sz="4" w:space="0" w:color="auto"/>
              <w:right w:val="single" w:sz="4" w:space="0" w:color="auto"/>
            </w:tcBorders>
            <w:vAlign w:val="center"/>
          </w:tcPr>
          <w:p w14:paraId="424F7CB0" w14:textId="623D2965" w:rsidR="00E1034D" w:rsidRPr="00844704" w:rsidRDefault="001603BA" w:rsidP="0040526F">
            <w:pPr>
              <w:spacing w:after="0" w:line="240" w:lineRule="auto"/>
              <w:jc w:val="center"/>
              <w:rPr>
                <w:rFonts w:ascii="Times New Roman" w:eastAsia="Calibri" w:hAnsi="Times New Roman" w:cs="Times New Roman"/>
                <w:lang w:eastAsia="hi-IN" w:bidi="hi-IN"/>
              </w:rPr>
            </w:pPr>
            <w:r w:rsidRPr="00844704">
              <w:rPr>
                <w:rFonts w:ascii="Times New Roman" w:eastAsia="Calibri" w:hAnsi="Times New Roman" w:cs="Times New Roman"/>
              </w:rPr>
              <w:t>д</w:t>
            </w:r>
            <w:r w:rsidR="00E1034D" w:rsidRPr="00844704">
              <w:rPr>
                <w:rFonts w:ascii="Times New Roman" w:eastAsia="Calibri" w:hAnsi="Times New Roman" w:cs="Times New Roman"/>
              </w:rPr>
              <w:t>ренирован-ная</w:t>
            </w:r>
          </w:p>
        </w:tc>
        <w:tc>
          <w:tcPr>
            <w:tcW w:w="657" w:type="pct"/>
            <w:vMerge w:val="restart"/>
            <w:tcBorders>
              <w:left w:val="single" w:sz="4" w:space="0" w:color="auto"/>
            </w:tcBorders>
            <w:vAlign w:val="center"/>
          </w:tcPr>
          <w:p w14:paraId="7E6F4865" w14:textId="2EE763D0" w:rsidR="00E1034D" w:rsidRPr="00844704" w:rsidRDefault="001603BA"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покровные суглинистые, подстилаются валунно-гравийно-галечниками, региональный водоупор</w:t>
            </w:r>
          </w:p>
          <w:p w14:paraId="0E395071" w14:textId="0C0E2A3C" w:rsidR="00E1034D" w:rsidRPr="00844704" w:rsidRDefault="001603BA"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на глубине 150-250</w:t>
            </w:r>
            <w:r w:rsidR="000708DA" w:rsidRPr="00844704">
              <w:rPr>
                <w:rFonts w:ascii="Times New Roman" w:eastAsia="Calibri" w:hAnsi="Times New Roman" w:cs="Times New Roman"/>
              </w:rPr>
              <w:t xml:space="preserve"> </w:t>
            </w:r>
            <w:r w:rsidRPr="00844704">
              <w:rPr>
                <w:rFonts w:ascii="Times New Roman" w:eastAsia="Calibri" w:hAnsi="Times New Roman" w:cs="Times New Roman"/>
              </w:rPr>
              <w:t>м</w:t>
            </w:r>
          </w:p>
        </w:tc>
        <w:tc>
          <w:tcPr>
            <w:tcW w:w="839" w:type="pct"/>
            <w:vMerge w:val="restart"/>
            <w:vAlign w:val="center"/>
          </w:tcPr>
          <w:p w14:paraId="47CFBB5E" w14:textId="563A83F2"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сероземы, среднесуглинистые, маломощные, каменистые, незасоленные сероземы, среднесуглинистые, незаселенные</w:t>
            </w:r>
          </w:p>
        </w:tc>
        <w:tc>
          <w:tcPr>
            <w:tcW w:w="221" w:type="pct"/>
            <w:vAlign w:val="center"/>
          </w:tcPr>
          <w:p w14:paraId="0753E775"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8</w:t>
            </w:r>
          </w:p>
        </w:tc>
      </w:tr>
      <w:tr w:rsidR="00E1034D" w:rsidRPr="00844704" w14:paraId="3D69C9D5" w14:textId="77777777" w:rsidTr="00061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9"/>
        </w:trPr>
        <w:tc>
          <w:tcPr>
            <w:tcW w:w="592" w:type="pct"/>
            <w:vMerge/>
            <w:vAlign w:val="center"/>
          </w:tcPr>
          <w:p w14:paraId="7F272829" w14:textId="77777777" w:rsidR="00E1034D" w:rsidRPr="00844704" w:rsidRDefault="00E1034D" w:rsidP="0040526F">
            <w:pPr>
              <w:spacing w:after="0" w:line="240" w:lineRule="auto"/>
              <w:jc w:val="both"/>
              <w:rPr>
                <w:rFonts w:ascii="Times New Roman" w:eastAsia="Calibri" w:hAnsi="Times New Roman" w:cs="Times New Roman"/>
              </w:rPr>
            </w:pPr>
          </w:p>
        </w:tc>
        <w:tc>
          <w:tcPr>
            <w:tcW w:w="325" w:type="pct"/>
            <w:vMerge/>
            <w:vAlign w:val="center"/>
          </w:tcPr>
          <w:p w14:paraId="1C3CA575"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4" w:type="pct"/>
            <w:gridSpan w:val="2"/>
            <w:vMerge/>
            <w:vAlign w:val="center"/>
          </w:tcPr>
          <w:p w14:paraId="5DA43705" w14:textId="77777777" w:rsidR="00E1034D" w:rsidRPr="00844704" w:rsidRDefault="00E1034D" w:rsidP="0040526F">
            <w:pPr>
              <w:spacing w:after="0" w:line="240" w:lineRule="auto"/>
              <w:jc w:val="center"/>
              <w:rPr>
                <w:rFonts w:ascii="Times New Roman" w:eastAsia="Calibri" w:hAnsi="Times New Roman" w:cs="Times New Roman"/>
              </w:rPr>
            </w:pPr>
          </w:p>
        </w:tc>
        <w:tc>
          <w:tcPr>
            <w:tcW w:w="536" w:type="pct"/>
            <w:vMerge/>
            <w:vAlign w:val="center"/>
          </w:tcPr>
          <w:p w14:paraId="7FDF9986" w14:textId="77777777" w:rsidR="00E1034D" w:rsidRPr="00844704" w:rsidRDefault="00E1034D" w:rsidP="0040526F">
            <w:pPr>
              <w:spacing w:after="0" w:line="240" w:lineRule="auto"/>
              <w:jc w:val="center"/>
              <w:rPr>
                <w:rFonts w:ascii="Times New Roman" w:eastAsia="Calibri" w:hAnsi="Times New Roman" w:cs="Times New Roman"/>
              </w:rPr>
            </w:pPr>
          </w:p>
        </w:tc>
        <w:tc>
          <w:tcPr>
            <w:tcW w:w="331" w:type="pct"/>
            <w:gridSpan w:val="3"/>
            <w:vMerge w:val="restart"/>
            <w:vAlign w:val="center"/>
          </w:tcPr>
          <w:p w14:paraId="40119A4C"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0,004-0,007</w:t>
            </w:r>
          </w:p>
        </w:tc>
        <w:tc>
          <w:tcPr>
            <w:tcW w:w="386" w:type="pct"/>
            <w:vMerge w:val="restart"/>
            <w:vAlign w:val="center"/>
          </w:tcPr>
          <w:p w14:paraId="7E592FB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w:t>
            </w:r>
          </w:p>
        </w:tc>
        <w:tc>
          <w:tcPr>
            <w:tcW w:w="326" w:type="pct"/>
            <w:vMerge w:val="restart"/>
            <w:tcBorders>
              <w:right w:val="single" w:sz="4" w:space="0" w:color="auto"/>
            </w:tcBorders>
            <w:vAlign w:val="center"/>
          </w:tcPr>
          <w:p w14:paraId="3E899FE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1-3</w:t>
            </w:r>
          </w:p>
        </w:tc>
        <w:tc>
          <w:tcPr>
            <w:tcW w:w="463" w:type="pct"/>
            <w:vMerge/>
            <w:tcBorders>
              <w:top w:val="single" w:sz="4" w:space="0" w:color="auto"/>
              <w:left w:val="single" w:sz="4" w:space="0" w:color="auto"/>
              <w:bottom w:val="single" w:sz="4" w:space="0" w:color="auto"/>
              <w:right w:val="single" w:sz="4" w:space="0" w:color="auto"/>
            </w:tcBorders>
            <w:vAlign w:val="center"/>
          </w:tcPr>
          <w:p w14:paraId="40C95CE1" w14:textId="77777777" w:rsidR="00E1034D" w:rsidRPr="00844704" w:rsidRDefault="00E1034D" w:rsidP="0040526F">
            <w:pPr>
              <w:spacing w:after="0" w:line="240" w:lineRule="auto"/>
              <w:jc w:val="center"/>
              <w:rPr>
                <w:rFonts w:ascii="Times New Roman" w:eastAsia="DejaVu Sans" w:hAnsi="Times New Roman" w:cs="Times New Roman"/>
                <w:kern w:val="1"/>
                <w:lang w:eastAsia="hi-IN" w:bidi="hi-IN"/>
              </w:rPr>
            </w:pPr>
          </w:p>
        </w:tc>
        <w:tc>
          <w:tcPr>
            <w:tcW w:w="657" w:type="pct"/>
            <w:vMerge/>
            <w:tcBorders>
              <w:left w:val="single" w:sz="4" w:space="0" w:color="auto"/>
            </w:tcBorders>
            <w:vAlign w:val="center"/>
          </w:tcPr>
          <w:p w14:paraId="07FD0167" w14:textId="77777777" w:rsidR="00E1034D" w:rsidRPr="00844704" w:rsidRDefault="00E1034D" w:rsidP="0040526F">
            <w:pPr>
              <w:spacing w:after="0" w:line="240" w:lineRule="auto"/>
              <w:jc w:val="center"/>
              <w:rPr>
                <w:rFonts w:ascii="Times New Roman" w:eastAsia="Calibri" w:hAnsi="Times New Roman" w:cs="Times New Roman"/>
              </w:rPr>
            </w:pPr>
          </w:p>
        </w:tc>
        <w:tc>
          <w:tcPr>
            <w:tcW w:w="839" w:type="pct"/>
            <w:vMerge/>
            <w:vAlign w:val="center"/>
          </w:tcPr>
          <w:p w14:paraId="102B81D8" w14:textId="77777777" w:rsidR="00E1034D" w:rsidRPr="00844704" w:rsidRDefault="00E1034D" w:rsidP="0040526F">
            <w:pPr>
              <w:spacing w:after="0" w:line="240" w:lineRule="auto"/>
              <w:jc w:val="both"/>
              <w:rPr>
                <w:rFonts w:ascii="Times New Roman" w:eastAsia="Calibri" w:hAnsi="Times New Roman" w:cs="Times New Roman"/>
              </w:rPr>
            </w:pPr>
          </w:p>
        </w:tc>
        <w:tc>
          <w:tcPr>
            <w:tcW w:w="221" w:type="pct"/>
            <w:vAlign w:val="center"/>
          </w:tcPr>
          <w:p w14:paraId="70210280"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62</w:t>
            </w:r>
          </w:p>
        </w:tc>
      </w:tr>
      <w:tr w:rsidR="00E1034D" w:rsidRPr="00844704" w14:paraId="6E5115E7" w14:textId="77777777" w:rsidTr="00061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9"/>
        </w:trPr>
        <w:tc>
          <w:tcPr>
            <w:tcW w:w="592" w:type="pct"/>
            <w:vMerge/>
            <w:vAlign w:val="center"/>
          </w:tcPr>
          <w:p w14:paraId="1E70C86C" w14:textId="77777777" w:rsidR="00E1034D" w:rsidRPr="00844704" w:rsidRDefault="00E1034D" w:rsidP="0040526F">
            <w:pPr>
              <w:spacing w:after="0" w:line="240" w:lineRule="auto"/>
              <w:jc w:val="both"/>
              <w:rPr>
                <w:rFonts w:ascii="Times New Roman" w:eastAsia="Calibri" w:hAnsi="Times New Roman" w:cs="Times New Roman"/>
              </w:rPr>
            </w:pPr>
          </w:p>
        </w:tc>
        <w:tc>
          <w:tcPr>
            <w:tcW w:w="325" w:type="pct"/>
            <w:vMerge/>
            <w:vAlign w:val="center"/>
          </w:tcPr>
          <w:p w14:paraId="67C59B1E"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4" w:type="pct"/>
            <w:gridSpan w:val="2"/>
            <w:vMerge/>
            <w:vAlign w:val="center"/>
          </w:tcPr>
          <w:p w14:paraId="22DCBD78" w14:textId="77777777" w:rsidR="00E1034D" w:rsidRPr="00844704" w:rsidRDefault="00E1034D" w:rsidP="0040526F">
            <w:pPr>
              <w:spacing w:after="0" w:line="240" w:lineRule="auto"/>
              <w:jc w:val="center"/>
              <w:rPr>
                <w:rFonts w:ascii="Times New Roman" w:eastAsia="Calibri" w:hAnsi="Times New Roman" w:cs="Times New Roman"/>
              </w:rPr>
            </w:pPr>
          </w:p>
        </w:tc>
        <w:tc>
          <w:tcPr>
            <w:tcW w:w="536" w:type="pct"/>
            <w:vMerge/>
            <w:vAlign w:val="center"/>
          </w:tcPr>
          <w:p w14:paraId="095D69D5" w14:textId="77777777" w:rsidR="00E1034D" w:rsidRPr="00844704" w:rsidRDefault="00E1034D" w:rsidP="0040526F">
            <w:pPr>
              <w:spacing w:after="0" w:line="240" w:lineRule="auto"/>
              <w:jc w:val="center"/>
              <w:rPr>
                <w:rFonts w:ascii="Times New Roman" w:eastAsia="Calibri" w:hAnsi="Times New Roman" w:cs="Times New Roman"/>
              </w:rPr>
            </w:pPr>
          </w:p>
        </w:tc>
        <w:tc>
          <w:tcPr>
            <w:tcW w:w="331" w:type="pct"/>
            <w:gridSpan w:val="3"/>
            <w:vMerge/>
            <w:vAlign w:val="center"/>
          </w:tcPr>
          <w:p w14:paraId="5FB1BD8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86" w:type="pct"/>
            <w:vMerge/>
            <w:vAlign w:val="center"/>
          </w:tcPr>
          <w:p w14:paraId="40C2051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26" w:type="pct"/>
            <w:vMerge/>
            <w:tcBorders>
              <w:right w:val="single" w:sz="4" w:space="0" w:color="auto"/>
            </w:tcBorders>
            <w:vAlign w:val="center"/>
          </w:tcPr>
          <w:p w14:paraId="6E4A4401"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463" w:type="pct"/>
            <w:vMerge/>
            <w:tcBorders>
              <w:top w:val="single" w:sz="4" w:space="0" w:color="auto"/>
              <w:left w:val="single" w:sz="4" w:space="0" w:color="auto"/>
              <w:bottom w:val="single" w:sz="4" w:space="0" w:color="auto"/>
              <w:right w:val="single" w:sz="4" w:space="0" w:color="auto"/>
            </w:tcBorders>
            <w:vAlign w:val="center"/>
          </w:tcPr>
          <w:p w14:paraId="321FD5D9" w14:textId="77777777" w:rsidR="00E1034D" w:rsidRPr="00844704" w:rsidRDefault="00E1034D" w:rsidP="0040526F">
            <w:pPr>
              <w:spacing w:after="0" w:line="240" w:lineRule="auto"/>
              <w:jc w:val="center"/>
              <w:rPr>
                <w:rFonts w:ascii="Times New Roman" w:eastAsia="DejaVu Sans" w:hAnsi="Times New Roman" w:cs="Times New Roman"/>
                <w:kern w:val="1"/>
                <w:lang w:eastAsia="hi-IN" w:bidi="hi-IN"/>
              </w:rPr>
            </w:pPr>
          </w:p>
        </w:tc>
        <w:tc>
          <w:tcPr>
            <w:tcW w:w="657" w:type="pct"/>
            <w:vMerge/>
            <w:tcBorders>
              <w:left w:val="single" w:sz="4" w:space="0" w:color="auto"/>
            </w:tcBorders>
            <w:vAlign w:val="center"/>
          </w:tcPr>
          <w:p w14:paraId="0A5BA680" w14:textId="77777777" w:rsidR="00E1034D" w:rsidRPr="00844704" w:rsidRDefault="00E1034D" w:rsidP="0040526F">
            <w:pPr>
              <w:spacing w:after="0" w:line="240" w:lineRule="auto"/>
              <w:jc w:val="center"/>
              <w:rPr>
                <w:rFonts w:ascii="Times New Roman" w:eastAsia="Calibri" w:hAnsi="Times New Roman" w:cs="Times New Roman"/>
              </w:rPr>
            </w:pPr>
          </w:p>
        </w:tc>
        <w:tc>
          <w:tcPr>
            <w:tcW w:w="839" w:type="pct"/>
            <w:vMerge w:val="restart"/>
            <w:vAlign w:val="center"/>
          </w:tcPr>
          <w:p w14:paraId="790F269B" w14:textId="6CCE6110"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сероземы, средне</w:t>
            </w:r>
            <w:r w:rsidRPr="00844704">
              <w:rPr>
                <w:rFonts w:ascii="Times New Roman" w:eastAsia="Times New Roman" w:hAnsi="Times New Roman" w:cs="Times New Roman"/>
              </w:rPr>
              <w:softHyphen/>
              <w:t>суглинистые, засоленные</w:t>
            </w:r>
          </w:p>
        </w:tc>
        <w:tc>
          <w:tcPr>
            <w:tcW w:w="221" w:type="pct"/>
            <w:vMerge w:val="restart"/>
            <w:vAlign w:val="center"/>
          </w:tcPr>
          <w:p w14:paraId="55490BA8"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23</w:t>
            </w:r>
          </w:p>
        </w:tc>
      </w:tr>
      <w:tr w:rsidR="00E1034D" w:rsidRPr="00844704" w14:paraId="1765D92F" w14:textId="77777777" w:rsidTr="00061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79"/>
        </w:trPr>
        <w:tc>
          <w:tcPr>
            <w:tcW w:w="592" w:type="pct"/>
            <w:vMerge/>
            <w:vAlign w:val="center"/>
          </w:tcPr>
          <w:p w14:paraId="37C23202" w14:textId="77777777" w:rsidR="00E1034D" w:rsidRPr="00844704" w:rsidRDefault="00E1034D" w:rsidP="0040526F">
            <w:pPr>
              <w:spacing w:after="0" w:line="240" w:lineRule="auto"/>
              <w:jc w:val="both"/>
              <w:rPr>
                <w:rFonts w:ascii="Times New Roman" w:eastAsia="Calibri" w:hAnsi="Times New Roman" w:cs="Times New Roman"/>
              </w:rPr>
            </w:pPr>
          </w:p>
        </w:tc>
        <w:tc>
          <w:tcPr>
            <w:tcW w:w="325" w:type="pct"/>
            <w:vMerge/>
            <w:vAlign w:val="center"/>
          </w:tcPr>
          <w:p w14:paraId="30055091"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4" w:type="pct"/>
            <w:gridSpan w:val="2"/>
            <w:vMerge/>
            <w:vAlign w:val="center"/>
          </w:tcPr>
          <w:p w14:paraId="56F09C59" w14:textId="77777777" w:rsidR="00E1034D" w:rsidRPr="00844704" w:rsidRDefault="00E1034D" w:rsidP="0040526F">
            <w:pPr>
              <w:spacing w:after="0" w:line="240" w:lineRule="auto"/>
              <w:jc w:val="center"/>
              <w:rPr>
                <w:rFonts w:ascii="Times New Roman" w:eastAsia="Calibri" w:hAnsi="Times New Roman" w:cs="Times New Roman"/>
              </w:rPr>
            </w:pPr>
          </w:p>
        </w:tc>
        <w:tc>
          <w:tcPr>
            <w:tcW w:w="536" w:type="pct"/>
            <w:vMerge/>
            <w:vAlign w:val="center"/>
          </w:tcPr>
          <w:p w14:paraId="67AADBB8" w14:textId="77777777" w:rsidR="00E1034D" w:rsidRPr="00844704" w:rsidRDefault="00E1034D" w:rsidP="0040526F">
            <w:pPr>
              <w:spacing w:after="0" w:line="240" w:lineRule="auto"/>
              <w:jc w:val="center"/>
              <w:rPr>
                <w:rFonts w:ascii="Times New Roman" w:eastAsia="Calibri" w:hAnsi="Times New Roman" w:cs="Times New Roman"/>
              </w:rPr>
            </w:pPr>
          </w:p>
        </w:tc>
        <w:tc>
          <w:tcPr>
            <w:tcW w:w="331" w:type="pct"/>
            <w:gridSpan w:val="3"/>
            <w:vMerge w:val="restart"/>
            <w:vAlign w:val="center"/>
          </w:tcPr>
          <w:p w14:paraId="20BC166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0,003-0,005</w:t>
            </w:r>
          </w:p>
        </w:tc>
        <w:tc>
          <w:tcPr>
            <w:tcW w:w="386" w:type="pct"/>
            <w:vMerge w:val="restart"/>
            <w:vAlign w:val="center"/>
          </w:tcPr>
          <w:p w14:paraId="6AB56C13"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1-2</w:t>
            </w:r>
          </w:p>
        </w:tc>
        <w:tc>
          <w:tcPr>
            <w:tcW w:w="326" w:type="pct"/>
            <w:vMerge w:val="restart"/>
            <w:tcBorders>
              <w:right w:val="single" w:sz="4" w:space="0" w:color="auto"/>
            </w:tcBorders>
            <w:vAlign w:val="center"/>
          </w:tcPr>
          <w:p w14:paraId="4D00073E"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3-5</w:t>
            </w:r>
          </w:p>
        </w:tc>
        <w:tc>
          <w:tcPr>
            <w:tcW w:w="463" w:type="pct"/>
            <w:vMerge/>
            <w:tcBorders>
              <w:top w:val="single" w:sz="4" w:space="0" w:color="auto"/>
              <w:left w:val="single" w:sz="4" w:space="0" w:color="auto"/>
              <w:bottom w:val="single" w:sz="4" w:space="0" w:color="auto"/>
              <w:right w:val="single" w:sz="4" w:space="0" w:color="auto"/>
            </w:tcBorders>
            <w:vAlign w:val="center"/>
          </w:tcPr>
          <w:p w14:paraId="1522B669" w14:textId="77777777" w:rsidR="00E1034D" w:rsidRPr="00844704" w:rsidRDefault="00E1034D" w:rsidP="0040526F">
            <w:pPr>
              <w:spacing w:after="0" w:line="240" w:lineRule="auto"/>
              <w:jc w:val="center"/>
              <w:rPr>
                <w:rFonts w:ascii="Times New Roman" w:eastAsia="DejaVu Sans" w:hAnsi="Times New Roman" w:cs="Times New Roman"/>
                <w:kern w:val="1"/>
                <w:lang w:eastAsia="hi-IN" w:bidi="hi-IN"/>
              </w:rPr>
            </w:pPr>
          </w:p>
        </w:tc>
        <w:tc>
          <w:tcPr>
            <w:tcW w:w="657" w:type="pct"/>
            <w:vMerge/>
            <w:tcBorders>
              <w:left w:val="single" w:sz="4" w:space="0" w:color="auto"/>
            </w:tcBorders>
            <w:vAlign w:val="center"/>
          </w:tcPr>
          <w:p w14:paraId="6FBC884C" w14:textId="77777777" w:rsidR="00E1034D" w:rsidRPr="00844704" w:rsidRDefault="00E1034D" w:rsidP="0040526F">
            <w:pPr>
              <w:spacing w:after="0" w:line="240" w:lineRule="auto"/>
              <w:jc w:val="center"/>
              <w:rPr>
                <w:rFonts w:ascii="Times New Roman" w:eastAsia="Calibri" w:hAnsi="Times New Roman" w:cs="Times New Roman"/>
              </w:rPr>
            </w:pPr>
          </w:p>
        </w:tc>
        <w:tc>
          <w:tcPr>
            <w:tcW w:w="839" w:type="pct"/>
            <w:vMerge/>
            <w:vAlign w:val="center"/>
          </w:tcPr>
          <w:p w14:paraId="2EC5C79E" w14:textId="77777777" w:rsidR="00E1034D" w:rsidRPr="00844704" w:rsidRDefault="00E1034D" w:rsidP="0040526F">
            <w:pPr>
              <w:spacing w:after="0" w:line="240" w:lineRule="auto"/>
              <w:jc w:val="both"/>
              <w:rPr>
                <w:rFonts w:ascii="Times New Roman" w:eastAsia="Times New Roman" w:hAnsi="Times New Roman" w:cs="Times New Roman"/>
              </w:rPr>
            </w:pPr>
          </w:p>
        </w:tc>
        <w:tc>
          <w:tcPr>
            <w:tcW w:w="221" w:type="pct"/>
            <w:vMerge/>
            <w:vAlign w:val="center"/>
          </w:tcPr>
          <w:p w14:paraId="7487C38C" w14:textId="77777777" w:rsidR="00E1034D" w:rsidRPr="00844704" w:rsidRDefault="00E1034D" w:rsidP="0040526F">
            <w:pPr>
              <w:spacing w:after="0" w:line="240" w:lineRule="auto"/>
              <w:jc w:val="center"/>
              <w:rPr>
                <w:rFonts w:ascii="Times New Roman" w:eastAsia="Calibri" w:hAnsi="Times New Roman" w:cs="Times New Roman"/>
              </w:rPr>
            </w:pPr>
          </w:p>
        </w:tc>
      </w:tr>
      <w:tr w:rsidR="00E1034D" w:rsidRPr="00844704" w14:paraId="19BC2D80" w14:textId="77777777" w:rsidTr="00061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5"/>
        </w:trPr>
        <w:tc>
          <w:tcPr>
            <w:tcW w:w="592" w:type="pct"/>
            <w:vMerge/>
            <w:vAlign w:val="center"/>
          </w:tcPr>
          <w:p w14:paraId="39499559" w14:textId="77777777" w:rsidR="00E1034D" w:rsidRPr="00844704" w:rsidRDefault="00E1034D" w:rsidP="0040526F">
            <w:pPr>
              <w:spacing w:after="0" w:line="240" w:lineRule="auto"/>
              <w:jc w:val="both"/>
              <w:rPr>
                <w:rFonts w:ascii="Times New Roman" w:eastAsia="Calibri" w:hAnsi="Times New Roman" w:cs="Times New Roman"/>
              </w:rPr>
            </w:pPr>
          </w:p>
        </w:tc>
        <w:tc>
          <w:tcPr>
            <w:tcW w:w="325" w:type="pct"/>
            <w:vMerge/>
            <w:vAlign w:val="center"/>
          </w:tcPr>
          <w:p w14:paraId="56F356CA"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4" w:type="pct"/>
            <w:gridSpan w:val="2"/>
            <w:vMerge/>
            <w:vAlign w:val="center"/>
          </w:tcPr>
          <w:p w14:paraId="50556CF5" w14:textId="77777777" w:rsidR="00E1034D" w:rsidRPr="00844704" w:rsidRDefault="00E1034D" w:rsidP="0040526F">
            <w:pPr>
              <w:spacing w:after="0" w:line="240" w:lineRule="auto"/>
              <w:jc w:val="center"/>
              <w:rPr>
                <w:rFonts w:ascii="Times New Roman" w:eastAsia="Calibri" w:hAnsi="Times New Roman" w:cs="Times New Roman"/>
              </w:rPr>
            </w:pPr>
          </w:p>
        </w:tc>
        <w:tc>
          <w:tcPr>
            <w:tcW w:w="536" w:type="pct"/>
            <w:vMerge/>
            <w:vAlign w:val="center"/>
          </w:tcPr>
          <w:p w14:paraId="7841CA38" w14:textId="77777777" w:rsidR="00E1034D" w:rsidRPr="00844704" w:rsidRDefault="00E1034D" w:rsidP="0040526F">
            <w:pPr>
              <w:spacing w:after="0" w:line="240" w:lineRule="auto"/>
              <w:jc w:val="center"/>
              <w:rPr>
                <w:rFonts w:ascii="Times New Roman" w:eastAsia="Calibri" w:hAnsi="Times New Roman" w:cs="Times New Roman"/>
              </w:rPr>
            </w:pPr>
          </w:p>
        </w:tc>
        <w:tc>
          <w:tcPr>
            <w:tcW w:w="331" w:type="pct"/>
            <w:gridSpan w:val="3"/>
            <w:vMerge/>
            <w:vAlign w:val="center"/>
          </w:tcPr>
          <w:p w14:paraId="0EF7B0AC"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86" w:type="pct"/>
            <w:vMerge/>
            <w:vAlign w:val="center"/>
          </w:tcPr>
          <w:p w14:paraId="4F41605E"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26" w:type="pct"/>
            <w:vMerge/>
            <w:vAlign w:val="center"/>
          </w:tcPr>
          <w:p w14:paraId="1A1AE49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463" w:type="pct"/>
            <w:tcBorders>
              <w:top w:val="single" w:sz="4" w:space="0" w:color="auto"/>
            </w:tcBorders>
            <w:vAlign w:val="center"/>
          </w:tcPr>
          <w:p w14:paraId="14C06B05" w14:textId="59AF484C" w:rsidR="00E1034D" w:rsidRPr="00844704" w:rsidRDefault="001603BA" w:rsidP="0040526F">
            <w:pPr>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w:t>
            </w:r>
            <w:r w:rsidR="00E1034D" w:rsidRPr="00844704">
              <w:rPr>
                <w:rFonts w:ascii="Times New Roman" w:eastAsia="DejaVu Sans" w:hAnsi="Times New Roman" w:cs="Times New Roman"/>
                <w:kern w:val="1"/>
                <w:lang w:eastAsia="hi-IN" w:bidi="hi-IN"/>
              </w:rPr>
              <w:t>лабо дренирован-ная</w:t>
            </w:r>
          </w:p>
        </w:tc>
        <w:tc>
          <w:tcPr>
            <w:tcW w:w="657" w:type="pct"/>
            <w:vMerge/>
            <w:vAlign w:val="center"/>
          </w:tcPr>
          <w:p w14:paraId="34D66374" w14:textId="77777777" w:rsidR="00E1034D" w:rsidRPr="00844704" w:rsidRDefault="00E1034D" w:rsidP="0040526F">
            <w:pPr>
              <w:spacing w:after="0" w:line="240" w:lineRule="auto"/>
              <w:jc w:val="center"/>
              <w:rPr>
                <w:rFonts w:ascii="Times New Roman" w:eastAsia="Calibri" w:hAnsi="Times New Roman" w:cs="Times New Roman"/>
              </w:rPr>
            </w:pPr>
          </w:p>
        </w:tc>
        <w:tc>
          <w:tcPr>
            <w:tcW w:w="839" w:type="pct"/>
            <w:vAlign w:val="center"/>
          </w:tcPr>
          <w:p w14:paraId="1FB21B4E" w14:textId="6259CED1"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луговые, средне</w:t>
            </w:r>
            <w:r w:rsidRPr="00844704">
              <w:rPr>
                <w:rFonts w:ascii="Times New Roman" w:eastAsia="Times New Roman" w:hAnsi="Times New Roman" w:cs="Times New Roman"/>
              </w:rPr>
              <w:softHyphen/>
              <w:t>суглинистые глинистые, слабозасоленные</w:t>
            </w:r>
          </w:p>
        </w:tc>
        <w:tc>
          <w:tcPr>
            <w:tcW w:w="221" w:type="pct"/>
            <w:vAlign w:val="center"/>
          </w:tcPr>
          <w:p w14:paraId="0ECE41BA"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7</w:t>
            </w:r>
          </w:p>
        </w:tc>
      </w:tr>
      <w:tr w:rsidR="00E1034D" w:rsidRPr="00844704" w14:paraId="02DB1314" w14:textId="77777777" w:rsidTr="00061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5"/>
        </w:trPr>
        <w:tc>
          <w:tcPr>
            <w:tcW w:w="592" w:type="pct"/>
            <w:vAlign w:val="center"/>
          </w:tcPr>
          <w:p w14:paraId="632A526D" w14:textId="2FAA6413" w:rsidR="00E1034D" w:rsidRPr="00844704" w:rsidRDefault="00E1034D"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Мой</w:t>
            </w:r>
            <w:r w:rsidR="001603BA" w:rsidRPr="00844704">
              <w:rPr>
                <w:rFonts w:ascii="Times New Roman" w:eastAsia="Calibri" w:hAnsi="Times New Roman" w:cs="Times New Roman"/>
              </w:rPr>
              <w:t>ы</w:t>
            </w:r>
            <w:r w:rsidRPr="00844704">
              <w:rPr>
                <w:rFonts w:ascii="Times New Roman" w:eastAsia="Calibri" w:hAnsi="Times New Roman" w:cs="Times New Roman"/>
              </w:rPr>
              <w:t xml:space="preserve">нкумский </w:t>
            </w:r>
          </w:p>
        </w:tc>
        <w:tc>
          <w:tcPr>
            <w:tcW w:w="329" w:type="pct"/>
            <w:gridSpan w:val="2"/>
            <w:vAlign w:val="center"/>
          </w:tcPr>
          <w:p w14:paraId="69A91203"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3,410</w:t>
            </w:r>
          </w:p>
        </w:tc>
        <w:tc>
          <w:tcPr>
            <w:tcW w:w="320" w:type="pct"/>
            <w:vAlign w:val="center"/>
          </w:tcPr>
          <w:p w14:paraId="1624E4F1" w14:textId="77777777" w:rsidR="00E1034D" w:rsidRPr="00844704" w:rsidRDefault="00E1034D" w:rsidP="0040526F">
            <w:pPr>
              <w:spacing w:after="0" w:line="240" w:lineRule="auto"/>
              <w:jc w:val="center"/>
              <w:rPr>
                <w:rFonts w:ascii="Times New Roman" w:eastAsia="Times New Roman" w:hAnsi="Times New Roman" w:cs="Times New Roman"/>
                <w:color w:val="000000"/>
              </w:rPr>
            </w:pPr>
            <w:r w:rsidRPr="00844704">
              <w:rPr>
                <w:rFonts w:ascii="Times New Roman" w:eastAsia="Times New Roman" w:hAnsi="Times New Roman" w:cs="Times New Roman"/>
                <w:color w:val="000000"/>
              </w:rPr>
              <w:t>0,1-0,2</w:t>
            </w:r>
          </w:p>
        </w:tc>
        <w:tc>
          <w:tcPr>
            <w:tcW w:w="540" w:type="pct"/>
            <w:gridSpan w:val="2"/>
            <w:vAlign w:val="center"/>
          </w:tcPr>
          <w:p w14:paraId="206FC1F3" w14:textId="7F4856E8" w:rsidR="00E1034D" w:rsidRPr="00844704" w:rsidRDefault="001603BA"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п</w:t>
            </w:r>
            <w:r w:rsidR="00E1034D" w:rsidRPr="00844704">
              <w:rPr>
                <w:rFonts w:ascii="Times New Roman" w:eastAsia="Calibri" w:hAnsi="Times New Roman" w:cs="Times New Roman"/>
              </w:rPr>
              <w:t>лоские предгорные равнины</w:t>
            </w:r>
          </w:p>
        </w:tc>
        <w:tc>
          <w:tcPr>
            <w:tcW w:w="322" w:type="pct"/>
            <w:vAlign w:val="center"/>
          </w:tcPr>
          <w:p w14:paraId="7A705D4B"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&lt;0,0001</w:t>
            </w:r>
          </w:p>
        </w:tc>
        <w:tc>
          <w:tcPr>
            <w:tcW w:w="391" w:type="pct"/>
            <w:gridSpan w:val="2"/>
            <w:vAlign w:val="center"/>
          </w:tcPr>
          <w:p w14:paraId="43B7F42A"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2-5</w:t>
            </w:r>
          </w:p>
        </w:tc>
        <w:tc>
          <w:tcPr>
            <w:tcW w:w="326" w:type="pct"/>
            <w:vAlign w:val="center"/>
          </w:tcPr>
          <w:p w14:paraId="031EDB1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1-5</w:t>
            </w:r>
          </w:p>
        </w:tc>
        <w:tc>
          <w:tcPr>
            <w:tcW w:w="463" w:type="pct"/>
            <w:vAlign w:val="center"/>
          </w:tcPr>
          <w:p w14:paraId="51C776B7" w14:textId="22662B66"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w:t>
            </w:r>
            <w:r w:rsidR="00E1034D" w:rsidRPr="00844704">
              <w:rPr>
                <w:rFonts w:ascii="Times New Roman" w:eastAsia="DejaVu Sans" w:hAnsi="Times New Roman" w:cs="Times New Roman"/>
                <w:kern w:val="1"/>
                <w:lang w:eastAsia="hi-IN" w:bidi="hi-IN"/>
              </w:rPr>
              <w:t>лабо дренирован-ная</w:t>
            </w:r>
          </w:p>
        </w:tc>
        <w:tc>
          <w:tcPr>
            <w:tcW w:w="657" w:type="pct"/>
            <w:vAlign w:val="center"/>
          </w:tcPr>
          <w:p w14:paraId="6C222C43" w14:textId="3F740500"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суглинки, супеси, постилающиеся песками, регионный водоупор на глубине100-150 м</w:t>
            </w:r>
          </w:p>
        </w:tc>
        <w:tc>
          <w:tcPr>
            <w:tcW w:w="839" w:type="pct"/>
            <w:vAlign w:val="center"/>
          </w:tcPr>
          <w:p w14:paraId="7608F8C1" w14:textId="66BA2485" w:rsidR="00E1034D" w:rsidRPr="00844704" w:rsidRDefault="001603BA" w:rsidP="0040526F">
            <w:pPr>
              <w:spacing w:after="0" w:line="240" w:lineRule="auto"/>
              <w:jc w:val="both"/>
              <w:rPr>
                <w:rFonts w:ascii="Times New Roman" w:eastAsia="Times New Roman" w:hAnsi="Times New Roman" w:cs="Times New Roman"/>
              </w:rPr>
            </w:pPr>
            <w:r w:rsidRPr="00844704">
              <w:rPr>
                <w:rFonts w:ascii="Times New Roman" w:eastAsia="Times New Roman" w:hAnsi="Times New Roman" w:cs="Times New Roman"/>
              </w:rPr>
              <w:t>серо-бурые, легкосуглинистые</w:t>
            </w:r>
          </w:p>
        </w:tc>
        <w:tc>
          <w:tcPr>
            <w:tcW w:w="221" w:type="pct"/>
            <w:vAlign w:val="center"/>
          </w:tcPr>
          <w:p w14:paraId="513BEC0A"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100</w:t>
            </w:r>
          </w:p>
        </w:tc>
      </w:tr>
      <w:tr w:rsidR="00E1034D" w:rsidRPr="00844704" w14:paraId="7A426FDA" w14:textId="77777777" w:rsidTr="00061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59"/>
        </w:trPr>
        <w:tc>
          <w:tcPr>
            <w:tcW w:w="592" w:type="pct"/>
            <w:vMerge w:val="restart"/>
            <w:vAlign w:val="center"/>
          </w:tcPr>
          <w:p w14:paraId="297798C5" w14:textId="1BC00BCF" w:rsidR="00E1034D" w:rsidRPr="00844704" w:rsidRDefault="00FC568A"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Т.</w:t>
            </w:r>
            <w:r w:rsidR="00E1034D" w:rsidRPr="00844704">
              <w:rPr>
                <w:rFonts w:ascii="Times New Roman" w:eastAsia="Calibri" w:hAnsi="Times New Roman" w:cs="Times New Roman"/>
              </w:rPr>
              <w:t xml:space="preserve"> Рыскулова</w:t>
            </w:r>
          </w:p>
        </w:tc>
        <w:tc>
          <w:tcPr>
            <w:tcW w:w="329" w:type="pct"/>
            <w:gridSpan w:val="2"/>
            <w:vMerge w:val="restart"/>
            <w:vAlign w:val="center"/>
          </w:tcPr>
          <w:p w14:paraId="6C2C8160"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0,654</w:t>
            </w:r>
          </w:p>
        </w:tc>
        <w:tc>
          <w:tcPr>
            <w:tcW w:w="320" w:type="pct"/>
            <w:vMerge w:val="restart"/>
            <w:vAlign w:val="center"/>
          </w:tcPr>
          <w:p w14:paraId="026C3F7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0,20-0,30</w:t>
            </w:r>
          </w:p>
        </w:tc>
        <w:tc>
          <w:tcPr>
            <w:tcW w:w="540" w:type="pct"/>
            <w:gridSpan w:val="2"/>
            <w:vMerge w:val="restart"/>
            <w:vAlign w:val="center"/>
          </w:tcPr>
          <w:p w14:paraId="0DCC120D" w14:textId="7155D142"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w:t>
            </w:r>
            <w:r w:rsidR="00E1034D" w:rsidRPr="00844704">
              <w:rPr>
                <w:rFonts w:ascii="Times New Roman" w:eastAsia="DejaVu Sans" w:hAnsi="Times New Roman" w:cs="Times New Roman"/>
                <w:kern w:val="1"/>
                <w:lang w:eastAsia="hi-IN" w:bidi="hi-IN"/>
              </w:rPr>
              <w:t>лоские предгорные равнины</w:t>
            </w:r>
          </w:p>
        </w:tc>
        <w:tc>
          <w:tcPr>
            <w:tcW w:w="322" w:type="pct"/>
            <w:vMerge w:val="restart"/>
            <w:vAlign w:val="center"/>
          </w:tcPr>
          <w:p w14:paraId="68DD3153"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0,004-0,01</w:t>
            </w:r>
          </w:p>
        </w:tc>
        <w:tc>
          <w:tcPr>
            <w:tcW w:w="391" w:type="pct"/>
            <w:gridSpan w:val="2"/>
            <w:vMerge w:val="restart"/>
            <w:vAlign w:val="center"/>
          </w:tcPr>
          <w:p w14:paraId="08BA1B44"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&gt;3</w:t>
            </w:r>
          </w:p>
        </w:tc>
        <w:tc>
          <w:tcPr>
            <w:tcW w:w="326" w:type="pct"/>
            <w:vMerge w:val="restart"/>
            <w:vAlign w:val="center"/>
          </w:tcPr>
          <w:p w14:paraId="66B4B89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w:t>
            </w:r>
          </w:p>
        </w:tc>
        <w:tc>
          <w:tcPr>
            <w:tcW w:w="463" w:type="pct"/>
            <w:vMerge w:val="restart"/>
            <w:vAlign w:val="center"/>
          </w:tcPr>
          <w:p w14:paraId="3E19B412" w14:textId="659E7EE8"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д</w:t>
            </w:r>
            <w:r w:rsidR="00E1034D" w:rsidRPr="00844704">
              <w:rPr>
                <w:rFonts w:ascii="Times New Roman" w:eastAsia="DejaVu Sans" w:hAnsi="Times New Roman" w:cs="Times New Roman"/>
                <w:kern w:val="1"/>
                <w:lang w:eastAsia="hi-IN" w:bidi="hi-IN"/>
              </w:rPr>
              <w:t>ренирован-ная</w:t>
            </w:r>
          </w:p>
        </w:tc>
        <w:tc>
          <w:tcPr>
            <w:tcW w:w="657" w:type="pct"/>
            <w:vMerge w:val="restart"/>
            <w:vAlign w:val="center"/>
          </w:tcPr>
          <w:p w14:paraId="7B1DFA1E" w14:textId="0DF33378"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покровные суглинистые, подстилаются гравийно-галечниками, региональный водоупор на глубине 150-250 м</w:t>
            </w:r>
          </w:p>
        </w:tc>
        <w:tc>
          <w:tcPr>
            <w:tcW w:w="839" w:type="pct"/>
            <w:vAlign w:val="center"/>
          </w:tcPr>
          <w:p w14:paraId="48113A19" w14:textId="468AC380"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сероземы, легкосуглинистые, незасоленные</w:t>
            </w:r>
          </w:p>
        </w:tc>
        <w:tc>
          <w:tcPr>
            <w:tcW w:w="221" w:type="pct"/>
            <w:vAlign w:val="center"/>
          </w:tcPr>
          <w:p w14:paraId="57EEABD2"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72</w:t>
            </w:r>
          </w:p>
        </w:tc>
      </w:tr>
      <w:tr w:rsidR="00E1034D" w:rsidRPr="00844704" w14:paraId="46A7388C" w14:textId="77777777" w:rsidTr="00061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7"/>
        </w:trPr>
        <w:tc>
          <w:tcPr>
            <w:tcW w:w="592" w:type="pct"/>
            <w:vMerge/>
            <w:vAlign w:val="center"/>
          </w:tcPr>
          <w:p w14:paraId="61C9F2DB" w14:textId="77777777" w:rsidR="00E1034D" w:rsidRPr="00844704" w:rsidRDefault="00E1034D" w:rsidP="0040526F">
            <w:pPr>
              <w:spacing w:after="0" w:line="240" w:lineRule="auto"/>
              <w:jc w:val="both"/>
              <w:rPr>
                <w:rFonts w:ascii="Times New Roman" w:eastAsia="Calibri" w:hAnsi="Times New Roman" w:cs="Times New Roman"/>
              </w:rPr>
            </w:pPr>
          </w:p>
        </w:tc>
        <w:tc>
          <w:tcPr>
            <w:tcW w:w="329" w:type="pct"/>
            <w:gridSpan w:val="2"/>
            <w:vMerge/>
            <w:vAlign w:val="center"/>
          </w:tcPr>
          <w:p w14:paraId="1B76B4B8"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0" w:type="pct"/>
            <w:vMerge/>
            <w:vAlign w:val="center"/>
          </w:tcPr>
          <w:p w14:paraId="33FFC5AB" w14:textId="77777777" w:rsidR="00E1034D" w:rsidRPr="00844704" w:rsidRDefault="00E1034D" w:rsidP="0040526F">
            <w:pPr>
              <w:spacing w:after="0" w:line="240" w:lineRule="auto"/>
              <w:jc w:val="center"/>
              <w:rPr>
                <w:rFonts w:ascii="Times New Roman" w:eastAsia="Calibri" w:hAnsi="Times New Roman" w:cs="Times New Roman"/>
              </w:rPr>
            </w:pPr>
          </w:p>
        </w:tc>
        <w:tc>
          <w:tcPr>
            <w:tcW w:w="540" w:type="pct"/>
            <w:gridSpan w:val="2"/>
            <w:vMerge/>
            <w:vAlign w:val="center"/>
          </w:tcPr>
          <w:p w14:paraId="764F0E41" w14:textId="77777777" w:rsidR="00E1034D" w:rsidRPr="00844704" w:rsidRDefault="00E1034D" w:rsidP="0040526F">
            <w:pPr>
              <w:spacing w:after="0" w:line="240" w:lineRule="auto"/>
              <w:jc w:val="center"/>
              <w:rPr>
                <w:rFonts w:ascii="Times New Roman" w:eastAsia="Calibri" w:hAnsi="Times New Roman" w:cs="Times New Roman"/>
              </w:rPr>
            </w:pPr>
          </w:p>
        </w:tc>
        <w:tc>
          <w:tcPr>
            <w:tcW w:w="322" w:type="pct"/>
            <w:vMerge/>
            <w:vAlign w:val="center"/>
          </w:tcPr>
          <w:p w14:paraId="51E2CB59"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91" w:type="pct"/>
            <w:gridSpan w:val="2"/>
            <w:vMerge/>
            <w:vAlign w:val="center"/>
          </w:tcPr>
          <w:p w14:paraId="049FF95E"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26" w:type="pct"/>
            <w:vMerge/>
            <w:vAlign w:val="center"/>
          </w:tcPr>
          <w:p w14:paraId="082E2B1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463" w:type="pct"/>
            <w:vMerge/>
            <w:vAlign w:val="center"/>
          </w:tcPr>
          <w:p w14:paraId="6E37138C" w14:textId="77777777" w:rsidR="00E1034D" w:rsidRPr="00844704" w:rsidRDefault="00E1034D" w:rsidP="0040526F">
            <w:pPr>
              <w:spacing w:after="0" w:line="240" w:lineRule="auto"/>
              <w:jc w:val="center"/>
              <w:rPr>
                <w:rFonts w:ascii="Times New Roman" w:eastAsia="DejaVu Sans" w:hAnsi="Times New Roman" w:cs="Times New Roman"/>
                <w:kern w:val="1"/>
                <w:lang w:eastAsia="hi-IN" w:bidi="hi-IN"/>
              </w:rPr>
            </w:pPr>
          </w:p>
        </w:tc>
        <w:tc>
          <w:tcPr>
            <w:tcW w:w="657" w:type="pct"/>
            <w:vMerge/>
            <w:vAlign w:val="center"/>
          </w:tcPr>
          <w:p w14:paraId="51F5E309" w14:textId="77777777" w:rsidR="00E1034D" w:rsidRPr="00844704" w:rsidRDefault="00E1034D" w:rsidP="0040526F">
            <w:pPr>
              <w:spacing w:after="0" w:line="240" w:lineRule="auto"/>
              <w:jc w:val="center"/>
              <w:rPr>
                <w:rFonts w:ascii="Times New Roman" w:eastAsia="Calibri" w:hAnsi="Times New Roman" w:cs="Times New Roman"/>
              </w:rPr>
            </w:pPr>
          </w:p>
        </w:tc>
        <w:tc>
          <w:tcPr>
            <w:tcW w:w="839" w:type="pct"/>
            <w:vAlign w:val="center"/>
          </w:tcPr>
          <w:p w14:paraId="6113AFCD" w14:textId="0B8B9F1D"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лугово-сероземные, среднесуглинистые слабозасоленные</w:t>
            </w:r>
          </w:p>
        </w:tc>
        <w:tc>
          <w:tcPr>
            <w:tcW w:w="221" w:type="pct"/>
            <w:vAlign w:val="center"/>
          </w:tcPr>
          <w:p w14:paraId="4B4C3C04"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13</w:t>
            </w:r>
          </w:p>
        </w:tc>
      </w:tr>
      <w:tr w:rsidR="00E1034D" w:rsidRPr="00844704" w14:paraId="195A4313" w14:textId="77777777" w:rsidTr="00E946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30"/>
        </w:trPr>
        <w:tc>
          <w:tcPr>
            <w:tcW w:w="592" w:type="pct"/>
            <w:vMerge/>
            <w:tcBorders>
              <w:bottom w:val="single" w:sz="4" w:space="0" w:color="auto"/>
            </w:tcBorders>
            <w:vAlign w:val="center"/>
          </w:tcPr>
          <w:p w14:paraId="18313D8F" w14:textId="77777777" w:rsidR="00E1034D" w:rsidRPr="00844704" w:rsidRDefault="00E1034D" w:rsidP="0040526F">
            <w:pPr>
              <w:spacing w:after="0" w:line="240" w:lineRule="auto"/>
              <w:jc w:val="both"/>
              <w:rPr>
                <w:rFonts w:ascii="Times New Roman" w:eastAsia="Calibri" w:hAnsi="Times New Roman" w:cs="Times New Roman"/>
              </w:rPr>
            </w:pPr>
          </w:p>
        </w:tc>
        <w:tc>
          <w:tcPr>
            <w:tcW w:w="329" w:type="pct"/>
            <w:gridSpan w:val="2"/>
            <w:vMerge/>
            <w:tcBorders>
              <w:bottom w:val="single" w:sz="4" w:space="0" w:color="auto"/>
            </w:tcBorders>
            <w:vAlign w:val="center"/>
          </w:tcPr>
          <w:p w14:paraId="3413639A"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0" w:type="pct"/>
            <w:vMerge/>
            <w:tcBorders>
              <w:bottom w:val="single" w:sz="4" w:space="0" w:color="auto"/>
            </w:tcBorders>
            <w:vAlign w:val="center"/>
          </w:tcPr>
          <w:p w14:paraId="66E0DDD0" w14:textId="77777777" w:rsidR="00E1034D" w:rsidRPr="00844704" w:rsidRDefault="00E1034D" w:rsidP="0040526F">
            <w:pPr>
              <w:spacing w:after="0" w:line="240" w:lineRule="auto"/>
              <w:jc w:val="center"/>
              <w:rPr>
                <w:rFonts w:ascii="Times New Roman" w:eastAsia="Calibri" w:hAnsi="Times New Roman" w:cs="Times New Roman"/>
              </w:rPr>
            </w:pPr>
          </w:p>
        </w:tc>
        <w:tc>
          <w:tcPr>
            <w:tcW w:w="540" w:type="pct"/>
            <w:gridSpan w:val="2"/>
            <w:vMerge/>
            <w:tcBorders>
              <w:bottom w:val="single" w:sz="4" w:space="0" w:color="auto"/>
            </w:tcBorders>
            <w:vAlign w:val="center"/>
          </w:tcPr>
          <w:p w14:paraId="5BAA70B8" w14:textId="77777777" w:rsidR="00E1034D" w:rsidRPr="00844704" w:rsidRDefault="00E1034D" w:rsidP="0040526F">
            <w:pPr>
              <w:spacing w:after="0" w:line="240" w:lineRule="auto"/>
              <w:jc w:val="center"/>
              <w:rPr>
                <w:rFonts w:ascii="Times New Roman" w:eastAsia="Calibri" w:hAnsi="Times New Roman" w:cs="Times New Roman"/>
              </w:rPr>
            </w:pPr>
          </w:p>
        </w:tc>
        <w:tc>
          <w:tcPr>
            <w:tcW w:w="322" w:type="pct"/>
            <w:vMerge/>
            <w:tcBorders>
              <w:bottom w:val="single" w:sz="4" w:space="0" w:color="auto"/>
            </w:tcBorders>
            <w:vAlign w:val="center"/>
          </w:tcPr>
          <w:p w14:paraId="34B31BDC"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91" w:type="pct"/>
            <w:gridSpan w:val="2"/>
            <w:vMerge/>
            <w:tcBorders>
              <w:bottom w:val="single" w:sz="4" w:space="0" w:color="auto"/>
            </w:tcBorders>
            <w:vAlign w:val="center"/>
          </w:tcPr>
          <w:p w14:paraId="564098A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26" w:type="pct"/>
            <w:vMerge/>
            <w:tcBorders>
              <w:bottom w:val="single" w:sz="4" w:space="0" w:color="auto"/>
            </w:tcBorders>
            <w:vAlign w:val="center"/>
          </w:tcPr>
          <w:p w14:paraId="072DB87C"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463" w:type="pct"/>
            <w:vMerge/>
            <w:tcBorders>
              <w:bottom w:val="single" w:sz="4" w:space="0" w:color="auto"/>
            </w:tcBorders>
            <w:vAlign w:val="center"/>
          </w:tcPr>
          <w:p w14:paraId="000B10C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657" w:type="pct"/>
            <w:vMerge/>
            <w:tcBorders>
              <w:bottom w:val="single" w:sz="4" w:space="0" w:color="auto"/>
            </w:tcBorders>
            <w:vAlign w:val="center"/>
          </w:tcPr>
          <w:p w14:paraId="438FE183" w14:textId="77777777" w:rsidR="00E1034D" w:rsidRPr="00844704" w:rsidRDefault="00E1034D" w:rsidP="0040526F">
            <w:pPr>
              <w:spacing w:after="0" w:line="240" w:lineRule="auto"/>
              <w:jc w:val="center"/>
              <w:rPr>
                <w:rFonts w:ascii="Times New Roman" w:eastAsia="Calibri" w:hAnsi="Times New Roman" w:cs="Times New Roman"/>
              </w:rPr>
            </w:pPr>
          </w:p>
        </w:tc>
        <w:tc>
          <w:tcPr>
            <w:tcW w:w="839" w:type="pct"/>
            <w:tcBorders>
              <w:bottom w:val="single" w:sz="4" w:space="0" w:color="auto"/>
            </w:tcBorders>
            <w:vAlign w:val="center"/>
          </w:tcPr>
          <w:p w14:paraId="01CB270D" w14:textId="3E9C112B"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лугово-сероземные, тяжелосуглинистые, солонцеватые</w:t>
            </w:r>
          </w:p>
        </w:tc>
        <w:tc>
          <w:tcPr>
            <w:tcW w:w="221" w:type="pct"/>
            <w:tcBorders>
              <w:bottom w:val="single" w:sz="4" w:space="0" w:color="auto"/>
            </w:tcBorders>
            <w:vAlign w:val="center"/>
          </w:tcPr>
          <w:p w14:paraId="69A5D145"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5</w:t>
            </w:r>
          </w:p>
        </w:tc>
      </w:tr>
      <w:tr w:rsidR="00E1034D" w:rsidRPr="00844704" w14:paraId="4AF8776B" w14:textId="77777777" w:rsidTr="000612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12"/>
        </w:trPr>
        <w:tc>
          <w:tcPr>
            <w:tcW w:w="592" w:type="pct"/>
            <w:vMerge w:val="restart"/>
            <w:vAlign w:val="center"/>
          </w:tcPr>
          <w:p w14:paraId="36CBF5D0" w14:textId="77777777" w:rsidR="00E1034D" w:rsidRPr="00844704" w:rsidRDefault="00E1034D"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Меркенский</w:t>
            </w:r>
          </w:p>
        </w:tc>
        <w:tc>
          <w:tcPr>
            <w:tcW w:w="329" w:type="pct"/>
            <w:gridSpan w:val="2"/>
            <w:vMerge w:val="restart"/>
            <w:vAlign w:val="center"/>
          </w:tcPr>
          <w:p w14:paraId="49A1F21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2,876</w:t>
            </w:r>
          </w:p>
        </w:tc>
        <w:tc>
          <w:tcPr>
            <w:tcW w:w="320" w:type="pct"/>
            <w:vMerge w:val="restart"/>
            <w:vAlign w:val="center"/>
          </w:tcPr>
          <w:p w14:paraId="64D17223"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0,20-0,30</w:t>
            </w:r>
          </w:p>
        </w:tc>
        <w:tc>
          <w:tcPr>
            <w:tcW w:w="540" w:type="pct"/>
            <w:gridSpan w:val="2"/>
            <w:vMerge w:val="restart"/>
            <w:vAlign w:val="center"/>
          </w:tcPr>
          <w:p w14:paraId="52148660" w14:textId="7F42B0E3"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w:t>
            </w:r>
            <w:r w:rsidR="00E1034D" w:rsidRPr="00844704">
              <w:rPr>
                <w:rFonts w:ascii="Times New Roman" w:eastAsia="DejaVu Sans" w:hAnsi="Times New Roman" w:cs="Times New Roman"/>
                <w:kern w:val="1"/>
                <w:lang w:eastAsia="hi-IN" w:bidi="hi-IN"/>
              </w:rPr>
              <w:t>лоские предгорные равнины</w:t>
            </w:r>
          </w:p>
        </w:tc>
        <w:tc>
          <w:tcPr>
            <w:tcW w:w="322" w:type="pct"/>
            <w:vAlign w:val="center"/>
          </w:tcPr>
          <w:p w14:paraId="7873ECA9"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0,01-0,02</w:t>
            </w:r>
          </w:p>
        </w:tc>
        <w:tc>
          <w:tcPr>
            <w:tcW w:w="391" w:type="pct"/>
            <w:gridSpan w:val="2"/>
            <w:vAlign w:val="center"/>
          </w:tcPr>
          <w:p w14:paraId="124AFCC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&gt;3</w:t>
            </w:r>
          </w:p>
        </w:tc>
        <w:tc>
          <w:tcPr>
            <w:tcW w:w="326" w:type="pct"/>
            <w:vAlign w:val="center"/>
          </w:tcPr>
          <w:p w14:paraId="61D0B2B7"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w:t>
            </w:r>
          </w:p>
        </w:tc>
        <w:tc>
          <w:tcPr>
            <w:tcW w:w="463" w:type="pct"/>
            <w:vMerge w:val="restart"/>
            <w:vAlign w:val="center"/>
          </w:tcPr>
          <w:p w14:paraId="1E64EE73" w14:textId="19EE8973"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и</w:t>
            </w:r>
            <w:r w:rsidR="00E1034D" w:rsidRPr="00844704">
              <w:rPr>
                <w:rFonts w:ascii="Times New Roman" w:eastAsia="DejaVu Sans" w:hAnsi="Times New Roman" w:cs="Times New Roman"/>
                <w:kern w:val="1"/>
                <w:lang w:eastAsia="hi-IN" w:bidi="hi-IN"/>
              </w:rPr>
              <w:t>нтенсивно дренирован-ная</w:t>
            </w:r>
          </w:p>
        </w:tc>
        <w:tc>
          <w:tcPr>
            <w:tcW w:w="657" w:type="pct"/>
            <w:vMerge/>
            <w:vAlign w:val="center"/>
          </w:tcPr>
          <w:p w14:paraId="211C6EB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839" w:type="pct"/>
            <w:vAlign w:val="center"/>
          </w:tcPr>
          <w:p w14:paraId="5ACF6FFD" w14:textId="5B879900"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сероземы темные, среднесуглинистые</w:t>
            </w:r>
          </w:p>
        </w:tc>
        <w:tc>
          <w:tcPr>
            <w:tcW w:w="221" w:type="pct"/>
            <w:vAlign w:val="center"/>
          </w:tcPr>
          <w:p w14:paraId="63082821"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53</w:t>
            </w:r>
          </w:p>
        </w:tc>
      </w:tr>
      <w:tr w:rsidR="00E1034D" w:rsidRPr="00844704" w14:paraId="7468A71A" w14:textId="77777777" w:rsidTr="00E946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00"/>
        </w:trPr>
        <w:tc>
          <w:tcPr>
            <w:tcW w:w="592" w:type="pct"/>
            <w:vMerge/>
            <w:tcBorders>
              <w:bottom w:val="nil"/>
            </w:tcBorders>
            <w:vAlign w:val="center"/>
          </w:tcPr>
          <w:p w14:paraId="390A2042" w14:textId="77777777" w:rsidR="00E1034D" w:rsidRPr="00844704" w:rsidRDefault="00E1034D" w:rsidP="0040526F">
            <w:pPr>
              <w:spacing w:after="0" w:line="240" w:lineRule="auto"/>
              <w:jc w:val="center"/>
              <w:rPr>
                <w:rFonts w:ascii="Times New Roman" w:eastAsia="Calibri" w:hAnsi="Times New Roman" w:cs="Times New Roman"/>
              </w:rPr>
            </w:pPr>
          </w:p>
        </w:tc>
        <w:tc>
          <w:tcPr>
            <w:tcW w:w="329" w:type="pct"/>
            <w:gridSpan w:val="2"/>
            <w:vMerge/>
            <w:tcBorders>
              <w:bottom w:val="nil"/>
            </w:tcBorders>
            <w:vAlign w:val="center"/>
          </w:tcPr>
          <w:p w14:paraId="54845C64"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20" w:type="pct"/>
            <w:vMerge/>
            <w:tcBorders>
              <w:bottom w:val="nil"/>
            </w:tcBorders>
            <w:vAlign w:val="center"/>
          </w:tcPr>
          <w:p w14:paraId="74D94F0D" w14:textId="77777777" w:rsidR="00E1034D" w:rsidRPr="00844704" w:rsidRDefault="00E1034D" w:rsidP="0040526F">
            <w:pPr>
              <w:spacing w:after="0" w:line="240" w:lineRule="auto"/>
              <w:jc w:val="center"/>
              <w:rPr>
                <w:rFonts w:ascii="Times New Roman" w:eastAsia="Calibri" w:hAnsi="Times New Roman" w:cs="Times New Roman"/>
              </w:rPr>
            </w:pPr>
          </w:p>
        </w:tc>
        <w:tc>
          <w:tcPr>
            <w:tcW w:w="540" w:type="pct"/>
            <w:gridSpan w:val="2"/>
            <w:vMerge/>
            <w:tcBorders>
              <w:bottom w:val="nil"/>
            </w:tcBorders>
            <w:vAlign w:val="center"/>
          </w:tcPr>
          <w:p w14:paraId="4FBAA70C" w14:textId="77777777" w:rsidR="00E1034D" w:rsidRPr="00844704" w:rsidRDefault="00E1034D" w:rsidP="0040526F">
            <w:pPr>
              <w:spacing w:after="0" w:line="240" w:lineRule="auto"/>
              <w:jc w:val="center"/>
              <w:rPr>
                <w:rFonts w:ascii="Times New Roman" w:eastAsia="Calibri" w:hAnsi="Times New Roman" w:cs="Times New Roman"/>
              </w:rPr>
            </w:pPr>
          </w:p>
        </w:tc>
        <w:tc>
          <w:tcPr>
            <w:tcW w:w="322" w:type="pct"/>
            <w:tcBorders>
              <w:bottom w:val="nil"/>
            </w:tcBorders>
            <w:vAlign w:val="center"/>
          </w:tcPr>
          <w:p w14:paraId="46A764F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0,007-0,01</w:t>
            </w:r>
          </w:p>
        </w:tc>
        <w:tc>
          <w:tcPr>
            <w:tcW w:w="391" w:type="pct"/>
            <w:gridSpan w:val="2"/>
            <w:tcBorders>
              <w:bottom w:val="nil"/>
            </w:tcBorders>
            <w:vAlign w:val="center"/>
          </w:tcPr>
          <w:p w14:paraId="1ED9C10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w:t>
            </w:r>
          </w:p>
        </w:tc>
        <w:tc>
          <w:tcPr>
            <w:tcW w:w="326" w:type="pct"/>
            <w:tcBorders>
              <w:bottom w:val="nil"/>
            </w:tcBorders>
            <w:vAlign w:val="center"/>
          </w:tcPr>
          <w:p w14:paraId="22D0280E"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1-3</w:t>
            </w:r>
          </w:p>
        </w:tc>
        <w:tc>
          <w:tcPr>
            <w:tcW w:w="463" w:type="pct"/>
            <w:vMerge/>
            <w:tcBorders>
              <w:bottom w:val="nil"/>
            </w:tcBorders>
            <w:vAlign w:val="center"/>
          </w:tcPr>
          <w:p w14:paraId="269D5F21" w14:textId="77777777" w:rsidR="00E1034D" w:rsidRPr="00844704" w:rsidRDefault="00E1034D" w:rsidP="0040526F">
            <w:pPr>
              <w:spacing w:after="0" w:line="240" w:lineRule="auto"/>
              <w:jc w:val="center"/>
              <w:rPr>
                <w:rFonts w:ascii="Times New Roman" w:eastAsia="DejaVu Sans" w:hAnsi="Times New Roman" w:cs="Times New Roman"/>
                <w:kern w:val="1"/>
                <w:lang w:eastAsia="hi-IN" w:bidi="hi-IN"/>
              </w:rPr>
            </w:pPr>
          </w:p>
        </w:tc>
        <w:tc>
          <w:tcPr>
            <w:tcW w:w="657" w:type="pct"/>
            <w:vMerge/>
            <w:tcBorders>
              <w:bottom w:val="nil"/>
            </w:tcBorders>
            <w:vAlign w:val="center"/>
          </w:tcPr>
          <w:p w14:paraId="7E5737B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839" w:type="pct"/>
            <w:tcBorders>
              <w:bottom w:val="nil"/>
            </w:tcBorders>
            <w:vAlign w:val="center"/>
          </w:tcPr>
          <w:p w14:paraId="73029484" w14:textId="77322302"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сероземно-луговые, среднесуглинистые, тяжелосуглинистые, слабозасоленные</w:t>
            </w:r>
          </w:p>
        </w:tc>
        <w:tc>
          <w:tcPr>
            <w:tcW w:w="221" w:type="pct"/>
            <w:tcBorders>
              <w:bottom w:val="nil"/>
            </w:tcBorders>
            <w:vAlign w:val="center"/>
          </w:tcPr>
          <w:p w14:paraId="45088F27"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38</w:t>
            </w:r>
          </w:p>
        </w:tc>
      </w:tr>
    </w:tbl>
    <w:p w14:paraId="34022A89" w14:textId="19F9B4F8" w:rsidR="00E1034D" w:rsidRPr="00844704" w:rsidRDefault="00E1034D" w:rsidP="0040526F">
      <w:pPr>
        <w:spacing w:after="0" w:line="240" w:lineRule="auto"/>
        <w:jc w:val="both"/>
        <w:rPr>
          <w:rFonts w:ascii="Times New Roman" w:eastAsia="Calibri" w:hAnsi="Times New Roman" w:cs="Times New Roman"/>
          <w:sz w:val="24"/>
          <w:szCs w:val="24"/>
        </w:rPr>
      </w:pPr>
      <w:r w:rsidRPr="00844704">
        <w:rPr>
          <w:rFonts w:ascii="Times New Roman" w:eastAsia="Calibri" w:hAnsi="Times New Roman" w:cs="Times New Roman"/>
          <w:sz w:val="24"/>
          <w:szCs w:val="24"/>
        </w:rPr>
        <w:lastRenderedPageBreak/>
        <w:t xml:space="preserve">Продолжение таблицы </w:t>
      </w:r>
      <w:r w:rsidR="002145AF">
        <w:rPr>
          <w:rFonts w:ascii="Times New Roman" w:eastAsia="Calibri" w:hAnsi="Times New Roman" w:cs="Times New Roman"/>
          <w:sz w:val="24"/>
          <w:szCs w:val="24"/>
        </w:rPr>
        <w:t>И</w:t>
      </w:r>
      <w:r w:rsidRPr="00844704">
        <w:rPr>
          <w:rFonts w:ascii="Times New Roman" w:eastAsia="Calibri" w:hAnsi="Times New Roman" w:cs="Times New Roman"/>
          <w:sz w:val="24"/>
          <w:szCs w:val="24"/>
        </w:rPr>
        <w:t>.</w:t>
      </w:r>
      <w:r w:rsidR="00C33CF9" w:rsidRPr="00844704">
        <w:rPr>
          <w:rFonts w:ascii="Times New Roman" w:eastAsia="Calibri" w:hAnsi="Times New Roman" w:cs="Times New Roman"/>
          <w:sz w:val="24"/>
          <w:szCs w:val="24"/>
        </w:rPr>
        <w:t>3</w:t>
      </w:r>
    </w:p>
    <w:p w14:paraId="059FA3C6" w14:textId="77777777" w:rsidR="001D0D46" w:rsidRPr="00844704" w:rsidRDefault="001D0D46" w:rsidP="0040526F">
      <w:pPr>
        <w:spacing w:after="0" w:line="240" w:lineRule="auto"/>
        <w:jc w:val="both"/>
        <w:rPr>
          <w:rFonts w:ascii="Times New Roman" w:eastAsia="Calibri" w:hAnsi="Times New Roman" w:cs="Times New Roman"/>
          <w:sz w:val="28"/>
          <w:szCs w:val="28"/>
        </w:rPr>
      </w:pPr>
    </w:p>
    <w:tbl>
      <w:tblPr>
        <w:tblW w:w="51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8"/>
        <w:gridCol w:w="969"/>
        <w:gridCol w:w="993"/>
        <w:gridCol w:w="1586"/>
        <w:gridCol w:w="996"/>
        <w:gridCol w:w="1197"/>
        <w:gridCol w:w="1125"/>
        <w:gridCol w:w="1101"/>
        <w:gridCol w:w="2696"/>
        <w:gridCol w:w="1748"/>
        <w:gridCol w:w="824"/>
      </w:tblGrid>
      <w:tr w:rsidR="00E1034D" w:rsidRPr="00844704" w14:paraId="711B7499" w14:textId="77777777" w:rsidTr="0006126E">
        <w:trPr>
          <w:trHeight w:val="259"/>
        </w:trPr>
        <w:tc>
          <w:tcPr>
            <w:tcW w:w="601" w:type="pct"/>
            <w:vAlign w:val="center"/>
          </w:tcPr>
          <w:p w14:paraId="52268A22"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w:t>
            </w:r>
          </w:p>
        </w:tc>
        <w:tc>
          <w:tcPr>
            <w:tcW w:w="322" w:type="pct"/>
            <w:vAlign w:val="center"/>
          </w:tcPr>
          <w:p w14:paraId="2B8E1551" w14:textId="77777777" w:rsidR="00E1034D" w:rsidRPr="00844704" w:rsidRDefault="00E1034D" w:rsidP="0040526F">
            <w:pPr>
              <w:spacing w:after="0" w:line="240" w:lineRule="auto"/>
              <w:jc w:val="center"/>
              <w:rPr>
                <w:rFonts w:ascii="Times New Roman" w:eastAsia="Calibri" w:hAnsi="Times New Roman" w:cs="Times New Roman"/>
                <w:u w:val="single"/>
              </w:rPr>
            </w:pPr>
            <w:r w:rsidRPr="00844704">
              <w:rPr>
                <w:rFonts w:ascii="Times New Roman" w:eastAsia="Calibri" w:hAnsi="Times New Roman" w:cs="Times New Roman"/>
                <w:u w:val="single"/>
              </w:rPr>
              <w:t>2</w:t>
            </w:r>
          </w:p>
        </w:tc>
        <w:tc>
          <w:tcPr>
            <w:tcW w:w="330" w:type="pct"/>
            <w:vAlign w:val="center"/>
          </w:tcPr>
          <w:p w14:paraId="04D48B89"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w:t>
            </w:r>
          </w:p>
        </w:tc>
        <w:tc>
          <w:tcPr>
            <w:tcW w:w="527" w:type="pct"/>
            <w:vAlign w:val="center"/>
          </w:tcPr>
          <w:p w14:paraId="68F9C8B4"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4</w:t>
            </w:r>
          </w:p>
        </w:tc>
        <w:tc>
          <w:tcPr>
            <w:tcW w:w="331" w:type="pct"/>
            <w:vAlign w:val="center"/>
          </w:tcPr>
          <w:p w14:paraId="51959B99"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5</w:t>
            </w:r>
          </w:p>
        </w:tc>
        <w:tc>
          <w:tcPr>
            <w:tcW w:w="398" w:type="pct"/>
            <w:vAlign w:val="center"/>
          </w:tcPr>
          <w:p w14:paraId="737F203C"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6</w:t>
            </w:r>
          </w:p>
        </w:tc>
        <w:tc>
          <w:tcPr>
            <w:tcW w:w="374" w:type="pct"/>
            <w:vAlign w:val="center"/>
          </w:tcPr>
          <w:p w14:paraId="6F048DF6"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7</w:t>
            </w:r>
          </w:p>
        </w:tc>
        <w:tc>
          <w:tcPr>
            <w:tcW w:w="366" w:type="pct"/>
            <w:vAlign w:val="center"/>
          </w:tcPr>
          <w:p w14:paraId="1CC7136D"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8</w:t>
            </w:r>
          </w:p>
        </w:tc>
        <w:tc>
          <w:tcPr>
            <w:tcW w:w="896" w:type="pct"/>
            <w:vAlign w:val="center"/>
          </w:tcPr>
          <w:p w14:paraId="1C40F63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9</w:t>
            </w:r>
          </w:p>
        </w:tc>
        <w:tc>
          <w:tcPr>
            <w:tcW w:w="581" w:type="pct"/>
            <w:vAlign w:val="center"/>
          </w:tcPr>
          <w:p w14:paraId="03328FF9" w14:textId="77777777" w:rsidR="00E1034D" w:rsidRPr="00844704" w:rsidRDefault="00E1034D" w:rsidP="0040526F">
            <w:pPr>
              <w:spacing w:after="0" w:line="240" w:lineRule="auto"/>
              <w:jc w:val="center"/>
              <w:rPr>
                <w:rFonts w:ascii="Times New Roman" w:eastAsia="Times New Roman" w:hAnsi="Times New Roman" w:cs="Times New Roman"/>
              </w:rPr>
            </w:pPr>
            <w:r w:rsidRPr="00844704">
              <w:rPr>
                <w:rFonts w:ascii="Times New Roman" w:eastAsia="Times New Roman" w:hAnsi="Times New Roman" w:cs="Times New Roman"/>
              </w:rPr>
              <w:t>10</w:t>
            </w:r>
          </w:p>
        </w:tc>
        <w:tc>
          <w:tcPr>
            <w:tcW w:w="274" w:type="pct"/>
            <w:vAlign w:val="center"/>
          </w:tcPr>
          <w:p w14:paraId="45C9FDD3"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11</w:t>
            </w:r>
          </w:p>
        </w:tc>
      </w:tr>
      <w:tr w:rsidR="00E1034D" w:rsidRPr="00844704" w14:paraId="2A930718" w14:textId="77777777" w:rsidTr="0006126E">
        <w:trPr>
          <w:trHeight w:val="1265"/>
        </w:trPr>
        <w:tc>
          <w:tcPr>
            <w:tcW w:w="601" w:type="pct"/>
            <w:vAlign w:val="center"/>
          </w:tcPr>
          <w:p w14:paraId="45550678" w14:textId="77777777" w:rsidR="00E1034D" w:rsidRPr="00844704" w:rsidRDefault="00E1034D" w:rsidP="0040526F">
            <w:pPr>
              <w:spacing w:after="0" w:line="240" w:lineRule="auto"/>
              <w:jc w:val="center"/>
              <w:rPr>
                <w:rFonts w:ascii="Times New Roman" w:eastAsia="Calibri" w:hAnsi="Times New Roman" w:cs="Times New Roman"/>
              </w:rPr>
            </w:pPr>
          </w:p>
        </w:tc>
        <w:tc>
          <w:tcPr>
            <w:tcW w:w="322" w:type="pct"/>
            <w:vAlign w:val="center"/>
          </w:tcPr>
          <w:p w14:paraId="69E61138"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30" w:type="pct"/>
            <w:vAlign w:val="center"/>
          </w:tcPr>
          <w:p w14:paraId="3A2F7333" w14:textId="77777777" w:rsidR="00E1034D" w:rsidRPr="00844704" w:rsidRDefault="00E1034D" w:rsidP="0040526F">
            <w:pPr>
              <w:spacing w:after="0" w:line="240" w:lineRule="auto"/>
              <w:jc w:val="center"/>
              <w:rPr>
                <w:rFonts w:ascii="Times New Roman" w:eastAsia="Calibri" w:hAnsi="Times New Roman" w:cs="Times New Roman"/>
              </w:rPr>
            </w:pPr>
          </w:p>
        </w:tc>
        <w:tc>
          <w:tcPr>
            <w:tcW w:w="527" w:type="pct"/>
            <w:vAlign w:val="center"/>
          </w:tcPr>
          <w:p w14:paraId="49634DE8" w14:textId="77777777" w:rsidR="00E1034D" w:rsidRPr="00844704" w:rsidRDefault="00E1034D" w:rsidP="0040526F">
            <w:pPr>
              <w:spacing w:after="0" w:line="240" w:lineRule="auto"/>
              <w:jc w:val="center"/>
              <w:rPr>
                <w:rFonts w:ascii="Times New Roman" w:eastAsia="Calibri" w:hAnsi="Times New Roman" w:cs="Times New Roman"/>
              </w:rPr>
            </w:pPr>
          </w:p>
        </w:tc>
        <w:tc>
          <w:tcPr>
            <w:tcW w:w="331" w:type="pct"/>
            <w:vAlign w:val="center"/>
          </w:tcPr>
          <w:p w14:paraId="01B0AA1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0,007-0,01</w:t>
            </w:r>
          </w:p>
        </w:tc>
        <w:tc>
          <w:tcPr>
            <w:tcW w:w="398" w:type="pct"/>
            <w:vAlign w:val="center"/>
          </w:tcPr>
          <w:p w14:paraId="71799136"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w:t>
            </w:r>
          </w:p>
        </w:tc>
        <w:tc>
          <w:tcPr>
            <w:tcW w:w="374" w:type="pct"/>
            <w:vAlign w:val="center"/>
          </w:tcPr>
          <w:p w14:paraId="5FC4BD8D"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3-5</w:t>
            </w:r>
          </w:p>
        </w:tc>
        <w:tc>
          <w:tcPr>
            <w:tcW w:w="366" w:type="pct"/>
            <w:vAlign w:val="center"/>
          </w:tcPr>
          <w:p w14:paraId="19A8C196" w14:textId="0A403B8A"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д</w:t>
            </w:r>
            <w:r w:rsidR="00E1034D" w:rsidRPr="00844704">
              <w:rPr>
                <w:rFonts w:ascii="Times New Roman" w:eastAsia="DejaVu Sans" w:hAnsi="Times New Roman" w:cs="Times New Roman"/>
                <w:kern w:val="1"/>
                <w:lang w:eastAsia="hi-IN" w:bidi="hi-IN"/>
              </w:rPr>
              <w:t>рениро-ванная и слабо дрениро-ванная</w:t>
            </w:r>
          </w:p>
        </w:tc>
        <w:tc>
          <w:tcPr>
            <w:tcW w:w="896" w:type="pct"/>
            <w:vAlign w:val="center"/>
          </w:tcPr>
          <w:p w14:paraId="7A175887"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581" w:type="pct"/>
            <w:vAlign w:val="center"/>
          </w:tcPr>
          <w:p w14:paraId="6CAC265B" w14:textId="796C44A0"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лугово-сероземные, средне</w:t>
            </w:r>
            <w:r w:rsidR="00E406EA" w:rsidRPr="00844704">
              <w:rPr>
                <w:rFonts w:ascii="Times New Roman" w:eastAsia="Times New Roman" w:hAnsi="Times New Roman" w:cs="Times New Roman"/>
              </w:rPr>
              <w:t xml:space="preserve"> </w:t>
            </w:r>
            <w:r w:rsidRPr="00844704">
              <w:rPr>
                <w:rFonts w:ascii="Times New Roman" w:eastAsia="Times New Roman" w:hAnsi="Times New Roman" w:cs="Times New Roman"/>
              </w:rPr>
              <w:t>и тяже</w:t>
            </w:r>
            <w:r w:rsidRPr="00844704">
              <w:rPr>
                <w:rFonts w:ascii="Times New Roman" w:eastAsia="Times New Roman" w:hAnsi="Times New Roman" w:cs="Times New Roman"/>
              </w:rPr>
              <w:softHyphen/>
              <w:t>лосуглинистые, засоленные</w:t>
            </w:r>
          </w:p>
        </w:tc>
        <w:tc>
          <w:tcPr>
            <w:tcW w:w="274" w:type="pct"/>
            <w:vAlign w:val="center"/>
          </w:tcPr>
          <w:p w14:paraId="23485FE1"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9</w:t>
            </w:r>
          </w:p>
        </w:tc>
      </w:tr>
      <w:tr w:rsidR="00E1034D" w:rsidRPr="00844704" w14:paraId="2B13424D" w14:textId="77777777" w:rsidTr="0006126E">
        <w:trPr>
          <w:trHeight w:val="590"/>
        </w:trPr>
        <w:tc>
          <w:tcPr>
            <w:tcW w:w="601" w:type="pct"/>
            <w:vMerge w:val="restart"/>
            <w:vAlign w:val="center"/>
          </w:tcPr>
          <w:p w14:paraId="6583DAB7" w14:textId="77777777" w:rsidR="00E1034D" w:rsidRPr="00844704" w:rsidRDefault="00E1034D"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Сарысуский</w:t>
            </w:r>
          </w:p>
        </w:tc>
        <w:tc>
          <w:tcPr>
            <w:tcW w:w="322" w:type="pct"/>
            <w:vMerge w:val="restart"/>
            <w:vAlign w:val="center"/>
          </w:tcPr>
          <w:p w14:paraId="0E6A84C3" w14:textId="77777777" w:rsidR="00E1034D" w:rsidRPr="00844704" w:rsidRDefault="00E1034D" w:rsidP="0040526F">
            <w:pPr>
              <w:spacing w:after="0" w:line="240" w:lineRule="auto"/>
              <w:jc w:val="center"/>
              <w:rPr>
                <w:rFonts w:ascii="Times New Roman" w:eastAsia="Calibri" w:hAnsi="Times New Roman" w:cs="Times New Roman"/>
                <w:u w:val="single"/>
              </w:rPr>
            </w:pPr>
            <w:r w:rsidRPr="00844704">
              <w:rPr>
                <w:rFonts w:ascii="Times New Roman" w:eastAsia="Calibri" w:hAnsi="Times New Roman" w:cs="Times New Roman"/>
              </w:rPr>
              <w:t>4,465</w:t>
            </w:r>
          </w:p>
        </w:tc>
        <w:tc>
          <w:tcPr>
            <w:tcW w:w="330" w:type="pct"/>
            <w:vMerge w:val="restart"/>
            <w:vAlign w:val="center"/>
          </w:tcPr>
          <w:p w14:paraId="2773DDFF"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0,10-0,20</w:t>
            </w:r>
          </w:p>
        </w:tc>
        <w:tc>
          <w:tcPr>
            <w:tcW w:w="527" w:type="pct"/>
            <w:vMerge w:val="restart"/>
            <w:vAlign w:val="center"/>
          </w:tcPr>
          <w:p w14:paraId="2318391C" w14:textId="57744AFE" w:rsidR="00E1034D" w:rsidRPr="00844704" w:rsidRDefault="001603BA"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антропоген-ные с многочислен-ными буграми и грядами слабозакреп-ленных песков</w:t>
            </w:r>
          </w:p>
        </w:tc>
        <w:tc>
          <w:tcPr>
            <w:tcW w:w="331" w:type="pct"/>
            <w:vMerge w:val="restart"/>
            <w:vAlign w:val="center"/>
          </w:tcPr>
          <w:p w14:paraId="7353A6DC" w14:textId="473C1AB2" w:rsidR="00E1034D" w:rsidRPr="00844704" w:rsidRDefault="001603BA"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0,003</w:t>
            </w:r>
          </w:p>
        </w:tc>
        <w:tc>
          <w:tcPr>
            <w:tcW w:w="398" w:type="pct"/>
            <w:vMerge w:val="restart"/>
            <w:vAlign w:val="center"/>
          </w:tcPr>
          <w:p w14:paraId="6B352EE5" w14:textId="0C37C237"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2-5</w:t>
            </w:r>
          </w:p>
        </w:tc>
        <w:tc>
          <w:tcPr>
            <w:tcW w:w="374" w:type="pct"/>
            <w:vMerge w:val="restart"/>
            <w:vAlign w:val="center"/>
          </w:tcPr>
          <w:p w14:paraId="7254F376" w14:textId="102A7A87"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1-3</w:t>
            </w:r>
          </w:p>
        </w:tc>
        <w:tc>
          <w:tcPr>
            <w:tcW w:w="366" w:type="pct"/>
            <w:vMerge w:val="restart"/>
            <w:vAlign w:val="center"/>
          </w:tcPr>
          <w:p w14:paraId="400CE1D7" w14:textId="6FE1FCF0"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слабо дрениро-ванная</w:t>
            </w:r>
          </w:p>
        </w:tc>
        <w:tc>
          <w:tcPr>
            <w:tcW w:w="896" w:type="pct"/>
            <w:vMerge w:val="restart"/>
            <w:vAlign w:val="center"/>
          </w:tcPr>
          <w:p w14:paraId="4940C534" w14:textId="73554D25"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суглинки, супеси, постилающиеся песками, регионный водоупор на глубине 100-150 м</w:t>
            </w:r>
          </w:p>
          <w:p w14:paraId="54DA3C66" w14:textId="2AEF2FEE"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сероземы среднесуглинистые</w:t>
            </w:r>
          </w:p>
        </w:tc>
        <w:tc>
          <w:tcPr>
            <w:tcW w:w="581" w:type="pct"/>
            <w:vAlign w:val="center"/>
          </w:tcPr>
          <w:p w14:paraId="534BED18" w14:textId="11B4559E"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сероземы среднесугли-нистые</w:t>
            </w:r>
          </w:p>
        </w:tc>
        <w:tc>
          <w:tcPr>
            <w:tcW w:w="274" w:type="pct"/>
            <w:vAlign w:val="center"/>
          </w:tcPr>
          <w:p w14:paraId="22D39BF8"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34</w:t>
            </w:r>
          </w:p>
        </w:tc>
      </w:tr>
      <w:tr w:rsidR="00E1034D" w:rsidRPr="00844704" w14:paraId="6EFC6F62" w14:textId="77777777" w:rsidTr="0006126E">
        <w:trPr>
          <w:trHeight w:val="330"/>
        </w:trPr>
        <w:tc>
          <w:tcPr>
            <w:tcW w:w="601" w:type="pct"/>
            <w:vMerge/>
            <w:vAlign w:val="center"/>
          </w:tcPr>
          <w:p w14:paraId="1CE34935" w14:textId="77777777" w:rsidR="00E1034D" w:rsidRPr="00844704" w:rsidRDefault="00E1034D" w:rsidP="0040526F">
            <w:pPr>
              <w:spacing w:after="0" w:line="240" w:lineRule="auto"/>
              <w:jc w:val="both"/>
              <w:rPr>
                <w:rFonts w:ascii="Times New Roman" w:eastAsia="Calibri" w:hAnsi="Times New Roman" w:cs="Times New Roman"/>
              </w:rPr>
            </w:pPr>
          </w:p>
        </w:tc>
        <w:tc>
          <w:tcPr>
            <w:tcW w:w="322" w:type="pct"/>
            <w:vMerge/>
            <w:vAlign w:val="center"/>
          </w:tcPr>
          <w:p w14:paraId="567C49CC"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30" w:type="pct"/>
            <w:vMerge/>
            <w:vAlign w:val="center"/>
          </w:tcPr>
          <w:p w14:paraId="79280540" w14:textId="77777777" w:rsidR="00E1034D" w:rsidRPr="00844704" w:rsidRDefault="00E1034D" w:rsidP="0040526F">
            <w:pPr>
              <w:spacing w:after="0" w:line="240" w:lineRule="auto"/>
              <w:jc w:val="center"/>
              <w:rPr>
                <w:rFonts w:ascii="Times New Roman" w:eastAsia="Calibri" w:hAnsi="Times New Roman" w:cs="Times New Roman"/>
              </w:rPr>
            </w:pPr>
          </w:p>
        </w:tc>
        <w:tc>
          <w:tcPr>
            <w:tcW w:w="527" w:type="pct"/>
            <w:vMerge/>
            <w:vAlign w:val="center"/>
          </w:tcPr>
          <w:p w14:paraId="0F5E68E8" w14:textId="77777777" w:rsidR="00E1034D" w:rsidRPr="00844704" w:rsidRDefault="00E1034D" w:rsidP="0040526F">
            <w:pPr>
              <w:spacing w:after="0" w:line="240" w:lineRule="auto"/>
              <w:jc w:val="center"/>
              <w:rPr>
                <w:rFonts w:ascii="Times New Roman" w:eastAsia="Calibri" w:hAnsi="Times New Roman" w:cs="Times New Roman"/>
              </w:rPr>
            </w:pPr>
          </w:p>
        </w:tc>
        <w:tc>
          <w:tcPr>
            <w:tcW w:w="331" w:type="pct"/>
            <w:vMerge/>
            <w:vAlign w:val="center"/>
          </w:tcPr>
          <w:p w14:paraId="33EB3B1D"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98" w:type="pct"/>
            <w:vMerge/>
            <w:vAlign w:val="center"/>
          </w:tcPr>
          <w:p w14:paraId="62478F2A"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74" w:type="pct"/>
            <w:vMerge/>
            <w:vAlign w:val="center"/>
          </w:tcPr>
          <w:p w14:paraId="6E4C30F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66" w:type="pct"/>
            <w:vMerge/>
            <w:vAlign w:val="center"/>
          </w:tcPr>
          <w:p w14:paraId="7BFF9DD0"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896" w:type="pct"/>
            <w:vMerge/>
            <w:vAlign w:val="center"/>
          </w:tcPr>
          <w:p w14:paraId="1856415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581" w:type="pct"/>
            <w:vAlign w:val="center"/>
          </w:tcPr>
          <w:p w14:paraId="4015FF39" w14:textId="5383EE75"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сероземы луговые, средне</w:t>
            </w:r>
            <w:r w:rsidRPr="00844704">
              <w:rPr>
                <w:rFonts w:ascii="Times New Roman" w:eastAsia="Times New Roman" w:hAnsi="Times New Roman" w:cs="Times New Roman"/>
              </w:rPr>
              <w:softHyphen/>
              <w:t>суглинистые</w:t>
            </w:r>
          </w:p>
        </w:tc>
        <w:tc>
          <w:tcPr>
            <w:tcW w:w="274" w:type="pct"/>
            <w:vAlign w:val="center"/>
          </w:tcPr>
          <w:p w14:paraId="26ED0C45"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66</w:t>
            </w:r>
          </w:p>
        </w:tc>
      </w:tr>
      <w:tr w:rsidR="00E1034D" w:rsidRPr="00844704" w14:paraId="4E6877BC" w14:textId="77777777" w:rsidTr="0006126E">
        <w:trPr>
          <w:trHeight w:val="653"/>
        </w:trPr>
        <w:tc>
          <w:tcPr>
            <w:tcW w:w="601" w:type="pct"/>
            <w:vMerge w:val="restart"/>
            <w:vAlign w:val="center"/>
          </w:tcPr>
          <w:p w14:paraId="6549E4E8"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Таласский</w:t>
            </w:r>
          </w:p>
        </w:tc>
        <w:tc>
          <w:tcPr>
            <w:tcW w:w="322" w:type="pct"/>
            <w:vMerge w:val="restart"/>
            <w:vAlign w:val="center"/>
          </w:tcPr>
          <w:p w14:paraId="5EDF7E1B"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2,601</w:t>
            </w:r>
          </w:p>
        </w:tc>
        <w:tc>
          <w:tcPr>
            <w:tcW w:w="330" w:type="pct"/>
            <w:vMerge w:val="restart"/>
            <w:vAlign w:val="center"/>
          </w:tcPr>
          <w:p w14:paraId="3EF5CC3E" w14:textId="77777777" w:rsidR="00E1034D" w:rsidRPr="00844704" w:rsidRDefault="00E1034D" w:rsidP="0040526F">
            <w:pPr>
              <w:spacing w:after="0" w:line="240" w:lineRule="auto"/>
              <w:jc w:val="center"/>
              <w:rPr>
                <w:rFonts w:ascii="Times New Roman" w:eastAsia="Times New Roman" w:hAnsi="Times New Roman" w:cs="Times New Roman"/>
                <w:color w:val="000000"/>
              </w:rPr>
            </w:pPr>
            <w:r w:rsidRPr="00844704">
              <w:rPr>
                <w:rFonts w:ascii="Times New Roman" w:eastAsia="Times New Roman" w:hAnsi="Times New Roman" w:cs="Times New Roman"/>
                <w:color w:val="000000"/>
              </w:rPr>
              <w:t>0,1--0,2</w:t>
            </w:r>
          </w:p>
        </w:tc>
        <w:tc>
          <w:tcPr>
            <w:tcW w:w="527" w:type="pct"/>
            <w:vMerge w:val="restart"/>
            <w:vAlign w:val="center"/>
          </w:tcPr>
          <w:p w14:paraId="76A938B7" w14:textId="0529208E" w:rsidR="00E1034D" w:rsidRPr="00844704" w:rsidRDefault="001603BA"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антропоген-ные с многочисленными буграми и грядами слабозакреп-ленных песков</w:t>
            </w:r>
          </w:p>
        </w:tc>
        <w:tc>
          <w:tcPr>
            <w:tcW w:w="331" w:type="pct"/>
            <w:vMerge w:val="restart"/>
            <w:vAlign w:val="center"/>
          </w:tcPr>
          <w:p w14:paraId="54F1CEA6" w14:textId="4C6DFCA8"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&lt;0,0001</w:t>
            </w:r>
          </w:p>
        </w:tc>
        <w:tc>
          <w:tcPr>
            <w:tcW w:w="398" w:type="pct"/>
            <w:vMerge w:val="restart"/>
            <w:vAlign w:val="center"/>
          </w:tcPr>
          <w:p w14:paraId="5B918E0B" w14:textId="55469252"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w:t>
            </w:r>
          </w:p>
        </w:tc>
        <w:tc>
          <w:tcPr>
            <w:tcW w:w="374" w:type="pct"/>
            <w:vMerge w:val="restart"/>
            <w:vAlign w:val="center"/>
          </w:tcPr>
          <w:p w14:paraId="7A0330BB" w14:textId="2E711FB5"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1-3</w:t>
            </w:r>
          </w:p>
        </w:tc>
        <w:tc>
          <w:tcPr>
            <w:tcW w:w="366" w:type="pct"/>
            <w:vMerge w:val="restart"/>
            <w:vAlign w:val="center"/>
          </w:tcPr>
          <w:p w14:paraId="677175FC" w14:textId="02B82BE1"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слабо дрениро-ванная</w:t>
            </w:r>
          </w:p>
        </w:tc>
        <w:tc>
          <w:tcPr>
            <w:tcW w:w="896" w:type="pct"/>
            <w:vMerge w:val="restart"/>
            <w:vAlign w:val="center"/>
          </w:tcPr>
          <w:p w14:paraId="06C82EB9" w14:textId="0CF63FA0"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суглинки, супеси, постилающиеся песками, регионный водоупор на глубине 100-150 м</w:t>
            </w:r>
          </w:p>
        </w:tc>
        <w:tc>
          <w:tcPr>
            <w:tcW w:w="581" w:type="pct"/>
            <w:vAlign w:val="center"/>
          </w:tcPr>
          <w:p w14:paraId="48B53172" w14:textId="4E35DAC0"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серобурые, тяжелосуглинистые</w:t>
            </w:r>
          </w:p>
        </w:tc>
        <w:tc>
          <w:tcPr>
            <w:tcW w:w="274" w:type="pct"/>
            <w:vAlign w:val="center"/>
          </w:tcPr>
          <w:p w14:paraId="6A36ABC4"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51</w:t>
            </w:r>
          </w:p>
        </w:tc>
      </w:tr>
      <w:tr w:rsidR="00E1034D" w:rsidRPr="00844704" w14:paraId="1CF3E68C" w14:textId="77777777" w:rsidTr="0006126E">
        <w:trPr>
          <w:trHeight w:val="136"/>
        </w:trPr>
        <w:tc>
          <w:tcPr>
            <w:tcW w:w="601" w:type="pct"/>
            <w:vMerge/>
            <w:vAlign w:val="center"/>
          </w:tcPr>
          <w:p w14:paraId="18C658F7" w14:textId="77777777" w:rsidR="00E1034D" w:rsidRPr="00844704" w:rsidRDefault="00E1034D" w:rsidP="0040526F">
            <w:pPr>
              <w:snapToGrid w:val="0"/>
              <w:spacing w:after="0" w:line="240" w:lineRule="auto"/>
              <w:jc w:val="both"/>
              <w:rPr>
                <w:rFonts w:ascii="Times New Roman" w:eastAsia="DejaVu Sans" w:hAnsi="Times New Roman" w:cs="Times New Roman"/>
                <w:kern w:val="1"/>
                <w:lang w:eastAsia="hi-IN" w:bidi="hi-IN"/>
              </w:rPr>
            </w:pPr>
          </w:p>
        </w:tc>
        <w:tc>
          <w:tcPr>
            <w:tcW w:w="322" w:type="pct"/>
            <w:vMerge/>
            <w:vAlign w:val="center"/>
          </w:tcPr>
          <w:p w14:paraId="0C4FC444"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30" w:type="pct"/>
            <w:vMerge/>
            <w:vAlign w:val="center"/>
          </w:tcPr>
          <w:p w14:paraId="6B29119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527" w:type="pct"/>
            <w:vMerge/>
            <w:vAlign w:val="center"/>
          </w:tcPr>
          <w:p w14:paraId="219479C4"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31" w:type="pct"/>
            <w:vMerge/>
            <w:vAlign w:val="center"/>
          </w:tcPr>
          <w:p w14:paraId="581018C3"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98" w:type="pct"/>
            <w:vMerge/>
            <w:vAlign w:val="center"/>
          </w:tcPr>
          <w:p w14:paraId="7C92D26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74" w:type="pct"/>
            <w:vMerge/>
            <w:vAlign w:val="center"/>
          </w:tcPr>
          <w:p w14:paraId="279E5990"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66" w:type="pct"/>
            <w:vMerge/>
            <w:vAlign w:val="center"/>
          </w:tcPr>
          <w:p w14:paraId="00DEC04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896" w:type="pct"/>
            <w:vMerge/>
            <w:vAlign w:val="center"/>
          </w:tcPr>
          <w:p w14:paraId="7C8445C0"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581" w:type="pct"/>
            <w:vAlign w:val="center"/>
          </w:tcPr>
          <w:p w14:paraId="7974D9A6" w14:textId="786B7A0A"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луговобурые, тяжелосуглинистые</w:t>
            </w:r>
          </w:p>
        </w:tc>
        <w:tc>
          <w:tcPr>
            <w:tcW w:w="274" w:type="pct"/>
            <w:vAlign w:val="center"/>
          </w:tcPr>
          <w:p w14:paraId="12CEA746"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38</w:t>
            </w:r>
          </w:p>
        </w:tc>
      </w:tr>
      <w:tr w:rsidR="00E1034D" w:rsidRPr="00844704" w14:paraId="34722503" w14:textId="77777777" w:rsidTr="00E946DF">
        <w:trPr>
          <w:trHeight w:val="414"/>
        </w:trPr>
        <w:tc>
          <w:tcPr>
            <w:tcW w:w="601" w:type="pct"/>
            <w:vMerge/>
            <w:tcBorders>
              <w:bottom w:val="single" w:sz="4" w:space="0" w:color="auto"/>
            </w:tcBorders>
            <w:vAlign w:val="center"/>
          </w:tcPr>
          <w:p w14:paraId="53E05297" w14:textId="77777777" w:rsidR="00E1034D" w:rsidRPr="00844704" w:rsidRDefault="00E1034D" w:rsidP="0040526F">
            <w:pPr>
              <w:spacing w:after="0" w:line="240" w:lineRule="auto"/>
              <w:jc w:val="both"/>
              <w:rPr>
                <w:rFonts w:ascii="Times New Roman" w:eastAsia="Calibri" w:hAnsi="Times New Roman" w:cs="Times New Roman"/>
              </w:rPr>
            </w:pPr>
          </w:p>
        </w:tc>
        <w:tc>
          <w:tcPr>
            <w:tcW w:w="322" w:type="pct"/>
            <w:vMerge/>
            <w:tcBorders>
              <w:bottom w:val="single" w:sz="4" w:space="0" w:color="auto"/>
            </w:tcBorders>
            <w:vAlign w:val="center"/>
          </w:tcPr>
          <w:p w14:paraId="5FCD3A81" w14:textId="77777777" w:rsidR="00E1034D" w:rsidRPr="00844704" w:rsidRDefault="00E1034D" w:rsidP="0040526F">
            <w:pPr>
              <w:spacing w:after="0" w:line="240" w:lineRule="auto"/>
              <w:jc w:val="center"/>
              <w:rPr>
                <w:rFonts w:ascii="Times New Roman" w:eastAsia="Calibri" w:hAnsi="Times New Roman" w:cs="Times New Roman"/>
                <w:u w:val="single"/>
              </w:rPr>
            </w:pPr>
          </w:p>
        </w:tc>
        <w:tc>
          <w:tcPr>
            <w:tcW w:w="330" w:type="pct"/>
            <w:vMerge/>
            <w:tcBorders>
              <w:bottom w:val="single" w:sz="4" w:space="0" w:color="auto"/>
            </w:tcBorders>
            <w:vAlign w:val="center"/>
          </w:tcPr>
          <w:p w14:paraId="5F4A43EC" w14:textId="77777777" w:rsidR="00E1034D" w:rsidRPr="00844704" w:rsidRDefault="00E1034D" w:rsidP="0040526F">
            <w:pPr>
              <w:spacing w:after="0" w:line="240" w:lineRule="auto"/>
              <w:jc w:val="center"/>
              <w:rPr>
                <w:rFonts w:ascii="Times New Roman" w:eastAsia="Calibri" w:hAnsi="Times New Roman" w:cs="Times New Roman"/>
              </w:rPr>
            </w:pPr>
          </w:p>
        </w:tc>
        <w:tc>
          <w:tcPr>
            <w:tcW w:w="527" w:type="pct"/>
            <w:vMerge/>
            <w:tcBorders>
              <w:bottom w:val="single" w:sz="4" w:space="0" w:color="auto"/>
            </w:tcBorders>
            <w:vAlign w:val="center"/>
          </w:tcPr>
          <w:p w14:paraId="3F1CA580" w14:textId="77777777" w:rsidR="00E1034D" w:rsidRPr="00844704" w:rsidRDefault="00E1034D" w:rsidP="0040526F">
            <w:pPr>
              <w:spacing w:after="0" w:line="240" w:lineRule="auto"/>
              <w:jc w:val="center"/>
              <w:rPr>
                <w:rFonts w:ascii="Times New Roman" w:eastAsia="Calibri" w:hAnsi="Times New Roman" w:cs="Times New Roman"/>
              </w:rPr>
            </w:pPr>
          </w:p>
        </w:tc>
        <w:tc>
          <w:tcPr>
            <w:tcW w:w="331" w:type="pct"/>
            <w:vMerge/>
            <w:tcBorders>
              <w:bottom w:val="single" w:sz="4" w:space="0" w:color="auto"/>
            </w:tcBorders>
            <w:vAlign w:val="center"/>
          </w:tcPr>
          <w:p w14:paraId="49060780" w14:textId="77777777" w:rsidR="00E1034D" w:rsidRPr="00844704" w:rsidRDefault="00E1034D" w:rsidP="0040526F">
            <w:pPr>
              <w:spacing w:after="0" w:line="240" w:lineRule="auto"/>
              <w:jc w:val="center"/>
              <w:rPr>
                <w:rFonts w:ascii="Times New Roman" w:eastAsia="Calibri" w:hAnsi="Times New Roman" w:cs="Times New Roman"/>
              </w:rPr>
            </w:pPr>
          </w:p>
        </w:tc>
        <w:tc>
          <w:tcPr>
            <w:tcW w:w="398" w:type="pct"/>
            <w:vMerge/>
            <w:tcBorders>
              <w:bottom w:val="single" w:sz="4" w:space="0" w:color="auto"/>
            </w:tcBorders>
            <w:vAlign w:val="center"/>
          </w:tcPr>
          <w:p w14:paraId="075A97D7"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74" w:type="pct"/>
            <w:vMerge/>
            <w:tcBorders>
              <w:bottom w:val="single" w:sz="4" w:space="0" w:color="auto"/>
            </w:tcBorders>
            <w:vAlign w:val="center"/>
          </w:tcPr>
          <w:p w14:paraId="397FBA8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366" w:type="pct"/>
            <w:vMerge/>
            <w:tcBorders>
              <w:bottom w:val="single" w:sz="4" w:space="0" w:color="auto"/>
            </w:tcBorders>
            <w:vAlign w:val="center"/>
          </w:tcPr>
          <w:p w14:paraId="7423489F" w14:textId="77777777" w:rsidR="00E1034D" w:rsidRPr="00844704" w:rsidRDefault="00E1034D" w:rsidP="0040526F">
            <w:pPr>
              <w:spacing w:after="0" w:line="240" w:lineRule="auto"/>
              <w:jc w:val="center"/>
              <w:rPr>
                <w:rFonts w:ascii="Times New Roman" w:eastAsia="Calibri" w:hAnsi="Times New Roman" w:cs="Times New Roman"/>
              </w:rPr>
            </w:pPr>
          </w:p>
        </w:tc>
        <w:tc>
          <w:tcPr>
            <w:tcW w:w="896" w:type="pct"/>
            <w:vMerge/>
            <w:tcBorders>
              <w:bottom w:val="single" w:sz="4" w:space="0" w:color="auto"/>
            </w:tcBorders>
            <w:vAlign w:val="center"/>
          </w:tcPr>
          <w:p w14:paraId="08A5E07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581" w:type="pct"/>
            <w:tcBorders>
              <w:bottom w:val="single" w:sz="4" w:space="0" w:color="auto"/>
            </w:tcBorders>
            <w:vAlign w:val="center"/>
          </w:tcPr>
          <w:p w14:paraId="5EA113DD" w14:textId="4991A0B1"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луговобурые, тяжелосуглинистые, засоленные</w:t>
            </w:r>
          </w:p>
        </w:tc>
        <w:tc>
          <w:tcPr>
            <w:tcW w:w="274" w:type="pct"/>
            <w:tcBorders>
              <w:bottom w:val="single" w:sz="4" w:space="0" w:color="auto"/>
            </w:tcBorders>
            <w:vAlign w:val="center"/>
          </w:tcPr>
          <w:p w14:paraId="6483EEE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11</w:t>
            </w:r>
          </w:p>
        </w:tc>
      </w:tr>
      <w:tr w:rsidR="00E1034D" w:rsidRPr="00844704" w14:paraId="1AEE75E6" w14:textId="77777777" w:rsidTr="00E946DF">
        <w:trPr>
          <w:trHeight w:val="285"/>
        </w:trPr>
        <w:tc>
          <w:tcPr>
            <w:tcW w:w="601" w:type="pct"/>
            <w:tcBorders>
              <w:bottom w:val="nil"/>
            </w:tcBorders>
            <w:vAlign w:val="center"/>
          </w:tcPr>
          <w:p w14:paraId="1A02A3EE" w14:textId="77777777" w:rsidR="00E1034D" w:rsidRPr="00844704" w:rsidRDefault="00E1034D"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Кордайский</w:t>
            </w:r>
          </w:p>
        </w:tc>
        <w:tc>
          <w:tcPr>
            <w:tcW w:w="322" w:type="pct"/>
            <w:tcBorders>
              <w:bottom w:val="nil"/>
            </w:tcBorders>
            <w:vAlign w:val="center"/>
          </w:tcPr>
          <w:p w14:paraId="7257B202"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28,605</w:t>
            </w:r>
          </w:p>
        </w:tc>
        <w:tc>
          <w:tcPr>
            <w:tcW w:w="330" w:type="pct"/>
            <w:tcBorders>
              <w:bottom w:val="nil"/>
            </w:tcBorders>
            <w:vAlign w:val="center"/>
          </w:tcPr>
          <w:p w14:paraId="2954DAAF"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0,2-0,3</w:t>
            </w:r>
          </w:p>
        </w:tc>
        <w:tc>
          <w:tcPr>
            <w:tcW w:w="527" w:type="pct"/>
            <w:tcBorders>
              <w:bottom w:val="nil"/>
            </w:tcBorders>
            <w:vAlign w:val="center"/>
          </w:tcPr>
          <w:p w14:paraId="37562B0A" w14:textId="6B8AC280" w:rsidR="00E1034D" w:rsidRPr="00844704" w:rsidRDefault="001603BA"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плоские предгорные равнины</w:t>
            </w:r>
          </w:p>
        </w:tc>
        <w:tc>
          <w:tcPr>
            <w:tcW w:w="331" w:type="pct"/>
            <w:tcBorders>
              <w:bottom w:val="nil"/>
            </w:tcBorders>
            <w:vAlign w:val="center"/>
          </w:tcPr>
          <w:p w14:paraId="7FBDF2B3" w14:textId="508C9297" w:rsidR="00E1034D" w:rsidRPr="00844704" w:rsidRDefault="001603BA"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0,001-0,002</w:t>
            </w:r>
          </w:p>
        </w:tc>
        <w:tc>
          <w:tcPr>
            <w:tcW w:w="398" w:type="pct"/>
            <w:tcBorders>
              <w:bottom w:val="nil"/>
            </w:tcBorders>
            <w:vAlign w:val="center"/>
          </w:tcPr>
          <w:p w14:paraId="3514B597" w14:textId="31ADF70D"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&gt;3</w:t>
            </w:r>
          </w:p>
        </w:tc>
        <w:tc>
          <w:tcPr>
            <w:tcW w:w="374" w:type="pct"/>
            <w:tcBorders>
              <w:bottom w:val="nil"/>
            </w:tcBorders>
            <w:vAlign w:val="center"/>
          </w:tcPr>
          <w:p w14:paraId="76871F5E" w14:textId="57D6FDDC"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w:t>
            </w:r>
          </w:p>
        </w:tc>
        <w:tc>
          <w:tcPr>
            <w:tcW w:w="366" w:type="pct"/>
            <w:tcBorders>
              <w:bottom w:val="nil"/>
            </w:tcBorders>
            <w:vAlign w:val="center"/>
          </w:tcPr>
          <w:p w14:paraId="38CB5E39" w14:textId="3CF18AED"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дрениро-ванная</w:t>
            </w:r>
          </w:p>
        </w:tc>
        <w:tc>
          <w:tcPr>
            <w:tcW w:w="896" w:type="pct"/>
            <w:tcBorders>
              <w:bottom w:val="nil"/>
            </w:tcBorders>
            <w:vAlign w:val="center"/>
          </w:tcPr>
          <w:p w14:paraId="6CEA7AF5" w14:textId="71D73B36"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покровные суглинистые, подстилаются гравийно-галечниками, региональный водоупор на глубине</w:t>
            </w:r>
          </w:p>
          <w:p w14:paraId="7A7C096E" w14:textId="5EBB0FD5"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150-250 м</w:t>
            </w:r>
          </w:p>
        </w:tc>
        <w:tc>
          <w:tcPr>
            <w:tcW w:w="581" w:type="pct"/>
            <w:tcBorders>
              <w:bottom w:val="nil"/>
            </w:tcBorders>
            <w:vAlign w:val="center"/>
          </w:tcPr>
          <w:p w14:paraId="0382A7B1" w14:textId="72CE8CBA"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сероземы обыкновенные и светлые, среднесуглинистые, незасоленные</w:t>
            </w:r>
          </w:p>
        </w:tc>
        <w:tc>
          <w:tcPr>
            <w:tcW w:w="274" w:type="pct"/>
            <w:tcBorders>
              <w:bottom w:val="nil"/>
            </w:tcBorders>
            <w:vAlign w:val="center"/>
          </w:tcPr>
          <w:p w14:paraId="4667E5FA"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74</w:t>
            </w:r>
          </w:p>
        </w:tc>
      </w:tr>
    </w:tbl>
    <w:p w14:paraId="492DB65F" w14:textId="77777777" w:rsidR="00E1034D" w:rsidRPr="00844704" w:rsidRDefault="00E1034D" w:rsidP="0040526F">
      <w:pPr>
        <w:spacing w:after="0" w:line="240" w:lineRule="auto"/>
        <w:ind w:firstLine="709"/>
        <w:jc w:val="both"/>
        <w:rPr>
          <w:rFonts w:ascii="Times New Roman" w:eastAsia="Calibri" w:hAnsi="Times New Roman" w:cs="Times New Roman"/>
          <w:sz w:val="28"/>
          <w:szCs w:val="28"/>
        </w:rPr>
      </w:pPr>
    </w:p>
    <w:p w14:paraId="79BA2EBA" w14:textId="77777777" w:rsidR="00E1034D" w:rsidRPr="00844704" w:rsidRDefault="00E1034D" w:rsidP="0040526F">
      <w:pPr>
        <w:spacing w:after="0" w:line="240" w:lineRule="auto"/>
        <w:ind w:firstLine="709"/>
        <w:jc w:val="both"/>
        <w:rPr>
          <w:rFonts w:ascii="Times New Roman" w:eastAsia="Calibri" w:hAnsi="Times New Roman" w:cs="Times New Roman"/>
          <w:sz w:val="28"/>
          <w:szCs w:val="28"/>
        </w:rPr>
      </w:pPr>
    </w:p>
    <w:p w14:paraId="769F9C10" w14:textId="78F9A105" w:rsidR="00E1034D" w:rsidRPr="00844704" w:rsidRDefault="00E1034D" w:rsidP="0040526F">
      <w:pPr>
        <w:spacing w:after="0" w:line="240" w:lineRule="auto"/>
        <w:ind w:firstLine="709"/>
        <w:jc w:val="both"/>
        <w:rPr>
          <w:rFonts w:ascii="Times New Roman" w:eastAsia="Calibri" w:hAnsi="Times New Roman" w:cs="Times New Roman"/>
          <w:sz w:val="28"/>
          <w:szCs w:val="28"/>
        </w:rPr>
      </w:pPr>
    </w:p>
    <w:p w14:paraId="1BA33AEC" w14:textId="77777777" w:rsidR="00E406EA" w:rsidRPr="00844704" w:rsidRDefault="00E406EA" w:rsidP="0040526F">
      <w:pPr>
        <w:spacing w:after="0" w:line="240" w:lineRule="auto"/>
        <w:ind w:firstLine="709"/>
        <w:jc w:val="both"/>
        <w:rPr>
          <w:rFonts w:ascii="Times New Roman" w:eastAsia="Calibri" w:hAnsi="Times New Roman" w:cs="Times New Roman"/>
          <w:sz w:val="28"/>
          <w:szCs w:val="28"/>
        </w:rPr>
      </w:pPr>
    </w:p>
    <w:p w14:paraId="643313D0" w14:textId="77777777" w:rsidR="00E1034D" w:rsidRPr="00844704" w:rsidRDefault="00E1034D" w:rsidP="0040526F">
      <w:pPr>
        <w:spacing w:after="0" w:line="240" w:lineRule="auto"/>
        <w:ind w:firstLine="709"/>
        <w:jc w:val="both"/>
        <w:rPr>
          <w:rFonts w:ascii="Times New Roman" w:eastAsia="Calibri" w:hAnsi="Times New Roman" w:cs="Times New Roman"/>
          <w:sz w:val="28"/>
          <w:szCs w:val="28"/>
        </w:rPr>
      </w:pPr>
    </w:p>
    <w:p w14:paraId="11D37344" w14:textId="1F99A837" w:rsidR="00E1034D" w:rsidRPr="00844704" w:rsidRDefault="00E1034D" w:rsidP="0040526F">
      <w:pPr>
        <w:spacing w:after="0" w:line="240" w:lineRule="auto"/>
        <w:rPr>
          <w:rFonts w:ascii="Times New Roman" w:eastAsia="Calibri" w:hAnsi="Times New Roman" w:cs="Times New Roman"/>
          <w:sz w:val="24"/>
          <w:szCs w:val="24"/>
        </w:rPr>
      </w:pPr>
      <w:r w:rsidRPr="00844704">
        <w:rPr>
          <w:rFonts w:ascii="Times New Roman" w:eastAsia="Calibri" w:hAnsi="Times New Roman" w:cs="Times New Roman"/>
          <w:sz w:val="24"/>
          <w:szCs w:val="24"/>
        </w:rPr>
        <w:lastRenderedPageBreak/>
        <w:t xml:space="preserve">Продолжение таблицы </w:t>
      </w:r>
      <w:r w:rsidR="002145AF">
        <w:rPr>
          <w:rFonts w:ascii="Times New Roman" w:eastAsia="Calibri" w:hAnsi="Times New Roman" w:cs="Times New Roman"/>
          <w:sz w:val="24"/>
          <w:szCs w:val="24"/>
        </w:rPr>
        <w:t>И</w:t>
      </w:r>
      <w:r w:rsidRPr="00844704">
        <w:rPr>
          <w:rFonts w:ascii="Times New Roman" w:eastAsia="Calibri" w:hAnsi="Times New Roman" w:cs="Times New Roman"/>
          <w:sz w:val="24"/>
          <w:szCs w:val="24"/>
        </w:rPr>
        <w:t>.</w:t>
      </w:r>
      <w:r w:rsidR="00C33CF9" w:rsidRPr="00844704">
        <w:rPr>
          <w:rFonts w:ascii="Times New Roman" w:eastAsia="Calibri" w:hAnsi="Times New Roman" w:cs="Times New Roman"/>
          <w:sz w:val="24"/>
          <w:szCs w:val="24"/>
        </w:rPr>
        <w:t>3</w:t>
      </w:r>
    </w:p>
    <w:p w14:paraId="7A911B73" w14:textId="77777777" w:rsidR="001D0D46" w:rsidRPr="00844704" w:rsidRDefault="001D0D46" w:rsidP="0040526F">
      <w:pPr>
        <w:spacing w:after="0" w:line="240" w:lineRule="auto"/>
        <w:rPr>
          <w:rFonts w:ascii="Times New Roman" w:eastAsia="Calibri" w:hAnsi="Times New Roman" w:cs="Times New Roman"/>
          <w:sz w:val="28"/>
          <w:szCs w:val="28"/>
        </w:rPr>
      </w:pPr>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1"/>
        <w:gridCol w:w="959"/>
        <w:gridCol w:w="991"/>
        <w:gridCol w:w="1598"/>
        <w:gridCol w:w="997"/>
        <w:gridCol w:w="1198"/>
        <w:gridCol w:w="1124"/>
        <w:gridCol w:w="1196"/>
        <w:gridCol w:w="2285"/>
        <w:gridCol w:w="1921"/>
        <w:gridCol w:w="716"/>
      </w:tblGrid>
      <w:tr w:rsidR="00E1034D" w:rsidRPr="00844704" w14:paraId="77A90471" w14:textId="77777777" w:rsidTr="0006126E">
        <w:trPr>
          <w:trHeight w:val="276"/>
        </w:trPr>
        <w:tc>
          <w:tcPr>
            <w:tcW w:w="612" w:type="pct"/>
            <w:vAlign w:val="center"/>
          </w:tcPr>
          <w:p w14:paraId="77F9A46F"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w:t>
            </w:r>
          </w:p>
        </w:tc>
        <w:tc>
          <w:tcPr>
            <w:tcW w:w="324" w:type="pct"/>
            <w:vAlign w:val="center"/>
          </w:tcPr>
          <w:p w14:paraId="3F262106"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w:t>
            </w:r>
          </w:p>
        </w:tc>
        <w:tc>
          <w:tcPr>
            <w:tcW w:w="335" w:type="pct"/>
            <w:vAlign w:val="center"/>
          </w:tcPr>
          <w:p w14:paraId="34CDAFD5"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w:t>
            </w:r>
          </w:p>
        </w:tc>
        <w:tc>
          <w:tcPr>
            <w:tcW w:w="540" w:type="pct"/>
            <w:vAlign w:val="center"/>
          </w:tcPr>
          <w:p w14:paraId="51DF5140"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4</w:t>
            </w:r>
          </w:p>
        </w:tc>
        <w:tc>
          <w:tcPr>
            <w:tcW w:w="337" w:type="pct"/>
            <w:vAlign w:val="center"/>
          </w:tcPr>
          <w:p w14:paraId="7F3CDA0A"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5</w:t>
            </w:r>
          </w:p>
        </w:tc>
        <w:tc>
          <w:tcPr>
            <w:tcW w:w="405" w:type="pct"/>
            <w:vAlign w:val="center"/>
          </w:tcPr>
          <w:p w14:paraId="5C85B102"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6</w:t>
            </w:r>
          </w:p>
        </w:tc>
        <w:tc>
          <w:tcPr>
            <w:tcW w:w="380" w:type="pct"/>
            <w:vAlign w:val="center"/>
          </w:tcPr>
          <w:p w14:paraId="0FE491D7"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7</w:t>
            </w:r>
          </w:p>
        </w:tc>
        <w:tc>
          <w:tcPr>
            <w:tcW w:w="404" w:type="pct"/>
            <w:vAlign w:val="center"/>
          </w:tcPr>
          <w:p w14:paraId="4EBB9F19"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8</w:t>
            </w:r>
          </w:p>
        </w:tc>
        <w:tc>
          <w:tcPr>
            <w:tcW w:w="772" w:type="pct"/>
            <w:vAlign w:val="center"/>
          </w:tcPr>
          <w:p w14:paraId="0ED3728D"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9</w:t>
            </w:r>
          </w:p>
        </w:tc>
        <w:tc>
          <w:tcPr>
            <w:tcW w:w="649" w:type="pct"/>
            <w:vAlign w:val="center"/>
          </w:tcPr>
          <w:p w14:paraId="60DE5759" w14:textId="77777777" w:rsidR="00E1034D" w:rsidRPr="00844704" w:rsidRDefault="00E1034D" w:rsidP="0040526F">
            <w:pPr>
              <w:spacing w:after="0" w:line="240" w:lineRule="auto"/>
              <w:jc w:val="center"/>
              <w:rPr>
                <w:rFonts w:ascii="Times New Roman" w:eastAsia="Times New Roman" w:hAnsi="Times New Roman" w:cs="Times New Roman"/>
              </w:rPr>
            </w:pPr>
            <w:r w:rsidRPr="00844704">
              <w:rPr>
                <w:rFonts w:ascii="Times New Roman" w:eastAsia="Times New Roman" w:hAnsi="Times New Roman" w:cs="Times New Roman"/>
              </w:rPr>
              <w:t>10</w:t>
            </w:r>
          </w:p>
        </w:tc>
        <w:tc>
          <w:tcPr>
            <w:tcW w:w="242" w:type="pct"/>
            <w:vAlign w:val="center"/>
          </w:tcPr>
          <w:p w14:paraId="4CC9E027"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11</w:t>
            </w:r>
          </w:p>
        </w:tc>
      </w:tr>
      <w:tr w:rsidR="00E1034D" w:rsidRPr="00844704" w14:paraId="77087EC9" w14:textId="77777777" w:rsidTr="0006126E">
        <w:trPr>
          <w:trHeight w:val="1012"/>
        </w:trPr>
        <w:tc>
          <w:tcPr>
            <w:tcW w:w="612" w:type="pct"/>
            <w:vMerge w:val="restart"/>
            <w:vAlign w:val="center"/>
          </w:tcPr>
          <w:p w14:paraId="2A1C5FCF" w14:textId="77777777" w:rsidR="00E1034D" w:rsidRPr="00844704" w:rsidRDefault="00E1034D" w:rsidP="0040526F">
            <w:pPr>
              <w:spacing w:after="0" w:line="240" w:lineRule="auto"/>
              <w:jc w:val="center"/>
              <w:rPr>
                <w:rFonts w:ascii="Times New Roman" w:eastAsia="Calibri" w:hAnsi="Times New Roman" w:cs="Times New Roman"/>
              </w:rPr>
            </w:pPr>
          </w:p>
        </w:tc>
        <w:tc>
          <w:tcPr>
            <w:tcW w:w="324" w:type="pct"/>
            <w:vMerge w:val="restart"/>
            <w:vAlign w:val="center"/>
          </w:tcPr>
          <w:p w14:paraId="1D944C50" w14:textId="77777777" w:rsidR="00E1034D" w:rsidRPr="00844704" w:rsidRDefault="00E1034D" w:rsidP="0040526F">
            <w:pPr>
              <w:spacing w:after="0" w:line="240" w:lineRule="auto"/>
              <w:jc w:val="center"/>
              <w:rPr>
                <w:rFonts w:ascii="Times New Roman" w:eastAsia="Calibri" w:hAnsi="Times New Roman" w:cs="Times New Roman"/>
              </w:rPr>
            </w:pPr>
          </w:p>
        </w:tc>
        <w:tc>
          <w:tcPr>
            <w:tcW w:w="335" w:type="pct"/>
            <w:vMerge w:val="restart"/>
            <w:vAlign w:val="center"/>
          </w:tcPr>
          <w:p w14:paraId="5D4050CF" w14:textId="77777777" w:rsidR="00E1034D" w:rsidRPr="00844704" w:rsidRDefault="00E1034D" w:rsidP="0040526F">
            <w:pPr>
              <w:spacing w:after="0" w:line="240" w:lineRule="auto"/>
              <w:jc w:val="center"/>
              <w:rPr>
                <w:rFonts w:ascii="Times New Roman" w:eastAsia="Calibri" w:hAnsi="Times New Roman" w:cs="Times New Roman"/>
              </w:rPr>
            </w:pPr>
          </w:p>
        </w:tc>
        <w:tc>
          <w:tcPr>
            <w:tcW w:w="540" w:type="pct"/>
            <w:vMerge w:val="restart"/>
            <w:vAlign w:val="center"/>
          </w:tcPr>
          <w:p w14:paraId="0768F470" w14:textId="77777777" w:rsidR="00E1034D" w:rsidRPr="00844704" w:rsidRDefault="00E1034D" w:rsidP="0040526F">
            <w:pPr>
              <w:spacing w:after="0" w:line="240" w:lineRule="auto"/>
              <w:jc w:val="center"/>
              <w:rPr>
                <w:rFonts w:ascii="Times New Roman" w:eastAsia="Calibri" w:hAnsi="Times New Roman" w:cs="Times New Roman"/>
              </w:rPr>
            </w:pPr>
          </w:p>
        </w:tc>
        <w:tc>
          <w:tcPr>
            <w:tcW w:w="337" w:type="pct"/>
            <w:vMerge w:val="restart"/>
            <w:vAlign w:val="center"/>
          </w:tcPr>
          <w:p w14:paraId="60761AFE"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0,004-0,007</w:t>
            </w:r>
          </w:p>
        </w:tc>
        <w:tc>
          <w:tcPr>
            <w:tcW w:w="405" w:type="pct"/>
            <w:vAlign w:val="center"/>
          </w:tcPr>
          <w:p w14:paraId="2DF665D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1-2</w:t>
            </w:r>
          </w:p>
        </w:tc>
        <w:tc>
          <w:tcPr>
            <w:tcW w:w="380" w:type="pct"/>
            <w:vAlign w:val="center"/>
          </w:tcPr>
          <w:p w14:paraId="60AE4565"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1-3</w:t>
            </w:r>
          </w:p>
        </w:tc>
        <w:tc>
          <w:tcPr>
            <w:tcW w:w="404" w:type="pct"/>
            <w:vAlign w:val="center"/>
          </w:tcPr>
          <w:p w14:paraId="18A90E6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772" w:type="pct"/>
            <w:vMerge w:val="restart"/>
            <w:vAlign w:val="center"/>
          </w:tcPr>
          <w:p w14:paraId="289B6A87" w14:textId="5AEDAF1F"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покровные суглинистые, подстилаются гравийно-галечниками, региональный водоупор на глубине</w:t>
            </w:r>
          </w:p>
          <w:p w14:paraId="6D528B57" w14:textId="7B78A5B2"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150-250 м</w:t>
            </w:r>
          </w:p>
        </w:tc>
        <w:tc>
          <w:tcPr>
            <w:tcW w:w="649" w:type="pct"/>
            <w:vAlign w:val="center"/>
          </w:tcPr>
          <w:p w14:paraId="12B881B1" w14:textId="5EB11433"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лугово-сероземные, среднесуглинис-тые незасоленные</w:t>
            </w:r>
          </w:p>
        </w:tc>
        <w:tc>
          <w:tcPr>
            <w:tcW w:w="242" w:type="pct"/>
            <w:vAlign w:val="center"/>
          </w:tcPr>
          <w:p w14:paraId="4B542B2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18</w:t>
            </w:r>
          </w:p>
        </w:tc>
      </w:tr>
      <w:tr w:rsidR="00E1034D" w:rsidRPr="00844704" w14:paraId="5C904D5C" w14:textId="77777777" w:rsidTr="0006126E">
        <w:trPr>
          <w:trHeight w:val="210"/>
        </w:trPr>
        <w:tc>
          <w:tcPr>
            <w:tcW w:w="612" w:type="pct"/>
            <w:vMerge/>
            <w:vAlign w:val="center"/>
          </w:tcPr>
          <w:p w14:paraId="1BF4DC62" w14:textId="77777777" w:rsidR="00E1034D" w:rsidRPr="00844704" w:rsidRDefault="00E1034D" w:rsidP="0040526F">
            <w:pPr>
              <w:spacing w:after="0" w:line="240" w:lineRule="auto"/>
              <w:jc w:val="center"/>
              <w:rPr>
                <w:rFonts w:ascii="Times New Roman" w:eastAsia="Calibri" w:hAnsi="Times New Roman" w:cs="Times New Roman"/>
              </w:rPr>
            </w:pPr>
          </w:p>
        </w:tc>
        <w:tc>
          <w:tcPr>
            <w:tcW w:w="324" w:type="pct"/>
            <w:vMerge/>
            <w:vAlign w:val="center"/>
          </w:tcPr>
          <w:p w14:paraId="1BB75CB7" w14:textId="77777777" w:rsidR="00E1034D" w:rsidRPr="00844704" w:rsidRDefault="00E1034D" w:rsidP="0040526F">
            <w:pPr>
              <w:spacing w:after="0" w:line="240" w:lineRule="auto"/>
              <w:jc w:val="center"/>
              <w:rPr>
                <w:rFonts w:ascii="Times New Roman" w:eastAsia="Calibri" w:hAnsi="Times New Roman" w:cs="Times New Roman"/>
              </w:rPr>
            </w:pPr>
          </w:p>
        </w:tc>
        <w:tc>
          <w:tcPr>
            <w:tcW w:w="335" w:type="pct"/>
            <w:vMerge/>
            <w:vAlign w:val="center"/>
          </w:tcPr>
          <w:p w14:paraId="646CAC66" w14:textId="77777777" w:rsidR="00E1034D" w:rsidRPr="00844704" w:rsidRDefault="00E1034D" w:rsidP="0040526F">
            <w:pPr>
              <w:spacing w:after="0" w:line="240" w:lineRule="auto"/>
              <w:jc w:val="center"/>
              <w:rPr>
                <w:rFonts w:ascii="Times New Roman" w:eastAsia="Calibri" w:hAnsi="Times New Roman" w:cs="Times New Roman"/>
              </w:rPr>
            </w:pPr>
          </w:p>
        </w:tc>
        <w:tc>
          <w:tcPr>
            <w:tcW w:w="540" w:type="pct"/>
            <w:vMerge/>
            <w:vAlign w:val="center"/>
          </w:tcPr>
          <w:p w14:paraId="381EAFAE" w14:textId="77777777" w:rsidR="00E1034D" w:rsidRPr="00844704" w:rsidRDefault="00E1034D" w:rsidP="0040526F">
            <w:pPr>
              <w:spacing w:after="0" w:line="240" w:lineRule="auto"/>
              <w:jc w:val="center"/>
              <w:rPr>
                <w:rFonts w:ascii="Times New Roman" w:eastAsia="Calibri" w:hAnsi="Times New Roman" w:cs="Times New Roman"/>
              </w:rPr>
            </w:pPr>
          </w:p>
        </w:tc>
        <w:tc>
          <w:tcPr>
            <w:tcW w:w="337" w:type="pct"/>
            <w:vMerge/>
            <w:vAlign w:val="center"/>
          </w:tcPr>
          <w:p w14:paraId="0C466BE6" w14:textId="77777777" w:rsidR="00E1034D" w:rsidRPr="00844704" w:rsidRDefault="00E1034D" w:rsidP="0040526F">
            <w:pPr>
              <w:spacing w:after="0" w:line="240" w:lineRule="auto"/>
              <w:jc w:val="center"/>
              <w:rPr>
                <w:rFonts w:ascii="Times New Roman" w:eastAsia="Calibri" w:hAnsi="Times New Roman" w:cs="Times New Roman"/>
              </w:rPr>
            </w:pPr>
          </w:p>
        </w:tc>
        <w:tc>
          <w:tcPr>
            <w:tcW w:w="405" w:type="pct"/>
            <w:vAlign w:val="center"/>
          </w:tcPr>
          <w:p w14:paraId="04A60730"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1-2</w:t>
            </w:r>
          </w:p>
        </w:tc>
        <w:tc>
          <w:tcPr>
            <w:tcW w:w="380" w:type="pct"/>
            <w:vAlign w:val="center"/>
          </w:tcPr>
          <w:p w14:paraId="706E6B7D"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3,5</w:t>
            </w:r>
          </w:p>
        </w:tc>
        <w:tc>
          <w:tcPr>
            <w:tcW w:w="404" w:type="pct"/>
            <w:vAlign w:val="center"/>
          </w:tcPr>
          <w:p w14:paraId="571E9D4F" w14:textId="74D8653B"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слабо дрениро-ванная</w:t>
            </w:r>
          </w:p>
        </w:tc>
        <w:tc>
          <w:tcPr>
            <w:tcW w:w="772" w:type="pct"/>
            <w:vMerge/>
            <w:vAlign w:val="center"/>
          </w:tcPr>
          <w:p w14:paraId="4C85C620"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649" w:type="pct"/>
            <w:vAlign w:val="center"/>
          </w:tcPr>
          <w:p w14:paraId="430E9F14" w14:textId="53009154" w:rsidR="00E1034D" w:rsidRPr="00844704" w:rsidRDefault="001603BA" w:rsidP="0040526F">
            <w:pPr>
              <w:spacing w:after="0" w:line="240" w:lineRule="auto"/>
              <w:jc w:val="both"/>
              <w:rPr>
                <w:rFonts w:ascii="Times New Roman" w:eastAsia="Times New Roman" w:hAnsi="Times New Roman" w:cs="Times New Roman"/>
              </w:rPr>
            </w:pPr>
            <w:r w:rsidRPr="00844704">
              <w:rPr>
                <w:rFonts w:ascii="Times New Roman" w:eastAsia="Times New Roman" w:hAnsi="Times New Roman" w:cs="Times New Roman"/>
              </w:rPr>
              <w:t>лугово-сероземные, среднесуглинис-тые</w:t>
            </w:r>
            <w:r w:rsidR="00C567E2" w:rsidRPr="00844704">
              <w:rPr>
                <w:rFonts w:ascii="Times New Roman" w:eastAsia="Times New Roman" w:hAnsi="Times New Roman" w:cs="Times New Roman"/>
              </w:rPr>
              <w:t xml:space="preserve"> </w:t>
            </w:r>
            <w:r w:rsidRPr="00844704">
              <w:rPr>
                <w:rFonts w:ascii="Times New Roman" w:eastAsia="Times New Roman" w:hAnsi="Times New Roman" w:cs="Times New Roman"/>
              </w:rPr>
              <w:t>засоленные</w:t>
            </w:r>
          </w:p>
        </w:tc>
        <w:tc>
          <w:tcPr>
            <w:tcW w:w="242" w:type="pct"/>
            <w:vAlign w:val="center"/>
          </w:tcPr>
          <w:p w14:paraId="22F999DC"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8</w:t>
            </w:r>
          </w:p>
        </w:tc>
      </w:tr>
      <w:tr w:rsidR="00E1034D" w:rsidRPr="00844704" w14:paraId="04B9804E" w14:textId="77777777" w:rsidTr="0006126E">
        <w:trPr>
          <w:trHeight w:val="442"/>
        </w:trPr>
        <w:tc>
          <w:tcPr>
            <w:tcW w:w="612" w:type="pct"/>
            <w:vMerge w:val="restart"/>
            <w:vAlign w:val="center"/>
          </w:tcPr>
          <w:p w14:paraId="26F4A45B" w14:textId="77777777" w:rsidR="00E1034D" w:rsidRPr="00844704" w:rsidRDefault="00E1034D" w:rsidP="0040526F">
            <w:pPr>
              <w:spacing w:after="0" w:line="240" w:lineRule="auto"/>
              <w:jc w:val="both"/>
              <w:rPr>
                <w:rFonts w:ascii="Times New Roman" w:eastAsia="Calibri" w:hAnsi="Times New Roman" w:cs="Times New Roman"/>
              </w:rPr>
            </w:pPr>
            <w:r w:rsidRPr="00844704">
              <w:rPr>
                <w:rFonts w:ascii="Times New Roman" w:eastAsia="Calibri" w:hAnsi="Times New Roman" w:cs="Times New Roman"/>
              </w:rPr>
              <w:t>Шуский</w:t>
            </w:r>
          </w:p>
        </w:tc>
        <w:tc>
          <w:tcPr>
            <w:tcW w:w="324" w:type="pct"/>
            <w:vMerge w:val="restart"/>
            <w:vAlign w:val="center"/>
          </w:tcPr>
          <w:p w14:paraId="1251FA0C"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14,321</w:t>
            </w:r>
          </w:p>
        </w:tc>
        <w:tc>
          <w:tcPr>
            <w:tcW w:w="335" w:type="pct"/>
            <w:vMerge w:val="restart"/>
            <w:vAlign w:val="center"/>
          </w:tcPr>
          <w:p w14:paraId="6DF260AB" w14:textId="77777777" w:rsidR="00E1034D" w:rsidRPr="00844704" w:rsidRDefault="00E1034D" w:rsidP="0040526F">
            <w:pPr>
              <w:spacing w:after="0" w:line="240" w:lineRule="auto"/>
              <w:jc w:val="center"/>
              <w:rPr>
                <w:rFonts w:ascii="Times New Roman" w:eastAsia="Times New Roman" w:hAnsi="Times New Roman" w:cs="Times New Roman"/>
                <w:color w:val="000000"/>
              </w:rPr>
            </w:pPr>
            <w:r w:rsidRPr="00844704">
              <w:rPr>
                <w:rFonts w:ascii="Times New Roman" w:eastAsia="Times New Roman" w:hAnsi="Times New Roman" w:cs="Times New Roman"/>
                <w:color w:val="000000"/>
              </w:rPr>
              <w:t>0,1-0,2</w:t>
            </w:r>
          </w:p>
        </w:tc>
        <w:tc>
          <w:tcPr>
            <w:tcW w:w="540" w:type="pct"/>
            <w:vMerge w:val="restart"/>
            <w:vAlign w:val="center"/>
          </w:tcPr>
          <w:p w14:paraId="067376D0" w14:textId="73363EE3" w:rsidR="00E1034D" w:rsidRPr="00844704" w:rsidRDefault="001603BA"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плоские предгорные равнины</w:t>
            </w:r>
          </w:p>
        </w:tc>
        <w:tc>
          <w:tcPr>
            <w:tcW w:w="337" w:type="pct"/>
            <w:vAlign w:val="center"/>
          </w:tcPr>
          <w:p w14:paraId="16A1B240"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0,002-0,004</w:t>
            </w:r>
          </w:p>
        </w:tc>
        <w:tc>
          <w:tcPr>
            <w:tcW w:w="405" w:type="pct"/>
            <w:vAlign w:val="center"/>
          </w:tcPr>
          <w:p w14:paraId="54400CED"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&gt;3</w:t>
            </w:r>
          </w:p>
        </w:tc>
        <w:tc>
          <w:tcPr>
            <w:tcW w:w="380" w:type="pct"/>
            <w:vAlign w:val="center"/>
          </w:tcPr>
          <w:p w14:paraId="383CCB78"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w:t>
            </w:r>
          </w:p>
        </w:tc>
        <w:tc>
          <w:tcPr>
            <w:tcW w:w="404" w:type="pct"/>
            <w:vAlign w:val="center"/>
          </w:tcPr>
          <w:p w14:paraId="0F569F9A" w14:textId="0D3C753A"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дрениро-ванная</w:t>
            </w:r>
          </w:p>
        </w:tc>
        <w:tc>
          <w:tcPr>
            <w:tcW w:w="772" w:type="pct"/>
            <w:vMerge/>
            <w:vAlign w:val="center"/>
          </w:tcPr>
          <w:p w14:paraId="093584B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649" w:type="pct"/>
            <w:vAlign w:val="center"/>
          </w:tcPr>
          <w:p w14:paraId="6531ACBC" w14:textId="6EFCF006"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сероземы светлые, легко и средне суглинистые, незасоленные</w:t>
            </w:r>
          </w:p>
        </w:tc>
        <w:tc>
          <w:tcPr>
            <w:tcW w:w="242" w:type="pct"/>
            <w:vAlign w:val="center"/>
          </w:tcPr>
          <w:p w14:paraId="3DBC87F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31</w:t>
            </w:r>
          </w:p>
        </w:tc>
      </w:tr>
      <w:tr w:rsidR="00E1034D" w:rsidRPr="00844704" w14:paraId="7F771860" w14:textId="77777777" w:rsidTr="0006126E">
        <w:trPr>
          <w:trHeight w:val="129"/>
        </w:trPr>
        <w:tc>
          <w:tcPr>
            <w:tcW w:w="612" w:type="pct"/>
            <w:vMerge/>
            <w:vAlign w:val="center"/>
          </w:tcPr>
          <w:p w14:paraId="5B7BD4D3" w14:textId="77777777" w:rsidR="00E1034D" w:rsidRPr="00844704" w:rsidRDefault="00E1034D" w:rsidP="0040526F">
            <w:pPr>
              <w:spacing w:after="0" w:line="240" w:lineRule="auto"/>
              <w:jc w:val="center"/>
              <w:rPr>
                <w:rFonts w:ascii="Times New Roman" w:eastAsia="Calibri" w:hAnsi="Times New Roman" w:cs="Times New Roman"/>
              </w:rPr>
            </w:pPr>
          </w:p>
        </w:tc>
        <w:tc>
          <w:tcPr>
            <w:tcW w:w="324" w:type="pct"/>
            <w:vMerge/>
            <w:vAlign w:val="center"/>
          </w:tcPr>
          <w:p w14:paraId="38A08E1A" w14:textId="77777777" w:rsidR="00E1034D" w:rsidRPr="00844704" w:rsidRDefault="00E1034D" w:rsidP="0040526F">
            <w:pPr>
              <w:spacing w:after="0" w:line="240" w:lineRule="auto"/>
              <w:jc w:val="center"/>
              <w:rPr>
                <w:rFonts w:ascii="Times New Roman" w:eastAsia="Calibri" w:hAnsi="Times New Roman" w:cs="Times New Roman"/>
              </w:rPr>
            </w:pPr>
          </w:p>
        </w:tc>
        <w:tc>
          <w:tcPr>
            <w:tcW w:w="335" w:type="pct"/>
            <w:vMerge/>
            <w:vAlign w:val="center"/>
          </w:tcPr>
          <w:p w14:paraId="0278410F" w14:textId="77777777" w:rsidR="00E1034D" w:rsidRPr="00844704" w:rsidRDefault="00E1034D" w:rsidP="0040526F">
            <w:pPr>
              <w:spacing w:after="0" w:line="240" w:lineRule="auto"/>
              <w:jc w:val="center"/>
              <w:rPr>
                <w:rFonts w:ascii="Times New Roman" w:eastAsia="Times New Roman" w:hAnsi="Times New Roman" w:cs="Times New Roman"/>
                <w:color w:val="000000"/>
              </w:rPr>
            </w:pPr>
          </w:p>
        </w:tc>
        <w:tc>
          <w:tcPr>
            <w:tcW w:w="540" w:type="pct"/>
            <w:vMerge/>
            <w:vAlign w:val="center"/>
          </w:tcPr>
          <w:p w14:paraId="5A64861C" w14:textId="77777777" w:rsidR="00E1034D" w:rsidRPr="00844704" w:rsidRDefault="00E1034D" w:rsidP="0040526F">
            <w:pPr>
              <w:spacing w:after="0" w:line="240" w:lineRule="auto"/>
              <w:jc w:val="center"/>
              <w:rPr>
                <w:rFonts w:ascii="Times New Roman" w:eastAsia="Calibri" w:hAnsi="Times New Roman" w:cs="Times New Roman"/>
              </w:rPr>
            </w:pPr>
          </w:p>
        </w:tc>
        <w:tc>
          <w:tcPr>
            <w:tcW w:w="337" w:type="pct"/>
            <w:vMerge w:val="restart"/>
            <w:vAlign w:val="center"/>
          </w:tcPr>
          <w:p w14:paraId="5D79B9B6" w14:textId="77777777" w:rsidR="00E1034D" w:rsidRPr="00844704" w:rsidRDefault="00E1034D"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0,001-0,002</w:t>
            </w:r>
          </w:p>
        </w:tc>
        <w:tc>
          <w:tcPr>
            <w:tcW w:w="405" w:type="pct"/>
            <w:vAlign w:val="center"/>
          </w:tcPr>
          <w:p w14:paraId="21D66E49"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w:t>
            </w:r>
          </w:p>
        </w:tc>
        <w:tc>
          <w:tcPr>
            <w:tcW w:w="380" w:type="pct"/>
            <w:vAlign w:val="center"/>
          </w:tcPr>
          <w:p w14:paraId="3A51A0F7"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1-3</w:t>
            </w:r>
          </w:p>
        </w:tc>
        <w:tc>
          <w:tcPr>
            <w:tcW w:w="404" w:type="pct"/>
            <w:vMerge w:val="restart"/>
            <w:vAlign w:val="center"/>
          </w:tcPr>
          <w:p w14:paraId="6898F147" w14:textId="1864E69C" w:rsidR="00E1034D" w:rsidRPr="00844704" w:rsidRDefault="001603BA"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слабо дрениро-ванная</w:t>
            </w:r>
          </w:p>
        </w:tc>
        <w:tc>
          <w:tcPr>
            <w:tcW w:w="772" w:type="pct"/>
            <w:vMerge/>
            <w:vAlign w:val="center"/>
          </w:tcPr>
          <w:p w14:paraId="4E6D30E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649" w:type="pct"/>
            <w:vAlign w:val="center"/>
          </w:tcPr>
          <w:p w14:paraId="4DFA9870" w14:textId="27909BB9"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лугово-сероземные, среднесуглинис</w:t>
            </w:r>
            <w:r w:rsidRPr="00844704">
              <w:rPr>
                <w:rFonts w:ascii="Times New Roman" w:eastAsia="Times New Roman" w:hAnsi="Times New Roman" w:cs="Times New Roman"/>
              </w:rPr>
              <w:softHyphen/>
              <w:t>тые, незасоленные</w:t>
            </w:r>
          </w:p>
        </w:tc>
        <w:tc>
          <w:tcPr>
            <w:tcW w:w="242" w:type="pct"/>
            <w:vAlign w:val="center"/>
          </w:tcPr>
          <w:p w14:paraId="21B6DE33"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45</w:t>
            </w:r>
          </w:p>
        </w:tc>
      </w:tr>
      <w:tr w:rsidR="00E1034D" w:rsidRPr="00844704" w14:paraId="33ED2735" w14:textId="77777777" w:rsidTr="0006126E">
        <w:trPr>
          <w:trHeight w:val="75"/>
        </w:trPr>
        <w:tc>
          <w:tcPr>
            <w:tcW w:w="612" w:type="pct"/>
            <w:vMerge/>
            <w:vAlign w:val="center"/>
          </w:tcPr>
          <w:p w14:paraId="16EF1084" w14:textId="77777777" w:rsidR="00E1034D" w:rsidRPr="00844704" w:rsidRDefault="00E1034D" w:rsidP="0040526F">
            <w:pPr>
              <w:spacing w:after="0" w:line="240" w:lineRule="auto"/>
              <w:jc w:val="center"/>
              <w:rPr>
                <w:rFonts w:ascii="Times New Roman" w:eastAsia="Calibri" w:hAnsi="Times New Roman" w:cs="Times New Roman"/>
              </w:rPr>
            </w:pPr>
          </w:p>
        </w:tc>
        <w:tc>
          <w:tcPr>
            <w:tcW w:w="324" w:type="pct"/>
            <w:vMerge/>
            <w:vAlign w:val="center"/>
          </w:tcPr>
          <w:p w14:paraId="6C595252" w14:textId="77777777" w:rsidR="00E1034D" w:rsidRPr="00844704" w:rsidRDefault="00E1034D" w:rsidP="0040526F">
            <w:pPr>
              <w:spacing w:after="0" w:line="240" w:lineRule="auto"/>
              <w:jc w:val="center"/>
              <w:rPr>
                <w:rFonts w:ascii="Times New Roman" w:eastAsia="Calibri" w:hAnsi="Times New Roman" w:cs="Times New Roman"/>
              </w:rPr>
            </w:pPr>
          </w:p>
        </w:tc>
        <w:tc>
          <w:tcPr>
            <w:tcW w:w="335" w:type="pct"/>
            <w:vMerge/>
            <w:vAlign w:val="center"/>
          </w:tcPr>
          <w:p w14:paraId="39B800BC" w14:textId="77777777" w:rsidR="00E1034D" w:rsidRPr="00844704" w:rsidRDefault="00E1034D" w:rsidP="0040526F">
            <w:pPr>
              <w:spacing w:after="0" w:line="240" w:lineRule="auto"/>
              <w:jc w:val="center"/>
              <w:rPr>
                <w:rFonts w:ascii="Times New Roman" w:eastAsia="Times New Roman" w:hAnsi="Times New Roman" w:cs="Times New Roman"/>
                <w:color w:val="000000"/>
              </w:rPr>
            </w:pPr>
          </w:p>
        </w:tc>
        <w:tc>
          <w:tcPr>
            <w:tcW w:w="540" w:type="pct"/>
            <w:vMerge/>
            <w:vAlign w:val="center"/>
          </w:tcPr>
          <w:p w14:paraId="63010A54" w14:textId="77777777" w:rsidR="00E1034D" w:rsidRPr="00844704" w:rsidRDefault="00E1034D" w:rsidP="0040526F">
            <w:pPr>
              <w:spacing w:after="0" w:line="240" w:lineRule="auto"/>
              <w:jc w:val="center"/>
              <w:rPr>
                <w:rFonts w:ascii="Times New Roman" w:eastAsia="Calibri" w:hAnsi="Times New Roman" w:cs="Times New Roman"/>
              </w:rPr>
            </w:pPr>
          </w:p>
        </w:tc>
        <w:tc>
          <w:tcPr>
            <w:tcW w:w="337" w:type="pct"/>
            <w:vMerge/>
            <w:vAlign w:val="center"/>
          </w:tcPr>
          <w:p w14:paraId="39F63725" w14:textId="77777777" w:rsidR="00E1034D" w:rsidRPr="00844704" w:rsidRDefault="00E1034D" w:rsidP="0040526F">
            <w:pPr>
              <w:spacing w:after="0" w:line="240" w:lineRule="auto"/>
              <w:jc w:val="center"/>
              <w:rPr>
                <w:rFonts w:ascii="Times New Roman" w:eastAsia="Calibri" w:hAnsi="Times New Roman" w:cs="Times New Roman"/>
              </w:rPr>
            </w:pPr>
          </w:p>
        </w:tc>
        <w:tc>
          <w:tcPr>
            <w:tcW w:w="405" w:type="pct"/>
            <w:vAlign w:val="center"/>
          </w:tcPr>
          <w:p w14:paraId="35AE5F3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2-3</w:t>
            </w:r>
          </w:p>
        </w:tc>
        <w:tc>
          <w:tcPr>
            <w:tcW w:w="380" w:type="pct"/>
            <w:vAlign w:val="center"/>
          </w:tcPr>
          <w:p w14:paraId="7D883DA3"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3-5</w:t>
            </w:r>
          </w:p>
        </w:tc>
        <w:tc>
          <w:tcPr>
            <w:tcW w:w="404" w:type="pct"/>
            <w:vMerge/>
            <w:vAlign w:val="center"/>
          </w:tcPr>
          <w:p w14:paraId="6EB182EF" w14:textId="77777777" w:rsidR="00E1034D" w:rsidRPr="00844704" w:rsidRDefault="00E1034D" w:rsidP="0040526F">
            <w:pPr>
              <w:spacing w:after="0" w:line="240" w:lineRule="auto"/>
              <w:jc w:val="center"/>
              <w:rPr>
                <w:rFonts w:ascii="Times New Roman" w:eastAsia="Calibri" w:hAnsi="Times New Roman" w:cs="Times New Roman"/>
              </w:rPr>
            </w:pPr>
          </w:p>
        </w:tc>
        <w:tc>
          <w:tcPr>
            <w:tcW w:w="772" w:type="pct"/>
            <w:vMerge/>
            <w:vAlign w:val="center"/>
          </w:tcPr>
          <w:p w14:paraId="2AF8FA3F"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649" w:type="pct"/>
            <w:vAlign w:val="center"/>
          </w:tcPr>
          <w:p w14:paraId="2CA4FA43" w14:textId="728906B7" w:rsidR="00E1034D" w:rsidRPr="00844704" w:rsidRDefault="001603BA" w:rsidP="0040526F">
            <w:pPr>
              <w:spacing w:after="0" w:line="240" w:lineRule="auto"/>
              <w:jc w:val="both"/>
              <w:rPr>
                <w:rFonts w:ascii="Times New Roman" w:eastAsia="Calibri" w:hAnsi="Times New Roman" w:cs="Times New Roman"/>
              </w:rPr>
            </w:pPr>
            <w:r w:rsidRPr="00844704">
              <w:rPr>
                <w:rFonts w:ascii="Times New Roman" w:eastAsia="Times New Roman" w:hAnsi="Times New Roman" w:cs="Times New Roman"/>
              </w:rPr>
              <w:t>сероземно-луговые супесчаные, легко</w:t>
            </w:r>
            <w:r w:rsidRPr="00844704">
              <w:rPr>
                <w:rFonts w:ascii="Times New Roman" w:eastAsia="Times New Roman" w:hAnsi="Times New Roman" w:cs="Times New Roman"/>
              </w:rPr>
              <w:softHyphen/>
              <w:t>суглинистые, засоленные</w:t>
            </w:r>
          </w:p>
        </w:tc>
        <w:tc>
          <w:tcPr>
            <w:tcW w:w="242" w:type="pct"/>
            <w:vAlign w:val="center"/>
          </w:tcPr>
          <w:p w14:paraId="502198B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20</w:t>
            </w:r>
          </w:p>
        </w:tc>
      </w:tr>
      <w:tr w:rsidR="00E1034D" w:rsidRPr="00844704" w14:paraId="628412BA" w14:textId="77777777" w:rsidTr="0006126E">
        <w:trPr>
          <w:trHeight w:val="180"/>
        </w:trPr>
        <w:tc>
          <w:tcPr>
            <w:tcW w:w="612" w:type="pct"/>
            <w:vMerge/>
            <w:vAlign w:val="center"/>
          </w:tcPr>
          <w:p w14:paraId="2C05FDF6" w14:textId="77777777" w:rsidR="00E1034D" w:rsidRPr="00844704" w:rsidRDefault="00E1034D" w:rsidP="0040526F">
            <w:pPr>
              <w:spacing w:after="0" w:line="240" w:lineRule="auto"/>
              <w:jc w:val="center"/>
              <w:rPr>
                <w:rFonts w:ascii="Times New Roman" w:eastAsia="Calibri" w:hAnsi="Times New Roman" w:cs="Times New Roman"/>
              </w:rPr>
            </w:pPr>
          </w:p>
        </w:tc>
        <w:tc>
          <w:tcPr>
            <w:tcW w:w="324" w:type="pct"/>
            <w:vMerge/>
            <w:vAlign w:val="center"/>
          </w:tcPr>
          <w:p w14:paraId="7CEC9ACF" w14:textId="77777777" w:rsidR="00E1034D" w:rsidRPr="00844704" w:rsidRDefault="00E1034D" w:rsidP="0040526F">
            <w:pPr>
              <w:spacing w:after="0" w:line="240" w:lineRule="auto"/>
              <w:jc w:val="center"/>
              <w:rPr>
                <w:rFonts w:ascii="Times New Roman" w:eastAsia="Calibri" w:hAnsi="Times New Roman" w:cs="Times New Roman"/>
              </w:rPr>
            </w:pPr>
          </w:p>
        </w:tc>
        <w:tc>
          <w:tcPr>
            <w:tcW w:w="335" w:type="pct"/>
            <w:vMerge/>
            <w:vAlign w:val="center"/>
          </w:tcPr>
          <w:p w14:paraId="1BFBEC3D" w14:textId="77777777" w:rsidR="00E1034D" w:rsidRPr="00844704" w:rsidRDefault="00E1034D" w:rsidP="0040526F">
            <w:pPr>
              <w:spacing w:after="0" w:line="240" w:lineRule="auto"/>
              <w:jc w:val="center"/>
              <w:rPr>
                <w:rFonts w:ascii="Times New Roman" w:eastAsia="Times New Roman" w:hAnsi="Times New Roman" w:cs="Times New Roman"/>
                <w:color w:val="000000"/>
              </w:rPr>
            </w:pPr>
          </w:p>
        </w:tc>
        <w:tc>
          <w:tcPr>
            <w:tcW w:w="540" w:type="pct"/>
            <w:vMerge/>
            <w:vAlign w:val="center"/>
          </w:tcPr>
          <w:p w14:paraId="2AA2AF83" w14:textId="77777777" w:rsidR="00E1034D" w:rsidRPr="00844704" w:rsidRDefault="00E1034D" w:rsidP="0040526F">
            <w:pPr>
              <w:spacing w:after="0" w:line="240" w:lineRule="auto"/>
              <w:jc w:val="center"/>
              <w:rPr>
                <w:rFonts w:ascii="Times New Roman" w:eastAsia="Calibri" w:hAnsi="Times New Roman" w:cs="Times New Roman"/>
              </w:rPr>
            </w:pPr>
          </w:p>
        </w:tc>
        <w:tc>
          <w:tcPr>
            <w:tcW w:w="337" w:type="pct"/>
            <w:vMerge/>
            <w:vAlign w:val="center"/>
          </w:tcPr>
          <w:p w14:paraId="3E33F5C7" w14:textId="77777777" w:rsidR="00E1034D" w:rsidRPr="00844704" w:rsidRDefault="00E1034D" w:rsidP="0040526F">
            <w:pPr>
              <w:spacing w:after="0" w:line="240" w:lineRule="auto"/>
              <w:jc w:val="center"/>
              <w:rPr>
                <w:rFonts w:ascii="Times New Roman" w:eastAsia="Calibri" w:hAnsi="Times New Roman" w:cs="Times New Roman"/>
              </w:rPr>
            </w:pPr>
          </w:p>
        </w:tc>
        <w:tc>
          <w:tcPr>
            <w:tcW w:w="405" w:type="pct"/>
            <w:vAlign w:val="center"/>
          </w:tcPr>
          <w:p w14:paraId="6A68AE2E"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1-2</w:t>
            </w:r>
          </w:p>
        </w:tc>
        <w:tc>
          <w:tcPr>
            <w:tcW w:w="380" w:type="pct"/>
            <w:vAlign w:val="center"/>
          </w:tcPr>
          <w:p w14:paraId="4CEF0136"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3-5</w:t>
            </w:r>
          </w:p>
        </w:tc>
        <w:tc>
          <w:tcPr>
            <w:tcW w:w="404" w:type="pct"/>
            <w:vMerge/>
            <w:vAlign w:val="center"/>
          </w:tcPr>
          <w:p w14:paraId="080E610B" w14:textId="77777777" w:rsidR="00E1034D" w:rsidRPr="00844704" w:rsidRDefault="00E1034D" w:rsidP="0040526F">
            <w:pPr>
              <w:spacing w:after="0" w:line="240" w:lineRule="auto"/>
              <w:jc w:val="center"/>
              <w:rPr>
                <w:rFonts w:ascii="Times New Roman" w:eastAsia="Calibri" w:hAnsi="Times New Roman" w:cs="Times New Roman"/>
              </w:rPr>
            </w:pPr>
          </w:p>
        </w:tc>
        <w:tc>
          <w:tcPr>
            <w:tcW w:w="772" w:type="pct"/>
            <w:vMerge/>
            <w:vAlign w:val="center"/>
          </w:tcPr>
          <w:p w14:paraId="2AAD901B"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p>
        </w:tc>
        <w:tc>
          <w:tcPr>
            <w:tcW w:w="649" w:type="pct"/>
            <w:vAlign w:val="center"/>
          </w:tcPr>
          <w:p w14:paraId="5F7E1C9F" w14:textId="18A026E3" w:rsidR="00E1034D" w:rsidRPr="00844704" w:rsidRDefault="001603BA" w:rsidP="0040526F">
            <w:pPr>
              <w:spacing w:after="0" w:line="240" w:lineRule="auto"/>
              <w:jc w:val="both"/>
              <w:rPr>
                <w:rFonts w:ascii="Times New Roman" w:eastAsia="Times New Roman" w:hAnsi="Times New Roman" w:cs="Times New Roman"/>
              </w:rPr>
            </w:pPr>
            <w:r w:rsidRPr="00844704">
              <w:rPr>
                <w:rFonts w:ascii="Times New Roman" w:eastAsia="Times New Roman" w:hAnsi="Times New Roman" w:cs="Times New Roman"/>
              </w:rPr>
              <w:t xml:space="preserve">лугово-сероземные, </w:t>
            </w:r>
            <w:r w:rsidR="00C567E2" w:rsidRPr="00844704">
              <w:rPr>
                <w:rFonts w:ascii="Times New Roman" w:eastAsia="Times New Roman" w:hAnsi="Times New Roman" w:cs="Times New Roman"/>
              </w:rPr>
              <w:t>среднесуглинис-тые</w:t>
            </w:r>
            <w:r w:rsidRPr="00844704">
              <w:rPr>
                <w:rFonts w:ascii="Times New Roman" w:eastAsia="Times New Roman" w:hAnsi="Times New Roman" w:cs="Times New Roman"/>
              </w:rPr>
              <w:t>, сильно</w:t>
            </w:r>
            <w:r w:rsidRPr="00844704">
              <w:rPr>
                <w:rFonts w:ascii="Times New Roman" w:eastAsia="Times New Roman" w:hAnsi="Times New Roman" w:cs="Times New Roman"/>
              </w:rPr>
              <w:softHyphen/>
              <w:t>засоленные</w:t>
            </w:r>
          </w:p>
        </w:tc>
        <w:tc>
          <w:tcPr>
            <w:tcW w:w="242" w:type="pct"/>
            <w:vAlign w:val="center"/>
          </w:tcPr>
          <w:p w14:paraId="041CDE2D" w14:textId="77777777" w:rsidR="00E1034D" w:rsidRPr="00844704" w:rsidRDefault="00E1034D" w:rsidP="0040526F">
            <w:pPr>
              <w:snapToGrid w:val="0"/>
              <w:spacing w:after="0" w:line="240" w:lineRule="auto"/>
              <w:jc w:val="center"/>
              <w:rPr>
                <w:rFonts w:ascii="Times New Roman" w:eastAsia="DejaVu Sans" w:hAnsi="Times New Roman" w:cs="Times New Roman"/>
                <w:kern w:val="1"/>
                <w:lang w:eastAsia="hi-IN" w:bidi="hi-IN"/>
              </w:rPr>
            </w:pPr>
            <w:r w:rsidRPr="00844704">
              <w:rPr>
                <w:rFonts w:ascii="Times New Roman" w:eastAsia="DejaVu Sans" w:hAnsi="Times New Roman" w:cs="Times New Roman"/>
                <w:kern w:val="1"/>
                <w:lang w:eastAsia="hi-IN" w:bidi="hi-IN"/>
              </w:rPr>
              <w:t>4</w:t>
            </w:r>
          </w:p>
        </w:tc>
      </w:tr>
    </w:tbl>
    <w:p w14:paraId="7FCF541D" w14:textId="77777777" w:rsidR="00E1034D" w:rsidRPr="00844704" w:rsidRDefault="00E1034D" w:rsidP="0040526F">
      <w:pPr>
        <w:spacing w:after="0" w:line="240" w:lineRule="auto"/>
        <w:ind w:firstLine="709"/>
        <w:jc w:val="both"/>
        <w:rPr>
          <w:rFonts w:ascii="Calibri" w:eastAsia="Calibri" w:hAnsi="Calibri" w:cs="Times New Roman"/>
          <w:sz w:val="28"/>
          <w:szCs w:val="28"/>
        </w:rPr>
      </w:pPr>
    </w:p>
    <w:p w14:paraId="4FDAE7FA" w14:textId="77777777" w:rsidR="00E1034D" w:rsidRPr="00844704" w:rsidRDefault="00E1034D"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1C023D03" w14:textId="77777777" w:rsidR="00E1034D" w:rsidRPr="00844704" w:rsidRDefault="00E1034D"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sectPr w:rsidR="00E1034D" w:rsidRPr="00844704" w:rsidSect="0012137F">
          <w:pgSz w:w="16838" w:h="11906" w:orient="landscape"/>
          <w:pgMar w:top="1276" w:right="1134" w:bottom="567" w:left="1134" w:header="709" w:footer="709" w:gutter="0"/>
          <w:cols w:space="708"/>
          <w:docGrid w:linePitch="360"/>
        </w:sectPr>
      </w:pPr>
    </w:p>
    <w:p w14:paraId="0C3B61D1" w14:textId="5510B417" w:rsidR="00005D07" w:rsidRPr="00844704" w:rsidRDefault="00E1034D" w:rsidP="0040526F">
      <w:pPr>
        <w:widowControl w:val="0"/>
        <w:tabs>
          <w:tab w:val="num" w:pos="540"/>
        </w:tabs>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lastRenderedPageBreak/>
        <w:t xml:space="preserve">Таблица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4</w:t>
      </w:r>
      <w:r w:rsidRPr="00844704">
        <w:rPr>
          <w:rFonts w:ascii="Times New Roman" w:eastAsia="Times New Roman" w:hAnsi="Times New Roman" w:cs="Times New Roman"/>
          <w:sz w:val="24"/>
          <w:szCs w:val="24"/>
          <w:lang w:eastAsia="ru-RU"/>
        </w:rPr>
        <w:t xml:space="preserve"> </w:t>
      </w:r>
      <w:r w:rsidR="00005D07" w:rsidRPr="00844704">
        <w:rPr>
          <w:rFonts w:ascii="Times New Roman" w:eastAsia="Times New Roman" w:hAnsi="Times New Roman" w:cs="Times New Roman"/>
          <w:sz w:val="24"/>
          <w:szCs w:val="24"/>
          <w:lang w:eastAsia="ru-RU"/>
        </w:rPr>
        <w:t>– Площади</w:t>
      </w:r>
      <w:r w:rsidRPr="00844704">
        <w:rPr>
          <w:rFonts w:ascii="Times New Roman" w:eastAsia="Times New Roman" w:hAnsi="Times New Roman" w:cs="Times New Roman"/>
          <w:sz w:val="24"/>
          <w:szCs w:val="24"/>
          <w:lang w:eastAsia="ru-RU"/>
        </w:rPr>
        <w:t xml:space="preserve"> регулярно</w:t>
      </w:r>
      <w:r w:rsidR="004201C1" w:rsidRPr="00844704">
        <w:rPr>
          <w:rFonts w:ascii="Times New Roman" w:eastAsia="Times New Roman" w:hAnsi="Times New Roman" w:cs="Times New Roman"/>
          <w:sz w:val="24"/>
          <w:szCs w:val="24"/>
          <w:lang w:eastAsia="ru-RU"/>
        </w:rPr>
        <w:t>го</w:t>
      </w:r>
      <w:r w:rsidRPr="00844704">
        <w:rPr>
          <w:rFonts w:ascii="Times New Roman" w:eastAsia="Times New Roman" w:hAnsi="Times New Roman" w:cs="Times New Roman"/>
          <w:sz w:val="24"/>
          <w:szCs w:val="24"/>
          <w:lang w:eastAsia="ru-RU"/>
        </w:rPr>
        <w:t xml:space="preserve"> </w:t>
      </w:r>
      <w:r w:rsidR="004201C1" w:rsidRPr="00844704">
        <w:rPr>
          <w:rFonts w:ascii="Times New Roman" w:eastAsia="Times New Roman" w:hAnsi="Times New Roman" w:cs="Times New Roman"/>
          <w:sz w:val="24"/>
          <w:szCs w:val="24"/>
          <w:lang w:eastAsia="ru-RU"/>
        </w:rPr>
        <w:t>орошения земель на территории</w:t>
      </w:r>
      <w:r w:rsidRPr="00844704">
        <w:rPr>
          <w:rFonts w:ascii="Times New Roman" w:eastAsia="Times New Roman" w:hAnsi="Times New Roman" w:cs="Times New Roman"/>
          <w:sz w:val="24"/>
          <w:szCs w:val="24"/>
          <w:lang w:eastAsia="ru-RU"/>
        </w:rPr>
        <w:t xml:space="preserve"> Жамбылской области</w:t>
      </w:r>
    </w:p>
    <w:p w14:paraId="1CEB51BE" w14:textId="4E757CA3" w:rsidR="00E1034D" w:rsidRPr="00844704" w:rsidRDefault="00E1034D" w:rsidP="0040526F">
      <w:pPr>
        <w:widowControl w:val="0"/>
        <w:tabs>
          <w:tab w:val="num" w:pos="540"/>
        </w:tabs>
        <w:spacing w:after="0" w:line="240" w:lineRule="auto"/>
        <w:jc w:val="both"/>
        <w:rPr>
          <w:rFonts w:ascii="Times New Roman" w:eastAsia="Times New Roman" w:hAnsi="Times New Roman" w:cs="Times New Roman"/>
          <w:sz w:val="28"/>
          <w:szCs w:val="24"/>
          <w:lang w:eastAsia="ru-RU"/>
        </w:rPr>
      </w:pPr>
      <w:r w:rsidRPr="00844704">
        <w:rPr>
          <w:rFonts w:ascii="Times New Roman" w:eastAsia="Times New Roman" w:hAnsi="Times New Roman" w:cs="Times New Roman"/>
          <w:sz w:val="28"/>
          <w:szCs w:val="24"/>
          <w:lang w:eastAsia="ru-RU"/>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4"/>
        <w:gridCol w:w="1454"/>
        <w:gridCol w:w="1407"/>
        <w:gridCol w:w="1585"/>
        <w:gridCol w:w="1407"/>
        <w:gridCol w:w="1360"/>
      </w:tblGrid>
      <w:tr w:rsidR="00E1034D" w:rsidRPr="00844704" w14:paraId="4AA7A409" w14:textId="77777777" w:rsidTr="008E3EB5">
        <w:tc>
          <w:tcPr>
            <w:tcW w:w="1914" w:type="dxa"/>
            <w:vMerge w:val="restart"/>
            <w:vAlign w:val="center"/>
          </w:tcPr>
          <w:p w14:paraId="0AAB9B9A" w14:textId="2D00515E" w:rsidR="00E1034D" w:rsidRPr="00844704" w:rsidRDefault="00E1034D" w:rsidP="0040526F">
            <w:pPr>
              <w:widowControl w:val="0"/>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Административ</w:t>
            </w:r>
            <w:r w:rsidR="00005D07" w:rsidRPr="00844704">
              <w:rPr>
                <w:rFonts w:ascii="Times New Roman" w:eastAsia="Times New Roman" w:hAnsi="Times New Roman" w:cs="Times New Roman"/>
                <w:sz w:val="24"/>
                <w:szCs w:val="24"/>
                <w:lang w:eastAsia="ru-RU"/>
              </w:rPr>
              <w:t>-</w:t>
            </w:r>
            <w:r w:rsidRPr="00844704">
              <w:rPr>
                <w:rFonts w:ascii="Times New Roman" w:eastAsia="Times New Roman" w:hAnsi="Times New Roman" w:cs="Times New Roman"/>
                <w:sz w:val="24"/>
                <w:szCs w:val="24"/>
                <w:lang w:eastAsia="ru-RU"/>
              </w:rPr>
              <w:t>ные районы</w:t>
            </w:r>
          </w:p>
        </w:tc>
        <w:tc>
          <w:tcPr>
            <w:tcW w:w="2861" w:type="dxa"/>
            <w:gridSpan w:val="2"/>
            <w:vAlign w:val="center"/>
          </w:tcPr>
          <w:p w14:paraId="7D17274F" w14:textId="6FF86265" w:rsidR="00E1034D" w:rsidRPr="00844704" w:rsidRDefault="00E1034D" w:rsidP="0040526F">
            <w:pPr>
              <w:widowControl w:val="0"/>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Средняя величина</w:t>
            </w:r>
            <w:r w:rsidR="004201C1" w:rsidRPr="00844704">
              <w:rPr>
                <w:rFonts w:ascii="Times New Roman" w:eastAsia="Times New Roman" w:hAnsi="Times New Roman" w:cs="Times New Roman"/>
                <w:sz w:val="24"/>
                <w:szCs w:val="24"/>
                <w:lang w:eastAsia="ru-RU"/>
              </w:rPr>
              <w:t xml:space="preserve"> </w:t>
            </w:r>
            <w:r w:rsidR="00260BD2" w:rsidRPr="00844704">
              <w:rPr>
                <w:rFonts w:ascii="Times New Roman" w:eastAsia="Times New Roman" w:hAnsi="Times New Roman" w:cs="Times New Roman"/>
                <w:sz w:val="24"/>
                <w:szCs w:val="24"/>
                <w:lang w:eastAsia="ru-RU"/>
              </w:rPr>
              <w:t>за 2010-205</w:t>
            </w:r>
            <w:r w:rsidRPr="00844704">
              <w:rPr>
                <w:rFonts w:ascii="Times New Roman" w:eastAsia="Times New Roman" w:hAnsi="Times New Roman" w:cs="Times New Roman"/>
                <w:sz w:val="24"/>
                <w:szCs w:val="24"/>
                <w:lang w:eastAsia="ru-RU"/>
              </w:rPr>
              <w:t xml:space="preserve"> гг.</w:t>
            </w:r>
          </w:p>
        </w:tc>
        <w:tc>
          <w:tcPr>
            <w:tcW w:w="2992" w:type="dxa"/>
            <w:gridSpan w:val="2"/>
            <w:vAlign w:val="center"/>
          </w:tcPr>
          <w:p w14:paraId="16D02773" w14:textId="77777777" w:rsidR="004201C1" w:rsidRPr="00844704" w:rsidRDefault="00E1034D" w:rsidP="0040526F">
            <w:pPr>
              <w:widowControl w:val="0"/>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Средняя величина</w:t>
            </w:r>
            <w:r w:rsidR="004201C1" w:rsidRPr="00844704">
              <w:rPr>
                <w:rFonts w:ascii="Times New Roman" w:eastAsia="Times New Roman" w:hAnsi="Times New Roman" w:cs="Times New Roman"/>
                <w:sz w:val="24"/>
                <w:szCs w:val="24"/>
                <w:lang w:eastAsia="ru-RU"/>
              </w:rPr>
              <w:t xml:space="preserve"> </w:t>
            </w:r>
          </w:p>
          <w:p w14:paraId="0AC98E7B" w14:textId="1CB6405E" w:rsidR="00E1034D" w:rsidRPr="00844704" w:rsidRDefault="00E1034D" w:rsidP="0040526F">
            <w:pPr>
              <w:widowControl w:val="0"/>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за 201</w:t>
            </w:r>
            <w:r w:rsidR="00260BD2" w:rsidRPr="00844704">
              <w:rPr>
                <w:rFonts w:ascii="Times New Roman" w:eastAsia="Times New Roman" w:hAnsi="Times New Roman" w:cs="Times New Roman"/>
                <w:sz w:val="24"/>
                <w:szCs w:val="24"/>
                <w:lang w:eastAsia="ru-RU"/>
              </w:rPr>
              <w:t>6</w:t>
            </w:r>
            <w:r w:rsidRPr="00844704">
              <w:rPr>
                <w:rFonts w:ascii="Times New Roman" w:eastAsia="Times New Roman" w:hAnsi="Times New Roman" w:cs="Times New Roman"/>
                <w:sz w:val="24"/>
                <w:szCs w:val="24"/>
                <w:lang w:eastAsia="ru-RU"/>
              </w:rPr>
              <w:t>-20</w:t>
            </w:r>
            <w:r w:rsidR="00260BD2" w:rsidRPr="00844704">
              <w:rPr>
                <w:rFonts w:ascii="Times New Roman" w:eastAsia="Times New Roman" w:hAnsi="Times New Roman" w:cs="Times New Roman"/>
                <w:sz w:val="24"/>
                <w:szCs w:val="24"/>
                <w:lang w:eastAsia="ru-RU"/>
              </w:rPr>
              <w:t>21</w:t>
            </w:r>
            <w:r w:rsidRPr="00844704">
              <w:rPr>
                <w:rFonts w:ascii="Times New Roman" w:eastAsia="Times New Roman" w:hAnsi="Times New Roman" w:cs="Times New Roman"/>
                <w:sz w:val="24"/>
                <w:szCs w:val="24"/>
                <w:lang w:eastAsia="ru-RU"/>
              </w:rPr>
              <w:t xml:space="preserve"> гг.</w:t>
            </w:r>
          </w:p>
        </w:tc>
        <w:tc>
          <w:tcPr>
            <w:tcW w:w="1360" w:type="dxa"/>
            <w:vMerge w:val="restart"/>
            <w:vAlign w:val="center"/>
          </w:tcPr>
          <w:p w14:paraId="716BABB8" w14:textId="77777777" w:rsidR="00E1034D" w:rsidRPr="00844704" w:rsidRDefault="00E1034D" w:rsidP="0040526F">
            <w:pPr>
              <w:widowControl w:val="0"/>
              <w:tabs>
                <w:tab w:val="num" w:pos="540"/>
              </w:tabs>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Тенденции изменения, %</w:t>
            </w:r>
          </w:p>
        </w:tc>
      </w:tr>
      <w:tr w:rsidR="00E1034D" w:rsidRPr="00844704" w14:paraId="57302BC5" w14:textId="77777777" w:rsidTr="008E3EB5">
        <w:trPr>
          <w:trHeight w:val="753"/>
        </w:trPr>
        <w:tc>
          <w:tcPr>
            <w:tcW w:w="1914" w:type="dxa"/>
            <w:vMerge/>
            <w:vAlign w:val="center"/>
          </w:tcPr>
          <w:p w14:paraId="1C4CC038" w14:textId="77777777" w:rsidR="00E1034D" w:rsidRPr="00844704" w:rsidRDefault="00E1034D" w:rsidP="0040526F">
            <w:pPr>
              <w:widowControl w:val="0"/>
              <w:spacing w:after="0" w:line="240" w:lineRule="auto"/>
              <w:jc w:val="center"/>
              <w:rPr>
                <w:rFonts w:ascii="Times New Roman" w:eastAsia="Times New Roman" w:hAnsi="Times New Roman" w:cs="Times New Roman"/>
                <w:sz w:val="24"/>
                <w:szCs w:val="24"/>
                <w:lang w:eastAsia="ru-RU"/>
              </w:rPr>
            </w:pPr>
          </w:p>
        </w:tc>
        <w:tc>
          <w:tcPr>
            <w:tcW w:w="1454" w:type="dxa"/>
            <w:vAlign w:val="center"/>
          </w:tcPr>
          <w:p w14:paraId="4776DABE" w14:textId="4582AB2F" w:rsidR="00E1034D" w:rsidRPr="00844704" w:rsidRDefault="004201C1" w:rsidP="0040526F">
            <w:pPr>
              <w:widowControl w:val="0"/>
              <w:tabs>
                <w:tab w:val="num" w:pos="540"/>
              </w:tabs>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р</w:t>
            </w:r>
            <w:r w:rsidR="00E1034D" w:rsidRPr="00844704">
              <w:rPr>
                <w:rFonts w:ascii="Times New Roman" w:eastAsia="Times New Roman" w:hAnsi="Times New Roman" w:cs="Times New Roman"/>
                <w:sz w:val="24"/>
                <w:szCs w:val="24"/>
                <w:lang w:eastAsia="ru-RU"/>
              </w:rPr>
              <w:t>егулярно орошаемые, тыс. га</w:t>
            </w:r>
          </w:p>
        </w:tc>
        <w:tc>
          <w:tcPr>
            <w:tcW w:w="1407" w:type="dxa"/>
            <w:vAlign w:val="center"/>
          </w:tcPr>
          <w:p w14:paraId="35B27FEB" w14:textId="77777777" w:rsidR="00E1034D" w:rsidRPr="00844704" w:rsidRDefault="00E1034D" w:rsidP="0040526F">
            <w:pPr>
              <w:widowControl w:val="0"/>
              <w:tabs>
                <w:tab w:val="num" w:pos="540"/>
              </w:tabs>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 от всей площади орошаемых</w:t>
            </w:r>
          </w:p>
        </w:tc>
        <w:tc>
          <w:tcPr>
            <w:tcW w:w="1585" w:type="dxa"/>
            <w:vAlign w:val="center"/>
          </w:tcPr>
          <w:p w14:paraId="1BE22C7F" w14:textId="0563E1D5" w:rsidR="00E1034D" w:rsidRPr="00844704" w:rsidRDefault="004201C1" w:rsidP="0040526F">
            <w:pPr>
              <w:widowControl w:val="0"/>
              <w:tabs>
                <w:tab w:val="num" w:pos="540"/>
              </w:tabs>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р</w:t>
            </w:r>
            <w:r w:rsidR="00E1034D" w:rsidRPr="00844704">
              <w:rPr>
                <w:rFonts w:ascii="Times New Roman" w:eastAsia="Times New Roman" w:hAnsi="Times New Roman" w:cs="Times New Roman"/>
                <w:sz w:val="24"/>
                <w:szCs w:val="24"/>
                <w:lang w:eastAsia="ru-RU"/>
              </w:rPr>
              <w:t>егулярно орошаемые, тыс. га</w:t>
            </w:r>
          </w:p>
        </w:tc>
        <w:tc>
          <w:tcPr>
            <w:tcW w:w="1407" w:type="dxa"/>
            <w:vAlign w:val="center"/>
          </w:tcPr>
          <w:p w14:paraId="4ED1BA9C" w14:textId="77777777" w:rsidR="00E1034D" w:rsidRPr="00844704" w:rsidRDefault="00E1034D" w:rsidP="0040526F">
            <w:pPr>
              <w:widowControl w:val="0"/>
              <w:tabs>
                <w:tab w:val="num" w:pos="540"/>
              </w:tabs>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 от всей площади орошаемых</w:t>
            </w:r>
          </w:p>
        </w:tc>
        <w:tc>
          <w:tcPr>
            <w:tcW w:w="1360" w:type="dxa"/>
            <w:vMerge/>
          </w:tcPr>
          <w:p w14:paraId="5EF0CE88" w14:textId="77777777" w:rsidR="00E1034D" w:rsidRPr="00844704" w:rsidRDefault="00E1034D" w:rsidP="0040526F">
            <w:pPr>
              <w:widowControl w:val="0"/>
              <w:tabs>
                <w:tab w:val="num" w:pos="540"/>
              </w:tabs>
              <w:spacing w:after="0" w:line="240" w:lineRule="auto"/>
              <w:ind w:firstLine="709"/>
              <w:jc w:val="center"/>
              <w:rPr>
                <w:rFonts w:ascii="Times New Roman" w:eastAsia="Times New Roman" w:hAnsi="Times New Roman" w:cs="Times New Roman"/>
                <w:sz w:val="24"/>
                <w:szCs w:val="24"/>
                <w:lang w:eastAsia="ru-RU"/>
              </w:rPr>
            </w:pPr>
          </w:p>
        </w:tc>
      </w:tr>
      <w:tr w:rsidR="00E1034D" w:rsidRPr="00844704" w14:paraId="5F04DE97" w14:textId="77777777" w:rsidTr="008E3EB5">
        <w:tc>
          <w:tcPr>
            <w:tcW w:w="1914" w:type="dxa"/>
          </w:tcPr>
          <w:p w14:paraId="6E0C01C6"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Байзакский </w:t>
            </w:r>
          </w:p>
        </w:tc>
        <w:tc>
          <w:tcPr>
            <w:tcW w:w="1454" w:type="dxa"/>
            <w:vAlign w:val="bottom"/>
          </w:tcPr>
          <w:p w14:paraId="5DAD07A2"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25,79</w:t>
            </w:r>
          </w:p>
        </w:tc>
        <w:tc>
          <w:tcPr>
            <w:tcW w:w="1407" w:type="dxa"/>
            <w:vAlign w:val="bottom"/>
          </w:tcPr>
          <w:p w14:paraId="520AB1AF"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78,6</w:t>
            </w:r>
          </w:p>
        </w:tc>
        <w:tc>
          <w:tcPr>
            <w:tcW w:w="1585" w:type="dxa"/>
            <w:vAlign w:val="bottom"/>
          </w:tcPr>
          <w:p w14:paraId="7F4F6C9F"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26,00</w:t>
            </w:r>
          </w:p>
        </w:tc>
        <w:tc>
          <w:tcPr>
            <w:tcW w:w="1407" w:type="dxa"/>
            <w:vAlign w:val="bottom"/>
          </w:tcPr>
          <w:p w14:paraId="25071F1A"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79,3</w:t>
            </w:r>
          </w:p>
        </w:tc>
        <w:tc>
          <w:tcPr>
            <w:tcW w:w="1360" w:type="dxa"/>
            <w:vAlign w:val="bottom"/>
          </w:tcPr>
          <w:p w14:paraId="1D40EE5B"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0,8</w:t>
            </w:r>
          </w:p>
        </w:tc>
      </w:tr>
      <w:tr w:rsidR="00E1034D" w:rsidRPr="00844704" w14:paraId="7FB5061C" w14:textId="77777777" w:rsidTr="008E3EB5">
        <w:tc>
          <w:tcPr>
            <w:tcW w:w="1914" w:type="dxa"/>
          </w:tcPr>
          <w:p w14:paraId="58DC3646"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Жамбылский </w:t>
            </w:r>
          </w:p>
        </w:tc>
        <w:tc>
          <w:tcPr>
            <w:tcW w:w="1454" w:type="dxa"/>
            <w:vAlign w:val="bottom"/>
          </w:tcPr>
          <w:p w14:paraId="131AF918"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29,77</w:t>
            </w:r>
          </w:p>
        </w:tc>
        <w:tc>
          <w:tcPr>
            <w:tcW w:w="1407" w:type="dxa"/>
            <w:vAlign w:val="bottom"/>
          </w:tcPr>
          <w:p w14:paraId="0CD2C325"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67,2</w:t>
            </w:r>
          </w:p>
        </w:tc>
        <w:tc>
          <w:tcPr>
            <w:tcW w:w="1585" w:type="dxa"/>
            <w:vAlign w:val="bottom"/>
          </w:tcPr>
          <w:p w14:paraId="0C95297A"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28,19</w:t>
            </w:r>
          </w:p>
        </w:tc>
        <w:tc>
          <w:tcPr>
            <w:tcW w:w="1407" w:type="dxa"/>
            <w:vAlign w:val="bottom"/>
          </w:tcPr>
          <w:p w14:paraId="5164E84A"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63,6</w:t>
            </w:r>
          </w:p>
        </w:tc>
        <w:tc>
          <w:tcPr>
            <w:tcW w:w="1360" w:type="dxa"/>
            <w:vAlign w:val="bottom"/>
          </w:tcPr>
          <w:p w14:paraId="273036DA"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-5,3</w:t>
            </w:r>
          </w:p>
        </w:tc>
      </w:tr>
      <w:tr w:rsidR="00E1034D" w:rsidRPr="00844704" w14:paraId="017917D5" w14:textId="77777777" w:rsidTr="008E3EB5">
        <w:tc>
          <w:tcPr>
            <w:tcW w:w="1914" w:type="dxa"/>
          </w:tcPr>
          <w:p w14:paraId="5EB853DC"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Жуалынский </w:t>
            </w:r>
          </w:p>
        </w:tc>
        <w:tc>
          <w:tcPr>
            <w:tcW w:w="1454" w:type="dxa"/>
            <w:vAlign w:val="bottom"/>
          </w:tcPr>
          <w:p w14:paraId="60760A25"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7,31</w:t>
            </w:r>
          </w:p>
        </w:tc>
        <w:tc>
          <w:tcPr>
            <w:tcW w:w="1407" w:type="dxa"/>
            <w:vAlign w:val="bottom"/>
          </w:tcPr>
          <w:p w14:paraId="2B700482"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72,2</w:t>
            </w:r>
          </w:p>
        </w:tc>
        <w:tc>
          <w:tcPr>
            <w:tcW w:w="1585" w:type="dxa"/>
            <w:vAlign w:val="bottom"/>
          </w:tcPr>
          <w:p w14:paraId="0369CB9E"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7,96</w:t>
            </w:r>
          </w:p>
        </w:tc>
        <w:tc>
          <w:tcPr>
            <w:tcW w:w="1407" w:type="dxa"/>
            <w:vAlign w:val="bottom"/>
          </w:tcPr>
          <w:p w14:paraId="0CB51E74"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78,6</w:t>
            </w:r>
          </w:p>
        </w:tc>
        <w:tc>
          <w:tcPr>
            <w:tcW w:w="1360" w:type="dxa"/>
            <w:vAlign w:val="bottom"/>
          </w:tcPr>
          <w:p w14:paraId="1B5E0882"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8,9</w:t>
            </w:r>
          </w:p>
        </w:tc>
      </w:tr>
      <w:tr w:rsidR="00E1034D" w:rsidRPr="00844704" w14:paraId="25E31A44" w14:textId="77777777" w:rsidTr="008E3EB5">
        <w:tc>
          <w:tcPr>
            <w:tcW w:w="1914" w:type="dxa"/>
          </w:tcPr>
          <w:p w14:paraId="1D93E720"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Кордайский </w:t>
            </w:r>
          </w:p>
        </w:tc>
        <w:tc>
          <w:tcPr>
            <w:tcW w:w="1454" w:type="dxa"/>
            <w:vAlign w:val="bottom"/>
          </w:tcPr>
          <w:p w14:paraId="4E167890"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36,15</w:t>
            </w:r>
          </w:p>
        </w:tc>
        <w:tc>
          <w:tcPr>
            <w:tcW w:w="1407" w:type="dxa"/>
            <w:vAlign w:val="bottom"/>
          </w:tcPr>
          <w:p w14:paraId="4F1C0BA8"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75,4</w:t>
            </w:r>
          </w:p>
        </w:tc>
        <w:tc>
          <w:tcPr>
            <w:tcW w:w="1585" w:type="dxa"/>
            <w:vAlign w:val="bottom"/>
          </w:tcPr>
          <w:p w14:paraId="01F81E60"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37,86</w:t>
            </w:r>
          </w:p>
        </w:tc>
        <w:tc>
          <w:tcPr>
            <w:tcW w:w="1407" w:type="dxa"/>
            <w:vAlign w:val="bottom"/>
          </w:tcPr>
          <w:p w14:paraId="26B20365"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79,0</w:t>
            </w:r>
          </w:p>
        </w:tc>
        <w:tc>
          <w:tcPr>
            <w:tcW w:w="1360" w:type="dxa"/>
            <w:vAlign w:val="bottom"/>
          </w:tcPr>
          <w:p w14:paraId="16390E37"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4,7</w:t>
            </w:r>
          </w:p>
        </w:tc>
      </w:tr>
      <w:tr w:rsidR="00E1034D" w:rsidRPr="00844704" w14:paraId="14BB70B5" w14:textId="77777777" w:rsidTr="008E3EB5">
        <w:tc>
          <w:tcPr>
            <w:tcW w:w="1914" w:type="dxa"/>
          </w:tcPr>
          <w:p w14:paraId="147364B8" w14:textId="6AE94CE6"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Т. Рыскулова</w:t>
            </w:r>
          </w:p>
        </w:tc>
        <w:tc>
          <w:tcPr>
            <w:tcW w:w="1454" w:type="dxa"/>
            <w:vAlign w:val="bottom"/>
          </w:tcPr>
          <w:p w14:paraId="29EB9B4C"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3,97</w:t>
            </w:r>
          </w:p>
        </w:tc>
        <w:tc>
          <w:tcPr>
            <w:tcW w:w="1407" w:type="dxa"/>
            <w:vAlign w:val="bottom"/>
          </w:tcPr>
          <w:p w14:paraId="4EB16BC7"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48,9</w:t>
            </w:r>
          </w:p>
        </w:tc>
        <w:tc>
          <w:tcPr>
            <w:tcW w:w="1585" w:type="dxa"/>
            <w:vAlign w:val="bottom"/>
          </w:tcPr>
          <w:p w14:paraId="0780A1D7"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4,44</w:t>
            </w:r>
          </w:p>
        </w:tc>
        <w:tc>
          <w:tcPr>
            <w:tcW w:w="1407" w:type="dxa"/>
            <w:vAlign w:val="bottom"/>
          </w:tcPr>
          <w:p w14:paraId="6CCD61D6"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54,6</w:t>
            </w:r>
          </w:p>
        </w:tc>
        <w:tc>
          <w:tcPr>
            <w:tcW w:w="1360" w:type="dxa"/>
            <w:vAlign w:val="bottom"/>
          </w:tcPr>
          <w:p w14:paraId="1E2F3971"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11,8</w:t>
            </w:r>
          </w:p>
        </w:tc>
      </w:tr>
      <w:tr w:rsidR="00E1034D" w:rsidRPr="00844704" w14:paraId="4B07B1E2" w14:textId="77777777" w:rsidTr="008E3EB5">
        <w:tc>
          <w:tcPr>
            <w:tcW w:w="1914" w:type="dxa"/>
          </w:tcPr>
          <w:p w14:paraId="75DF7C42"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Меркенский </w:t>
            </w:r>
          </w:p>
        </w:tc>
        <w:tc>
          <w:tcPr>
            <w:tcW w:w="1454" w:type="dxa"/>
            <w:vAlign w:val="bottom"/>
          </w:tcPr>
          <w:p w14:paraId="19AEEC23"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12,98</w:t>
            </w:r>
          </w:p>
        </w:tc>
        <w:tc>
          <w:tcPr>
            <w:tcW w:w="1407" w:type="dxa"/>
            <w:vAlign w:val="bottom"/>
          </w:tcPr>
          <w:p w14:paraId="66A5AD70"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62,4</w:t>
            </w:r>
          </w:p>
        </w:tc>
        <w:tc>
          <w:tcPr>
            <w:tcW w:w="1585" w:type="dxa"/>
            <w:vAlign w:val="bottom"/>
          </w:tcPr>
          <w:p w14:paraId="7CFBA0C3"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17,95</w:t>
            </w:r>
          </w:p>
        </w:tc>
        <w:tc>
          <w:tcPr>
            <w:tcW w:w="1407" w:type="dxa"/>
            <w:vAlign w:val="bottom"/>
          </w:tcPr>
          <w:p w14:paraId="5C535B70"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86,3</w:t>
            </w:r>
          </w:p>
        </w:tc>
        <w:tc>
          <w:tcPr>
            <w:tcW w:w="1360" w:type="dxa"/>
            <w:vAlign w:val="bottom"/>
          </w:tcPr>
          <w:p w14:paraId="04E7C89C"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38,3</w:t>
            </w:r>
          </w:p>
        </w:tc>
      </w:tr>
      <w:tr w:rsidR="00E1034D" w:rsidRPr="00844704" w14:paraId="53A41821" w14:textId="77777777" w:rsidTr="008E3EB5">
        <w:tc>
          <w:tcPr>
            <w:tcW w:w="1914" w:type="dxa"/>
          </w:tcPr>
          <w:p w14:paraId="01400133"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Мойынкумский </w:t>
            </w:r>
          </w:p>
        </w:tc>
        <w:tc>
          <w:tcPr>
            <w:tcW w:w="1454" w:type="dxa"/>
            <w:vAlign w:val="bottom"/>
          </w:tcPr>
          <w:p w14:paraId="0F7AA9B1"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3,14</w:t>
            </w:r>
          </w:p>
        </w:tc>
        <w:tc>
          <w:tcPr>
            <w:tcW w:w="1407" w:type="dxa"/>
            <w:vAlign w:val="bottom"/>
          </w:tcPr>
          <w:p w14:paraId="6FCCAC90"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33,0</w:t>
            </w:r>
          </w:p>
        </w:tc>
        <w:tc>
          <w:tcPr>
            <w:tcW w:w="1585" w:type="dxa"/>
            <w:vAlign w:val="bottom"/>
          </w:tcPr>
          <w:p w14:paraId="1A04FDAC"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3,47</w:t>
            </w:r>
          </w:p>
        </w:tc>
        <w:tc>
          <w:tcPr>
            <w:tcW w:w="1407" w:type="dxa"/>
            <w:vAlign w:val="bottom"/>
          </w:tcPr>
          <w:p w14:paraId="4C847A30"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36,4</w:t>
            </w:r>
          </w:p>
        </w:tc>
        <w:tc>
          <w:tcPr>
            <w:tcW w:w="1360" w:type="dxa"/>
            <w:vAlign w:val="bottom"/>
          </w:tcPr>
          <w:p w14:paraId="115060F4"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10,5</w:t>
            </w:r>
          </w:p>
        </w:tc>
      </w:tr>
      <w:tr w:rsidR="00E1034D" w:rsidRPr="00844704" w14:paraId="50C0522B" w14:textId="77777777" w:rsidTr="008E3EB5">
        <w:tc>
          <w:tcPr>
            <w:tcW w:w="1914" w:type="dxa"/>
          </w:tcPr>
          <w:p w14:paraId="593E7943"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Сарысуский </w:t>
            </w:r>
          </w:p>
        </w:tc>
        <w:tc>
          <w:tcPr>
            <w:tcW w:w="1454" w:type="dxa"/>
            <w:vAlign w:val="bottom"/>
          </w:tcPr>
          <w:p w14:paraId="4CBEDFEC"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2,93</w:t>
            </w:r>
          </w:p>
        </w:tc>
        <w:tc>
          <w:tcPr>
            <w:tcW w:w="1407" w:type="dxa"/>
            <w:vAlign w:val="bottom"/>
          </w:tcPr>
          <w:p w14:paraId="51A13FBE"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59,3</w:t>
            </w:r>
          </w:p>
        </w:tc>
        <w:tc>
          <w:tcPr>
            <w:tcW w:w="1585" w:type="dxa"/>
            <w:vAlign w:val="bottom"/>
          </w:tcPr>
          <w:p w14:paraId="32174227"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2,77</w:t>
            </w:r>
          </w:p>
        </w:tc>
        <w:tc>
          <w:tcPr>
            <w:tcW w:w="1407" w:type="dxa"/>
            <w:vAlign w:val="bottom"/>
          </w:tcPr>
          <w:p w14:paraId="41519BBF"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56,1</w:t>
            </w:r>
          </w:p>
        </w:tc>
        <w:tc>
          <w:tcPr>
            <w:tcW w:w="1360" w:type="dxa"/>
            <w:vAlign w:val="bottom"/>
          </w:tcPr>
          <w:p w14:paraId="72D0D676"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-5,5</w:t>
            </w:r>
          </w:p>
        </w:tc>
      </w:tr>
      <w:tr w:rsidR="00E1034D" w:rsidRPr="00844704" w14:paraId="10A7DD3B" w14:textId="77777777" w:rsidTr="008E3EB5">
        <w:tc>
          <w:tcPr>
            <w:tcW w:w="1914" w:type="dxa"/>
          </w:tcPr>
          <w:p w14:paraId="7D1D2BA3"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Таласский </w:t>
            </w:r>
          </w:p>
        </w:tc>
        <w:tc>
          <w:tcPr>
            <w:tcW w:w="1454" w:type="dxa"/>
            <w:vAlign w:val="bottom"/>
          </w:tcPr>
          <w:p w14:paraId="631FFB42"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3,36</w:t>
            </w:r>
          </w:p>
        </w:tc>
        <w:tc>
          <w:tcPr>
            <w:tcW w:w="1407" w:type="dxa"/>
            <w:vAlign w:val="bottom"/>
          </w:tcPr>
          <w:p w14:paraId="5CF6F44F"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25,1</w:t>
            </w:r>
          </w:p>
        </w:tc>
        <w:tc>
          <w:tcPr>
            <w:tcW w:w="1585" w:type="dxa"/>
            <w:vAlign w:val="bottom"/>
          </w:tcPr>
          <w:p w14:paraId="090752AB"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3,60</w:t>
            </w:r>
          </w:p>
        </w:tc>
        <w:tc>
          <w:tcPr>
            <w:tcW w:w="1407" w:type="dxa"/>
            <w:vAlign w:val="bottom"/>
          </w:tcPr>
          <w:p w14:paraId="78FB2709"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26,8</w:t>
            </w:r>
          </w:p>
        </w:tc>
        <w:tc>
          <w:tcPr>
            <w:tcW w:w="1360" w:type="dxa"/>
            <w:vAlign w:val="bottom"/>
          </w:tcPr>
          <w:p w14:paraId="561577F5"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7,1</w:t>
            </w:r>
          </w:p>
        </w:tc>
      </w:tr>
      <w:tr w:rsidR="00E1034D" w:rsidRPr="00844704" w14:paraId="09D0444A" w14:textId="77777777" w:rsidTr="008E3EB5">
        <w:tc>
          <w:tcPr>
            <w:tcW w:w="1914" w:type="dxa"/>
          </w:tcPr>
          <w:p w14:paraId="12DED124"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Шуский </w:t>
            </w:r>
          </w:p>
        </w:tc>
        <w:tc>
          <w:tcPr>
            <w:tcW w:w="1454" w:type="dxa"/>
            <w:vAlign w:val="bottom"/>
          </w:tcPr>
          <w:p w14:paraId="090A081B"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30,16</w:t>
            </w:r>
          </w:p>
        </w:tc>
        <w:tc>
          <w:tcPr>
            <w:tcW w:w="1407" w:type="dxa"/>
            <w:vAlign w:val="bottom"/>
          </w:tcPr>
          <w:p w14:paraId="60E5A5DC"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87,3</w:t>
            </w:r>
          </w:p>
        </w:tc>
        <w:tc>
          <w:tcPr>
            <w:tcW w:w="1585" w:type="dxa"/>
            <w:vAlign w:val="bottom"/>
          </w:tcPr>
          <w:p w14:paraId="6518CFA6"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23,79</w:t>
            </w:r>
          </w:p>
        </w:tc>
        <w:tc>
          <w:tcPr>
            <w:tcW w:w="1407" w:type="dxa"/>
            <w:vAlign w:val="bottom"/>
          </w:tcPr>
          <w:p w14:paraId="03E2EE46"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68,9</w:t>
            </w:r>
          </w:p>
        </w:tc>
        <w:tc>
          <w:tcPr>
            <w:tcW w:w="1360" w:type="dxa"/>
            <w:vAlign w:val="bottom"/>
          </w:tcPr>
          <w:p w14:paraId="33DB942D"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-21,1</w:t>
            </w:r>
          </w:p>
        </w:tc>
      </w:tr>
      <w:tr w:rsidR="00E1034D" w:rsidRPr="00844704" w14:paraId="33F212E0" w14:textId="77777777" w:rsidTr="008E3EB5">
        <w:tc>
          <w:tcPr>
            <w:tcW w:w="1914" w:type="dxa"/>
          </w:tcPr>
          <w:p w14:paraId="15D8785E" w14:textId="77777777" w:rsidR="00E1034D" w:rsidRPr="00844704" w:rsidRDefault="00E1034D" w:rsidP="0040526F">
            <w:pPr>
              <w:widowControl w:val="0"/>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Тараз г.а.</w:t>
            </w:r>
          </w:p>
        </w:tc>
        <w:tc>
          <w:tcPr>
            <w:tcW w:w="1454" w:type="dxa"/>
            <w:vAlign w:val="bottom"/>
          </w:tcPr>
          <w:p w14:paraId="2C8E6B71"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2,54</w:t>
            </w:r>
          </w:p>
        </w:tc>
        <w:tc>
          <w:tcPr>
            <w:tcW w:w="1407" w:type="dxa"/>
            <w:vAlign w:val="bottom"/>
          </w:tcPr>
          <w:p w14:paraId="6EBC97DA"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1,6</w:t>
            </w:r>
          </w:p>
        </w:tc>
        <w:tc>
          <w:tcPr>
            <w:tcW w:w="1585" w:type="dxa"/>
            <w:vAlign w:val="bottom"/>
          </w:tcPr>
          <w:p w14:paraId="541A832D"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8,04</w:t>
            </w:r>
          </w:p>
        </w:tc>
        <w:tc>
          <w:tcPr>
            <w:tcW w:w="1407" w:type="dxa"/>
            <w:vAlign w:val="bottom"/>
          </w:tcPr>
          <w:p w14:paraId="18272E4A"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4,9</w:t>
            </w:r>
          </w:p>
        </w:tc>
        <w:tc>
          <w:tcPr>
            <w:tcW w:w="1360" w:type="dxa"/>
            <w:vAlign w:val="bottom"/>
          </w:tcPr>
          <w:p w14:paraId="322797AA"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3,3</w:t>
            </w:r>
          </w:p>
        </w:tc>
      </w:tr>
      <w:tr w:rsidR="00E1034D" w:rsidRPr="00844704" w14:paraId="2A074969" w14:textId="77777777" w:rsidTr="008E3EB5">
        <w:tc>
          <w:tcPr>
            <w:tcW w:w="1914" w:type="dxa"/>
          </w:tcPr>
          <w:p w14:paraId="68CAE51A" w14:textId="77777777" w:rsidR="00E1034D" w:rsidRPr="00844704" w:rsidRDefault="00E1034D" w:rsidP="0040526F">
            <w:pPr>
              <w:widowControl w:val="0"/>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Всего:</w:t>
            </w:r>
          </w:p>
        </w:tc>
        <w:tc>
          <w:tcPr>
            <w:tcW w:w="1454" w:type="dxa"/>
            <w:vAlign w:val="bottom"/>
          </w:tcPr>
          <w:p w14:paraId="4AC40C75"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158,10</w:t>
            </w:r>
          </w:p>
        </w:tc>
        <w:tc>
          <w:tcPr>
            <w:tcW w:w="1407" w:type="dxa"/>
            <w:vAlign w:val="bottom"/>
          </w:tcPr>
          <w:p w14:paraId="5E1EC190"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69,8</w:t>
            </w:r>
          </w:p>
        </w:tc>
        <w:tc>
          <w:tcPr>
            <w:tcW w:w="1585" w:type="dxa"/>
            <w:vAlign w:val="bottom"/>
          </w:tcPr>
          <w:p w14:paraId="5CF4A214"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164,07</w:t>
            </w:r>
          </w:p>
        </w:tc>
        <w:tc>
          <w:tcPr>
            <w:tcW w:w="1407" w:type="dxa"/>
            <w:vAlign w:val="bottom"/>
          </w:tcPr>
          <w:p w14:paraId="2FFAC144"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72,4</w:t>
            </w:r>
          </w:p>
        </w:tc>
        <w:tc>
          <w:tcPr>
            <w:tcW w:w="1360" w:type="dxa"/>
            <w:vAlign w:val="bottom"/>
          </w:tcPr>
          <w:p w14:paraId="41D52C0A" w14:textId="77777777" w:rsidR="00E1034D" w:rsidRPr="00844704" w:rsidRDefault="00E1034D" w:rsidP="0040526F">
            <w:pPr>
              <w:widowControl w:val="0"/>
              <w:spacing w:after="0" w:line="24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3,8</w:t>
            </w:r>
          </w:p>
        </w:tc>
      </w:tr>
      <w:tr w:rsidR="008E3EB5" w:rsidRPr="00844704" w14:paraId="0BFC5710" w14:textId="77777777" w:rsidTr="00667B6F">
        <w:tc>
          <w:tcPr>
            <w:tcW w:w="9127" w:type="dxa"/>
            <w:gridSpan w:val="6"/>
          </w:tcPr>
          <w:p w14:paraId="07B6D454" w14:textId="3D85FC37" w:rsidR="008E3EB5" w:rsidRPr="00844704" w:rsidRDefault="00B07B8E" w:rsidP="00F120EE">
            <w:pPr>
              <w:widowControl w:val="0"/>
              <w:spacing w:after="0" w:line="240" w:lineRule="auto"/>
              <w:ind w:firstLine="605"/>
              <w:rPr>
                <w:rFonts w:ascii="Times New Roman" w:eastAsia="Times New Roman" w:hAnsi="Times New Roman" w:cs="Times New Roman"/>
                <w:color w:val="000000"/>
                <w:sz w:val="24"/>
                <w:szCs w:val="24"/>
                <w:lang w:eastAsia="ru-RU"/>
              </w:rPr>
            </w:pPr>
            <w:r w:rsidRPr="00844704">
              <w:rPr>
                <w:rFonts w:ascii="Times New Roman" w:hAnsi="Times New Roman" w:cs="Times New Roman"/>
                <w:color w:val="000000"/>
              </w:rPr>
              <w:t xml:space="preserve">Примечание – Составлено на основании источников </w:t>
            </w:r>
            <w:r w:rsidRPr="00844704">
              <w:rPr>
                <w:rFonts w:ascii="Times New Roman" w:hAnsi="Times New Roman" w:cs="Times New Roman"/>
              </w:rPr>
              <w:t>[9</w:t>
            </w:r>
            <w:r w:rsidR="00D42FD0">
              <w:rPr>
                <w:rFonts w:ascii="Times New Roman" w:hAnsi="Times New Roman" w:cs="Times New Roman"/>
              </w:rPr>
              <w:t>8</w:t>
            </w:r>
            <w:r w:rsidRPr="00844704">
              <w:rPr>
                <w:rFonts w:ascii="Times New Roman" w:hAnsi="Times New Roman" w:cs="Times New Roman"/>
              </w:rPr>
              <w:t>, с. 33;</w:t>
            </w:r>
            <w:r w:rsidR="00F120EE">
              <w:rPr>
                <w:rFonts w:ascii="Times New Roman" w:hAnsi="Times New Roman" w:cs="Times New Roman"/>
              </w:rPr>
              <w:t xml:space="preserve"> </w:t>
            </w:r>
            <w:r w:rsidRPr="00844704">
              <w:rPr>
                <w:rFonts w:ascii="Times New Roman" w:hAnsi="Times New Roman" w:cs="Times New Roman"/>
              </w:rPr>
              <w:t>91,</w:t>
            </w:r>
            <w:r w:rsidR="00F120EE">
              <w:rPr>
                <w:rFonts w:ascii="Times New Roman" w:hAnsi="Times New Roman" w:cs="Times New Roman"/>
              </w:rPr>
              <w:t xml:space="preserve"> с. 73; </w:t>
            </w:r>
            <w:r w:rsidRPr="00844704">
              <w:rPr>
                <w:rFonts w:ascii="Times New Roman" w:hAnsi="Times New Roman" w:cs="Times New Roman"/>
              </w:rPr>
              <w:t>93,</w:t>
            </w:r>
            <w:r w:rsidR="00F120EE">
              <w:rPr>
                <w:rFonts w:ascii="Times New Roman" w:hAnsi="Times New Roman" w:cs="Times New Roman"/>
              </w:rPr>
              <w:t xml:space="preserve"> </w:t>
            </w:r>
            <w:r w:rsidRPr="00844704">
              <w:rPr>
                <w:rFonts w:ascii="Times New Roman" w:hAnsi="Times New Roman" w:cs="Times New Roman"/>
              </w:rPr>
              <w:t>94</w:t>
            </w:r>
            <w:r w:rsidR="00F120EE">
              <w:rPr>
                <w:rFonts w:ascii="Times New Roman" w:hAnsi="Times New Roman" w:cs="Times New Roman"/>
              </w:rPr>
              <w:t>, с. 11</w:t>
            </w:r>
            <w:r w:rsidRPr="00844704">
              <w:rPr>
                <w:rFonts w:ascii="Times New Roman" w:hAnsi="Times New Roman" w:cs="Times New Roman"/>
              </w:rPr>
              <w:t>]</w:t>
            </w:r>
          </w:p>
        </w:tc>
      </w:tr>
    </w:tbl>
    <w:p w14:paraId="74980973" w14:textId="50FAA7B6" w:rsidR="00E1034D" w:rsidRPr="00844704" w:rsidRDefault="00E1034D" w:rsidP="0040526F">
      <w:pPr>
        <w:spacing w:after="0" w:line="360" w:lineRule="auto"/>
        <w:jc w:val="both"/>
        <w:rPr>
          <w:rFonts w:ascii="Times New Roman" w:eastAsia="Times New Roman" w:hAnsi="Times New Roman" w:cs="Times New Roman"/>
          <w:sz w:val="24"/>
          <w:szCs w:val="24"/>
          <w:lang w:eastAsia="ru-RU"/>
        </w:rPr>
      </w:pPr>
    </w:p>
    <w:p w14:paraId="3B00E45C" w14:textId="2C455ED6" w:rsidR="00CC17A4" w:rsidRPr="00844704" w:rsidRDefault="00CC17A4" w:rsidP="0040526F">
      <w:pPr>
        <w:spacing w:after="0" w:line="360" w:lineRule="auto"/>
        <w:jc w:val="both"/>
        <w:rPr>
          <w:rFonts w:ascii="Times New Roman" w:eastAsia="Times New Roman" w:hAnsi="Times New Roman" w:cs="Times New Roman"/>
          <w:sz w:val="24"/>
          <w:szCs w:val="24"/>
          <w:lang w:eastAsia="ru-RU"/>
        </w:rPr>
      </w:pPr>
    </w:p>
    <w:p w14:paraId="7C54012B" w14:textId="3DBDCF20" w:rsidR="00CC17A4" w:rsidRPr="00844704" w:rsidRDefault="00CC17A4" w:rsidP="0040526F">
      <w:pPr>
        <w:spacing w:after="0" w:line="360" w:lineRule="auto"/>
        <w:jc w:val="both"/>
        <w:rPr>
          <w:rFonts w:ascii="Times New Roman" w:eastAsia="Times New Roman" w:hAnsi="Times New Roman" w:cs="Times New Roman"/>
          <w:sz w:val="24"/>
          <w:szCs w:val="24"/>
          <w:lang w:eastAsia="ru-RU"/>
        </w:rPr>
      </w:pPr>
    </w:p>
    <w:p w14:paraId="5B2D2712" w14:textId="24429F21" w:rsidR="0021149F" w:rsidRPr="00844704" w:rsidRDefault="0021149F" w:rsidP="0040526F">
      <w:pPr>
        <w:spacing w:after="0" w:line="360" w:lineRule="auto"/>
        <w:jc w:val="center"/>
        <w:rPr>
          <w:rFonts w:ascii="Times New Roman" w:eastAsia="Times New Roman" w:hAnsi="Times New Roman" w:cs="Times New Roman"/>
          <w:sz w:val="24"/>
          <w:szCs w:val="24"/>
          <w:lang w:eastAsia="ru-RU"/>
        </w:rPr>
      </w:pPr>
      <w:r w:rsidRPr="00844704">
        <w:rPr>
          <w:noProof/>
          <w:lang w:eastAsia="ru-RU"/>
        </w:rPr>
        <w:drawing>
          <wp:inline distT="0" distB="0" distL="0" distR="0" wp14:anchorId="2ADF6F5C" wp14:editId="50CFF28B">
            <wp:extent cx="5218569" cy="2982595"/>
            <wp:effectExtent l="19050" t="19050" r="20320" b="27305"/>
            <wp:docPr id="13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2" cstate="print"/>
                    <a:srcRect t="9000"/>
                    <a:stretch>
                      <a:fillRect/>
                    </a:stretch>
                  </pic:blipFill>
                  <pic:spPr bwMode="auto">
                    <a:xfrm>
                      <a:off x="0" y="0"/>
                      <a:ext cx="5272128" cy="3013206"/>
                    </a:xfrm>
                    <a:prstGeom prst="rect">
                      <a:avLst/>
                    </a:prstGeom>
                    <a:solidFill>
                      <a:srgbClr val="000000"/>
                    </a:solidFill>
                    <a:ln w="3175">
                      <a:solidFill>
                        <a:schemeClr val="bg1">
                          <a:lumMod val="85000"/>
                        </a:schemeClr>
                      </a:solidFill>
                      <a:miter lim="800000"/>
                      <a:headEnd/>
                      <a:tailEnd/>
                    </a:ln>
                  </pic:spPr>
                </pic:pic>
              </a:graphicData>
            </a:graphic>
          </wp:inline>
        </w:drawing>
      </w:r>
    </w:p>
    <w:p w14:paraId="50FC213D" w14:textId="16681B24" w:rsidR="0021149F" w:rsidRPr="00844704" w:rsidRDefault="0021149F" w:rsidP="0040526F">
      <w:pPr>
        <w:widowControl w:val="0"/>
        <w:spacing w:line="240" w:lineRule="auto"/>
        <w:jc w:val="center"/>
        <w:rPr>
          <w:rFonts w:ascii="Times New Roman" w:hAnsi="Times New Roman" w:cs="Times New Roman"/>
          <w:sz w:val="24"/>
          <w:szCs w:val="24"/>
        </w:rPr>
      </w:pPr>
      <w:r w:rsidRPr="00844704">
        <w:rPr>
          <w:rFonts w:ascii="Times New Roman" w:hAnsi="Times New Roman" w:cs="Times New Roman"/>
          <w:sz w:val="24"/>
          <w:szCs w:val="24"/>
        </w:rPr>
        <w:t xml:space="preserve">Рисунок </w:t>
      </w:r>
      <w:r w:rsidR="002145AF">
        <w:rPr>
          <w:rFonts w:ascii="Times New Roman" w:hAnsi="Times New Roman" w:cs="Times New Roman"/>
          <w:sz w:val="24"/>
          <w:szCs w:val="24"/>
        </w:rPr>
        <w:t>И</w:t>
      </w:r>
      <w:r w:rsidRPr="00844704">
        <w:rPr>
          <w:rFonts w:ascii="Times New Roman" w:hAnsi="Times New Roman" w:cs="Times New Roman"/>
          <w:sz w:val="24"/>
          <w:szCs w:val="24"/>
        </w:rPr>
        <w:t>.</w:t>
      </w:r>
      <w:r w:rsidR="00C33CF9" w:rsidRPr="00844704">
        <w:rPr>
          <w:rFonts w:ascii="Times New Roman" w:hAnsi="Times New Roman" w:cs="Times New Roman"/>
          <w:sz w:val="24"/>
          <w:szCs w:val="24"/>
        </w:rPr>
        <w:t>4</w:t>
      </w:r>
      <w:r w:rsidRPr="00844704">
        <w:rPr>
          <w:rFonts w:ascii="Times New Roman" w:hAnsi="Times New Roman" w:cs="Times New Roman"/>
          <w:sz w:val="24"/>
          <w:szCs w:val="24"/>
        </w:rPr>
        <w:t xml:space="preserve"> – Динамика орошаемых земель по земельному фонду в разрезе административных районов Жамбылской области, тыс. га</w:t>
      </w:r>
    </w:p>
    <w:p w14:paraId="47290EFC" w14:textId="77777777" w:rsidR="0021149F" w:rsidRPr="00844704" w:rsidRDefault="0021149F" w:rsidP="0040526F">
      <w:pPr>
        <w:spacing w:after="0" w:line="360" w:lineRule="auto"/>
        <w:jc w:val="both"/>
        <w:rPr>
          <w:rFonts w:ascii="Times New Roman" w:eastAsia="Times New Roman" w:hAnsi="Times New Roman" w:cs="Times New Roman"/>
          <w:sz w:val="24"/>
          <w:szCs w:val="24"/>
          <w:lang w:eastAsia="ru-RU"/>
        </w:rPr>
      </w:pPr>
    </w:p>
    <w:p w14:paraId="07AF657C" w14:textId="77777777" w:rsidR="00E1034D" w:rsidRPr="00844704" w:rsidRDefault="00E1034D"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6ED4FE51" w14:textId="77777777" w:rsidR="00E1034D" w:rsidRPr="00844704" w:rsidRDefault="00E1034D" w:rsidP="0040526F">
      <w:pPr>
        <w:spacing w:after="0" w:line="240" w:lineRule="auto"/>
        <w:jc w:val="center"/>
        <w:rPr>
          <w:rFonts w:ascii="Times New Roman" w:eastAsia="Times New Roman" w:hAnsi="Times New Roman" w:cs="Times New Roman"/>
          <w:sz w:val="28"/>
          <w:szCs w:val="28"/>
          <w:lang w:eastAsia="ru-RU"/>
        </w:rPr>
        <w:sectPr w:rsidR="00E1034D" w:rsidRPr="00844704" w:rsidSect="0012137F">
          <w:pgSz w:w="11906" w:h="16838"/>
          <w:pgMar w:top="1134" w:right="851" w:bottom="1134" w:left="1701" w:header="709" w:footer="709" w:gutter="0"/>
          <w:cols w:space="708"/>
          <w:docGrid w:linePitch="360"/>
        </w:sectPr>
      </w:pPr>
    </w:p>
    <w:p w14:paraId="37FEB90D" w14:textId="35654640"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lastRenderedPageBreak/>
        <w:t xml:space="preserve">Таблица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5</w:t>
      </w:r>
      <w:r w:rsidRPr="00844704">
        <w:rPr>
          <w:rFonts w:ascii="Times New Roman" w:eastAsia="Times New Roman" w:hAnsi="Times New Roman" w:cs="Times New Roman"/>
          <w:sz w:val="24"/>
          <w:szCs w:val="24"/>
          <w:lang w:eastAsia="ru-RU"/>
        </w:rPr>
        <w:t xml:space="preserve"> – </w:t>
      </w:r>
      <w:bookmarkStart w:id="22" w:name="_Hlk145513643"/>
      <w:r w:rsidR="005D741B">
        <w:rPr>
          <w:rFonts w:ascii="Times New Roman" w:eastAsia="Times New Roman" w:hAnsi="Times New Roman" w:cs="Times New Roman"/>
          <w:sz w:val="24"/>
          <w:szCs w:val="24"/>
          <w:lang w:eastAsia="ru-RU"/>
        </w:rPr>
        <w:t>П</w:t>
      </w:r>
      <w:r w:rsidRPr="00844704">
        <w:rPr>
          <w:rFonts w:ascii="Times New Roman" w:eastAsia="Times New Roman" w:hAnsi="Times New Roman" w:cs="Times New Roman"/>
          <w:sz w:val="24"/>
          <w:szCs w:val="24"/>
          <w:lang w:eastAsia="ru-RU"/>
        </w:rPr>
        <w:t>оказатели мониторинга орошаемых земель</w:t>
      </w:r>
      <w:r w:rsidR="007C604F" w:rsidRPr="00844704">
        <w:rPr>
          <w:rFonts w:ascii="Times New Roman" w:eastAsia="Times New Roman" w:hAnsi="Times New Roman" w:cs="Times New Roman"/>
          <w:sz w:val="24"/>
          <w:szCs w:val="24"/>
          <w:lang w:eastAsia="ru-RU"/>
        </w:rPr>
        <w:t xml:space="preserve"> на территории Жамбылской области</w:t>
      </w:r>
      <w:r w:rsidRPr="00844704">
        <w:rPr>
          <w:rFonts w:ascii="Times New Roman" w:eastAsia="Times New Roman" w:hAnsi="Times New Roman" w:cs="Times New Roman"/>
          <w:sz w:val="24"/>
          <w:szCs w:val="24"/>
          <w:lang w:eastAsia="ru-RU"/>
        </w:rPr>
        <w:t xml:space="preserve"> </w:t>
      </w:r>
      <w:bookmarkEnd w:id="22"/>
      <w:r w:rsidR="005D741B">
        <w:rPr>
          <w:rFonts w:ascii="Times New Roman" w:eastAsia="Times New Roman" w:hAnsi="Times New Roman" w:cs="Times New Roman"/>
          <w:sz w:val="24"/>
          <w:szCs w:val="24"/>
          <w:lang w:eastAsia="ru-RU"/>
        </w:rPr>
        <w:t xml:space="preserve">РК </w:t>
      </w:r>
      <w:r w:rsidRPr="00844704">
        <w:rPr>
          <w:rFonts w:ascii="Times New Roman" w:eastAsia="Times New Roman" w:hAnsi="Times New Roman" w:cs="Times New Roman"/>
          <w:sz w:val="24"/>
          <w:szCs w:val="24"/>
          <w:lang w:eastAsia="ru-RU"/>
        </w:rPr>
        <w:t>(точка 06)</w:t>
      </w:r>
    </w:p>
    <w:p w14:paraId="09B3587B" w14:textId="77777777" w:rsidR="00E64EC4" w:rsidRPr="00844704" w:rsidRDefault="00E64EC4" w:rsidP="0040526F">
      <w:pPr>
        <w:spacing w:after="0" w:line="240" w:lineRule="auto"/>
        <w:jc w:val="both"/>
        <w:rPr>
          <w:rFonts w:ascii="Times New Roman" w:eastAsia="Times New Roman" w:hAnsi="Times New Roman" w:cs="Times New Roman"/>
          <w:sz w:val="28"/>
          <w:szCs w:val="28"/>
          <w:lang w:eastAsia="ru-RU"/>
        </w:rPr>
      </w:pPr>
    </w:p>
    <w:tbl>
      <w:tblPr>
        <w:tblW w:w="144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7"/>
        <w:gridCol w:w="1276"/>
        <w:gridCol w:w="1417"/>
        <w:gridCol w:w="1134"/>
        <w:gridCol w:w="1134"/>
        <w:gridCol w:w="1134"/>
        <w:gridCol w:w="1276"/>
        <w:gridCol w:w="1701"/>
      </w:tblGrid>
      <w:tr w:rsidR="00E1034D" w:rsidRPr="00844704" w14:paraId="20C91B13" w14:textId="77777777" w:rsidTr="007C604F">
        <w:trPr>
          <w:trHeight w:val="509"/>
        </w:trPr>
        <w:tc>
          <w:tcPr>
            <w:tcW w:w="5377" w:type="dxa"/>
            <w:vMerge w:val="restart"/>
            <w:shd w:val="clear" w:color="000000" w:fill="FFFFFF"/>
            <w:noWrap/>
            <w:vAlign w:val="center"/>
            <w:hideMark/>
          </w:tcPr>
          <w:p w14:paraId="420DE7D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Контролируемые показатели</w:t>
            </w:r>
          </w:p>
        </w:tc>
        <w:tc>
          <w:tcPr>
            <w:tcW w:w="1276" w:type="dxa"/>
            <w:vMerge w:val="restart"/>
            <w:shd w:val="clear" w:color="000000" w:fill="FFFFFF"/>
            <w:noWrap/>
            <w:vAlign w:val="center"/>
            <w:hideMark/>
          </w:tcPr>
          <w:p w14:paraId="2A84CF5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1965</w:t>
            </w:r>
          </w:p>
        </w:tc>
        <w:tc>
          <w:tcPr>
            <w:tcW w:w="1417" w:type="dxa"/>
            <w:vMerge w:val="restart"/>
            <w:shd w:val="clear" w:color="000000" w:fill="FFFFFF"/>
            <w:noWrap/>
            <w:vAlign w:val="center"/>
            <w:hideMark/>
          </w:tcPr>
          <w:p w14:paraId="4413367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2002</w:t>
            </w:r>
          </w:p>
        </w:tc>
        <w:tc>
          <w:tcPr>
            <w:tcW w:w="1134" w:type="dxa"/>
            <w:vMerge w:val="restart"/>
            <w:shd w:val="clear" w:color="000000" w:fill="FFFFFF"/>
            <w:noWrap/>
            <w:vAlign w:val="center"/>
            <w:hideMark/>
          </w:tcPr>
          <w:p w14:paraId="301C4DD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2006</w:t>
            </w:r>
          </w:p>
        </w:tc>
        <w:tc>
          <w:tcPr>
            <w:tcW w:w="1134" w:type="dxa"/>
            <w:vMerge w:val="restart"/>
            <w:shd w:val="clear" w:color="000000" w:fill="FFFFFF"/>
            <w:noWrap/>
            <w:vAlign w:val="center"/>
            <w:hideMark/>
          </w:tcPr>
          <w:p w14:paraId="48E3F5B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2009</w:t>
            </w:r>
          </w:p>
        </w:tc>
        <w:tc>
          <w:tcPr>
            <w:tcW w:w="1134" w:type="dxa"/>
            <w:vMerge w:val="restart"/>
            <w:shd w:val="clear" w:color="000000" w:fill="FFFFFF"/>
            <w:noWrap/>
            <w:vAlign w:val="center"/>
            <w:hideMark/>
          </w:tcPr>
          <w:p w14:paraId="6C55826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2012</w:t>
            </w:r>
          </w:p>
        </w:tc>
        <w:tc>
          <w:tcPr>
            <w:tcW w:w="1276" w:type="dxa"/>
            <w:vMerge w:val="restart"/>
            <w:shd w:val="clear" w:color="000000" w:fill="FFFFFF"/>
            <w:noWrap/>
            <w:vAlign w:val="center"/>
            <w:hideMark/>
          </w:tcPr>
          <w:p w14:paraId="2778BA5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2015</w:t>
            </w:r>
          </w:p>
        </w:tc>
        <w:tc>
          <w:tcPr>
            <w:tcW w:w="1701" w:type="dxa"/>
            <w:vMerge w:val="restart"/>
            <w:shd w:val="clear" w:color="000000" w:fill="FFFFFF"/>
            <w:noWrap/>
            <w:vAlign w:val="center"/>
            <w:hideMark/>
          </w:tcPr>
          <w:p w14:paraId="5D910DB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2020</w:t>
            </w:r>
          </w:p>
        </w:tc>
      </w:tr>
      <w:tr w:rsidR="00E1034D" w:rsidRPr="00844704" w14:paraId="1BDE7C3F" w14:textId="77777777" w:rsidTr="007C604F">
        <w:trPr>
          <w:trHeight w:val="509"/>
        </w:trPr>
        <w:tc>
          <w:tcPr>
            <w:tcW w:w="5377" w:type="dxa"/>
            <w:vMerge/>
            <w:vAlign w:val="center"/>
            <w:hideMark/>
          </w:tcPr>
          <w:p w14:paraId="5E2074B4"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1276" w:type="dxa"/>
            <w:vMerge/>
            <w:vAlign w:val="center"/>
            <w:hideMark/>
          </w:tcPr>
          <w:p w14:paraId="1E29FE33"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1417" w:type="dxa"/>
            <w:vMerge/>
            <w:vAlign w:val="center"/>
            <w:hideMark/>
          </w:tcPr>
          <w:p w14:paraId="4C09B814"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1134" w:type="dxa"/>
            <w:vMerge/>
            <w:vAlign w:val="center"/>
            <w:hideMark/>
          </w:tcPr>
          <w:p w14:paraId="2BE7B108"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1134" w:type="dxa"/>
            <w:vMerge/>
            <w:vAlign w:val="center"/>
            <w:hideMark/>
          </w:tcPr>
          <w:p w14:paraId="727F4A9B"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1134" w:type="dxa"/>
            <w:vMerge/>
            <w:vAlign w:val="center"/>
            <w:hideMark/>
          </w:tcPr>
          <w:p w14:paraId="185E202F"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1276" w:type="dxa"/>
            <w:vMerge/>
            <w:vAlign w:val="center"/>
            <w:hideMark/>
          </w:tcPr>
          <w:p w14:paraId="6E0578EC"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1701" w:type="dxa"/>
            <w:vMerge/>
            <w:vAlign w:val="center"/>
            <w:hideMark/>
          </w:tcPr>
          <w:p w14:paraId="62FCEB5F"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r>
      <w:tr w:rsidR="00E1034D" w:rsidRPr="00844704" w14:paraId="5AC68D5C" w14:textId="77777777" w:rsidTr="007C604F">
        <w:trPr>
          <w:trHeight w:val="315"/>
        </w:trPr>
        <w:tc>
          <w:tcPr>
            <w:tcW w:w="5377" w:type="dxa"/>
            <w:shd w:val="clear" w:color="auto" w:fill="auto"/>
            <w:noWrap/>
            <w:vAlign w:val="bottom"/>
            <w:hideMark/>
          </w:tcPr>
          <w:p w14:paraId="41514378" w14:textId="197BC16C"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Мощность гумусового горизонта, Ап</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В</w:t>
            </w:r>
            <w:r w:rsidRPr="00844704">
              <w:rPr>
                <w:rFonts w:ascii="Times New Roman" w:eastAsia="Times New Roman" w:hAnsi="Times New Roman" w:cs="Times New Roman"/>
                <w:vertAlign w:val="subscript"/>
                <w:lang w:eastAsia="ru-RU"/>
              </w:rPr>
              <w:t>1</w:t>
            </w:r>
          </w:p>
        </w:tc>
        <w:tc>
          <w:tcPr>
            <w:tcW w:w="1276" w:type="dxa"/>
            <w:shd w:val="clear" w:color="auto" w:fill="auto"/>
            <w:noWrap/>
            <w:vAlign w:val="bottom"/>
            <w:hideMark/>
          </w:tcPr>
          <w:p w14:paraId="6596307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44</w:t>
            </w:r>
          </w:p>
        </w:tc>
        <w:tc>
          <w:tcPr>
            <w:tcW w:w="1417" w:type="dxa"/>
            <w:shd w:val="clear" w:color="auto" w:fill="auto"/>
            <w:noWrap/>
            <w:vAlign w:val="bottom"/>
            <w:hideMark/>
          </w:tcPr>
          <w:p w14:paraId="4DCEA90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44</w:t>
            </w:r>
          </w:p>
        </w:tc>
        <w:tc>
          <w:tcPr>
            <w:tcW w:w="1134" w:type="dxa"/>
            <w:shd w:val="clear" w:color="auto" w:fill="auto"/>
            <w:noWrap/>
            <w:vAlign w:val="bottom"/>
            <w:hideMark/>
          </w:tcPr>
          <w:p w14:paraId="0C36B92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44</w:t>
            </w:r>
          </w:p>
        </w:tc>
        <w:tc>
          <w:tcPr>
            <w:tcW w:w="1134" w:type="dxa"/>
            <w:shd w:val="clear" w:color="auto" w:fill="auto"/>
            <w:noWrap/>
            <w:vAlign w:val="bottom"/>
            <w:hideMark/>
          </w:tcPr>
          <w:p w14:paraId="2A68BCB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44</w:t>
            </w:r>
          </w:p>
        </w:tc>
        <w:tc>
          <w:tcPr>
            <w:tcW w:w="1134" w:type="dxa"/>
            <w:shd w:val="clear" w:color="auto" w:fill="auto"/>
            <w:noWrap/>
            <w:vAlign w:val="bottom"/>
            <w:hideMark/>
          </w:tcPr>
          <w:p w14:paraId="0F1CAC3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44</w:t>
            </w:r>
          </w:p>
        </w:tc>
        <w:tc>
          <w:tcPr>
            <w:tcW w:w="1276" w:type="dxa"/>
            <w:shd w:val="clear" w:color="auto" w:fill="auto"/>
            <w:noWrap/>
            <w:vAlign w:val="bottom"/>
            <w:hideMark/>
          </w:tcPr>
          <w:p w14:paraId="5A08B8B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44</w:t>
            </w:r>
          </w:p>
        </w:tc>
        <w:tc>
          <w:tcPr>
            <w:tcW w:w="1701" w:type="dxa"/>
            <w:shd w:val="clear" w:color="auto" w:fill="auto"/>
            <w:noWrap/>
            <w:vAlign w:val="bottom"/>
            <w:hideMark/>
          </w:tcPr>
          <w:p w14:paraId="1BA3176E" w14:textId="703258BE"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w:t>
            </w:r>
            <w:r w:rsidR="00D9733D" w:rsidRPr="00844704">
              <w:rPr>
                <w:rFonts w:ascii="Times New Roman" w:eastAsia="Times New Roman" w:hAnsi="Times New Roman" w:cs="Times New Roman"/>
                <w:lang w:eastAsia="ru-RU"/>
              </w:rPr>
              <w:t>2</w:t>
            </w:r>
          </w:p>
        </w:tc>
      </w:tr>
      <w:tr w:rsidR="00E1034D" w:rsidRPr="00844704" w14:paraId="58F4D6CF" w14:textId="77777777" w:rsidTr="007C604F">
        <w:trPr>
          <w:trHeight w:val="255"/>
        </w:trPr>
        <w:tc>
          <w:tcPr>
            <w:tcW w:w="5377" w:type="dxa"/>
            <w:shd w:val="clear" w:color="auto" w:fill="auto"/>
            <w:noWrap/>
            <w:vAlign w:val="bottom"/>
            <w:hideMark/>
          </w:tcPr>
          <w:p w14:paraId="0E29D752" w14:textId="77777777"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Содержание гумуса в Ап / слой 0-30 см, %</w:t>
            </w:r>
          </w:p>
        </w:tc>
        <w:tc>
          <w:tcPr>
            <w:tcW w:w="1276" w:type="dxa"/>
            <w:shd w:val="clear" w:color="auto" w:fill="auto"/>
            <w:noWrap/>
            <w:vAlign w:val="bottom"/>
            <w:hideMark/>
          </w:tcPr>
          <w:p w14:paraId="7636108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2, 06</w:t>
            </w:r>
          </w:p>
        </w:tc>
        <w:tc>
          <w:tcPr>
            <w:tcW w:w="1417" w:type="dxa"/>
            <w:shd w:val="clear" w:color="auto" w:fill="auto"/>
            <w:noWrap/>
            <w:vAlign w:val="bottom"/>
            <w:hideMark/>
          </w:tcPr>
          <w:p w14:paraId="1325A7B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2, 73</w:t>
            </w:r>
          </w:p>
        </w:tc>
        <w:tc>
          <w:tcPr>
            <w:tcW w:w="1134" w:type="dxa"/>
            <w:shd w:val="clear" w:color="auto" w:fill="auto"/>
            <w:noWrap/>
            <w:vAlign w:val="bottom"/>
            <w:hideMark/>
          </w:tcPr>
          <w:p w14:paraId="269F339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1, 82</w:t>
            </w:r>
          </w:p>
        </w:tc>
        <w:tc>
          <w:tcPr>
            <w:tcW w:w="1134" w:type="dxa"/>
            <w:shd w:val="clear" w:color="auto" w:fill="auto"/>
            <w:noWrap/>
            <w:vAlign w:val="bottom"/>
            <w:hideMark/>
          </w:tcPr>
          <w:p w14:paraId="448B6FE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1, 65</w:t>
            </w:r>
          </w:p>
        </w:tc>
        <w:tc>
          <w:tcPr>
            <w:tcW w:w="1134" w:type="dxa"/>
            <w:shd w:val="clear" w:color="auto" w:fill="auto"/>
            <w:noWrap/>
            <w:vAlign w:val="bottom"/>
            <w:hideMark/>
          </w:tcPr>
          <w:p w14:paraId="34513D1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2,00</w:t>
            </w:r>
          </w:p>
        </w:tc>
        <w:tc>
          <w:tcPr>
            <w:tcW w:w="1276" w:type="dxa"/>
            <w:shd w:val="clear" w:color="auto" w:fill="auto"/>
            <w:noWrap/>
            <w:vAlign w:val="bottom"/>
            <w:hideMark/>
          </w:tcPr>
          <w:p w14:paraId="2BA1C0C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1,81</w:t>
            </w:r>
          </w:p>
        </w:tc>
        <w:tc>
          <w:tcPr>
            <w:tcW w:w="1701" w:type="dxa"/>
            <w:shd w:val="clear" w:color="auto" w:fill="auto"/>
            <w:noWrap/>
            <w:vAlign w:val="bottom"/>
            <w:hideMark/>
          </w:tcPr>
          <w:p w14:paraId="776E2E5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1,71</w:t>
            </w:r>
          </w:p>
        </w:tc>
      </w:tr>
      <w:tr w:rsidR="00E1034D" w:rsidRPr="00844704" w14:paraId="5449F63D" w14:textId="77777777" w:rsidTr="007C604F">
        <w:trPr>
          <w:trHeight w:val="255"/>
        </w:trPr>
        <w:tc>
          <w:tcPr>
            <w:tcW w:w="5377" w:type="dxa"/>
            <w:shd w:val="clear" w:color="auto" w:fill="auto"/>
            <w:noWrap/>
            <w:vAlign w:val="bottom"/>
            <w:hideMark/>
          </w:tcPr>
          <w:p w14:paraId="43E1B251" w14:textId="5F036BFB"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Валовый азот в Ап /</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солей 0-30 см, %</w:t>
            </w:r>
          </w:p>
        </w:tc>
        <w:tc>
          <w:tcPr>
            <w:tcW w:w="1276" w:type="dxa"/>
            <w:shd w:val="clear" w:color="auto" w:fill="auto"/>
            <w:noWrap/>
            <w:vAlign w:val="bottom"/>
            <w:hideMark/>
          </w:tcPr>
          <w:p w14:paraId="4482B59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0,143</w:t>
            </w:r>
          </w:p>
        </w:tc>
        <w:tc>
          <w:tcPr>
            <w:tcW w:w="1417" w:type="dxa"/>
            <w:shd w:val="clear" w:color="auto" w:fill="auto"/>
            <w:noWrap/>
            <w:vAlign w:val="bottom"/>
            <w:hideMark/>
          </w:tcPr>
          <w:p w14:paraId="657CB4A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0, 163</w:t>
            </w:r>
          </w:p>
        </w:tc>
        <w:tc>
          <w:tcPr>
            <w:tcW w:w="1134" w:type="dxa"/>
            <w:shd w:val="clear" w:color="auto" w:fill="auto"/>
            <w:noWrap/>
            <w:vAlign w:val="bottom"/>
            <w:hideMark/>
          </w:tcPr>
          <w:p w14:paraId="7C2C166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0, 136</w:t>
            </w:r>
          </w:p>
        </w:tc>
        <w:tc>
          <w:tcPr>
            <w:tcW w:w="1134" w:type="dxa"/>
            <w:shd w:val="clear" w:color="auto" w:fill="auto"/>
            <w:noWrap/>
            <w:vAlign w:val="bottom"/>
            <w:hideMark/>
          </w:tcPr>
          <w:p w14:paraId="426376A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0, 115</w:t>
            </w:r>
          </w:p>
        </w:tc>
        <w:tc>
          <w:tcPr>
            <w:tcW w:w="1134" w:type="dxa"/>
            <w:shd w:val="clear" w:color="auto" w:fill="auto"/>
            <w:noWrap/>
            <w:vAlign w:val="bottom"/>
            <w:hideMark/>
          </w:tcPr>
          <w:p w14:paraId="7CCBE8C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0,108</w:t>
            </w:r>
          </w:p>
        </w:tc>
        <w:tc>
          <w:tcPr>
            <w:tcW w:w="1276" w:type="dxa"/>
            <w:shd w:val="clear" w:color="auto" w:fill="auto"/>
            <w:noWrap/>
            <w:vAlign w:val="bottom"/>
            <w:hideMark/>
          </w:tcPr>
          <w:p w14:paraId="35AD89F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0,134</w:t>
            </w:r>
          </w:p>
        </w:tc>
        <w:tc>
          <w:tcPr>
            <w:tcW w:w="1701" w:type="dxa"/>
            <w:shd w:val="clear" w:color="auto" w:fill="auto"/>
            <w:noWrap/>
            <w:vAlign w:val="bottom"/>
            <w:hideMark/>
          </w:tcPr>
          <w:p w14:paraId="5D92656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0,128</w:t>
            </w:r>
          </w:p>
        </w:tc>
      </w:tr>
      <w:tr w:rsidR="00E1034D" w:rsidRPr="00844704" w14:paraId="50AF93CD" w14:textId="77777777" w:rsidTr="007C604F">
        <w:trPr>
          <w:trHeight w:val="255"/>
        </w:trPr>
        <w:tc>
          <w:tcPr>
            <w:tcW w:w="5377" w:type="dxa"/>
            <w:shd w:val="clear" w:color="auto" w:fill="auto"/>
            <w:noWrap/>
            <w:vAlign w:val="bottom"/>
            <w:hideMark/>
          </w:tcPr>
          <w:p w14:paraId="347874BA" w14:textId="15547ACC"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Валовый фосфор в Ап /</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солей 0-30 см, %</w:t>
            </w:r>
          </w:p>
        </w:tc>
        <w:tc>
          <w:tcPr>
            <w:tcW w:w="1276" w:type="dxa"/>
            <w:shd w:val="clear" w:color="auto" w:fill="auto"/>
            <w:noWrap/>
            <w:vAlign w:val="bottom"/>
            <w:hideMark/>
          </w:tcPr>
          <w:p w14:paraId="0C22D2F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0, 168</w:t>
            </w:r>
          </w:p>
        </w:tc>
        <w:tc>
          <w:tcPr>
            <w:tcW w:w="1417" w:type="dxa"/>
            <w:shd w:val="clear" w:color="auto" w:fill="auto"/>
            <w:noWrap/>
            <w:vAlign w:val="bottom"/>
            <w:hideMark/>
          </w:tcPr>
          <w:p w14:paraId="2F0548C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0, 183</w:t>
            </w:r>
          </w:p>
        </w:tc>
        <w:tc>
          <w:tcPr>
            <w:tcW w:w="1134" w:type="dxa"/>
            <w:shd w:val="clear" w:color="auto" w:fill="auto"/>
            <w:noWrap/>
            <w:vAlign w:val="bottom"/>
            <w:hideMark/>
          </w:tcPr>
          <w:p w14:paraId="78C66A8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0, 159</w:t>
            </w:r>
          </w:p>
        </w:tc>
        <w:tc>
          <w:tcPr>
            <w:tcW w:w="1134" w:type="dxa"/>
            <w:shd w:val="clear" w:color="auto" w:fill="auto"/>
            <w:noWrap/>
            <w:vAlign w:val="bottom"/>
            <w:hideMark/>
          </w:tcPr>
          <w:p w14:paraId="6EF10A7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0, 136</w:t>
            </w:r>
          </w:p>
        </w:tc>
        <w:tc>
          <w:tcPr>
            <w:tcW w:w="1134" w:type="dxa"/>
            <w:shd w:val="clear" w:color="auto" w:fill="auto"/>
            <w:noWrap/>
            <w:vAlign w:val="bottom"/>
            <w:hideMark/>
          </w:tcPr>
          <w:p w14:paraId="302B603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0,263</w:t>
            </w:r>
          </w:p>
        </w:tc>
        <w:tc>
          <w:tcPr>
            <w:tcW w:w="1276" w:type="dxa"/>
            <w:shd w:val="clear" w:color="auto" w:fill="auto"/>
            <w:noWrap/>
            <w:vAlign w:val="bottom"/>
            <w:hideMark/>
          </w:tcPr>
          <w:p w14:paraId="0B16972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0,205</w:t>
            </w:r>
          </w:p>
        </w:tc>
        <w:tc>
          <w:tcPr>
            <w:tcW w:w="1701" w:type="dxa"/>
            <w:shd w:val="clear" w:color="auto" w:fill="auto"/>
            <w:noWrap/>
            <w:vAlign w:val="bottom"/>
            <w:hideMark/>
          </w:tcPr>
          <w:p w14:paraId="7CB1EBC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0,339</w:t>
            </w:r>
          </w:p>
        </w:tc>
      </w:tr>
      <w:tr w:rsidR="00E1034D" w:rsidRPr="00844704" w14:paraId="74C03D88" w14:textId="77777777" w:rsidTr="007C604F">
        <w:trPr>
          <w:trHeight w:val="255"/>
        </w:trPr>
        <w:tc>
          <w:tcPr>
            <w:tcW w:w="5377" w:type="dxa"/>
            <w:shd w:val="clear" w:color="auto" w:fill="auto"/>
            <w:noWrap/>
            <w:vAlign w:val="bottom"/>
            <w:hideMark/>
          </w:tcPr>
          <w:p w14:paraId="7AC5FD34" w14:textId="09009CC3"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Валовый калий в Ап</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солей 0-30 см, %</w:t>
            </w:r>
          </w:p>
        </w:tc>
        <w:tc>
          <w:tcPr>
            <w:tcW w:w="1276" w:type="dxa"/>
            <w:shd w:val="clear" w:color="auto" w:fill="auto"/>
            <w:noWrap/>
            <w:vAlign w:val="bottom"/>
            <w:hideMark/>
          </w:tcPr>
          <w:p w14:paraId="188FBD0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5D52DF2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4F47A47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0A7C9BF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6978BB9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276" w:type="dxa"/>
            <w:shd w:val="clear" w:color="auto" w:fill="auto"/>
            <w:noWrap/>
            <w:vAlign w:val="bottom"/>
            <w:hideMark/>
          </w:tcPr>
          <w:p w14:paraId="57C217D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701" w:type="dxa"/>
            <w:shd w:val="clear" w:color="auto" w:fill="auto"/>
            <w:noWrap/>
            <w:vAlign w:val="bottom"/>
            <w:hideMark/>
          </w:tcPr>
          <w:p w14:paraId="4C18F6C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r>
      <w:tr w:rsidR="00E1034D" w:rsidRPr="00844704" w14:paraId="617C7430" w14:textId="77777777" w:rsidTr="007C604F">
        <w:trPr>
          <w:trHeight w:val="255"/>
        </w:trPr>
        <w:tc>
          <w:tcPr>
            <w:tcW w:w="5377" w:type="dxa"/>
            <w:shd w:val="clear" w:color="auto" w:fill="auto"/>
            <w:noWrap/>
            <w:vAlign w:val="bottom"/>
            <w:hideMark/>
          </w:tcPr>
          <w:p w14:paraId="0E05734F" w14:textId="5CD4F1A8"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Гидролизуемый азот в Ап /слой 0-30</w:t>
            </w:r>
            <w:r w:rsidR="00C01B65" w:rsidRPr="00844704">
              <w:rPr>
                <w:rFonts w:ascii="Times New Roman" w:eastAsia="Times New Roman" w:hAnsi="Times New Roman" w:cs="Times New Roman"/>
                <w:lang w:val="kk-KZ" w:eastAsia="ru-RU"/>
              </w:rPr>
              <w:t xml:space="preserve"> </w:t>
            </w:r>
            <w:r w:rsidRPr="00844704">
              <w:rPr>
                <w:rFonts w:ascii="Times New Roman" w:eastAsia="Times New Roman" w:hAnsi="Times New Roman" w:cs="Times New Roman"/>
                <w:lang w:eastAsia="ru-RU"/>
              </w:rPr>
              <w:t>см, мг на 100</w:t>
            </w:r>
            <w:r w:rsidR="00FC568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г</w:t>
            </w:r>
          </w:p>
        </w:tc>
        <w:tc>
          <w:tcPr>
            <w:tcW w:w="1276" w:type="dxa"/>
            <w:shd w:val="clear" w:color="auto" w:fill="auto"/>
            <w:noWrap/>
            <w:vAlign w:val="bottom"/>
            <w:hideMark/>
          </w:tcPr>
          <w:p w14:paraId="02255C9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6E5CE95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7D71619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01B9AF4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4B8707E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276" w:type="dxa"/>
            <w:shd w:val="clear" w:color="auto" w:fill="auto"/>
            <w:noWrap/>
            <w:vAlign w:val="bottom"/>
            <w:hideMark/>
          </w:tcPr>
          <w:p w14:paraId="1646BDC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28,74</w:t>
            </w:r>
          </w:p>
        </w:tc>
        <w:tc>
          <w:tcPr>
            <w:tcW w:w="1701" w:type="dxa"/>
            <w:shd w:val="clear" w:color="auto" w:fill="auto"/>
            <w:noWrap/>
            <w:vAlign w:val="bottom"/>
            <w:hideMark/>
          </w:tcPr>
          <w:p w14:paraId="32EA4C4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9,5</w:t>
            </w:r>
          </w:p>
        </w:tc>
      </w:tr>
      <w:tr w:rsidR="00E1034D" w:rsidRPr="00844704" w14:paraId="28332F3A" w14:textId="77777777" w:rsidTr="007C604F">
        <w:trPr>
          <w:trHeight w:val="255"/>
        </w:trPr>
        <w:tc>
          <w:tcPr>
            <w:tcW w:w="5377" w:type="dxa"/>
            <w:shd w:val="clear" w:color="auto" w:fill="auto"/>
            <w:noWrap/>
            <w:vAlign w:val="bottom"/>
            <w:hideMark/>
          </w:tcPr>
          <w:p w14:paraId="7E824B12" w14:textId="4D53A92C"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Подвижный фосфор в Ап /слой 0-30</w:t>
            </w:r>
            <w:r w:rsidR="00C01B65" w:rsidRPr="00844704">
              <w:rPr>
                <w:rFonts w:ascii="Times New Roman" w:eastAsia="Times New Roman" w:hAnsi="Times New Roman" w:cs="Times New Roman"/>
                <w:lang w:val="kk-KZ" w:eastAsia="ru-RU"/>
              </w:rPr>
              <w:t xml:space="preserve"> </w:t>
            </w:r>
            <w:r w:rsidRPr="00844704">
              <w:rPr>
                <w:rFonts w:ascii="Times New Roman" w:eastAsia="Times New Roman" w:hAnsi="Times New Roman" w:cs="Times New Roman"/>
                <w:lang w:eastAsia="ru-RU"/>
              </w:rPr>
              <w:t>см, мг на 100</w:t>
            </w:r>
            <w:r w:rsidR="00FC568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г</w:t>
            </w:r>
          </w:p>
        </w:tc>
        <w:tc>
          <w:tcPr>
            <w:tcW w:w="1276" w:type="dxa"/>
            <w:shd w:val="clear" w:color="auto" w:fill="auto"/>
            <w:noWrap/>
            <w:vAlign w:val="bottom"/>
            <w:hideMark/>
          </w:tcPr>
          <w:p w14:paraId="6786F87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2,4</w:t>
            </w:r>
          </w:p>
        </w:tc>
        <w:tc>
          <w:tcPr>
            <w:tcW w:w="1417" w:type="dxa"/>
            <w:shd w:val="clear" w:color="auto" w:fill="auto"/>
            <w:noWrap/>
            <w:vAlign w:val="bottom"/>
            <w:hideMark/>
          </w:tcPr>
          <w:p w14:paraId="3FF78C2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2, 15</w:t>
            </w:r>
          </w:p>
        </w:tc>
        <w:tc>
          <w:tcPr>
            <w:tcW w:w="1134" w:type="dxa"/>
            <w:shd w:val="clear" w:color="auto" w:fill="auto"/>
            <w:noWrap/>
            <w:vAlign w:val="bottom"/>
            <w:hideMark/>
          </w:tcPr>
          <w:p w14:paraId="16C7BB1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3, 43</w:t>
            </w:r>
          </w:p>
        </w:tc>
        <w:tc>
          <w:tcPr>
            <w:tcW w:w="1134" w:type="dxa"/>
            <w:shd w:val="clear" w:color="auto" w:fill="auto"/>
            <w:noWrap/>
            <w:vAlign w:val="bottom"/>
            <w:hideMark/>
          </w:tcPr>
          <w:p w14:paraId="0761007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0,71</w:t>
            </w:r>
          </w:p>
        </w:tc>
        <w:tc>
          <w:tcPr>
            <w:tcW w:w="1134" w:type="dxa"/>
            <w:shd w:val="clear" w:color="auto" w:fill="auto"/>
            <w:noWrap/>
            <w:vAlign w:val="bottom"/>
            <w:hideMark/>
          </w:tcPr>
          <w:p w14:paraId="2F5B243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3,00</w:t>
            </w:r>
          </w:p>
        </w:tc>
        <w:tc>
          <w:tcPr>
            <w:tcW w:w="1276" w:type="dxa"/>
            <w:shd w:val="clear" w:color="auto" w:fill="auto"/>
            <w:noWrap/>
            <w:vAlign w:val="bottom"/>
            <w:hideMark/>
          </w:tcPr>
          <w:p w14:paraId="5689A6D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2,55</w:t>
            </w:r>
          </w:p>
        </w:tc>
        <w:tc>
          <w:tcPr>
            <w:tcW w:w="1701" w:type="dxa"/>
            <w:shd w:val="clear" w:color="auto" w:fill="auto"/>
            <w:noWrap/>
            <w:vAlign w:val="bottom"/>
            <w:hideMark/>
          </w:tcPr>
          <w:p w14:paraId="79D2D49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1,62</w:t>
            </w:r>
          </w:p>
        </w:tc>
      </w:tr>
      <w:tr w:rsidR="00E1034D" w:rsidRPr="00844704" w14:paraId="7E589774" w14:textId="77777777" w:rsidTr="007C604F">
        <w:trPr>
          <w:trHeight w:val="255"/>
        </w:trPr>
        <w:tc>
          <w:tcPr>
            <w:tcW w:w="5377" w:type="dxa"/>
            <w:shd w:val="clear" w:color="auto" w:fill="auto"/>
            <w:noWrap/>
            <w:vAlign w:val="bottom"/>
            <w:hideMark/>
          </w:tcPr>
          <w:p w14:paraId="4EA793B8" w14:textId="396332DC"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Подвижный калий в Ап /слой 0-30</w:t>
            </w:r>
            <w:r w:rsidR="00C01B65" w:rsidRPr="00844704">
              <w:rPr>
                <w:rFonts w:ascii="Times New Roman" w:eastAsia="Times New Roman" w:hAnsi="Times New Roman" w:cs="Times New Roman"/>
                <w:lang w:val="kk-KZ" w:eastAsia="ru-RU"/>
              </w:rPr>
              <w:t xml:space="preserve"> </w:t>
            </w:r>
            <w:r w:rsidRPr="00844704">
              <w:rPr>
                <w:rFonts w:ascii="Times New Roman" w:eastAsia="Times New Roman" w:hAnsi="Times New Roman" w:cs="Times New Roman"/>
                <w:lang w:eastAsia="ru-RU"/>
              </w:rPr>
              <w:t>см, мг на 100</w:t>
            </w:r>
            <w:r w:rsidR="00FC568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г</w:t>
            </w:r>
          </w:p>
        </w:tc>
        <w:tc>
          <w:tcPr>
            <w:tcW w:w="1276" w:type="dxa"/>
            <w:shd w:val="clear" w:color="auto" w:fill="auto"/>
            <w:noWrap/>
            <w:vAlign w:val="bottom"/>
            <w:hideMark/>
          </w:tcPr>
          <w:p w14:paraId="0DDAD6E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1F734CB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18,2</w:t>
            </w:r>
          </w:p>
        </w:tc>
        <w:tc>
          <w:tcPr>
            <w:tcW w:w="1134" w:type="dxa"/>
            <w:shd w:val="clear" w:color="auto" w:fill="auto"/>
            <w:noWrap/>
            <w:vAlign w:val="bottom"/>
            <w:hideMark/>
          </w:tcPr>
          <w:p w14:paraId="2551BD9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16,8</w:t>
            </w:r>
          </w:p>
        </w:tc>
        <w:tc>
          <w:tcPr>
            <w:tcW w:w="1134" w:type="dxa"/>
            <w:shd w:val="clear" w:color="auto" w:fill="auto"/>
            <w:noWrap/>
            <w:vAlign w:val="bottom"/>
            <w:hideMark/>
          </w:tcPr>
          <w:p w14:paraId="4BE28EB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24, 0</w:t>
            </w:r>
          </w:p>
        </w:tc>
        <w:tc>
          <w:tcPr>
            <w:tcW w:w="1134" w:type="dxa"/>
            <w:shd w:val="clear" w:color="auto" w:fill="auto"/>
            <w:noWrap/>
            <w:vAlign w:val="bottom"/>
            <w:hideMark/>
          </w:tcPr>
          <w:p w14:paraId="4D8AB66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63,33</w:t>
            </w:r>
          </w:p>
        </w:tc>
        <w:tc>
          <w:tcPr>
            <w:tcW w:w="1276" w:type="dxa"/>
            <w:shd w:val="clear" w:color="auto" w:fill="auto"/>
            <w:noWrap/>
            <w:vAlign w:val="bottom"/>
            <w:hideMark/>
          </w:tcPr>
          <w:p w14:paraId="5D85AEF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66,73</w:t>
            </w:r>
          </w:p>
        </w:tc>
        <w:tc>
          <w:tcPr>
            <w:tcW w:w="1701" w:type="dxa"/>
            <w:shd w:val="clear" w:color="auto" w:fill="auto"/>
            <w:noWrap/>
            <w:vAlign w:val="bottom"/>
            <w:hideMark/>
          </w:tcPr>
          <w:p w14:paraId="6C972AF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79,68</w:t>
            </w:r>
          </w:p>
        </w:tc>
      </w:tr>
      <w:tr w:rsidR="00E1034D" w:rsidRPr="00844704" w14:paraId="3DDABA29" w14:textId="77777777" w:rsidTr="007C604F">
        <w:trPr>
          <w:trHeight w:val="315"/>
        </w:trPr>
        <w:tc>
          <w:tcPr>
            <w:tcW w:w="5377" w:type="dxa"/>
            <w:shd w:val="clear" w:color="auto" w:fill="auto"/>
            <w:noWrap/>
            <w:vAlign w:val="bottom"/>
            <w:hideMark/>
          </w:tcPr>
          <w:p w14:paraId="27B726DE" w14:textId="77777777"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Емкость поглощения в В</w:t>
            </w:r>
            <w:r w:rsidRPr="00844704">
              <w:rPr>
                <w:rFonts w:ascii="Times New Roman" w:eastAsia="Times New Roman" w:hAnsi="Times New Roman" w:cs="Times New Roman"/>
                <w:vertAlign w:val="subscript"/>
                <w:lang w:eastAsia="ru-RU"/>
              </w:rPr>
              <w:t>1</w:t>
            </w:r>
            <w:r w:rsidRPr="00844704">
              <w:rPr>
                <w:rFonts w:ascii="Times New Roman" w:eastAsia="Times New Roman" w:hAnsi="Times New Roman" w:cs="Times New Roman"/>
                <w:lang w:eastAsia="ru-RU"/>
              </w:rPr>
              <w:t xml:space="preserve"> мг-экв на 100 г</w:t>
            </w:r>
          </w:p>
        </w:tc>
        <w:tc>
          <w:tcPr>
            <w:tcW w:w="1276" w:type="dxa"/>
            <w:shd w:val="clear" w:color="auto" w:fill="auto"/>
            <w:noWrap/>
            <w:vAlign w:val="bottom"/>
            <w:hideMark/>
          </w:tcPr>
          <w:p w14:paraId="385AD18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0F2477A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16, 4</w:t>
            </w:r>
          </w:p>
        </w:tc>
        <w:tc>
          <w:tcPr>
            <w:tcW w:w="1134" w:type="dxa"/>
            <w:shd w:val="clear" w:color="auto" w:fill="auto"/>
            <w:noWrap/>
            <w:vAlign w:val="bottom"/>
            <w:hideMark/>
          </w:tcPr>
          <w:p w14:paraId="050E9B6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16,41</w:t>
            </w:r>
          </w:p>
        </w:tc>
        <w:tc>
          <w:tcPr>
            <w:tcW w:w="1134" w:type="dxa"/>
            <w:shd w:val="clear" w:color="auto" w:fill="auto"/>
            <w:noWrap/>
            <w:vAlign w:val="bottom"/>
            <w:hideMark/>
          </w:tcPr>
          <w:p w14:paraId="1C6BB90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16,00</w:t>
            </w:r>
          </w:p>
        </w:tc>
        <w:tc>
          <w:tcPr>
            <w:tcW w:w="1134" w:type="dxa"/>
            <w:shd w:val="clear" w:color="auto" w:fill="auto"/>
            <w:noWrap/>
            <w:vAlign w:val="bottom"/>
            <w:hideMark/>
          </w:tcPr>
          <w:p w14:paraId="6BA6CEE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16,80</w:t>
            </w:r>
          </w:p>
        </w:tc>
        <w:tc>
          <w:tcPr>
            <w:tcW w:w="1276" w:type="dxa"/>
            <w:shd w:val="clear" w:color="auto" w:fill="auto"/>
            <w:noWrap/>
            <w:vAlign w:val="bottom"/>
            <w:hideMark/>
          </w:tcPr>
          <w:p w14:paraId="795C9A6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14,40</w:t>
            </w:r>
          </w:p>
        </w:tc>
        <w:tc>
          <w:tcPr>
            <w:tcW w:w="1701" w:type="dxa"/>
            <w:shd w:val="clear" w:color="auto" w:fill="auto"/>
            <w:noWrap/>
            <w:vAlign w:val="bottom"/>
            <w:hideMark/>
          </w:tcPr>
          <w:p w14:paraId="709C78F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9,04</w:t>
            </w:r>
          </w:p>
        </w:tc>
      </w:tr>
      <w:tr w:rsidR="00E1034D" w:rsidRPr="00844704" w14:paraId="11392856" w14:textId="77777777" w:rsidTr="007C604F">
        <w:trPr>
          <w:trHeight w:val="315"/>
        </w:trPr>
        <w:tc>
          <w:tcPr>
            <w:tcW w:w="5377" w:type="dxa"/>
            <w:shd w:val="clear" w:color="auto" w:fill="auto"/>
            <w:noWrap/>
            <w:vAlign w:val="bottom"/>
            <w:hideMark/>
          </w:tcPr>
          <w:p w14:paraId="0B24838D" w14:textId="11BF78B0"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Поглощенный натрий в В</w:t>
            </w:r>
            <w:r w:rsidRPr="00844704">
              <w:rPr>
                <w:rFonts w:ascii="Times New Roman" w:eastAsia="Times New Roman" w:hAnsi="Times New Roman" w:cs="Times New Roman"/>
                <w:vertAlign w:val="subscript"/>
                <w:lang w:eastAsia="ru-RU"/>
              </w:rPr>
              <w:t>1</w:t>
            </w:r>
            <w:r w:rsidRPr="00844704">
              <w:rPr>
                <w:rFonts w:ascii="Times New Roman" w:eastAsia="Times New Roman" w:hAnsi="Times New Roman" w:cs="Times New Roman"/>
                <w:lang w:eastAsia="ru-RU"/>
              </w:rPr>
              <w:t xml:space="preserve"> мг-экв на</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100</w:t>
            </w:r>
            <w:r w:rsidR="00C01B65" w:rsidRPr="00844704">
              <w:rPr>
                <w:rFonts w:ascii="Times New Roman" w:eastAsia="Times New Roman" w:hAnsi="Times New Roman" w:cs="Times New Roman"/>
                <w:lang w:val="kk-KZ" w:eastAsia="ru-RU"/>
              </w:rPr>
              <w:t xml:space="preserve"> </w:t>
            </w:r>
            <w:r w:rsidRPr="00844704">
              <w:rPr>
                <w:rFonts w:ascii="Times New Roman" w:eastAsia="Times New Roman" w:hAnsi="Times New Roman" w:cs="Times New Roman"/>
                <w:lang w:eastAsia="ru-RU"/>
              </w:rPr>
              <w:t>г</w:t>
            </w:r>
          </w:p>
        </w:tc>
        <w:tc>
          <w:tcPr>
            <w:tcW w:w="1276" w:type="dxa"/>
            <w:shd w:val="clear" w:color="auto" w:fill="auto"/>
            <w:noWrap/>
            <w:vAlign w:val="bottom"/>
            <w:hideMark/>
          </w:tcPr>
          <w:p w14:paraId="12D764B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6C402FB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0, 09</w:t>
            </w:r>
          </w:p>
        </w:tc>
        <w:tc>
          <w:tcPr>
            <w:tcW w:w="1134" w:type="dxa"/>
            <w:shd w:val="clear" w:color="auto" w:fill="auto"/>
            <w:noWrap/>
            <w:vAlign w:val="bottom"/>
            <w:hideMark/>
          </w:tcPr>
          <w:p w14:paraId="7573CB9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0,21</w:t>
            </w:r>
          </w:p>
        </w:tc>
        <w:tc>
          <w:tcPr>
            <w:tcW w:w="1134" w:type="dxa"/>
            <w:shd w:val="clear" w:color="auto" w:fill="auto"/>
            <w:noWrap/>
            <w:vAlign w:val="bottom"/>
            <w:hideMark/>
          </w:tcPr>
          <w:p w14:paraId="76560B3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c>
          <w:tcPr>
            <w:tcW w:w="1134" w:type="dxa"/>
            <w:shd w:val="clear" w:color="auto" w:fill="auto"/>
            <w:noWrap/>
            <w:vAlign w:val="bottom"/>
            <w:hideMark/>
          </w:tcPr>
          <w:p w14:paraId="5DFA039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c>
          <w:tcPr>
            <w:tcW w:w="1276" w:type="dxa"/>
            <w:shd w:val="clear" w:color="auto" w:fill="auto"/>
            <w:noWrap/>
            <w:vAlign w:val="bottom"/>
            <w:hideMark/>
          </w:tcPr>
          <w:p w14:paraId="5B68AF5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c>
          <w:tcPr>
            <w:tcW w:w="1701" w:type="dxa"/>
            <w:shd w:val="clear" w:color="auto" w:fill="auto"/>
            <w:noWrap/>
            <w:vAlign w:val="bottom"/>
            <w:hideMark/>
          </w:tcPr>
          <w:p w14:paraId="5A1C781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r>
      <w:tr w:rsidR="00E1034D" w:rsidRPr="00844704" w14:paraId="59BAE95C" w14:textId="77777777" w:rsidTr="007C604F">
        <w:trPr>
          <w:trHeight w:val="255"/>
        </w:trPr>
        <w:tc>
          <w:tcPr>
            <w:tcW w:w="5377" w:type="dxa"/>
            <w:shd w:val="clear" w:color="auto" w:fill="auto"/>
            <w:noWrap/>
            <w:vAlign w:val="bottom"/>
            <w:hideMark/>
          </w:tcPr>
          <w:p w14:paraId="58CD345F" w14:textId="77777777"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Углекислота карбонатов в Ап / слой  0-30 cм, %</w:t>
            </w:r>
          </w:p>
        </w:tc>
        <w:tc>
          <w:tcPr>
            <w:tcW w:w="1276" w:type="dxa"/>
            <w:shd w:val="clear" w:color="auto" w:fill="auto"/>
            <w:noWrap/>
            <w:vAlign w:val="bottom"/>
            <w:hideMark/>
          </w:tcPr>
          <w:p w14:paraId="535F052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7F550DB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7CFD1FC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15B98CA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0A54ED4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2,28</w:t>
            </w:r>
          </w:p>
        </w:tc>
        <w:tc>
          <w:tcPr>
            <w:tcW w:w="1276" w:type="dxa"/>
            <w:shd w:val="clear" w:color="auto" w:fill="auto"/>
            <w:noWrap/>
            <w:vAlign w:val="bottom"/>
            <w:hideMark/>
          </w:tcPr>
          <w:p w14:paraId="771EBE9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c>
          <w:tcPr>
            <w:tcW w:w="1701" w:type="dxa"/>
            <w:shd w:val="clear" w:color="auto" w:fill="auto"/>
            <w:noWrap/>
            <w:vAlign w:val="bottom"/>
            <w:hideMark/>
          </w:tcPr>
          <w:p w14:paraId="71836B5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r>
      <w:tr w:rsidR="00E1034D" w:rsidRPr="00844704" w14:paraId="2768AE55" w14:textId="77777777" w:rsidTr="007C604F">
        <w:trPr>
          <w:trHeight w:val="255"/>
        </w:trPr>
        <w:tc>
          <w:tcPr>
            <w:tcW w:w="5377" w:type="dxa"/>
            <w:shd w:val="clear" w:color="auto" w:fill="auto"/>
            <w:noWrap/>
            <w:vAlign w:val="bottom"/>
            <w:hideMark/>
          </w:tcPr>
          <w:p w14:paraId="72976422" w14:textId="77777777"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Верхняя граница распространения </w:t>
            </w:r>
          </w:p>
        </w:tc>
        <w:tc>
          <w:tcPr>
            <w:tcW w:w="1276" w:type="dxa"/>
            <w:shd w:val="clear" w:color="auto" w:fill="auto"/>
            <w:noWrap/>
            <w:vAlign w:val="bottom"/>
            <w:hideMark/>
          </w:tcPr>
          <w:p w14:paraId="34E953E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76449FF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134" w:type="dxa"/>
            <w:shd w:val="clear" w:color="auto" w:fill="auto"/>
            <w:noWrap/>
            <w:vAlign w:val="bottom"/>
            <w:hideMark/>
          </w:tcPr>
          <w:p w14:paraId="41B9481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134" w:type="dxa"/>
            <w:shd w:val="clear" w:color="auto" w:fill="auto"/>
            <w:noWrap/>
            <w:vAlign w:val="bottom"/>
            <w:hideMark/>
          </w:tcPr>
          <w:p w14:paraId="7C0F0B9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134" w:type="dxa"/>
            <w:shd w:val="clear" w:color="auto" w:fill="auto"/>
            <w:noWrap/>
            <w:vAlign w:val="bottom"/>
            <w:hideMark/>
          </w:tcPr>
          <w:p w14:paraId="683CA85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276" w:type="dxa"/>
            <w:shd w:val="clear" w:color="auto" w:fill="auto"/>
            <w:noWrap/>
            <w:vAlign w:val="bottom"/>
            <w:hideMark/>
          </w:tcPr>
          <w:p w14:paraId="7A1442E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701" w:type="dxa"/>
            <w:shd w:val="clear" w:color="auto" w:fill="auto"/>
            <w:noWrap/>
            <w:vAlign w:val="bottom"/>
            <w:hideMark/>
          </w:tcPr>
          <w:p w14:paraId="7657F54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r>
      <w:tr w:rsidR="00E1034D" w:rsidRPr="00844704" w14:paraId="33ED463E" w14:textId="77777777" w:rsidTr="007C604F">
        <w:trPr>
          <w:trHeight w:val="255"/>
        </w:trPr>
        <w:tc>
          <w:tcPr>
            <w:tcW w:w="5377" w:type="dxa"/>
            <w:shd w:val="clear" w:color="auto" w:fill="auto"/>
            <w:noWrap/>
            <w:vAlign w:val="bottom"/>
            <w:hideMark/>
          </w:tcPr>
          <w:p w14:paraId="75F4C61F" w14:textId="6E3FF169" w:rsidR="00E1034D" w:rsidRPr="00844704" w:rsidRDefault="001603BA"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Содержание </w:t>
            </w:r>
            <w:r w:rsidR="00E1034D" w:rsidRPr="00844704">
              <w:rPr>
                <w:rFonts w:ascii="Times New Roman" w:eastAsia="Times New Roman" w:hAnsi="Times New Roman" w:cs="Times New Roman"/>
                <w:lang w:eastAsia="ru-RU"/>
              </w:rPr>
              <w:t>воднорастворимых солей, см</w:t>
            </w:r>
          </w:p>
        </w:tc>
        <w:tc>
          <w:tcPr>
            <w:tcW w:w="1276" w:type="dxa"/>
            <w:shd w:val="clear" w:color="auto" w:fill="auto"/>
            <w:noWrap/>
            <w:vAlign w:val="bottom"/>
            <w:hideMark/>
          </w:tcPr>
          <w:p w14:paraId="4A618BE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1B40BB1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1D57291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33D0443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57D63BF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276" w:type="dxa"/>
            <w:shd w:val="clear" w:color="auto" w:fill="auto"/>
            <w:noWrap/>
            <w:vAlign w:val="bottom"/>
            <w:hideMark/>
          </w:tcPr>
          <w:p w14:paraId="50C8275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701" w:type="dxa"/>
            <w:shd w:val="clear" w:color="auto" w:fill="auto"/>
            <w:noWrap/>
            <w:vAlign w:val="bottom"/>
            <w:hideMark/>
          </w:tcPr>
          <w:p w14:paraId="299AD51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r>
      <w:tr w:rsidR="00E1034D" w:rsidRPr="00844704" w14:paraId="7005F4AD" w14:textId="77777777" w:rsidTr="007C604F">
        <w:trPr>
          <w:trHeight w:val="255"/>
        </w:trPr>
        <w:tc>
          <w:tcPr>
            <w:tcW w:w="5377" w:type="dxa"/>
            <w:shd w:val="clear" w:color="auto" w:fill="auto"/>
            <w:noWrap/>
            <w:vAlign w:val="bottom"/>
            <w:hideMark/>
          </w:tcPr>
          <w:p w14:paraId="30AC9A88" w14:textId="77777777"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Химизм засоления верхнего засоленного слоя</w:t>
            </w:r>
          </w:p>
        </w:tc>
        <w:tc>
          <w:tcPr>
            <w:tcW w:w="1276" w:type="dxa"/>
            <w:shd w:val="clear" w:color="auto" w:fill="auto"/>
            <w:noWrap/>
            <w:vAlign w:val="bottom"/>
            <w:hideMark/>
          </w:tcPr>
          <w:p w14:paraId="68B11D5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6DC036F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134" w:type="dxa"/>
            <w:shd w:val="clear" w:color="auto" w:fill="auto"/>
            <w:noWrap/>
            <w:vAlign w:val="bottom"/>
            <w:hideMark/>
          </w:tcPr>
          <w:p w14:paraId="0209E58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134" w:type="dxa"/>
            <w:shd w:val="clear" w:color="auto" w:fill="auto"/>
            <w:noWrap/>
            <w:vAlign w:val="bottom"/>
            <w:hideMark/>
          </w:tcPr>
          <w:p w14:paraId="50B6EAE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134" w:type="dxa"/>
            <w:shd w:val="clear" w:color="auto" w:fill="auto"/>
            <w:noWrap/>
            <w:vAlign w:val="bottom"/>
            <w:hideMark/>
          </w:tcPr>
          <w:p w14:paraId="145F1DC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276" w:type="dxa"/>
            <w:shd w:val="clear" w:color="auto" w:fill="auto"/>
            <w:noWrap/>
            <w:vAlign w:val="bottom"/>
            <w:hideMark/>
          </w:tcPr>
          <w:p w14:paraId="2006350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c>
          <w:tcPr>
            <w:tcW w:w="1701" w:type="dxa"/>
            <w:shd w:val="clear" w:color="auto" w:fill="auto"/>
            <w:noWrap/>
            <w:vAlign w:val="bottom"/>
            <w:hideMark/>
          </w:tcPr>
          <w:p w14:paraId="292E4B2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н/з</w:t>
            </w:r>
          </w:p>
        </w:tc>
      </w:tr>
      <w:tr w:rsidR="00E1034D" w:rsidRPr="00844704" w14:paraId="1ED602DF" w14:textId="77777777" w:rsidTr="007C604F">
        <w:trPr>
          <w:trHeight w:val="255"/>
        </w:trPr>
        <w:tc>
          <w:tcPr>
            <w:tcW w:w="5377" w:type="dxa"/>
            <w:shd w:val="clear" w:color="auto" w:fill="auto"/>
            <w:noWrap/>
            <w:vAlign w:val="bottom"/>
            <w:hideMark/>
          </w:tcPr>
          <w:p w14:paraId="2F888510" w14:textId="77777777"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Содержание воднорастворимых солей </w:t>
            </w:r>
          </w:p>
        </w:tc>
        <w:tc>
          <w:tcPr>
            <w:tcW w:w="1276" w:type="dxa"/>
            <w:shd w:val="clear" w:color="auto" w:fill="auto"/>
            <w:noWrap/>
            <w:vAlign w:val="bottom"/>
            <w:hideMark/>
          </w:tcPr>
          <w:p w14:paraId="2365862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08D8BA7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7D75824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2014AA7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53DCD06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276" w:type="dxa"/>
            <w:shd w:val="clear" w:color="auto" w:fill="auto"/>
            <w:noWrap/>
            <w:vAlign w:val="bottom"/>
            <w:hideMark/>
          </w:tcPr>
          <w:p w14:paraId="5932ECB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701" w:type="dxa"/>
            <w:shd w:val="clear" w:color="auto" w:fill="auto"/>
            <w:noWrap/>
            <w:vAlign w:val="bottom"/>
            <w:hideMark/>
          </w:tcPr>
          <w:p w14:paraId="11AFC2E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r>
      <w:tr w:rsidR="00E1034D" w:rsidRPr="00844704" w14:paraId="2307F147" w14:textId="77777777" w:rsidTr="007C604F">
        <w:trPr>
          <w:trHeight w:val="255"/>
        </w:trPr>
        <w:tc>
          <w:tcPr>
            <w:tcW w:w="5377" w:type="dxa"/>
            <w:shd w:val="clear" w:color="auto" w:fill="auto"/>
            <w:noWrap/>
            <w:vAlign w:val="bottom"/>
            <w:hideMark/>
          </w:tcPr>
          <w:p w14:paraId="1338F9C2" w14:textId="77777777"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в верхнем засоленном слое, %</w:t>
            </w:r>
          </w:p>
        </w:tc>
        <w:tc>
          <w:tcPr>
            <w:tcW w:w="1276" w:type="dxa"/>
            <w:shd w:val="clear" w:color="auto" w:fill="auto"/>
            <w:noWrap/>
            <w:vAlign w:val="bottom"/>
            <w:hideMark/>
          </w:tcPr>
          <w:p w14:paraId="0BD24BA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1DAD777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0, 047</w:t>
            </w:r>
          </w:p>
        </w:tc>
        <w:tc>
          <w:tcPr>
            <w:tcW w:w="1134" w:type="dxa"/>
            <w:shd w:val="clear" w:color="auto" w:fill="auto"/>
            <w:noWrap/>
            <w:vAlign w:val="bottom"/>
            <w:hideMark/>
          </w:tcPr>
          <w:p w14:paraId="22CD381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0, 059</w:t>
            </w:r>
          </w:p>
        </w:tc>
        <w:tc>
          <w:tcPr>
            <w:tcW w:w="1134" w:type="dxa"/>
            <w:shd w:val="clear" w:color="auto" w:fill="auto"/>
            <w:noWrap/>
            <w:vAlign w:val="bottom"/>
            <w:hideMark/>
          </w:tcPr>
          <w:p w14:paraId="35ECDF9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0, 57</w:t>
            </w:r>
          </w:p>
        </w:tc>
        <w:tc>
          <w:tcPr>
            <w:tcW w:w="1134" w:type="dxa"/>
            <w:shd w:val="clear" w:color="auto" w:fill="auto"/>
            <w:noWrap/>
            <w:vAlign w:val="bottom"/>
            <w:hideMark/>
          </w:tcPr>
          <w:p w14:paraId="5B4A373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0,056</w:t>
            </w:r>
          </w:p>
        </w:tc>
        <w:tc>
          <w:tcPr>
            <w:tcW w:w="1276" w:type="dxa"/>
            <w:shd w:val="clear" w:color="auto" w:fill="auto"/>
            <w:noWrap/>
            <w:vAlign w:val="bottom"/>
            <w:hideMark/>
          </w:tcPr>
          <w:p w14:paraId="4934010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0,066</w:t>
            </w:r>
          </w:p>
        </w:tc>
        <w:tc>
          <w:tcPr>
            <w:tcW w:w="1701" w:type="dxa"/>
            <w:shd w:val="clear" w:color="auto" w:fill="auto"/>
            <w:noWrap/>
            <w:vAlign w:val="bottom"/>
            <w:hideMark/>
          </w:tcPr>
          <w:p w14:paraId="6B186C8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0,078</w:t>
            </w:r>
          </w:p>
        </w:tc>
      </w:tr>
      <w:tr w:rsidR="00E1034D" w:rsidRPr="00844704" w14:paraId="4C20775F" w14:textId="77777777" w:rsidTr="007C604F">
        <w:trPr>
          <w:trHeight w:val="255"/>
        </w:trPr>
        <w:tc>
          <w:tcPr>
            <w:tcW w:w="5377" w:type="dxa"/>
            <w:shd w:val="clear" w:color="auto" w:fill="auto"/>
            <w:noWrap/>
            <w:vAlign w:val="bottom"/>
            <w:hideMark/>
          </w:tcPr>
          <w:p w14:paraId="02BFE4DF" w14:textId="1BC4A5B4"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рН/ слой 0-30</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см</w:t>
            </w:r>
          </w:p>
        </w:tc>
        <w:tc>
          <w:tcPr>
            <w:tcW w:w="1276" w:type="dxa"/>
            <w:shd w:val="clear" w:color="auto" w:fill="auto"/>
            <w:noWrap/>
            <w:vAlign w:val="bottom"/>
            <w:hideMark/>
          </w:tcPr>
          <w:p w14:paraId="16BBFBB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44B4072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4984319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6F6EA14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022E089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6,95</w:t>
            </w:r>
          </w:p>
        </w:tc>
        <w:tc>
          <w:tcPr>
            <w:tcW w:w="1276" w:type="dxa"/>
            <w:shd w:val="clear" w:color="auto" w:fill="auto"/>
            <w:noWrap/>
            <w:vAlign w:val="bottom"/>
            <w:hideMark/>
          </w:tcPr>
          <w:p w14:paraId="3B0B928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7,55</w:t>
            </w:r>
          </w:p>
        </w:tc>
        <w:tc>
          <w:tcPr>
            <w:tcW w:w="1701" w:type="dxa"/>
            <w:shd w:val="clear" w:color="auto" w:fill="auto"/>
            <w:noWrap/>
            <w:vAlign w:val="bottom"/>
            <w:hideMark/>
          </w:tcPr>
          <w:p w14:paraId="4601BF9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7,01</w:t>
            </w:r>
          </w:p>
        </w:tc>
      </w:tr>
      <w:tr w:rsidR="00E1034D" w:rsidRPr="00844704" w14:paraId="7A25CF84" w14:textId="77777777" w:rsidTr="000074D1">
        <w:trPr>
          <w:trHeight w:val="300"/>
        </w:trPr>
        <w:tc>
          <w:tcPr>
            <w:tcW w:w="5377" w:type="dxa"/>
            <w:shd w:val="clear" w:color="auto" w:fill="auto"/>
            <w:noWrap/>
            <w:vAlign w:val="bottom"/>
            <w:hideMark/>
          </w:tcPr>
          <w:p w14:paraId="6110BFC8" w14:textId="77777777" w:rsidR="00E1034D" w:rsidRPr="00844704" w:rsidRDefault="00E1034D" w:rsidP="0040526F">
            <w:pPr>
              <w:spacing w:after="0" w:line="240" w:lineRule="auto"/>
              <w:rPr>
                <w:rFonts w:ascii="Times New Roman" w:eastAsia="Times New Roman" w:hAnsi="Times New Roman" w:cs="Times New Roman"/>
                <w:vertAlign w:val="superscript"/>
                <w:lang w:eastAsia="ru-RU"/>
              </w:rPr>
            </w:pPr>
            <w:r w:rsidRPr="00844704">
              <w:rPr>
                <w:rFonts w:ascii="Times New Roman" w:eastAsia="Times New Roman" w:hAnsi="Times New Roman" w:cs="Times New Roman"/>
                <w:lang w:eastAsia="ru-RU"/>
              </w:rPr>
              <w:t>Объёмный вес в Ап /слой 0-30</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см, г/см</w:t>
            </w:r>
            <w:r w:rsidRPr="00844704">
              <w:rPr>
                <w:rFonts w:ascii="Times New Roman" w:eastAsia="Times New Roman" w:hAnsi="Times New Roman" w:cs="Times New Roman"/>
                <w:vertAlign w:val="superscript"/>
                <w:lang w:eastAsia="ru-RU"/>
              </w:rPr>
              <w:t>3</w:t>
            </w:r>
          </w:p>
          <w:p w14:paraId="14905E17" w14:textId="385647E4" w:rsidR="000074D1" w:rsidRPr="00844704" w:rsidRDefault="000074D1" w:rsidP="0040526F">
            <w:pPr>
              <w:spacing w:after="0" w:line="240" w:lineRule="auto"/>
              <w:rPr>
                <w:rFonts w:ascii="Times New Roman" w:eastAsia="Times New Roman" w:hAnsi="Times New Roman" w:cs="Times New Roman"/>
                <w:lang w:eastAsia="ru-RU"/>
              </w:rPr>
            </w:pPr>
          </w:p>
        </w:tc>
        <w:tc>
          <w:tcPr>
            <w:tcW w:w="1276" w:type="dxa"/>
            <w:shd w:val="clear" w:color="auto" w:fill="auto"/>
            <w:noWrap/>
            <w:vAlign w:val="bottom"/>
            <w:hideMark/>
          </w:tcPr>
          <w:p w14:paraId="0176656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417" w:type="dxa"/>
            <w:shd w:val="clear" w:color="auto" w:fill="auto"/>
            <w:noWrap/>
            <w:vAlign w:val="bottom"/>
            <w:hideMark/>
          </w:tcPr>
          <w:p w14:paraId="361C2FF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726864D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29F0FF5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1D8197C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276" w:type="dxa"/>
            <w:shd w:val="clear" w:color="auto" w:fill="auto"/>
            <w:noWrap/>
            <w:hideMark/>
          </w:tcPr>
          <w:p w14:paraId="0FA8BD4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1,40</w:t>
            </w:r>
          </w:p>
        </w:tc>
        <w:tc>
          <w:tcPr>
            <w:tcW w:w="1701" w:type="dxa"/>
            <w:shd w:val="clear" w:color="auto" w:fill="auto"/>
            <w:noWrap/>
            <w:hideMark/>
          </w:tcPr>
          <w:p w14:paraId="5773378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1,51</w:t>
            </w:r>
          </w:p>
        </w:tc>
      </w:tr>
      <w:tr w:rsidR="00B07B8E" w:rsidRPr="00844704" w14:paraId="2CBCAD89" w14:textId="77777777" w:rsidTr="00667B6F">
        <w:trPr>
          <w:trHeight w:val="300"/>
        </w:trPr>
        <w:tc>
          <w:tcPr>
            <w:tcW w:w="14449" w:type="dxa"/>
            <w:gridSpan w:val="8"/>
            <w:shd w:val="clear" w:color="auto" w:fill="auto"/>
            <w:noWrap/>
            <w:vAlign w:val="bottom"/>
          </w:tcPr>
          <w:p w14:paraId="0C1C1775" w14:textId="5E1396D3" w:rsidR="00B07B8E" w:rsidRPr="00844704" w:rsidRDefault="00B07B8E" w:rsidP="00D42FD0">
            <w:pPr>
              <w:spacing w:after="0" w:line="240" w:lineRule="auto"/>
              <w:ind w:firstLine="584"/>
              <w:rPr>
                <w:rFonts w:ascii="Times New Roman" w:eastAsia="Times New Roman" w:hAnsi="Times New Roman" w:cs="Times New Roman"/>
                <w:lang w:eastAsia="ru-RU"/>
              </w:rPr>
            </w:pPr>
            <w:r w:rsidRPr="00844704">
              <w:rPr>
                <w:rFonts w:ascii="Times New Roman" w:hAnsi="Times New Roman" w:cs="Times New Roman"/>
                <w:color w:val="000000"/>
              </w:rPr>
              <w:t xml:space="preserve">Примечание – Составлено на основании источников </w:t>
            </w:r>
            <w:r w:rsidRPr="00844704">
              <w:rPr>
                <w:rFonts w:ascii="Times New Roman" w:hAnsi="Times New Roman" w:cs="Times New Roman"/>
              </w:rPr>
              <w:t>[9</w:t>
            </w:r>
            <w:r w:rsidR="00D42FD0">
              <w:rPr>
                <w:rFonts w:ascii="Times New Roman" w:hAnsi="Times New Roman" w:cs="Times New Roman"/>
              </w:rPr>
              <w:t>8</w:t>
            </w:r>
            <w:r w:rsidRPr="00844704">
              <w:rPr>
                <w:rFonts w:ascii="Times New Roman" w:hAnsi="Times New Roman" w:cs="Times New Roman"/>
              </w:rPr>
              <w:t>, с. 42;</w:t>
            </w:r>
            <w:r w:rsidR="00F120EE">
              <w:rPr>
                <w:rFonts w:ascii="Times New Roman" w:hAnsi="Times New Roman" w:cs="Times New Roman"/>
              </w:rPr>
              <w:t xml:space="preserve"> </w:t>
            </w:r>
            <w:r w:rsidRPr="00844704">
              <w:rPr>
                <w:rFonts w:ascii="Times New Roman" w:hAnsi="Times New Roman" w:cs="Times New Roman"/>
              </w:rPr>
              <w:t>41,</w:t>
            </w:r>
            <w:r w:rsidR="00F120EE">
              <w:rPr>
                <w:rFonts w:ascii="Times New Roman" w:hAnsi="Times New Roman" w:cs="Times New Roman"/>
              </w:rPr>
              <w:t>53, с.30</w:t>
            </w:r>
            <w:r w:rsidRPr="00844704">
              <w:rPr>
                <w:rFonts w:ascii="Times New Roman" w:hAnsi="Times New Roman" w:cs="Times New Roman"/>
              </w:rPr>
              <w:t>]</w:t>
            </w:r>
          </w:p>
        </w:tc>
      </w:tr>
    </w:tbl>
    <w:p w14:paraId="1796F1DE" w14:textId="77777777" w:rsidR="00E1034D" w:rsidRPr="00844704" w:rsidRDefault="00E1034D"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14C98F51" w14:textId="77777777" w:rsidR="00E1034D" w:rsidRPr="00844704" w:rsidRDefault="00E1034D"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138BDCB6" w14:textId="2A68E3D2" w:rsidR="00E1034D" w:rsidRPr="00844704" w:rsidRDefault="00E1034D"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14F8BF8A" w14:textId="25D8D937" w:rsidR="00891204" w:rsidRPr="00844704" w:rsidRDefault="00891204"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0B11E2C8" w14:textId="0DDCCBC6" w:rsidR="00891204" w:rsidRPr="00844704" w:rsidRDefault="00891204"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6A821676" w14:textId="77777777" w:rsidR="007C604F" w:rsidRPr="00844704" w:rsidRDefault="007C604F"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779EF420" w14:textId="236503A7" w:rsidR="00E1034D" w:rsidRPr="00844704" w:rsidRDefault="00E1034D"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280870CE" w14:textId="28939791"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 xml:space="preserve">Таблица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6</w:t>
      </w:r>
      <w:r w:rsidRPr="00844704">
        <w:rPr>
          <w:rFonts w:ascii="Times New Roman" w:eastAsia="Times New Roman" w:hAnsi="Times New Roman" w:cs="Times New Roman"/>
          <w:sz w:val="24"/>
          <w:szCs w:val="24"/>
          <w:lang w:eastAsia="ru-RU"/>
        </w:rPr>
        <w:t xml:space="preserve"> – </w:t>
      </w:r>
      <w:r w:rsidR="005D741B">
        <w:rPr>
          <w:rFonts w:ascii="Times New Roman" w:eastAsia="Times New Roman" w:hAnsi="Times New Roman" w:cs="Times New Roman"/>
          <w:sz w:val="24"/>
          <w:szCs w:val="24"/>
          <w:lang w:eastAsia="ru-RU"/>
        </w:rPr>
        <w:t>П</w:t>
      </w:r>
      <w:r w:rsidR="007C604F" w:rsidRPr="00844704">
        <w:rPr>
          <w:rFonts w:ascii="Times New Roman" w:eastAsia="Times New Roman" w:hAnsi="Times New Roman" w:cs="Times New Roman"/>
          <w:sz w:val="24"/>
          <w:szCs w:val="24"/>
          <w:lang w:eastAsia="ru-RU"/>
        </w:rPr>
        <w:t>оказатели мониторинга орошаемых земель на территории Жамбылской области</w:t>
      </w:r>
      <w:r w:rsidR="005D741B">
        <w:rPr>
          <w:rFonts w:ascii="Times New Roman" w:eastAsia="Times New Roman" w:hAnsi="Times New Roman" w:cs="Times New Roman"/>
          <w:sz w:val="24"/>
          <w:szCs w:val="24"/>
          <w:lang w:eastAsia="ru-RU"/>
        </w:rPr>
        <w:t xml:space="preserve"> РК</w:t>
      </w:r>
      <w:r w:rsidR="007C604F" w:rsidRPr="00844704">
        <w:rPr>
          <w:rFonts w:ascii="Times New Roman" w:eastAsia="Times New Roman" w:hAnsi="Times New Roman" w:cs="Times New Roman"/>
          <w:sz w:val="24"/>
          <w:szCs w:val="24"/>
          <w:lang w:eastAsia="ru-RU"/>
        </w:rPr>
        <w:t xml:space="preserve"> </w:t>
      </w:r>
      <w:r w:rsidRPr="00844704">
        <w:rPr>
          <w:rFonts w:ascii="Times New Roman" w:eastAsia="Times New Roman" w:hAnsi="Times New Roman" w:cs="Times New Roman"/>
          <w:sz w:val="24"/>
          <w:szCs w:val="24"/>
          <w:lang w:eastAsia="ru-RU"/>
        </w:rPr>
        <w:t>(точка 11)</w:t>
      </w:r>
    </w:p>
    <w:p w14:paraId="2F33ABE7" w14:textId="77777777" w:rsidR="00E64EC4" w:rsidRPr="00844704" w:rsidRDefault="00E64EC4" w:rsidP="0040526F">
      <w:pPr>
        <w:spacing w:after="0" w:line="240" w:lineRule="auto"/>
        <w:jc w:val="both"/>
        <w:rPr>
          <w:rFonts w:ascii="Times New Roman" w:eastAsia="Times New Roman" w:hAnsi="Times New Roman" w:cs="Times New Roman"/>
          <w:sz w:val="28"/>
          <w:szCs w:val="28"/>
          <w:lang w:eastAsia="ru-RU"/>
        </w:rPr>
      </w:pPr>
    </w:p>
    <w:tbl>
      <w:tblPr>
        <w:tblW w:w="1488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851"/>
        <w:gridCol w:w="994"/>
        <w:gridCol w:w="1134"/>
        <w:gridCol w:w="992"/>
        <w:gridCol w:w="993"/>
        <w:gridCol w:w="992"/>
        <w:gridCol w:w="992"/>
        <w:gridCol w:w="992"/>
        <w:gridCol w:w="851"/>
        <w:gridCol w:w="992"/>
      </w:tblGrid>
      <w:tr w:rsidR="00E1034D" w:rsidRPr="00844704" w14:paraId="02F3D533" w14:textId="77777777" w:rsidTr="00FC568A">
        <w:trPr>
          <w:trHeight w:val="509"/>
        </w:trPr>
        <w:tc>
          <w:tcPr>
            <w:tcW w:w="5103" w:type="dxa"/>
            <w:vMerge w:val="restart"/>
            <w:shd w:val="clear" w:color="000000" w:fill="FFFFFF"/>
            <w:noWrap/>
            <w:vAlign w:val="center"/>
            <w:hideMark/>
          </w:tcPr>
          <w:p w14:paraId="66DC480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Контролируемые показатели</w:t>
            </w:r>
          </w:p>
        </w:tc>
        <w:tc>
          <w:tcPr>
            <w:tcW w:w="851" w:type="dxa"/>
            <w:vMerge w:val="restart"/>
            <w:shd w:val="clear" w:color="000000" w:fill="FFFFFF"/>
            <w:noWrap/>
            <w:vAlign w:val="center"/>
            <w:hideMark/>
          </w:tcPr>
          <w:p w14:paraId="2BC33EE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1993</w:t>
            </w:r>
          </w:p>
        </w:tc>
        <w:tc>
          <w:tcPr>
            <w:tcW w:w="994" w:type="dxa"/>
            <w:vMerge w:val="restart"/>
            <w:shd w:val="clear" w:color="000000" w:fill="FFFFFF"/>
            <w:noWrap/>
            <w:vAlign w:val="center"/>
            <w:hideMark/>
          </w:tcPr>
          <w:p w14:paraId="7C511D6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1996</w:t>
            </w:r>
          </w:p>
        </w:tc>
        <w:tc>
          <w:tcPr>
            <w:tcW w:w="1134" w:type="dxa"/>
            <w:vMerge w:val="restart"/>
            <w:shd w:val="clear" w:color="000000" w:fill="FFFFFF"/>
            <w:noWrap/>
            <w:vAlign w:val="center"/>
            <w:hideMark/>
          </w:tcPr>
          <w:p w14:paraId="4EE0D69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1998</w:t>
            </w:r>
          </w:p>
        </w:tc>
        <w:tc>
          <w:tcPr>
            <w:tcW w:w="992" w:type="dxa"/>
            <w:vMerge w:val="restart"/>
            <w:shd w:val="clear" w:color="000000" w:fill="FFFFFF"/>
            <w:noWrap/>
            <w:vAlign w:val="center"/>
            <w:hideMark/>
          </w:tcPr>
          <w:p w14:paraId="2294920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2000</w:t>
            </w:r>
          </w:p>
        </w:tc>
        <w:tc>
          <w:tcPr>
            <w:tcW w:w="993" w:type="dxa"/>
            <w:vMerge w:val="restart"/>
            <w:shd w:val="clear" w:color="000000" w:fill="FFFFFF"/>
            <w:noWrap/>
            <w:vAlign w:val="center"/>
            <w:hideMark/>
          </w:tcPr>
          <w:p w14:paraId="38B3F5F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2002</w:t>
            </w:r>
          </w:p>
        </w:tc>
        <w:tc>
          <w:tcPr>
            <w:tcW w:w="992" w:type="dxa"/>
            <w:vMerge w:val="restart"/>
            <w:shd w:val="clear" w:color="000000" w:fill="FFFFFF"/>
            <w:noWrap/>
            <w:vAlign w:val="center"/>
            <w:hideMark/>
          </w:tcPr>
          <w:p w14:paraId="6AEF8DC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2005</w:t>
            </w:r>
          </w:p>
        </w:tc>
        <w:tc>
          <w:tcPr>
            <w:tcW w:w="992" w:type="dxa"/>
            <w:vMerge w:val="restart"/>
            <w:shd w:val="clear" w:color="000000" w:fill="FFFFFF"/>
            <w:noWrap/>
            <w:vAlign w:val="center"/>
            <w:hideMark/>
          </w:tcPr>
          <w:p w14:paraId="031FA42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2008</w:t>
            </w:r>
          </w:p>
        </w:tc>
        <w:tc>
          <w:tcPr>
            <w:tcW w:w="992" w:type="dxa"/>
            <w:vMerge w:val="restart"/>
            <w:shd w:val="clear" w:color="000000" w:fill="FFFFFF"/>
            <w:noWrap/>
            <w:vAlign w:val="center"/>
            <w:hideMark/>
          </w:tcPr>
          <w:p w14:paraId="6FE8315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2011</w:t>
            </w:r>
          </w:p>
        </w:tc>
        <w:tc>
          <w:tcPr>
            <w:tcW w:w="851" w:type="dxa"/>
            <w:vMerge w:val="restart"/>
            <w:shd w:val="clear" w:color="000000" w:fill="FFFFFF"/>
            <w:noWrap/>
            <w:vAlign w:val="center"/>
            <w:hideMark/>
          </w:tcPr>
          <w:p w14:paraId="39BAE9D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2014</w:t>
            </w:r>
          </w:p>
        </w:tc>
        <w:tc>
          <w:tcPr>
            <w:tcW w:w="992" w:type="dxa"/>
            <w:vMerge w:val="restart"/>
            <w:shd w:val="clear" w:color="000000" w:fill="FFFFFF"/>
            <w:noWrap/>
            <w:vAlign w:val="center"/>
            <w:hideMark/>
          </w:tcPr>
          <w:p w14:paraId="52AAF13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2020</w:t>
            </w:r>
          </w:p>
        </w:tc>
      </w:tr>
      <w:tr w:rsidR="00E1034D" w:rsidRPr="00844704" w14:paraId="796F9E30" w14:textId="77777777" w:rsidTr="00FC568A">
        <w:trPr>
          <w:trHeight w:val="509"/>
        </w:trPr>
        <w:tc>
          <w:tcPr>
            <w:tcW w:w="5103" w:type="dxa"/>
            <w:vMerge/>
            <w:vAlign w:val="center"/>
            <w:hideMark/>
          </w:tcPr>
          <w:p w14:paraId="5F46A452"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851" w:type="dxa"/>
            <w:vMerge/>
            <w:vAlign w:val="center"/>
            <w:hideMark/>
          </w:tcPr>
          <w:p w14:paraId="341AD0BC"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994" w:type="dxa"/>
            <w:vMerge/>
            <w:vAlign w:val="center"/>
            <w:hideMark/>
          </w:tcPr>
          <w:p w14:paraId="03C678D8"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1134" w:type="dxa"/>
            <w:vMerge/>
            <w:vAlign w:val="center"/>
            <w:hideMark/>
          </w:tcPr>
          <w:p w14:paraId="7016A0F3"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992" w:type="dxa"/>
            <w:vMerge/>
            <w:vAlign w:val="center"/>
            <w:hideMark/>
          </w:tcPr>
          <w:p w14:paraId="2F298A1B"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993" w:type="dxa"/>
            <w:vMerge/>
            <w:vAlign w:val="center"/>
            <w:hideMark/>
          </w:tcPr>
          <w:p w14:paraId="67A40326"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992" w:type="dxa"/>
            <w:vMerge/>
            <w:vAlign w:val="center"/>
            <w:hideMark/>
          </w:tcPr>
          <w:p w14:paraId="1A19C4BD"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992" w:type="dxa"/>
            <w:vMerge/>
            <w:vAlign w:val="center"/>
            <w:hideMark/>
          </w:tcPr>
          <w:p w14:paraId="699D4AC5"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992" w:type="dxa"/>
            <w:vMerge/>
            <w:vAlign w:val="center"/>
            <w:hideMark/>
          </w:tcPr>
          <w:p w14:paraId="524A45AD"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851" w:type="dxa"/>
            <w:vMerge/>
            <w:vAlign w:val="center"/>
            <w:hideMark/>
          </w:tcPr>
          <w:p w14:paraId="065FDD16"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c>
          <w:tcPr>
            <w:tcW w:w="992" w:type="dxa"/>
            <w:vMerge/>
            <w:vAlign w:val="center"/>
            <w:hideMark/>
          </w:tcPr>
          <w:p w14:paraId="26B1434D" w14:textId="77777777" w:rsidR="00E1034D" w:rsidRPr="00844704" w:rsidRDefault="00E1034D" w:rsidP="0040526F">
            <w:pPr>
              <w:spacing w:after="0" w:line="240" w:lineRule="auto"/>
              <w:rPr>
                <w:rFonts w:ascii="Times New Roman" w:eastAsia="Times New Roman" w:hAnsi="Times New Roman" w:cs="Times New Roman"/>
                <w:b/>
                <w:bCs/>
                <w:lang w:eastAsia="ru-RU"/>
              </w:rPr>
            </w:pPr>
          </w:p>
        </w:tc>
      </w:tr>
      <w:tr w:rsidR="00E1034D" w:rsidRPr="00844704" w14:paraId="51E55DA9" w14:textId="77777777" w:rsidTr="00FC568A">
        <w:trPr>
          <w:trHeight w:val="315"/>
        </w:trPr>
        <w:tc>
          <w:tcPr>
            <w:tcW w:w="5103" w:type="dxa"/>
            <w:shd w:val="clear" w:color="auto" w:fill="auto"/>
            <w:noWrap/>
            <w:vAlign w:val="bottom"/>
            <w:hideMark/>
          </w:tcPr>
          <w:p w14:paraId="4A1480A3" w14:textId="17C69BEB"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Мощность гумусовых горизонтов А</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В</w:t>
            </w:r>
            <w:r w:rsidRPr="00844704">
              <w:rPr>
                <w:rFonts w:ascii="Times New Roman" w:eastAsia="Times New Roman" w:hAnsi="Times New Roman" w:cs="Times New Roman"/>
                <w:vertAlign w:val="subscript"/>
                <w:lang w:eastAsia="ru-RU"/>
              </w:rPr>
              <w:t>1пах</w:t>
            </w:r>
            <w:r w:rsidRPr="00844704">
              <w:rPr>
                <w:rFonts w:ascii="Times New Roman" w:eastAsia="Times New Roman" w:hAnsi="Times New Roman" w:cs="Times New Roman"/>
                <w:lang w:eastAsia="ru-RU"/>
              </w:rPr>
              <w:t>, см</w:t>
            </w:r>
          </w:p>
        </w:tc>
        <w:tc>
          <w:tcPr>
            <w:tcW w:w="851" w:type="dxa"/>
            <w:shd w:val="clear" w:color="auto" w:fill="auto"/>
            <w:noWrap/>
            <w:vAlign w:val="bottom"/>
            <w:hideMark/>
          </w:tcPr>
          <w:p w14:paraId="0F97C7F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25</w:t>
            </w:r>
          </w:p>
        </w:tc>
        <w:tc>
          <w:tcPr>
            <w:tcW w:w="994" w:type="dxa"/>
            <w:shd w:val="clear" w:color="auto" w:fill="auto"/>
            <w:noWrap/>
            <w:vAlign w:val="bottom"/>
            <w:hideMark/>
          </w:tcPr>
          <w:p w14:paraId="4CDEB43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25</w:t>
            </w:r>
          </w:p>
        </w:tc>
        <w:tc>
          <w:tcPr>
            <w:tcW w:w="1134" w:type="dxa"/>
            <w:shd w:val="clear" w:color="auto" w:fill="auto"/>
            <w:noWrap/>
            <w:vAlign w:val="bottom"/>
            <w:hideMark/>
          </w:tcPr>
          <w:p w14:paraId="16B4238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26</w:t>
            </w:r>
          </w:p>
        </w:tc>
        <w:tc>
          <w:tcPr>
            <w:tcW w:w="992" w:type="dxa"/>
            <w:shd w:val="clear" w:color="auto" w:fill="auto"/>
            <w:noWrap/>
            <w:vAlign w:val="bottom"/>
            <w:hideMark/>
          </w:tcPr>
          <w:p w14:paraId="17C4D14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28</w:t>
            </w:r>
          </w:p>
        </w:tc>
        <w:tc>
          <w:tcPr>
            <w:tcW w:w="993" w:type="dxa"/>
            <w:shd w:val="clear" w:color="auto" w:fill="auto"/>
            <w:noWrap/>
            <w:vAlign w:val="bottom"/>
            <w:hideMark/>
          </w:tcPr>
          <w:p w14:paraId="749E8B8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25</w:t>
            </w:r>
          </w:p>
        </w:tc>
        <w:tc>
          <w:tcPr>
            <w:tcW w:w="992" w:type="dxa"/>
            <w:shd w:val="clear" w:color="auto" w:fill="auto"/>
            <w:noWrap/>
            <w:vAlign w:val="bottom"/>
            <w:hideMark/>
          </w:tcPr>
          <w:p w14:paraId="015CA7D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24</w:t>
            </w:r>
          </w:p>
        </w:tc>
        <w:tc>
          <w:tcPr>
            <w:tcW w:w="992" w:type="dxa"/>
            <w:shd w:val="clear" w:color="auto" w:fill="auto"/>
            <w:noWrap/>
            <w:vAlign w:val="bottom"/>
            <w:hideMark/>
          </w:tcPr>
          <w:p w14:paraId="5A9FDA9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24</w:t>
            </w:r>
          </w:p>
        </w:tc>
        <w:tc>
          <w:tcPr>
            <w:tcW w:w="992" w:type="dxa"/>
            <w:shd w:val="clear" w:color="auto" w:fill="auto"/>
            <w:noWrap/>
            <w:vAlign w:val="bottom"/>
            <w:hideMark/>
          </w:tcPr>
          <w:p w14:paraId="4192AE6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24</w:t>
            </w:r>
          </w:p>
        </w:tc>
        <w:tc>
          <w:tcPr>
            <w:tcW w:w="851" w:type="dxa"/>
            <w:shd w:val="clear" w:color="auto" w:fill="auto"/>
            <w:noWrap/>
            <w:vAlign w:val="bottom"/>
            <w:hideMark/>
          </w:tcPr>
          <w:p w14:paraId="3338690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24</w:t>
            </w:r>
          </w:p>
        </w:tc>
        <w:tc>
          <w:tcPr>
            <w:tcW w:w="992" w:type="dxa"/>
            <w:shd w:val="clear" w:color="auto" w:fill="auto"/>
            <w:noWrap/>
            <w:vAlign w:val="bottom"/>
            <w:hideMark/>
          </w:tcPr>
          <w:p w14:paraId="1622D8D7" w14:textId="087F53B8"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w:t>
            </w:r>
            <w:r w:rsidR="00D9733D" w:rsidRPr="00844704">
              <w:rPr>
                <w:rFonts w:ascii="Times New Roman" w:eastAsia="Times New Roman" w:hAnsi="Times New Roman" w:cs="Times New Roman"/>
                <w:lang w:eastAsia="ru-RU"/>
              </w:rPr>
              <w:t>3</w:t>
            </w:r>
          </w:p>
        </w:tc>
      </w:tr>
      <w:tr w:rsidR="00E1034D" w:rsidRPr="00844704" w14:paraId="1C4DE51E" w14:textId="77777777" w:rsidTr="00FC568A">
        <w:trPr>
          <w:trHeight w:val="315"/>
        </w:trPr>
        <w:tc>
          <w:tcPr>
            <w:tcW w:w="5103" w:type="dxa"/>
            <w:shd w:val="clear" w:color="auto" w:fill="auto"/>
            <w:noWrap/>
            <w:vAlign w:val="bottom"/>
            <w:hideMark/>
          </w:tcPr>
          <w:p w14:paraId="67470704" w14:textId="3A0A3876"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Содержание гумуса в А</w:t>
            </w:r>
            <w:r w:rsidRPr="00844704">
              <w:rPr>
                <w:rFonts w:ascii="Times New Roman" w:eastAsia="Times New Roman" w:hAnsi="Times New Roman" w:cs="Times New Roman"/>
                <w:vertAlign w:val="subscript"/>
                <w:lang w:eastAsia="ru-RU"/>
              </w:rPr>
              <w:t>п</w:t>
            </w:r>
            <w:r w:rsidR="001603BA" w:rsidRPr="00844704">
              <w:rPr>
                <w:rFonts w:ascii="Times New Roman" w:eastAsia="Times New Roman" w:hAnsi="Times New Roman" w:cs="Times New Roman"/>
                <w:vertAlign w:val="subscript"/>
                <w:lang w:eastAsia="ru-RU"/>
              </w:rPr>
              <w:t xml:space="preserve"> </w:t>
            </w:r>
            <w:r w:rsidRPr="00844704">
              <w:rPr>
                <w:rFonts w:ascii="Times New Roman" w:eastAsia="Times New Roman" w:hAnsi="Times New Roman" w:cs="Times New Roman"/>
                <w:lang w:eastAsia="ru-RU"/>
              </w:rPr>
              <w:t>/</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слой 0-30</w:t>
            </w:r>
            <w:r w:rsidR="007C604F"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см, %</w:t>
            </w:r>
          </w:p>
        </w:tc>
        <w:tc>
          <w:tcPr>
            <w:tcW w:w="851" w:type="dxa"/>
            <w:shd w:val="clear" w:color="auto" w:fill="auto"/>
            <w:noWrap/>
            <w:vAlign w:val="bottom"/>
            <w:hideMark/>
          </w:tcPr>
          <w:p w14:paraId="2AE5108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0,84</w:t>
            </w:r>
          </w:p>
        </w:tc>
        <w:tc>
          <w:tcPr>
            <w:tcW w:w="994" w:type="dxa"/>
            <w:shd w:val="clear" w:color="auto" w:fill="auto"/>
            <w:noWrap/>
            <w:vAlign w:val="bottom"/>
            <w:hideMark/>
          </w:tcPr>
          <w:p w14:paraId="30B6D57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1,35</w:t>
            </w:r>
          </w:p>
        </w:tc>
        <w:tc>
          <w:tcPr>
            <w:tcW w:w="1134" w:type="dxa"/>
            <w:shd w:val="clear" w:color="auto" w:fill="auto"/>
            <w:noWrap/>
            <w:vAlign w:val="bottom"/>
            <w:hideMark/>
          </w:tcPr>
          <w:p w14:paraId="7129183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1,37</w:t>
            </w:r>
          </w:p>
        </w:tc>
        <w:tc>
          <w:tcPr>
            <w:tcW w:w="992" w:type="dxa"/>
            <w:shd w:val="clear" w:color="auto" w:fill="auto"/>
            <w:noWrap/>
            <w:vAlign w:val="bottom"/>
            <w:hideMark/>
          </w:tcPr>
          <w:p w14:paraId="5091EC5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1,34</w:t>
            </w:r>
          </w:p>
        </w:tc>
        <w:tc>
          <w:tcPr>
            <w:tcW w:w="993" w:type="dxa"/>
            <w:shd w:val="clear" w:color="auto" w:fill="auto"/>
            <w:noWrap/>
            <w:vAlign w:val="bottom"/>
            <w:hideMark/>
          </w:tcPr>
          <w:p w14:paraId="092485A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1,23</w:t>
            </w:r>
          </w:p>
        </w:tc>
        <w:tc>
          <w:tcPr>
            <w:tcW w:w="992" w:type="dxa"/>
            <w:shd w:val="clear" w:color="auto" w:fill="auto"/>
            <w:noWrap/>
            <w:vAlign w:val="bottom"/>
            <w:hideMark/>
          </w:tcPr>
          <w:p w14:paraId="5928D69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0,39</w:t>
            </w:r>
          </w:p>
        </w:tc>
        <w:tc>
          <w:tcPr>
            <w:tcW w:w="992" w:type="dxa"/>
            <w:shd w:val="clear" w:color="auto" w:fill="auto"/>
            <w:noWrap/>
            <w:vAlign w:val="bottom"/>
            <w:hideMark/>
          </w:tcPr>
          <w:p w14:paraId="0EBC9CF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1,26</w:t>
            </w:r>
          </w:p>
        </w:tc>
        <w:tc>
          <w:tcPr>
            <w:tcW w:w="992" w:type="dxa"/>
            <w:shd w:val="clear" w:color="auto" w:fill="auto"/>
            <w:noWrap/>
            <w:vAlign w:val="bottom"/>
            <w:hideMark/>
          </w:tcPr>
          <w:p w14:paraId="74DFA31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1,27</w:t>
            </w:r>
          </w:p>
        </w:tc>
        <w:tc>
          <w:tcPr>
            <w:tcW w:w="851" w:type="dxa"/>
            <w:shd w:val="clear" w:color="auto" w:fill="auto"/>
            <w:noWrap/>
            <w:vAlign w:val="bottom"/>
            <w:hideMark/>
          </w:tcPr>
          <w:p w14:paraId="427FF1D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1,06</w:t>
            </w:r>
          </w:p>
        </w:tc>
        <w:tc>
          <w:tcPr>
            <w:tcW w:w="992" w:type="dxa"/>
            <w:shd w:val="clear" w:color="auto" w:fill="auto"/>
            <w:noWrap/>
            <w:vAlign w:val="bottom"/>
            <w:hideMark/>
          </w:tcPr>
          <w:p w14:paraId="416D61C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0,65</w:t>
            </w:r>
          </w:p>
        </w:tc>
      </w:tr>
      <w:tr w:rsidR="00E1034D" w:rsidRPr="00844704" w14:paraId="52D04354" w14:textId="77777777" w:rsidTr="00FC568A">
        <w:trPr>
          <w:trHeight w:val="315"/>
        </w:trPr>
        <w:tc>
          <w:tcPr>
            <w:tcW w:w="5103" w:type="dxa"/>
            <w:shd w:val="clear" w:color="auto" w:fill="auto"/>
            <w:noWrap/>
            <w:vAlign w:val="bottom"/>
            <w:hideMark/>
          </w:tcPr>
          <w:p w14:paraId="735B7C19" w14:textId="1E139F7A"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Валовый азот в А</w:t>
            </w:r>
            <w:r w:rsidRPr="00844704">
              <w:rPr>
                <w:rFonts w:ascii="Times New Roman" w:eastAsia="Times New Roman" w:hAnsi="Times New Roman" w:cs="Times New Roman"/>
                <w:vertAlign w:val="subscript"/>
                <w:lang w:eastAsia="ru-RU"/>
              </w:rPr>
              <w:t>п</w:t>
            </w:r>
            <w:r w:rsidR="001603BA" w:rsidRPr="00844704">
              <w:rPr>
                <w:rFonts w:ascii="Times New Roman" w:eastAsia="Times New Roman" w:hAnsi="Times New Roman" w:cs="Times New Roman"/>
                <w:vertAlign w:val="subscript"/>
                <w:lang w:eastAsia="ru-RU"/>
              </w:rPr>
              <w:t xml:space="preserve"> </w:t>
            </w:r>
            <w:r w:rsidRPr="00844704">
              <w:rPr>
                <w:rFonts w:ascii="Times New Roman" w:eastAsia="Times New Roman" w:hAnsi="Times New Roman" w:cs="Times New Roman"/>
                <w:lang w:eastAsia="ru-RU"/>
              </w:rPr>
              <w:t>/</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слой 0-30 см, %</w:t>
            </w:r>
          </w:p>
        </w:tc>
        <w:tc>
          <w:tcPr>
            <w:tcW w:w="851" w:type="dxa"/>
            <w:shd w:val="clear" w:color="auto" w:fill="auto"/>
            <w:noWrap/>
            <w:vAlign w:val="bottom"/>
            <w:hideMark/>
          </w:tcPr>
          <w:p w14:paraId="17B4C0D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0,067</w:t>
            </w:r>
          </w:p>
        </w:tc>
        <w:tc>
          <w:tcPr>
            <w:tcW w:w="994" w:type="dxa"/>
            <w:shd w:val="clear" w:color="auto" w:fill="auto"/>
            <w:noWrap/>
            <w:vAlign w:val="bottom"/>
            <w:hideMark/>
          </w:tcPr>
          <w:p w14:paraId="0C57F32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0,116</w:t>
            </w:r>
          </w:p>
        </w:tc>
        <w:tc>
          <w:tcPr>
            <w:tcW w:w="1134" w:type="dxa"/>
            <w:shd w:val="clear" w:color="auto" w:fill="auto"/>
            <w:noWrap/>
            <w:vAlign w:val="bottom"/>
            <w:hideMark/>
          </w:tcPr>
          <w:p w14:paraId="25188F6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0,115</w:t>
            </w:r>
          </w:p>
        </w:tc>
        <w:tc>
          <w:tcPr>
            <w:tcW w:w="992" w:type="dxa"/>
            <w:shd w:val="clear" w:color="auto" w:fill="auto"/>
            <w:noWrap/>
            <w:vAlign w:val="bottom"/>
            <w:hideMark/>
          </w:tcPr>
          <w:p w14:paraId="3A41AFD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0,115</w:t>
            </w:r>
          </w:p>
        </w:tc>
        <w:tc>
          <w:tcPr>
            <w:tcW w:w="993" w:type="dxa"/>
            <w:shd w:val="clear" w:color="auto" w:fill="auto"/>
            <w:noWrap/>
            <w:vAlign w:val="bottom"/>
            <w:hideMark/>
          </w:tcPr>
          <w:p w14:paraId="0503B40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0,117</w:t>
            </w:r>
          </w:p>
        </w:tc>
        <w:tc>
          <w:tcPr>
            <w:tcW w:w="992" w:type="dxa"/>
            <w:shd w:val="clear" w:color="auto" w:fill="auto"/>
            <w:noWrap/>
            <w:vAlign w:val="bottom"/>
            <w:hideMark/>
          </w:tcPr>
          <w:p w14:paraId="7A1D6F9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0,115</w:t>
            </w:r>
          </w:p>
        </w:tc>
        <w:tc>
          <w:tcPr>
            <w:tcW w:w="992" w:type="dxa"/>
            <w:shd w:val="clear" w:color="auto" w:fill="auto"/>
            <w:noWrap/>
            <w:vAlign w:val="bottom"/>
            <w:hideMark/>
          </w:tcPr>
          <w:p w14:paraId="564EDCE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0,111</w:t>
            </w:r>
          </w:p>
        </w:tc>
        <w:tc>
          <w:tcPr>
            <w:tcW w:w="992" w:type="dxa"/>
            <w:shd w:val="clear" w:color="auto" w:fill="auto"/>
            <w:noWrap/>
            <w:vAlign w:val="bottom"/>
            <w:hideMark/>
          </w:tcPr>
          <w:p w14:paraId="2A7D7D3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0,133</w:t>
            </w:r>
          </w:p>
        </w:tc>
        <w:tc>
          <w:tcPr>
            <w:tcW w:w="851" w:type="dxa"/>
            <w:shd w:val="clear" w:color="auto" w:fill="auto"/>
            <w:noWrap/>
            <w:vAlign w:val="bottom"/>
            <w:hideMark/>
          </w:tcPr>
          <w:p w14:paraId="2B3A2F2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0,079</w:t>
            </w:r>
          </w:p>
        </w:tc>
        <w:tc>
          <w:tcPr>
            <w:tcW w:w="992" w:type="dxa"/>
            <w:shd w:val="clear" w:color="auto" w:fill="auto"/>
            <w:noWrap/>
            <w:vAlign w:val="bottom"/>
            <w:hideMark/>
          </w:tcPr>
          <w:p w14:paraId="7230BD0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0,049</w:t>
            </w:r>
          </w:p>
        </w:tc>
      </w:tr>
      <w:tr w:rsidR="00E1034D" w:rsidRPr="00844704" w14:paraId="712E89FB" w14:textId="77777777" w:rsidTr="00FC568A">
        <w:trPr>
          <w:trHeight w:val="315"/>
        </w:trPr>
        <w:tc>
          <w:tcPr>
            <w:tcW w:w="5103" w:type="dxa"/>
            <w:shd w:val="clear" w:color="auto" w:fill="auto"/>
            <w:noWrap/>
            <w:vAlign w:val="bottom"/>
            <w:hideMark/>
          </w:tcPr>
          <w:p w14:paraId="1AB3D78B" w14:textId="0D47AC31"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Валовый фосфор в А</w:t>
            </w:r>
            <w:r w:rsidRPr="00844704">
              <w:rPr>
                <w:rFonts w:ascii="Times New Roman" w:eastAsia="Times New Roman" w:hAnsi="Times New Roman" w:cs="Times New Roman"/>
                <w:vertAlign w:val="subscript"/>
                <w:lang w:eastAsia="ru-RU"/>
              </w:rPr>
              <w:t>п</w:t>
            </w:r>
            <w:r w:rsidR="001603BA" w:rsidRPr="00844704">
              <w:rPr>
                <w:rFonts w:ascii="Times New Roman" w:eastAsia="Times New Roman" w:hAnsi="Times New Roman" w:cs="Times New Roman"/>
                <w:vertAlign w:val="subscript"/>
                <w:lang w:eastAsia="ru-RU"/>
              </w:rPr>
              <w:t xml:space="preserve"> </w:t>
            </w:r>
            <w:r w:rsidRPr="00844704">
              <w:rPr>
                <w:rFonts w:ascii="Times New Roman" w:eastAsia="Times New Roman" w:hAnsi="Times New Roman" w:cs="Times New Roman"/>
                <w:lang w:eastAsia="ru-RU"/>
              </w:rPr>
              <w:t xml:space="preserve"> /</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слой 0-30</w:t>
            </w:r>
            <w:r w:rsidR="007C604F"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см, %</w:t>
            </w:r>
          </w:p>
        </w:tc>
        <w:tc>
          <w:tcPr>
            <w:tcW w:w="851" w:type="dxa"/>
            <w:shd w:val="clear" w:color="auto" w:fill="auto"/>
            <w:noWrap/>
            <w:vAlign w:val="bottom"/>
            <w:hideMark/>
          </w:tcPr>
          <w:p w14:paraId="0060A3C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0,205</w:t>
            </w:r>
          </w:p>
        </w:tc>
        <w:tc>
          <w:tcPr>
            <w:tcW w:w="994" w:type="dxa"/>
            <w:shd w:val="clear" w:color="auto" w:fill="auto"/>
            <w:noWrap/>
            <w:vAlign w:val="bottom"/>
            <w:hideMark/>
          </w:tcPr>
          <w:p w14:paraId="16789AB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0,214</w:t>
            </w:r>
          </w:p>
        </w:tc>
        <w:tc>
          <w:tcPr>
            <w:tcW w:w="1134" w:type="dxa"/>
            <w:shd w:val="clear" w:color="auto" w:fill="auto"/>
            <w:noWrap/>
            <w:vAlign w:val="bottom"/>
            <w:hideMark/>
          </w:tcPr>
          <w:p w14:paraId="2BD3E42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0,212</w:t>
            </w:r>
          </w:p>
        </w:tc>
        <w:tc>
          <w:tcPr>
            <w:tcW w:w="992" w:type="dxa"/>
            <w:shd w:val="clear" w:color="auto" w:fill="auto"/>
            <w:noWrap/>
            <w:vAlign w:val="bottom"/>
            <w:hideMark/>
          </w:tcPr>
          <w:p w14:paraId="7AE5730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0,211</w:t>
            </w:r>
          </w:p>
        </w:tc>
        <w:tc>
          <w:tcPr>
            <w:tcW w:w="993" w:type="dxa"/>
            <w:shd w:val="clear" w:color="auto" w:fill="auto"/>
            <w:noWrap/>
            <w:vAlign w:val="bottom"/>
            <w:hideMark/>
          </w:tcPr>
          <w:p w14:paraId="4F7BFB4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0,217</w:t>
            </w:r>
          </w:p>
        </w:tc>
        <w:tc>
          <w:tcPr>
            <w:tcW w:w="992" w:type="dxa"/>
            <w:shd w:val="clear" w:color="auto" w:fill="auto"/>
            <w:noWrap/>
            <w:vAlign w:val="bottom"/>
            <w:hideMark/>
          </w:tcPr>
          <w:p w14:paraId="62631A1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0,216</w:t>
            </w:r>
          </w:p>
        </w:tc>
        <w:tc>
          <w:tcPr>
            <w:tcW w:w="992" w:type="dxa"/>
            <w:shd w:val="clear" w:color="auto" w:fill="auto"/>
            <w:noWrap/>
            <w:vAlign w:val="bottom"/>
            <w:hideMark/>
          </w:tcPr>
          <w:p w14:paraId="0EEC117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0,202</w:t>
            </w:r>
          </w:p>
        </w:tc>
        <w:tc>
          <w:tcPr>
            <w:tcW w:w="992" w:type="dxa"/>
            <w:shd w:val="clear" w:color="auto" w:fill="auto"/>
            <w:noWrap/>
            <w:vAlign w:val="bottom"/>
            <w:hideMark/>
          </w:tcPr>
          <w:p w14:paraId="11679FE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0,196</w:t>
            </w:r>
          </w:p>
        </w:tc>
        <w:tc>
          <w:tcPr>
            <w:tcW w:w="851" w:type="dxa"/>
            <w:shd w:val="clear" w:color="auto" w:fill="auto"/>
            <w:noWrap/>
            <w:vAlign w:val="bottom"/>
            <w:hideMark/>
          </w:tcPr>
          <w:p w14:paraId="4F6F5E2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0,208</w:t>
            </w:r>
          </w:p>
        </w:tc>
        <w:tc>
          <w:tcPr>
            <w:tcW w:w="992" w:type="dxa"/>
            <w:shd w:val="clear" w:color="auto" w:fill="auto"/>
            <w:noWrap/>
            <w:vAlign w:val="bottom"/>
            <w:hideMark/>
          </w:tcPr>
          <w:p w14:paraId="7E7BDF32" w14:textId="3301AC3F"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0,2</w:t>
            </w:r>
            <w:r w:rsidR="00D9733D" w:rsidRPr="00844704">
              <w:rPr>
                <w:rFonts w:ascii="Times New Roman" w:eastAsia="Times New Roman" w:hAnsi="Times New Roman" w:cs="Times New Roman"/>
                <w:lang w:eastAsia="ru-RU"/>
              </w:rPr>
              <w:t>01</w:t>
            </w:r>
          </w:p>
        </w:tc>
      </w:tr>
      <w:tr w:rsidR="00E1034D" w:rsidRPr="00844704" w14:paraId="5AB2413A" w14:textId="77777777" w:rsidTr="00FC568A">
        <w:trPr>
          <w:trHeight w:val="315"/>
        </w:trPr>
        <w:tc>
          <w:tcPr>
            <w:tcW w:w="5103" w:type="dxa"/>
            <w:shd w:val="clear" w:color="auto" w:fill="auto"/>
            <w:noWrap/>
            <w:vAlign w:val="bottom"/>
            <w:hideMark/>
          </w:tcPr>
          <w:p w14:paraId="2170561A" w14:textId="6EF70D0A"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Подвижный фосфор в А</w:t>
            </w:r>
            <w:r w:rsidRPr="00844704">
              <w:rPr>
                <w:rFonts w:ascii="Times New Roman" w:eastAsia="Times New Roman" w:hAnsi="Times New Roman" w:cs="Times New Roman"/>
                <w:vertAlign w:val="subscript"/>
                <w:lang w:eastAsia="ru-RU"/>
              </w:rPr>
              <w:t>п</w:t>
            </w:r>
            <w:r w:rsidR="001603BA" w:rsidRPr="00844704">
              <w:rPr>
                <w:rFonts w:ascii="Times New Roman" w:eastAsia="Times New Roman" w:hAnsi="Times New Roman" w:cs="Times New Roman"/>
                <w:vertAlign w:val="subscript"/>
                <w:lang w:eastAsia="ru-RU"/>
              </w:rPr>
              <w:t xml:space="preserve"> </w:t>
            </w:r>
            <w:r w:rsidRPr="00844704">
              <w:rPr>
                <w:rFonts w:ascii="Times New Roman" w:eastAsia="Times New Roman" w:hAnsi="Times New Roman" w:cs="Times New Roman"/>
                <w:lang w:eastAsia="ru-RU"/>
              </w:rPr>
              <w:t>/</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слой 0-30</w:t>
            </w:r>
            <w:r w:rsidR="007C604F"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см, мг на 100</w:t>
            </w:r>
            <w:r w:rsidR="00FC568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г</w:t>
            </w:r>
          </w:p>
        </w:tc>
        <w:tc>
          <w:tcPr>
            <w:tcW w:w="851" w:type="dxa"/>
            <w:shd w:val="clear" w:color="auto" w:fill="auto"/>
            <w:noWrap/>
            <w:vAlign w:val="bottom"/>
            <w:hideMark/>
          </w:tcPr>
          <w:p w14:paraId="6DA3D6E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4,80</w:t>
            </w:r>
          </w:p>
        </w:tc>
        <w:tc>
          <w:tcPr>
            <w:tcW w:w="994" w:type="dxa"/>
            <w:shd w:val="clear" w:color="auto" w:fill="auto"/>
            <w:noWrap/>
            <w:vAlign w:val="bottom"/>
            <w:hideMark/>
          </w:tcPr>
          <w:p w14:paraId="4178ED6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2,00</w:t>
            </w:r>
          </w:p>
        </w:tc>
        <w:tc>
          <w:tcPr>
            <w:tcW w:w="1134" w:type="dxa"/>
            <w:shd w:val="clear" w:color="auto" w:fill="auto"/>
            <w:noWrap/>
            <w:vAlign w:val="bottom"/>
            <w:hideMark/>
          </w:tcPr>
          <w:p w14:paraId="5738885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2,13</w:t>
            </w:r>
          </w:p>
        </w:tc>
        <w:tc>
          <w:tcPr>
            <w:tcW w:w="992" w:type="dxa"/>
            <w:shd w:val="clear" w:color="auto" w:fill="auto"/>
            <w:noWrap/>
            <w:vAlign w:val="bottom"/>
            <w:hideMark/>
          </w:tcPr>
          <w:p w14:paraId="2ED28DF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1,01</w:t>
            </w:r>
          </w:p>
        </w:tc>
        <w:tc>
          <w:tcPr>
            <w:tcW w:w="993" w:type="dxa"/>
            <w:shd w:val="clear" w:color="auto" w:fill="auto"/>
            <w:noWrap/>
            <w:vAlign w:val="bottom"/>
            <w:hideMark/>
          </w:tcPr>
          <w:p w14:paraId="5E9C8D2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1,02</w:t>
            </w:r>
          </w:p>
        </w:tc>
        <w:tc>
          <w:tcPr>
            <w:tcW w:w="992" w:type="dxa"/>
            <w:shd w:val="clear" w:color="auto" w:fill="auto"/>
            <w:noWrap/>
            <w:vAlign w:val="bottom"/>
            <w:hideMark/>
          </w:tcPr>
          <w:p w14:paraId="36DFDDE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1,18</w:t>
            </w:r>
          </w:p>
        </w:tc>
        <w:tc>
          <w:tcPr>
            <w:tcW w:w="992" w:type="dxa"/>
            <w:shd w:val="clear" w:color="auto" w:fill="auto"/>
            <w:noWrap/>
            <w:vAlign w:val="bottom"/>
            <w:hideMark/>
          </w:tcPr>
          <w:p w14:paraId="4550740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1,45</w:t>
            </w:r>
          </w:p>
        </w:tc>
        <w:tc>
          <w:tcPr>
            <w:tcW w:w="992" w:type="dxa"/>
            <w:shd w:val="clear" w:color="auto" w:fill="auto"/>
            <w:noWrap/>
            <w:vAlign w:val="bottom"/>
            <w:hideMark/>
          </w:tcPr>
          <w:p w14:paraId="3A80289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2,80</w:t>
            </w:r>
          </w:p>
        </w:tc>
        <w:tc>
          <w:tcPr>
            <w:tcW w:w="851" w:type="dxa"/>
            <w:shd w:val="clear" w:color="auto" w:fill="auto"/>
            <w:noWrap/>
            <w:vAlign w:val="bottom"/>
            <w:hideMark/>
          </w:tcPr>
          <w:p w14:paraId="61A18F2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0,87</w:t>
            </w:r>
          </w:p>
        </w:tc>
        <w:tc>
          <w:tcPr>
            <w:tcW w:w="992" w:type="dxa"/>
            <w:shd w:val="clear" w:color="auto" w:fill="auto"/>
            <w:noWrap/>
            <w:vAlign w:val="bottom"/>
            <w:hideMark/>
          </w:tcPr>
          <w:p w14:paraId="0DFDBFC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2,94</w:t>
            </w:r>
          </w:p>
        </w:tc>
      </w:tr>
      <w:tr w:rsidR="00E1034D" w:rsidRPr="00844704" w14:paraId="2D12D1A5" w14:textId="77777777" w:rsidTr="00FC568A">
        <w:trPr>
          <w:trHeight w:val="315"/>
        </w:trPr>
        <w:tc>
          <w:tcPr>
            <w:tcW w:w="5103" w:type="dxa"/>
            <w:shd w:val="clear" w:color="auto" w:fill="auto"/>
            <w:noWrap/>
            <w:vAlign w:val="bottom"/>
            <w:hideMark/>
          </w:tcPr>
          <w:p w14:paraId="037D406A" w14:textId="7158AE6F"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Подвижный калий в А</w:t>
            </w:r>
            <w:r w:rsidRPr="00844704">
              <w:rPr>
                <w:rFonts w:ascii="Times New Roman" w:eastAsia="Times New Roman" w:hAnsi="Times New Roman" w:cs="Times New Roman"/>
                <w:vertAlign w:val="subscript"/>
                <w:lang w:eastAsia="ru-RU"/>
              </w:rPr>
              <w:t>п</w:t>
            </w:r>
            <w:r w:rsidR="001603BA" w:rsidRPr="00844704">
              <w:rPr>
                <w:rFonts w:ascii="Times New Roman" w:eastAsia="Times New Roman" w:hAnsi="Times New Roman" w:cs="Times New Roman"/>
                <w:vertAlign w:val="subscript"/>
                <w:lang w:eastAsia="ru-RU"/>
              </w:rPr>
              <w:t xml:space="preserve"> </w:t>
            </w:r>
            <w:r w:rsidRPr="00844704">
              <w:rPr>
                <w:rFonts w:ascii="Times New Roman" w:eastAsia="Times New Roman" w:hAnsi="Times New Roman" w:cs="Times New Roman"/>
                <w:lang w:eastAsia="ru-RU"/>
              </w:rPr>
              <w:t>/</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слой 0-30</w:t>
            </w:r>
            <w:r w:rsidR="007C604F"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см, мг на 100</w:t>
            </w:r>
            <w:r w:rsidR="00306A92" w:rsidRPr="00844704">
              <w:rPr>
                <w:rFonts w:ascii="Times New Roman" w:eastAsia="Times New Roman" w:hAnsi="Times New Roman" w:cs="Times New Roman"/>
                <w:lang w:val="kk-KZ" w:eastAsia="ru-RU"/>
              </w:rPr>
              <w:t xml:space="preserve"> </w:t>
            </w:r>
            <w:r w:rsidRPr="00844704">
              <w:rPr>
                <w:rFonts w:ascii="Times New Roman" w:eastAsia="Times New Roman" w:hAnsi="Times New Roman" w:cs="Times New Roman"/>
                <w:lang w:eastAsia="ru-RU"/>
              </w:rPr>
              <w:t>г</w:t>
            </w:r>
          </w:p>
        </w:tc>
        <w:tc>
          <w:tcPr>
            <w:tcW w:w="851" w:type="dxa"/>
            <w:shd w:val="clear" w:color="auto" w:fill="auto"/>
            <w:noWrap/>
            <w:vAlign w:val="bottom"/>
            <w:hideMark/>
          </w:tcPr>
          <w:p w14:paraId="771CDD0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4" w:type="dxa"/>
            <w:shd w:val="clear" w:color="auto" w:fill="auto"/>
            <w:noWrap/>
            <w:vAlign w:val="bottom"/>
            <w:hideMark/>
          </w:tcPr>
          <w:p w14:paraId="29582A1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40,24</w:t>
            </w:r>
          </w:p>
        </w:tc>
        <w:tc>
          <w:tcPr>
            <w:tcW w:w="1134" w:type="dxa"/>
            <w:shd w:val="clear" w:color="auto" w:fill="auto"/>
            <w:noWrap/>
            <w:vAlign w:val="bottom"/>
            <w:hideMark/>
          </w:tcPr>
          <w:p w14:paraId="36527D7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15A3BC9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21,7</w:t>
            </w:r>
          </w:p>
        </w:tc>
        <w:tc>
          <w:tcPr>
            <w:tcW w:w="993" w:type="dxa"/>
            <w:shd w:val="clear" w:color="auto" w:fill="auto"/>
            <w:noWrap/>
            <w:vAlign w:val="bottom"/>
            <w:hideMark/>
          </w:tcPr>
          <w:p w14:paraId="45867A1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25,3</w:t>
            </w:r>
          </w:p>
        </w:tc>
        <w:tc>
          <w:tcPr>
            <w:tcW w:w="992" w:type="dxa"/>
            <w:shd w:val="clear" w:color="auto" w:fill="auto"/>
            <w:noWrap/>
            <w:vAlign w:val="bottom"/>
            <w:hideMark/>
          </w:tcPr>
          <w:p w14:paraId="5307B08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28,1</w:t>
            </w:r>
          </w:p>
        </w:tc>
        <w:tc>
          <w:tcPr>
            <w:tcW w:w="992" w:type="dxa"/>
            <w:shd w:val="clear" w:color="auto" w:fill="auto"/>
            <w:noWrap/>
            <w:vAlign w:val="bottom"/>
            <w:hideMark/>
          </w:tcPr>
          <w:p w14:paraId="690B3C5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33,00</w:t>
            </w:r>
          </w:p>
        </w:tc>
        <w:tc>
          <w:tcPr>
            <w:tcW w:w="992" w:type="dxa"/>
            <w:shd w:val="clear" w:color="auto" w:fill="auto"/>
            <w:noWrap/>
            <w:vAlign w:val="bottom"/>
            <w:hideMark/>
          </w:tcPr>
          <w:p w14:paraId="6F17FDD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9,47</w:t>
            </w:r>
          </w:p>
        </w:tc>
        <w:tc>
          <w:tcPr>
            <w:tcW w:w="851" w:type="dxa"/>
            <w:shd w:val="clear" w:color="auto" w:fill="auto"/>
            <w:noWrap/>
            <w:vAlign w:val="bottom"/>
            <w:hideMark/>
          </w:tcPr>
          <w:p w14:paraId="067258E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32,00</w:t>
            </w:r>
          </w:p>
        </w:tc>
        <w:tc>
          <w:tcPr>
            <w:tcW w:w="992" w:type="dxa"/>
            <w:shd w:val="clear" w:color="auto" w:fill="auto"/>
            <w:noWrap/>
            <w:vAlign w:val="bottom"/>
            <w:hideMark/>
          </w:tcPr>
          <w:p w14:paraId="6BC9857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23,15</w:t>
            </w:r>
          </w:p>
        </w:tc>
      </w:tr>
      <w:tr w:rsidR="00E1034D" w:rsidRPr="00844704" w14:paraId="755D9F6B" w14:textId="77777777" w:rsidTr="00FC568A">
        <w:trPr>
          <w:trHeight w:val="315"/>
        </w:trPr>
        <w:tc>
          <w:tcPr>
            <w:tcW w:w="5103" w:type="dxa"/>
            <w:shd w:val="clear" w:color="auto" w:fill="auto"/>
            <w:noWrap/>
            <w:vAlign w:val="bottom"/>
            <w:hideMark/>
          </w:tcPr>
          <w:p w14:paraId="46017A7D" w14:textId="77777777"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Ёмкость поглощения в В</w:t>
            </w:r>
            <w:r w:rsidRPr="00844704">
              <w:rPr>
                <w:rFonts w:ascii="Times New Roman" w:eastAsia="Times New Roman" w:hAnsi="Times New Roman" w:cs="Times New Roman"/>
                <w:vertAlign w:val="subscript"/>
                <w:lang w:eastAsia="ru-RU"/>
              </w:rPr>
              <w:t>1</w:t>
            </w:r>
            <w:r w:rsidRPr="00844704">
              <w:rPr>
                <w:rFonts w:ascii="Times New Roman" w:eastAsia="Times New Roman" w:hAnsi="Times New Roman" w:cs="Times New Roman"/>
                <w:lang w:eastAsia="ru-RU"/>
              </w:rPr>
              <w:t>, мг-экв на 100 г</w:t>
            </w:r>
          </w:p>
        </w:tc>
        <w:tc>
          <w:tcPr>
            <w:tcW w:w="851" w:type="dxa"/>
            <w:shd w:val="clear" w:color="auto" w:fill="auto"/>
            <w:noWrap/>
            <w:vAlign w:val="bottom"/>
            <w:hideMark/>
          </w:tcPr>
          <w:p w14:paraId="41C4D53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4" w:type="dxa"/>
            <w:shd w:val="clear" w:color="auto" w:fill="auto"/>
            <w:noWrap/>
            <w:vAlign w:val="bottom"/>
            <w:hideMark/>
          </w:tcPr>
          <w:p w14:paraId="3733931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8,30</w:t>
            </w:r>
          </w:p>
        </w:tc>
        <w:tc>
          <w:tcPr>
            <w:tcW w:w="1134" w:type="dxa"/>
            <w:shd w:val="clear" w:color="auto" w:fill="auto"/>
            <w:noWrap/>
            <w:vAlign w:val="bottom"/>
            <w:hideMark/>
          </w:tcPr>
          <w:p w14:paraId="509EAE7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8,4</w:t>
            </w:r>
          </w:p>
        </w:tc>
        <w:tc>
          <w:tcPr>
            <w:tcW w:w="992" w:type="dxa"/>
            <w:shd w:val="clear" w:color="auto" w:fill="auto"/>
            <w:noWrap/>
            <w:vAlign w:val="bottom"/>
            <w:hideMark/>
          </w:tcPr>
          <w:p w14:paraId="72983EF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8,0</w:t>
            </w:r>
          </w:p>
        </w:tc>
        <w:tc>
          <w:tcPr>
            <w:tcW w:w="993" w:type="dxa"/>
            <w:shd w:val="clear" w:color="auto" w:fill="auto"/>
            <w:noWrap/>
            <w:vAlign w:val="bottom"/>
            <w:hideMark/>
          </w:tcPr>
          <w:p w14:paraId="55B51A0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8,1</w:t>
            </w:r>
          </w:p>
        </w:tc>
        <w:tc>
          <w:tcPr>
            <w:tcW w:w="992" w:type="dxa"/>
            <w:shd w:val="clear" w:color="auto" w:fill="auto"/>
            <w:noWrap/>
            <w:vAlign w:val="bottom"/>
            <w:hideMark/>
          </w:tcPr>
          <w:p w14:paraId="1FB40EF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10,0</w:t>
            </w:r>
          </w:p>
        </w:tc>
        <w:tc>
          <w:tcPr>
            <w:tcW w:w="992" w:type="dxa"/>
            <w:shd w:val="clear" w:color="auto" w:fill="auto"/>
            <w:noWrap/>
            <w:vAlign w:val="bottom"/>
            <w:hideMark/>
          </w:tcPr>
          <w:p w14:paraId="59AE780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10,70</w:t>
            </w:r>
          </w:p>
        </w:tc>
        <w:tc>
          <w:tcPr>
            <w:tcW w:w="992" w:type="dxa"/>
            <w:shd w:val="clear" w:color="auto" w:fill="auto"/>
            <w:noWrap/>
            <w:vAlign w:val="bottom"/>
            <w:hideMark/>
          </w:tcPr>
          <w:p w14:paraId="153EEEF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12,80</w:t>
            </w:r>
          </w:p>
        </w:tc>
        <w:tc>
          <w:tcPr>
            <w:tcW w:w="851" w:type="dxa"/>
            <w:shd w:val="clear" w:color="auto" w:fill="auto"/>
            <w:noWrap/>
            <w:vAlign w:val="bottom"/>
            <w:hideMark/>
          </w:tcPr>
          <w:p w14:paraId="2A627EC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14,80</w:t>
            </w:r>
          </w:p>
        </w:tc>
        <w:tc>
          <w:tcPr>
            <w:tcW w:w="992" w:type="dxa"/>
            <w:shd w:val="clear" w:color="auto" w:fill="auto"/>
            <w:noWrap/>
            <w:vAlign w:val="bottom"/>
            <w:hideMark/>
          </w:tcPr>
          <w:p w14:paraId="1FA76F1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9,04</w:t>
            </w:r>
          </w:p>
        </w:tc>
      </w:tr>
      <w:tr w:rsidR="00E1034D" w:rsidRPr="00844704" w14:paraId="6522C198" w14:textId="77777777" w:rsidTr="00FC568A">
        <w:trPr>
          <w:trHeight w:val="315"/>
        </w:trPr>
        <w:tc>
          <w:tcPr>
            <w:tcW w:w="5103" w:type="dxa"/>
            <w:shd w:val="clear" w:color="auto" w:fill="auto"/>
            <w:noWrap/>
            <w:vAlign w:val="bottom"/>
            <w:hideMark/>
          </w:tcPr>
          <w:p w14:paraId="23B9B273" w14:textId="22A156FC"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Поглощённый натрий в В</w:t>
            </w:r>
            <w:r w:rsidRPr="00844704">
              <w:rPr>
                <w:rFonts w:ascii="Times New Roman" w:eastAsia="Times New Roman" w:hAnsi="Times New Roman" w:cs="Times New Roman"/>
                <w:vertAlign w:val="subscript"/>
                <w:lang w:eastAsia="ru-RU"/>
              </w:rPr>
              <w:t>1</w:t>
            </w:r>
            <w:r w:rsidRPr="00844704">
              <w:rPr>
                <w:rFonts w:ascii="Times New Roman" w:eastAsia="Times New Roman" w:hAnsi="Times New Roman" w:cs="Times New Roman"/>
                <w:lang w:eastAsia="ru-RU"/>
              </w:rPr>
              <w:t>, мг-экв на</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100</w:t>
            </w:r>
            <w:r w:rsidR="00306A92" w:rsidRPr="00844704">
              <w:rPr>
                <w:rFonts w:ascii="Times New Roman" w:eastAsia="Times New Roman" w:hAnsi="Times New Roman" w:cs="Times New Roman"/>
                <w:lang w:val="kk-KZ" w:eastAsia="ru-RU"/>
              </w:rPr>
              <w:t xml:space="preserve"> </w:t>
            </w:r>
            <w:r w:rsidRPr="00844704">
              <w:rPr>
                <w:rFonts w:ascii="Times New Roman" w:eastAsia="Times New Roman" w:hAnsi="Times New Roman" w:cs="Times New Roman"/>
                <w:lang w:eastAsia="ru-RU"/>
              </w:rPr>
              <w:t>г</w:t>
            </w:r>
          </w:p>
        </w:tc>
        <w:tc>
          <w:tcPr>
            <w:tcW w:w="851" w:type="dxa"/>
            <w:shd w:val="clear" w:color="auto" w:fill="auto"/>
            <w:noWrap/>
            <w:vAlign w:val="bottom"/>
            <w:hideMark/>
          </w:tcPr>
          <w:p w14:paraId="25FFB2E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4" w:type="dxa"/>
            <w:shd w:val="clear" w:color="auto" w:fill="auto"/>
            <w:noWrap/>
            <w:vAlign w:val="bottom"/>
            <w:hideMark/>
          </w:tcPr>
          <w:p w14:paraId="5D7E380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w:t>
            </w:r>
          </w:p>
        </w:tc>
        <w:tc>
          <w:tcPr>
            <w:tcW w:w="1134" w:type="dxa"/>
            <w:shd w:val="clear" w:color="auto" w:fill="auto"/>
            <w:noWrap/>
            <w:vAlign w:val="bottom"/>
            <w:hideMark/>
          </w:tcPr>
          <w:p w14:paraId="4E39548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086C273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3" w:type="dxa"/>
            <w:shd w:val="clear" w:color="auto" w:fill="auto"/>
            <w:noWrap/>
            <w:vAlign w:val="bottom"/>
            <w:hideMark/>
          </w:tcPr>
          <w:p w14:paraId="38294BF6"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2353F42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66CB846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c>
          <w:tcPr>
            <w:tcW w:w="992" w:type="dxa"/>
            <w:shd w:val="clear" w:color="auto" w:fill="auto"/>
            <w:noWrap/>
            <w:vAlign w:val="bottom"/>
            <w:hideMark/>
          </w:tcPr>
          <w:p w14:paraId="28A3D27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c>
          <w:tcPr>
            <w:tcW w:w="851" w:type="dxa"/>
            <w:shd w:val="clear" w:color="auto" w:fill="auto"/>
            <w:noWrap/>
            <w:vAlign w:val="bottom"/>
            <w:hideMark/>
          </w:tcPr>
          <w:p w14:paraId="2FCCFD29"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c>
          <w:tcPr>
            <w:tcW w:w="992" w:type="dxa"/>
            <w:shd w:val="clear" w:color="auto" w:fill="auto"/>
            <w:noWrap/>
            <w:vAlign w:val="bottom"/>
            <w:hideMark/>
          </w:tcPr>
          <w:p w14:paraId="6618EC0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0,00</w:t>
            </w:r>
          </w:p>
        </w:tc>
      </w:tr>
      <w:tr w:rsidR="00E1034D" w:rsidRPr="00844704" w14:paraId="59ABFB32" w14:textId="77777777" w:rsidTr="00FC568A">
        <w:trPr>
          <w:trHeight w:val="315"/>
        </w:trPr>
        <w:tc>
          <w:tcPr>
            <w:tcW w:w="5103" w:type="dxa"/>
            <w:shd w:val="clear" w:color="auto" w:fill="auto"/>
            <w:noWrap/>
            <w:vAlign w:val="bottom"/>
            <w:hideMark/>
          </w:tcPr>
          <w:p w14:paraId="0169DF41" w14:textId="06918C04"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Углекислота карбонатов в А</w:t>
            </w:r>
            <w:r w:rsidRPr="00844704">
              <w:rPr>
                <w:rFonts w:ascii="Times New Roman" w:eastAsia="Times New Roman" w:hAnsi="Times New Roman" w:cs="Times New Roman"/>
                <w:vertAlign w:val="subscript"/>
                <w:lang w:eastAsia="ru-RU"/>
              </w:rPr>
              <w:t>п</w:t>
            </w:r>
            <w:r w:rsidR="001603BA" w:rsidRPr="00844704">
              <w:rPr>
                <w:rFonts w:ascii="Times New Roman" w:eastAsia="Times New Roman" w:hAnsi="Times New Roman" w:cs="Times New Roman"/>
                <w:vertAlign w:val="subscript"/>
                <w:lang w:eastAsia="ru-RU"/>
              </w:rPr>
              <w:t xml:space="preserve"> </w:t>
            </w:r>
            <w:r w:rsidRPr="00844704">
              <w:rPr>
                <w:rFonts w:ascii="Times New Roman" w:eastAsia="Times New Roman" w:hAnsi="Times New Roman" w:cs="Times New Roman"/>
                <w:lang w:eastAsia="ru-RU"/>
              </w:rPr>
              <w:t>/</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слой 0-30</w:t>
            </w:r>
            <w:r w:rsidR="007C604F"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cм, %</w:t>
            </w:r>
          </w:p>
        </w:tc>
        <w:tc>
          <w:tcPr>
            <w:tcW w:w="851" w:type="dxa"/>
            <w:shd w:val="clear" w:color="auto" w:fill="auto"/>
            <w:noWrap/>
            <w:vAlign w:val="bottom"/>
            <w:hideMark/>
          </w:tcPr>
          <w:p w14:paraId="55A67DD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6,2</w:t>
            </w:r>
          </w:p>
        </w:tc>
        <w:tc>
          <w:tcPr>
            <w:tcW w:w="994" w:type="dxa"/>
            <w:shd w:val="clear" w:color="auto" w:fill="auto"/>
            <w:noWrap/>
            <w:vAlign w:val="bottom"/>
            <w:hideMark/>
          </w:tcPr>
          <w:p w14:paraId="6F361737"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3,85</w:t>
            </w:r>
          </w:p>
        </w:tc>
        <w:tc>
          <w:tcPr>
            <w:tcW w:w="1134" w:type="dxa"/>
            <w:shd w:val="clear" w:color="auto" w:fill="auto"/>
            <w:noWrap/>
            <w:vAlign w:val="bottom"/>
            <w:hideMark/>
          </w:tcPr>
          <w:p w14:paraId="09257F3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7E8CFE9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3" w:type="dxa"/>
            <w:shd w:val="clear" w:color="auto" w:fill="auto"/>
            <w:noWrap/>
            <w:vAlign w:val="bottom"/>
            <w:hideMark/>
          </w:tcPr>
          <w:p w14:paraId="0210FDB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60E23B4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620A19C5"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388B83C4"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6,50</w:t>
            </w:r>
          </w:p>
        </w:tc>
        <w:tc>
          <w:tcPr>
            <w:tcW w:w="851" w:type="dxa"/>
            <w:shd w:val="clear" w:color="auto" w:fill="auto"/>
            <w:noWrap/>
            <w:vAlign w:val="bottom"/>
            <w:hideMark/>
          </w:tcPr>
          <w:p w14:paraId="5B4AD0F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6,21</w:t>
            </w:r>
          </w:p>
        </w:tc>
        <w:tc>
          <w:tcPr>
            <w:tcW w:w="992" w:type="dxa"/>
            <w:shd w:val="clear" w:color="auto" w:fill="auto"/>
            <w:noWrap/>
            <w:vAlign w:val="bottom"/>
            <w:hideMark/>
          </w:tcPr>
          <w:p w14:paraId="603E861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6,47</w:t>
            </w:r>
          </w:p>
        </w:tc>
      </w:tr>
      <w:tr w:rsidR="00E1034D" w:rsidRPr="00844704" w14:paraId="41D1EEBE" w14:textId="77777777" w:rsidTr="00FC568A">
        <w:trPr>
          <w:trHeight w:val="255"/>
        </w:trPr>
        <w:tc>
          <w:tcPr>
            <w:tcW w:w="5103" w:type="dxa"/>
            <w:shd w:val="clear" w:color="auto" w:fill="auto"/>
            <w:noWrap/>
            <w:vAlign w:val="bottom"/>
            <w:hideMark/>
          </w:tcPr>
          <w:p w14:paraId="35D0A640" w14:textId="33DBEF0E"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рН</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слой 0-30</w:t>
            </w:r>
            <w:r w:rsidR="007C604F"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см</w:t>
            </w:r>
          </w:p>
        </w:tc>
        <w:tc>
          <w:tcPr>
            <w:tcW w:w="851" w:type="dxa"/>
            <w:shd w:val="clear" w:color="auto" w:fill="auto"/>
            <w:noWrap/>
            <w:vAlign w:val="bottom"/>
            <w:hideMark/>
          </w:tcPr>
          <w:p w14:paraId="2086AD1C"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4" w:type="dxa"/>
            <w:shd w:val="clear" w:color="auto" w:fill="auto"/>
            <w:noWrap/>
            <w:vAlign w:val="bottom"/>
            <w:hideMark/>
          </w:tcPr>
          <w:p w14:paraId="69ABC61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7DDA4B2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3A82BE6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3" w:type="dxa"/>
            <w:shd w:val="clear" w:color="auto" w:fill="auto"/>
            <w:noWrap/>
            <w:vAlign w:val="bottom"/>
            <w:hideMark/>
          </w:tcPr>
          <w:p w14:paraId="44CEA8E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473307C0"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0BBD3C6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75C3D5B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7,18</w:t>
            </w:r>
          </w:p>
        </w:tc>
        <w:tc>
          <w:tcPr>
            <w:tcW w:w="851" w:type="dxa"/>
            <w:shd w:val="clear" w:color="auto" w:fill="auto"/>
            <w:noWrap/>
            <w:vAlign w:val="bottom"/>
            <w:hideMark/>
          </w:tcPr>
          <w:p w14:paraId="74EBEA6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7,85</w:t>
            </w:r>
          </w:p>
        </w:tc>
        <w:tc>
          <w:tcPr>
            <w:tcW w:w="992" w:type="dxa"/>
            <w:shd w:val="clear" w:color="auto" w:fill="auto"/>
            <w:noWrap/>
            <w:vAlign w:val="bottom"/>
            <w:hideMark/>
          </w:tcPr>
          <w:p w14:paraId="198C98E3"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7,61</w:t>
            </w:r>
          </w:p>
        </w:tc>
      </w:tr>
      <w:tr w:rsidR="00E1034D" w:rsidRPr="00844704" w14:paraId="3BB53F04" w14:textId="77777777" w:rsidTr="00FC568A">
        <w:trPr>
          <w:trHeight w:val="255"/>
        </w:trPr>
        <w:tc>
          <w:tcPr>
            <w:tcW w:w="5103" w:type="dxa"/>
            <w:shd w:val="clear" w:color="auto" w:fill="auto"/>
            <w:noWrap/>
            <w:vAlign w:val="bottom"/>
            <w:hideMark/>
          </w:tcPr>
          <w:p w14:paraId="2DC0C44B" w14:textId="722DB87F" w:rsidR="00E1034D" w:rsidRPr="00844704" w:rsidRDefault="00E1034D" w:rsidP="0040526F">
            <w:pPr>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Объёмный вес в Ап /</w:t>
            </w:r>
            <w:r w:rsidR="001603BA"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слой 0-30</w:t>
            </w:r>
            <w:r w:rsidR="00306A92" w:rsidRPr="00844704">
              <w:rPr>
                <w:rFonts w:ascii="Times New Roman" w:eastAsia="Times New Roman" w:hAnsi="Times New Roman" w:cs="Times New Roman"/>
                <w:lang w:val="kk-KZ" w:eastAsia="ru-RU"/>
              </w:rPr>
              <w:t xml:space="preserve"> </w:t>
            </w:r>
            <w:r w:rsidRPr="00844704">
              <w:rPr>
                <w:rFonts w:ascii="Times New Roman" w:eastAsia="Times New Roman" w:hAnsi="Times New Roman" w:cs="Times New Roman"/>
                <w:lang w:eastAsia="ru-RU"/>
              </w:rPr>
              <w:t>см, г/см3</w:t>
            </w:r>
          </w:p>
        </w:tc>
        <w:tc>
          <w:tcPr>
            <w:tcW w:w="851" w:type="dxa"/>
            <w:shd w:val="clear" w:color="auto" w:fill="auto"/>
            <w:noWrap/>
            <w:vAlign w:val="bottom"/>
            <w:hideMark/>
          </w:tcPr>
          <w:p w14:paraId="57373FD8"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4" w:type="dxa"/>
            <w:shd w:val="clear" w:color="auto" w:fill="auto"/>
            <w:noWrap/>
            <w:vAlign w:val="bottom"/>
            <w:hideMark/>
          </w:tcPr>
          <w:p w14:paraId="7D99300F"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1134" w:type="dxa"/>
            <w:shd w:val="clear" w:color="auto" w:fill="auto"/>
            <w:noWrap/>
            <w:vAlign w:val="bottom"/>
            <w:hideMark/>
          </w:tcPr>
          <w:p w14:paraId="78D5B38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3955E4B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3" w:type="dxa"/>
            <w:shd w:val="clear" w:color="auto" w:fill="auto"/>
            <w:noWrap/>
            <w:vAlign w:val="bottom"/>
            <w:hideMark/>
          </w:tcPr>
          <w:p w14:paraId="2F332442"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5802B62A"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7B13605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3162F551"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851" w:type="dxa"/>
            <w:shd w:val="clear" w:color="auto" w:fill="auto"/>
            <w:noWrap/>
            <w:vAlign w:val="bottom"/>
            <w:hideMark/>
          </w:tcPr>
          <w:p w14:paraId="3C6A01DD"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w:t>
            </w:r>
          </w:p>
        </w:tc>
        <w:tc>
          <w:tcPr>
            <w:tcW w:w="992" w:type="dxa"/>
            <w:shd w:val="clear" w:color="auto" w:fill="auto"/>
            <w:noWrap/>
            <w:vAlign w:val="bottom"/>
            <w:hideMark/>
          </w:tcPr>
          <w:p w14:paraId="49D6422B"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1,49</w:t>
            </w:r>
          </w:p>
        </w:tc>
      </w:tr>
      <w:tr w:rsidR="00B07B8E" w:rsidRPr="00844704" w14:paraId="707B0DB3" w14:textId="77777777" w:rsidTr="00667B6F">
        <w:trPr>
          <w:trHeight w:val="255"/>
        </w:trPr>
        <w:tc>
          <w:tcPr>
            <w:tcW w:w="14886" w:type="dxa"/>
            <w:gridSpan w:val="11"/>
            <w:shd w:val="clear" w:color="auto" w:fill="auto"/>
            <w:noWrap/>
            <w:vAlign w:val="bottom"/>
          </w:tcPr>
          <w:p w14:paraId="73326C8B" w14:textId="4816867B" w:rsidR="00B07B8E" w:rsidRPr="00844704" w:rsidRDefault="00B07B8E" w:rsidP="00F120EE">
            <w:pPr>
              <w:spacing w:after="0" w:line="240" w:lineRule="auto"/>
              <w:ind w:firstLine="605"/>
              <w:rPr>
                <w:rFonts w:ascii="Times New Roman" w:eastAsia="Times New Roman" w:hAnsi="Times New Roman" w:cs="Times New Roman"/>
                <w:lang w:eastAsia="ru-RU"/>
              </w:rPr>
            </w:pPr>
            <w:r w:rsidRPr="00844704">
              <w:rPr>
                <w:rFonts w:ascii="Times New Roman" w:hAnsi="Times New Roman" w:cs="Times New Roman"/>
                <w:color w:val="000000"/>
              </w:rPr>
              <w:t xml:space="preserve">Примечание – Составлено на основании источников </w:t>
            </w:r>
            <w:r w:rsidRPr="00844704">
              <w:rPr>
                <w:rFonts w:ascii="Times New Roman" w:hAnsi="Times New Roman" w:cs="Times New Roman"/>
              </w:rPr>
              <w:t>[9</w:t>
            </w:r>
            <w:r w:rsidR="00D42FD0">
              <w:rPr>
                <w:rFonts w:ascii="Times New Roman" w:hAnsi="Times New Roman" w:cs="Times New Roman"/>
              </w:rPr>
              <w:t>8</w:t>
            </w:r>
            <w:r w:rsidRPr="00844704">
              <w:rPr>
                <w:rFonts w:ascii="Times New Roman" w:hAnsi="Times New Roman" w:cs="Times New Roman"/>
              </w:rPr>
              <w:t>, с. 46;</w:t>
            </w:r>
            <w:r w:rsidR="00F120EE">
              <w:rPr>
                <w:rFonts w:ascii="Times New Roman" w:hAnsi="Times New Roman" w:cs="Times New Roman"/>
              </w:rPr>
              <w:t xml:space="preserve"> </w:t>
            </w:r>
            <w:r w:rsidRPr="00844704">
              <w:rPr>
                <w:rFonts w:ascii="Times New Roman" w:hAnsi="Times New Roman" w:cs="Times New Roman"/>
              </w:rPr>
              <w:t>41,</w:t>
            </w:r>
            <w:r w:rsidR="00F120EE">
              <w:rPr>
                <w:rFonts w:ascii="Times New Roman" w:hAnsi="Times New Roman" w:cs="Times New Roman"/>
              </w:rPr>
              <w:t>91, с. 73</w:t>
            </w:r>
            <w:r w:rsidRPr="00844704">
              <w:rPr>
                <w:rFonts w:ascii="Times New Roman" w:hAnsi="Times New Roman" w:cs="Times New Roman"/>
              </w:rPr>
              <w:t>]</w:t>
            </w:r>
          </w:p>
        </w:tc>
      </w:tr>
    </w:tbl>
    <w:p w14:paraId="333F5CAA" w14:textId="77777777" w:rsidR="00E1034D" w:rsidRPr="00844704" w:rsidRDefault="00E1034D"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pPr>
    </w:p>
    <w:p w14:paraId="20D2A1ED" w14:textId="77777777" w:rsidR="00E1034D" w:rsidRPr="00844704" w:rsidRDefault="00E1034D" w:rsidP="0040526F">
      <w:pPr>
        <w:spacing w:after="0" w:line="360" w:lineRule="auto"/>
        <w:jc w:val="both"/>
        <w:rPr>
          <w:rFonts w:ascii="Times New Roman" w:eastAsia="Times New Roman" w:hAnsi="Times New Roman" w:cs="Times New Roman"/>
          <w:bCs/>
          <w:sz w:val="24"/>
          <w:szCs w:val="24"/>
          <w:lang w:eastAsia="ru-RU"/>
        </w:rPr>
      </w:pPr>
    </w:p>
    <w:p w14:paraId="4B9AD577" w14:textId="77777777" w:rsidR="00E1034D" w:rsidRPr="00844704" w:rsidRDefault="00E1034D" w:rsidP="0040526F">
      <w:pPr>
        <w:spacing w:after="0" w:line="360" w:lineRule="auto"/>
        <w:jc w:val="both"/>
        <w:rPr>
          <w:rFonts w:ascii="Times New Roman" w:eastAsia="Times New Roman" w:hAnsi="Times New Roman" w:cs="Times New Roman"/>
          <w:bCs/>
          <w:sz w:val="24"/>
          <w:szCs w:val="24"/>
          <w:lang w:eastAsia="ru-RU"/>
        </w:rPr>
      </w:pPr>
    </w:p>
    <w:p w14:paraId="0DFC244E" w14:textId="77777777" w:rsidR="00E1034D" w:rsidRPr="00844704" w:rsidRDefault="00E1034D" w:rsidP="0040526F">
      <w:pPr>
        <w:spacing w:after="0" w:line="360" w:lineRule="auto"/>
        <w:jc w:val="both"/>
        <w:rPr>
          <w:rFonts w:ascii="Times New Roman" w:eastAsia="Times New Roman" w:hAnsi="Times New Roman" w:cs="Times New Roman"/>
          <w:bCs/>
          <w:sz w:val="24"/>
          <w:szCs w:val="24"/>
          <w:lang w:eastAsia="ru-RU"/>
        </w:rPr>
      </w:pPr>
    </w:p>
    <w:p w14:paraId="1D09714C" w14:textId="77777777" w:rsidR="00E1034D" w:rsidRPr="00844704" w:rsidRDefault="00E1034D" w:rsidP="0040526F">
      <w:pPr>
        <w:spacing w:after="0" w:line="360" w:lineRule="auto"/>
        <w:jc w:val="both"/>
        <w:rPr>
          <w:rFonts w:ascii="Times New Roman" w:eastAsia="Times New Roman" w:hAnsi="Times New Roman" w:cs="Times New Roman"/>
          <w:bCs/>
          <w:sz w:val="24"/>
          <w:szCs w:val="24"/>
          <w:lang w:eastAsia="ru-RU"/>
        </w:rPr>
      </w:pPr>
    </w:p>
    <w:p w14:paraId="0E4C237D" w14:textId="77777777" w:rsidR="00E1034D" w:rsidRPr="00844704" w:rsidRDefault="00E1034D" w:rsidP="0040526F">
      <w:pPr>
        <w:spacing w:after="0" w:line="360" w:lineRule="auto"/>
        <w:jc w:val="both"/>
        <w:rPr>
          <w:rFonts w:ascii="Times New Roman" w:eastAsia="Times New Roman" w:hAnsi="Times New Roman" w:cs="Times New Roman"/>
          <w:bCs/>
          <w:sz w:val="24"/>
          <w:szCs w:val="24"/>
          <w:lang w:eastAsia="ru-RU"/>
        </w:rPr>
      </w:pPr>
    </w:p>
    <w:p w14:paraId="19FA32B4" w14:textId="77777777" w:rsidR="00E1034D" w:rsidRPr="00844704" w:rsidRDefault="00E1034D" w:rsidP="0040526F">
      <w:pPr>
        <w:spacing w:after="0" w:line="360" w:lineRule="auto"/>
        <w:jc w:val="both"/>
        <w:rPr>
          <w:rFonts w:ascii="Times New Roman" w:eastAsia="Times New Roman" w:hAnsi="Times New Roman" w:cs="Times New Roman"/>
          <w:bCs/>
          <w:sz w:val="24"/>
          <w:szCs w:val="24"/>
          <w:lang w:eastAsia="ru-RU"/>
        </w:rPr>
      </w:pPr>
    </w:p>
    <w:p w14:paraId="2E77D106" w14:textId="2F444953" w:rsidR="00E1034D" w:rsidRPr="00844704" w:rsidRDefault="00E1034D" w:rsidP="0040526F">
      <w:pPr>
        <w:spacing w:after="0" w:line="360" w:lineRule="auto"/>
        <w:jc w:val="both"/>
        <w:rPr>
          <w:rFonts w:ascii="Times New Roman" w:eastAsia="Times New Roman" w:hAnsi="Times New Roman" w:cs="Times New Roman"/>
          <w:bCs/>
          <w:sz w:val="24"/>
          <w:szCs w:val="24"/>
          <w:lang w:eastAsia="ru-RU"/>
        </w:rPr>
      </w:pPr>
    </w:p>
    <w:p w14:paraId="69BDC360" w14:textId="77777777" w:rsidR="00837D04" w:rsidRPr="00844704" w:rsidRDefault="00837D04" w:rsidP="0040526F">
      <w:pPr>
        <w:spacing w:after="0" w:line="360" w:lineRule="auto"/>
        <w:jc w:val="both"/>
        <w:rPr>
          <w:rFonts w:ascii="Times New Roman" w:eastAsia="Times New Roman" w:hAnsi="Times New Roman" w:cs="Times New Roman"/>
          <w:bCs/>
          <w:sz w:val="24"/>
          <w:szCs w:val="24"/>
          <w:lang w:eastAsia="ru-RU"/>
        </w:rPr>
      </w:pPr>
    </w:p>
    <w:p w14:paraId="5E1B6E1E" w14:textId="04DE27D3"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bCs/>
          <w:sz w:val="24"/>
          <w:szCs w:val="24"/>
          <w:lang w:eastAsia="ru-RU"/>
        </w:rPr>
        <w:lastRenderedPageBreak/>
        <w:t xml:space="preserve">Таблица </w:t>
      </w:r>
      <w:r w:rsidR="002145AF">
        <w:rPr>
          <w:rFonts w:ascii="Times New Roman" w:eastAsia="Times New Roman" w:hAnsi="Times New Roman" w:cs="Times New Roman"/>
          <w:bCs/>
          <w:sz w:val="24"/>
          <w:szCs w:val="24"/>
          <w:lang w:eastAsia="ru-RU"/>
        </w:rPr>
        <w:t>И</w:t>
      </w:r>
      <w:r w:rsidRPr="00844704">
        <w:rPr>
          <w:rFonts w:ascii="Times New Roman" w:eastAsia="Times New Roman" w:hAnsi="Times New Roman" w:cs="Times New Roman"/>
          <w:bCs/>
          <w:sz w:val="24"/>
          <w:szCs w:val="24"/>
          <w:lang w:eastAsia="ru-RU"/>
        </w:rPr>
        <w:t>.</w:t>
      </w:r>
      <w:r w:rsidR="00C33CF9" w:rsidRPr="00844704">
        <w:rPr>
          <w:rFonts w:ascii="Times New Roman" w:eastAsia="Times New Roman" w:hAnsi="Times New Roman" w:cs="Times New Roman"/>
          <w:bCs/>
          <w:sz w:val="24"/>
          <w:szCs w:val="24"/>
          <w:lang w:eastAsia="ru-RU"/>
        </w:rPr>
        <w:t>7</w:t>
      </w:r>
      <w:r w:rsidRPr="00844704">
        <w:rPr>
          <w:rFonts w:ascii="Times New Roman" w:eastAsia="Times New Roman" w:hAnsi="Times New Roman" w:cs="Times New Roman"/>
          <w:bCs/>
          <w:sz w:val="24"/>
          <w:szCs w:val="24"/>
          <w:lang w:eastAsia="ru-RU"/>
        </w:rPr>
        <w:t xml:space="preserve"> – </w:t>
      </w:r>
      <w:r w:rsidR="00F120EE" w:rsidRPr="00844704">
        <w:rPr>
          <w:rFonts w:ascii="Times New Roman" w:eastAsia="Times New Roman" w:hAnsi="Times New Roman" w:cs="Times New Roman"/>
          <w:sz w:val="24"/>
          <w:szCs w:val="24"/>
          <w:lang w:eastAsia="ru-RU"/>
        </w:rPr>
        <w:t>Показатели,</w:t>
      </w:r>
      <w:r w:rsidRPr="00844704">
        <w:rPr>
          <w:rFonts w:ascii="Times New Roman" w:eastAsia="Times New Roman" w:hAnsi="Times New Roman" w:cs="Times New Roman"/>
          <w:sz w:val="24"/>
          <w:szCs w:val="24"/>
          <w:lang w:eastAsia="ru-RU"/>
        </w:rPr>
        <w:t xml:space="preserve"> характеризующие уровень опасности в расчетном слое почвы </w:t>
      </w:r>
      <w:r w:rsidRPr="00844704">
        <w:rPr>
          <w:rFonts w:ascii="Times New Roman" w:eastAsia="Times New Roman" w:hAnsi="Times New Roman" w:cs="Times New Roman"/>
          <w:color w:val="080808"/>
          <w:sz w:val="24"/>
          <w:szCs w:val="24"/>
          <w:lang w:eastAsia="ru-RU"/>
        </w:rPr>
        <w:t xml:space="preserve">луговых сероземов на </w:t>
      </w:r>
      <w:r w:rsidRPr="00844704">
        <w:rPr>
          <w:rFonts w:ascii="Times New Roman" w:eastAsia="Times New Roman" w:hAnsi="Times New Roman" w:cs="Times New Roman"/>
          <w:sz w:val="24"/>
          <w:szCs w:val="24"/>
          <w:lang w:eastAsia="ru-RU"/>
        </w:rPr>
        <w:t>орошаемых землях Жамбылской области</w:t>
      </w:r>
      <w:r w:rsidR="005D741B">
        <w:rPr>
          <w:rFonts w:ascii="Times New Roman" w:eastAsia="Times New Roman" w:hAnsi="Times New Roman" w:cs="Times New Roman"/>
          <w:sz w:val="24"/>
          <w:szCs w:val="24"/>
          <w:lang w:eastAsia="ru-RU"/>
        </w:rPr>
        <w:t xml:space="preserve"> </w:t>
      </w:r>
      <w:r w:rsidR="003E7E3A">
        <w:rPr>
          <w:rFonts w:ascii="Times New Roman" w:eastAsia="Times New Roman" w:hAnsi="Times New Roman" w:cs="Times New Roman"/>
          <w:sz w:val="24"/>
          <w:szCs w:val="24"/>
          <w:lang w:eastAsia="ru-RU"/>
        </w:rPr>
        <w:t>РК</w:t>
      </w:r>
    </w:p>
    <w:p w14:paraId="7A18E142" w14:textId="77777777" w:rsidR="00E64EC4" w:rsidRPr="00844704" w:rsidRDefault="00E64EC4" w:rsidP="0040526F">
      <w:pPr>
        <w:spacing w:after="0" w:line="240" w:lineRule="auto"/>
        <w:jc w:val="both"/>
        <w:rPr>
          <w:rFonts w:ascii="Times New Roman" w:eastAsia="Times New Roman" w:hAnsi="Times New Roman" w:cs="Times New Roman"/>
          <w:sz w:val="28"/>
          <w:szCs w:val="28"/>
          <w:lang w:eastAsia="ru-RU"/>
        </w:rPr>
      </w:pPr>
    </w:p>
    <w:tbl>
      <w:tblPr>
        <w:tblW w:w="14454" w:type="dxa"/>
        <w:tblLayout w:type="fixed"/>
        <w:tblCellMar>
          <w:left w:w="10" w:type="dxa"/>
          <w:right w:w="10" w:type="dxa"/>
        </w:tblCellMar>
        <w:tblLook w:val="04A0" w:firstRow="1" w:lastRow="0" w:firstColumn="1" w:lastColumn="0" w:noHBand="0" w:noVBand="1"/>
      </w:tblPr>
      <w:tblGrid>
        <w:gridCol w:w="9493"/>
        <w:gridCol w:w="1559"/>
        <w:gridCol w:w="1701"/>
        <w:gridCol w:w="1701"/>
      </w:tblGrid>
      <w:tr w:rsidR="00E1034D" w:rsidRPr="00844704" w14:paraId="1D1ED7E1" w14:textId="77777777" w:rsidTr="007C604F">
        <w:trPr>
          <w:trHeight w:hRule="exact" w:val="326"/>
        </w:trPr>
        <w:tc>
          <w:tcPr>
            <w:tcW w:w="9493" w:type="dxa"/>
            <w:vMerge w:val="restart"/>
            <w:tcBorders>
              <w:top w:val="single" w:sz="4" w:space="0" w:color="auto"/>
              <w:left w:val="single" w:sz="4" w:space="0" w:color="auto"/>
            </w:tcBorders>
            <w:shd w:val="clear" w:color="auto" w:fill="FFFFFF"/>
            <w:vAlign w:val="center"/>
          </w:tcPr>
          <w:p w14:paraId="5D5C6D28"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Показатели</w:t>
            </w:r>
          </w:p>
        </w:tc>
        <w:tc>
          <w:tcPr>
            <w:tcW w:w="4961" w:type="dxa"/>
            <w:gridSpan w:val="3"/>
            <w:tcBorders>
              <w:top w:val="single" w:sz="4" w:space="0" w:color="auto"/>
              <w:left w:val="single" w:sz="4" w:space="0" w:color="auto"/>
              <w:right w:val="single" w:sz="4" w:space="0" w:color="auto"/>
            </w:tcBorders>
            <w:shd w:val="clear" w:color="auto" w:fill="FFFFFF"/>
            <w:vAlign w:val="center"/>
          </w:tcPr>
          <w:p w14:paraId="3DD485D3"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Степень засоленности почв</w:t>
            </w:r>
          </w:p>
        </w:tc>
      </w:tr>
      <w:tr w:rsidR="00E1034D" w:rsidRPr="00844704" w14:paraId="2D2B34B1" w14:textId="77777777" w:rsidTr="007C604F">
        <w:trPr>
          <w:trHeight w:hRule="exact" w:val="289"/>
        </w:trPr>
        <w:tc>
          <w:tcPr>
            <w:tcW w:w="9493" w:type="dxa"/>
            <w:vMerge/>
            <w:tcBorders>
              <w:left w:val="single" w:sz="4" w:space="0" w:color="auto"/>
            </w:tcBorders>
            <w:shd w:val="clear" w:color="auto" w:fill="FFFFFF"/>
            <w:vAlign w:val="center"/>
          </w:tcPr>
          <w:p w14:paraId="434C9F9D" w14:textId="77777777" w:rsidR="00E1034D" w:rsidRPr="00844704" w:rsidRDefault="00E1034D" w:rsidP="0040526F">
            <w:pPr>
              <w:widowControl w:val="0"/>
              <w:spacing w:after="0" w:line="240" w:lineRule="auto"/>
              <w:ind w:firstLine="709"/>
              <w:jc w:val="center"/>
              <w:rPr>
                <w:rFonts w:ascii="Times New Roman" w:eastAsia="Times New Roman" w:hAnsi="Times New Roman" w:cs="Times New Roman"/>
                <w:lang w:eastAsia="ru-RU"/>
              </w:rPr>
            </w:pPr>
          </w:p>
        </w:tc>
        <w:tc>
          <w:tcPr>
            <w:tcW w:w="1559" w:type="dxa"/>
            <w:tcBorders>
              <w:top w:val="single" w:sz="4" w:space="0" w:color="auto"/>
              <w:left w:val="single" w:sz="4" w:space="0" w:color="auto"/>
            </w:tcBorders>
            <w:shd w:val="clear" w:color="auto" w:fill="FFFFFF"/>
            <w:vAlign w:val="center"/>
          </w:tcPr>
          <w:p w14:paraId="6D9431CF"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Слабая</w:t>
            </w:r>
          </w:p>
        </w:tc>
        <w:tc>
          <w:tcPr>
            <w:tcW w:w="1701" w:type="dxa"/>
            <w:tcBorders>
              <w:top w:val="single" w:sz="4" w:space="0" w:color="auto"/>
              <w:left w:val="single" w:sz="4" w:space="0" w:color="auto"/>
            </w:tcBorders>
            <w:shd w:val="clear" w:color="auto" w:fill="FFFFFF"/>
            <w:vAlign w:val="center"/>
          </w:tcPr>
          <w:p w14:paraId="6947C1FD"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Средняя</w:t>
            </w:r>
          </w:p>
        </w:tc>
        <w:tc>
          <w:tcPr>
            <w:tcW w:w="1701" w:type="dxa"/>
            <w:tcBorders>
              <w:top w:val="single" w:sz="4" w:space="0" w:color="auto"/>
              <w:left w:val="single" w:sz="4" w:space="0" w:color="auto"/>
              <w:right w:val="single" w:sz="4" w:space="0" w:color="auto"/>
            </w:tcBorders>
            <w:shd w:val="clear" w:color="auto" w:fill="FFFFFF"/>
            <w:vAlign w:val="center"/>
          </w:tcPr>
          <w:p w14:paraId="00EA076B"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Сильная</w:t>
            </w:r>
          </w:p>
        </w:tc>
      </w:tr>
      <w:tr w:rsidR="00E1034D" w:rsidRPr="00844704" w14:paraId="144176A4" w14:textId="77777777" w:rsidTr="00E64EC4">
        <w:trPr>
          <w:trHeight w:hRule="exact" w:val="328"/>
        </w:trPr>
        <w:tc>
          <w:tcPr>
            <w:tcW w:w="9493" w:type="dxa"/>
            <w:tcBorders>
              <w:top w:val="single" w:sz="4" w:space="0" w:color="auto"/>
              <w:left w:val="single" w:sz="4" w:space="0" w:color="auto"/>
            </w:tcBorders>
            <w:shd w:val="clear" w:color="auto" w:fill="FFFFFF"/>
          </w:tcPr>
          <w:p w14:paraId="6D913334"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Площадь </w:t>
            </w:r>
            <w:r w:rsidRPr="00844704">
              <w:rPr>
                <w:rFonts w:ascii="Times New Roman" w:eastAsia="Century Schoolbook" w:hAnsi="Times New Roman" w:cs="Times New Roman"/>
                <w:color w:val="000000"/>
                <w:spacing w:val="2"/>
                <w:shd w:val="clear" w:color="auto" w:fill="FFFFFF"/>
                <w:lang w:val="en-US"/>
              </w:rPr>
              <w:t>F</w:t>
            </w:r>
            <w:r w:rsidRPr="00844704">
              <w:rPr>
                <w:rFonts w:ascii="Times New Roman" w:eastAsia="Century Schoolbook" w:hAnsi="Times New Roman" w:cs="Times New Roman"/>
                <w:color w:val="000000"/>
                <w:spacing w:val="2"/>
                <w:shd w:val="clear" w:color="auto" w:fill="FFFFFF"/>
                <w:vertAlign w:val="subscript"/>
              </w:rPr>
              <w:t>нт</w:t>
            </w:r>
            <w:r w:rsidRPr="00844704">
              <w:rPr>
                <w:rFonts w:ascii="Times New Roman" w:eastAsia="Century Schoolbook" w:hAnsi="Times New Roman" w:cs="Times New Roman"/>
                <w:color w:val="000000"/>
                <w:spacing w:val="2"/>
                <w:shd w:val="clear" w:color="auto" w:fill="FFFFFF"/>
                <w:lang w:val="en-US"/>
              </w:rPr>
              <w:t xml:space="preserve">, </w:t>
            </w:r>
            <w:r w:rsidRPr="00844704">
              <w:rPr>
                <w:rFonts w:ascii="Times New Roman" w:eastAsia="Century Schoolbook" w:hAnsi="Times New Roman" w:cs="Times New Roman"/>
                <w:color w:val="000000"/>
                <w:spacing w:val="2"/>
                <w:shd w:val="clear" w:color="auto" w:fill="FFFFFF"/>
              </w:rPr>
              <w:t>га</w:t>
            </w:r>
          </w:p>
        </w:tc>
        <w:tc>
          <w:tcPr>
            <w:tcW w:w="1559" w:type="dxa"/>
            <w:tcBorders>
              <w:top w:val="single" w:sz="4" w:space="0" w:color="auto"/>
              <w:left w:val="single" w:sz="4" w:space="0" w:color="auto"/>
            </w:tcBorders>
            <w:shd w:val="clear" w:color="auto" w:fill="FFFFFF"/>
          </w:tcPr>
          <w:p w14:paraId="7666537A"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700</w:t>
            </w:r>
          </w:p>
        </w:tc>
        <w:tc>
          <w:tcPr>
            <w:tcW w:w="1701" w:type="dxa"/>
            <w:tcBorders>
              <w:top w:val="single" w:sz="4" w:space="0" w:color="auto"/>
              <w:left w:val="single" w:sz="4" w:space="0" w:color="auto"/>
            </w:tcBorders>
            <w:shd w:val="clear" w:color="auto" w:fill="FFFFFF"/>
          </w:tcPr>
          <w:p w14:paraId="4E9D6209"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700</w:t>
            </w:r>
          </w:p>
        </w:tc>
        <w:tc>
          <w:tcPr>
            <w:tcW w:w="1701" w:type="dxa"/>
            <w:tcBorders>
              <w:top w:val="single" w:sz="4" w:space="0" w:color="auto"/>
              <w:left w:val="single" w:sz="4" w:space="0" w:color="auto"/>
              <w:right w:val="single" w:sz="4" w:space="0" w:color="auto"/>
            </w:tcBorders>
            <w:shd w:val="clear" w:color="auto" w:fill="FFFFFF"/>
          </w:tcPr>
          <w:p w14:paraId="06C6D0B5"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700</w:t>
            </w:r>
          </w:p>
        </w:tc>
      </w:tr>
      <w:tr w:rsidR="00E1034D" w:rsidRPr="00844704" w14:paraId="4F53D765" w14:textId="77777777" w:rsidTr="00E64EC4">
        <w:trPr>
          <w:trHeight w:hRule="exact" w:val="273"/>
        </w:trPr>
        <w:tc>
          <w:tcPr>
            <w:tcW w:w="9493" w:type="dxa"/>
            <w:tcBorders>
              <w:top w:val="single" w:sz="4" w:space="0" w:color="auto"/>
              <w:left w:val="single" w:sz="4" w:space="0" w:color="auto"/>
            </w:tcBorders>
            <w:shd w:val="clear" w:color="auto" w:fill="FFFFFF"/>
          </w:tcPr>
          <w:p w14:paraId="2E711E9D"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Порозность, доли</w:t>
            </w:r>
          </w:p>
        </w:tc>
        <w:tc>
          <w:tcPr>
            <w:tcW w:w="1559" w:type="dxa"/>
            <w:tcBorders>
              <w:top w:val="single" w:sz="4" w:space="0" w:color="auto"/>
              <w:left w:val="single" w:sz="4" w:space="0" w:color="auto"/>
            </w:tcBorders>
            <w:shd w:val="clear" w:color="auto" w:fill="FFFFFF"/>
          </w:tcPr>
          <w:p w14:paraId="44B026E1"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0,47</w:t>
            </w:r>
          </w:p>
        </w:tc>
        <w:tc>
          <w:tcPr>
            <w:tcW w:w="1701" w:type="dxa"/>
            <w:tcBorders>
              <w:top w:val="single" w:sz="4" w:space="0" w:color="auto"/>
              <w:left w:val="single" w:sz="4" w:space="0" w:color="auto"/>
            </w:tcBorders>
            <w:shd w:val="clear" w:color="auto" w:fill="FFFFFF"/>
          </w:tcPr>
          <w:p w14:paraId="34D06845"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0,47</w:t>
            </w:r>
          </w:p>
        </w:tc>
        <w:tc>
          <w:tcPr>
            <w:tcW w:w="1701" w:type="dxa"/>
            <w:tcBorders>
              <w:top w:val="single" w:sz="4" w:space="0" w:color="auto"/>
              <w:left w:val="single" w:sz="4" w:space="0" w:color="auto"/>
              <w:right w:val="single" w:sz="4" w:space="0" w:color="auto"/>
            </w:tcBorders>
            <w:shd w:val="clear" w:color="auto" w:fill="FFFFFF"/>
          </w:tcPr>
          <w:p w14:paraId="3A3CF370"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0,47</w:t>
            </w:r>
          </w:p>
        </w:tc>
      </w:tr>
      <w:tr w:rsidR="00E1034D" w:rsidRPr="00844704" w14:paraId="7DA10B9F" w14:textId="77777777" w:rsidTr="00E64EC4">
        <w:trPr>
          <w:trHeight w:hRule="exact" w:val="328"/>
        </w:trPr>
        <w:tc>
          <w:tcPr>
            <w:tcW w:w="9493" w:type="dxa"/>
            <w:tcBorders>
              <w:top w:val="single" w:sz="4" w:space="0" w:color="auto"/>
              <w:left w:val="single" w:sz="4" w:space="0" w:color="auto"/>
            </w:tcBorders>
            <w:shd w:val="clear" w:color="auto" w:fill="FFFFFF"/>
          </w:tcPr>
          <w:p w14:paraId="5E7B1103"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Начальная минерализация С</w:t>
            </w:r>
            <w:r w:rsidRPr="00844704">
              <w:rPr>
                <w:rFonts w:ascii="Times New Roman" w:eastAsia="Century Schoolbook" w:hAnsi="Times New Roman" w:cs="Times New Roman"/>
                <w:color w:val="000000"/>
                <w:spacing w:val="2"/>
                <w:shd w:val="clear" w:color="auto" w:fill="FFFFFF"/>
                <w:vertAlign w:val="subscript"/>
              </w:rPr>
              <w:t>н</w:t>
            </w:r>
            <w:r w:rsidRPr="00844704">
              <w:rPr>
                <w:rFonts w:ascii="Times New Roman" w:eastAsia="Century Schoolbook" w:hAnsi="Times New Roman" w:cs="Times New Roman"/>
                <w:color w:val="000000"/>
                <w:spacing w:val="2"/>
                <w:shd w:val="clear" w:color="auto" w:fill="FFFFFF"/>
              </w:rPr>
              <w:t>, г/л</w:t>
            </w:r>
          </w:p>
        </w:tc>
        <w:tc>
          <w:tcPr>
            <w:tcW w:w="1559" w:type="dxa"/>
            <w:tcBorders>
              <w:top w:val="single" w:sz="4" w:space="0" w:color="auto"/>
              <w:left w:val="single" w:sz="4" w:space="0" w:color="auto"/>
            </w:tcBorders>
            <w:shd w:val="clear" w:color="auto" w:fill="FFFFFF"/>
          </w:tcPr>
          <w:p w14:paraId="32487955"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2,7</w:t>
            </w:r>
          </w:p>
        </w:tc>
        <w:tc>
          <w:tcPr>
            <w:tcW w:w="1701" w:type="dxa"/>
            <w:tcBorders>
              <w:top w:val="single" w:sz="4" w:space="0" w:color="auto"/>
              <w:left w:val="single" w:sz="4" w:space="0" w:color="auto"/>
            </w:tcBorders>
            <w:shd w:val="clear" w:color="auto" w:fill="FFFFFF"/>
          </w:tcPr>
          <w:p w14:paraId="2163722B"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3,5</w:t>
            </w:r>
          </w:p>
        </w:tc>
        <w:tc>
          <w:tcPr>
            <w:tcW w:w="1701" w:type="dxa"/>
            <w:tcBorders>
              <w:top w:val="single" w:sz="4" w:space="0" w:color="auto"/>
              <w:left w:val="single" w:sz="4" w:space="0" w:color="auto"/>
              <w:right w:val="single" w:sz="4" w:space="0" w:color="auto"/>
            </w:tcBorders>
            <w:shd w:val="clear" w:color="auto" w:fill="FFFFFF"/>
          </w:tcPr>
          <w:p w14:paraId="7F1FAF9D"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4,6</w:t>
            </w:r>
          </w:p>
        </w:tc>
      </w:tr>
      <w:tr w:rsidR="00E1034D" w:rsidRPr="00844704" w14:paraId="2AA364ED" w14:textId="77777777" w:rsidTr="00E64EC4">
        <w:trPr>
          <w:trHeight w:hRule="exact" w:val="273"/>
        </w:trPr>
        <w:tc>
          <w:tcPr>
            <w:tcW w:w="9493" w:type="dxa"/>
            <w:tcBorders>
              <w:top w:val="single" w:sz="4" w:space="0" w:color="auto"/>
              <w:left w:val="single" w:sz="4" w:space="0" w:color="auto"/>
            </w:tcBorders>
            <w:shd w:val="clear" w:color="auto" w:fill="FFFFFF"/>
          </w:tcPr>
          <w:p w14:paraId="2647E10D"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Плотность почвы </w:t>
            </w:r>
            <w:r w:rsidRPr="00844704">
              <w:rPr>
                <w:rFonts w:ascii="Times New Roman" w:eastAsia="Century Schoolbook" w:hAnsi="Times New Roman" w:cs="Times New Roman"/>
                <w:color w:val="000000"/>
                <w:spacing w:val="2"/>
                <w:shd w:val="clear" w:color="auto" w:fill="FFFFFF"/>
                <w:lang w:val="en-US"/>
              </w:rPr>
              <w:t>γ</w:t>
            </w:r>
            <w:r w:rsidRPr="00844704">
              <w:rPr>
                <w:rFonts w:ascii="Times New Roman" w:eastAsia="Century Schoolbook" w:hAnsi="Times New Roman" w:cs="Times New Roman"/>
                <w:color w:val="000000"/>
                <w:spacing w:val="2"/>
                <w:shd w:val="clear" w:color="auto" w:fill="FFFFFF"/>
              </w:rPr>
              <w:t>, т/м</w:t>
            </w:r>
            <w:r w:rsidRPr="00844704">
              <w:rPr>
                <w:rFonts w:ascii="Times New Roman" w:eastAsia="Century Schoolbook" w:hAnsi="Times New Roman" w:cs="Times New Roman"/>
                <w:color w:val="000000"/>
                <w:spacing w:val="2"/>
                <w:shd w:val="clear" w:color="auto" w:fill="FFFFFF"/>
                <w:vertAlign w:val="superscript"/>
              </w:rPr>
              <w:t>3</w:t>
            </w:r>
          </w:p>
        </w:tc>
        <w:tc>
          <w:tcPr>
            <w:tcW w:w="1559" w:type="dxa"/>
            <w:tcBorders>
              <w:top w:val="single" w:sz="4" w:space="0" w:color="auto"/>
              <w:left w:val="single" w:sz="4" w:space="0" w:color="auto"/>
            </w:tcBorders>
            <w:shd w:val="clear" w:color="auto" w:fill="FFFFFF"/>
          </w:tcPr>
          <w:p w14:paraId="2E91872A"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1,47</w:t>
            </w:r>
          </w:p>
        </w:tc>
        <w:tc>
          <w:tcPr>
            <w:tcW w:w="1701" w:type="dxa"/>
            <w:tcBorders>
              <w:top w:val="single" w:sz="4" w:space="0" w:color="auto"/>
              <w:left w:val="single" w:sz="4" w:space="0" w:color="auto"/>
            </w:tcBorders>
            <w:shd w:val="clear" w:color="auto" w:fill="FFFFFF"/>
          </w:tcPr>
          <w:p w14:paraId="1FFB2F20"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1,47</w:t>
            </w:r>
          </w:p>
        </w:tc>
        <w:tc>
          <w:tcPr>
            <w:tcW w:w="1701" w:type="dxa"/>
            <w:tcBorders>
              <w:top w:val="single" w:sz="4" w:space="0" w:color="auto"/>
              <w:left w:val="single" w:sz="4" w:space="0" w:color="auto"/>
              <w:right w:val="single" w:sz="4" w:space="0" w:color="auto"/>
            </w:tcBorders>
            <w:shd w:val="clear" w:color="auto" w:fill="FFFFFF"/>
          </w:tcPr>
          <w:p w14:paraId="024BA270"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1,47</w:t>
            </w:r>
          </w:p>
        </w:tc>
      </w:tr>
      <w:tr w:rsidR="00E1034D" w:rsidRPr="00844704" w14:paraId="2F9B3CB5" w14:textId="77777777" w:rsidTr="00E64EC4">
        <w:trPr>
          <w:trHeight w:hRule="exact" w:val="328"/>
        </w:trPr>
        <w:tc>
          <w:tcPr>
            <w:tcW w:w="9493" w:type="dxa"/>
            <w:tcBorders>
              <w:top w:val="single" w:sz="4" w:space="0" w:color="auto"/>
              <w:left w:val="single" w:sz="4" w:space="0" w:color="auto"/>
            </w:tcBorders>
            <w:shd w:val="clear" w:color="auto" w:fill="FFFFFF"/>
          </w:tcPr>
          <w:p w14:paraId="5963A174"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Степень засоления </w:t>
            </w:r>
            <w:r w:rsidRPr="00844704">
              <w:rPr>
                <w:rFonts w:ascii="Times New Roman" w:eastAsia="Century Schoolbook" w:hAnsi="Times New Roman" w:cs="Times New Roman"/>
                <w:color w:val="000000"/>
                <w:spacing w:val="2"/>
                <w:shd w:val="clear" w:color="auto" w:fill="FFFFFF"/>
                <w:lang w:val="en-US"/>
              </w:rPr>
              <w:t>S</w:t>
            </w:r>
            <w:r w:rsidRPr="00844704">
              <w:rPr>
                <w:rFonts w:ascii="Times New Roman" w:eastAsia="Century Schoolbook" w:hAnsi="Times New Roman" w:cs="Times New Roman"/>
                <w:color w:val="000000"/>
                <w:spacing w:val="2"/>
                <w:shd w:val="clear" w:color="auto" w:fill="FFFFFF"/>
                <w:vertAlign w:val="subscript"/>
                <w:lang w:val="en-US"/>
              </w:rPr>
              <w:t>0</w:t>
            </w:r>
            <w:r w:rsidRPr="00844704">
              <w:rPr>
                <w:rFonts w:ascii="Times New Roman" w:eastAsia="Century Schoolbook" w:hAnsi="Times New Roman" w:cs="Times New Roman"/>
                <w:color w:val="000000"/>
                <w:spacing w:val="2"/>
                <w:shd w:val="clear" w:color="auto" w:fill="FFFFFF"/>
                <w:lang w:val="en-US"/>
              </w:rPr>
              <w:t xml:space="preserve">, </w:t>
            </w:r>
            <w:r w:rsidRPr="00844704">
              <w:rPr>
                <w:rFonts w:ascii="Times New Roman" w:eastAsia="Century Schoolbook" w:hAnsi="Times New Roman" w:cs="Times New Roman"/>
                <w:color w:val="000000"/>
                <w:spacing w:val="2"/>
                <w:shd w:val="clear" w:color="auto" w:fill="FFFFFF"/>
              </w:rPr>
              <w:t>%</w:t>
            </w:r>
          </w:p>
        </w:tc>
        <w:tc>
          <w:tcPr>
            <w:tcW w:w="1559" w:type="dxa"/>
            <w:tcBorders>
              <w:top w:val="single" w:sz="4" w:space="0" w:color="auto"/>
              <w:left w:val="single" w:sz="4" w:space="0" w:color="auto"/>
            </w:tcBorders>
            <w:shd w:val="clear" w:color="auto" w:fill="FFFFFF"/>
          </w:tcPr>
          <w:p w14:paraId="5E35C950"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0,49</w:t>
            </w:r>
          </w:p>
        </w:tc>
        <w:tc>
          <w:tcPr>
            <w:tcW w:w="1701" w:type="dxa"/>
            <w:tcBorders>
              <w:top w:val="single" w:sz="4" w:space="0" w:color="auto"/>
              <w:left w:val="single" w:sz="4" w:space="0" w:color="auto"/>
            </w:tcBorders>
            <w:shd w:val="clear" w:color="auto" w:fill="FFFFFF"/>
          </w:tcPr>
          <w:p w14:paraId="5078EAA9"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0,57</w:t>
            </w:r>
          </w:p>
        </w:tc>
        <w:tc>
          <w:tcPr>
            <w:tcW w:w="1701" w:type="dxa"/>
            <w:tcBorders>
              <w:top w:val="single" w:sz="4" w:space="0" w:color="auto"/>
              <w:left w:val="single" w:sz="4" w:space="0" w:color="auto"/>
              <w:right w:val="single" w:sz="4" w:space="0" w:color="auto"/>
            </w:tcBorders>
            <w:shd w:val="clear" w:color="auto" w:fill="FFFFFF"/>
          </w:tcPr>
          <w:p w14:paraId="49CF451D"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1,4</w:t>
            </w:r>
          </w:p>
        </w:tc>
      </w:tr>
      <w:tr w:rsidR="00E1034D" w:rsidRPr="00844704" w14:paraId="7546925A" w14:textId="77777777" w:rsidTr="00E64EC4">
        <w:trPr>
          <w:trHeight w:hRule="exact" w:val="268"/>
        </w:trPr>
        <w:tc>
          <w:tcPr>
            <w:tcW w:w="9493" w:type="dxa"/>
            <w:tcBorders>
              <w:top w:val="single" w:sz="4" w:space="0" w:color="auto"/>
              <w:left w:val="single" w:sz="4" w:space="0" w:color="auto"/>
            </w:tcBorders>
            <w:shd w:val="clear" w:color="auto" w:fill="FFFFFF"/>
          </w:tcPr>
          <w:p w14:paraId="7174B70E"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Остаток солей </w:t>
            </w:r>
            <w:r w:rsidRPr="00844704">
              <w:rPr>
                <w:rFonts w:ascii="Times New Roman" w:eastAsia="Century Schoolbook" w:hAnsi="Times New Roman" w:cs="Times New Roman"/>
                <w:color w:val="000000"/>
                <w:spacing w:val="2"/>
                <w:shd w:val="clear" w:color="auto" w:fill="FFFFFF"/>
                <w:lang w:val="en-US"/>
              </w:rPr>
              <w:t>ΔS</w:t>
            </w:r>
            <w:r w:rsidRPr="00844704">
              <w:rPr>
                <w:rFonts w:ascii="Times New Roman" w:eastAsia="Century Schoolbook" w:hAnsi="Times New Roman" w:cs="Times New Roman"/>
                <w:color w:val="000000"/>
                <w:spacing w:val="2"/>
                <w:shd w:val="clear" w:color="auto" w:fill="FFFFFF"/>
              </w:rPr>
              <w:t>, т/га</w:t>
            </w:r>
          </w:p>
        </w:tc>
        <w:tc>
          <w:tcPr>
            <w:tcW w:w="1559" w:type="dxa"/>
            <w:tcBorders>
              <w:top w:val="single" w:sz="4" w:space="0" w:color="auto"/>
              <w:left w:val="single" w:sz="4" w:space="0" w:color="auto"/>
            </w:tcBorders>
            <w:shd w:val="clear" w:color="auto" w:fill="FFFFFF"/>
          </w:tcPr>
          <w:p w14:paraId="259F82FB"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33</w:t>
            </w:r>
          </w:p>
        </w:tc>
        <w:tc>
          <w:tcPr>
            <w:tcW w:w="1701" w:type="dxa"/>
            <w:tcBorders>
              <w:top w:val="single" w:sz="4" w:space="0" w:color="auto"/>
              <w:left w:val="single" w:sz="4" w:space="0" w:color="auto"/>
            </w:tcBorders>
            <w:shd w:val="clear" w:color="auto" w:fill="FFFFFF"/>
          </w:tcPr>
          <w:p w14:paraId="7370AA6D"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31</w:t>
            </w:r>
          </w:p>
        </w:tc>
        <w:tc>
          <w:tcPr>
            <w:tcW w:w="1701" w:type="dxa"/>
            <w:tcBorders>
              <w:top w:val="single" w:sz="4" w:space="0" w:color="auto"/>
              <w:left w:val="single" w:sz="4" w:space="0" w:color="auto"/>
              <w:right w:val="single" w:sz="4" w:space="0" w:color="auto"/>
            </w:tcBorders>
            <w:shd w:val="clear" w:color="auto" w:fill="FFFFFF"/>
          </w:tcPr>
          <w:p w14:paraId="4447103B"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62</w:t>
            </w:r>
          </w:p>
        </w:tc>
      </w:tr>
      <w:tr w:rsidR="00E1034D" w:rsidRPr="00844704" w14:paraId="5BD701B3" w14:textId="77777777" w:rsidTr="00E64EC4">
        <w:trPr>
          <w:trHeight w:hRule="exact" w:val="273"/>
        </w:trPr>
        <w:tc>
          <w:tcPr>
            <w:tcW w:w="9493" w:type="dxa"/>
            <w:tcBorders>
              <w:top w:val="single" w:sz="4" w:space="0" w:color="auto"/>
              <w:left w:val="single" w:sz="4" w:space="0" w:color="auto"/>
            </w:tcBorders>
            <w:shd w:val="clear" w:color="auto" w:fill="FFFFFF"/>
          </w:tcPr>
          <w:p w14:paraId="2F698E9E"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Уровень грунтовых вод </w:t>
            </w:r>
            <w:r w:rsidRPr="00844704">
              <w:rPr>
                <w:rFonts w:ascii="Times New Roman" w:eastAsia="Century Schoolbook" w:hAnsi="Times New Roman" w:cs="Times New Roman"/>
                <w:color w:val="000000"/>
                <w:spacing w:val="2"/>
                <w:shd w:val="clear" w:color="auto" w:fill="FFFFFF"/>
                <w:lang w:val="en-US"/>
              </w:rPr>
              <w:t>h</w:t>
            </w:r>
            <w:r w:rsidRPr="00844704">
              <w:rPr>
                <w:rFonts w:ascii="Times New Roman" w:eastAsia="Century Schoolbook" w:hAnsi="Times New Roman" w:cs="Times New Roman"/>
                <w:color w:val="000000"/>
                <w:spacing w:val="2"/>
                <w:shd w:val="clear" w:color="auto" w:fill="FFFFFF"/>
              </w:rPr>
              <w:t>, м</w:t>
            </w:r>
          </w:p>
        </w:tc>
        <w:tc>
          <w:tcPr>
            <w:tcW w:w="1559" w:type="dxa"/>
            <w:tcBorders>
              <w:top w:val="single" w:sz="4" w:space="0" w:color="auto"/>
              <w:left w:val="single" w:sz="4" w:space="0" w:color="auto"/>
            </w:tcBorders>
            <w:shd w:val="clear" w:color="auto" w:fill="FFFFFF"/>
          </w:tcPr>
          <w:p w14:paraId="7F910A0D"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3,2</w:t>
            </w:r>
          </w:p>
        </w:tc>
        <w:tc>
          <w:tcPr>
            <w:tcW w:w="1701" w:type="dxa"/>
            <w:tcBorders>
              <w:top w:val="single" w:sz="4" w:space="0" w:color="auto"/>
              <w:left w:val="single" w:sz="4" w:space="0" w:color="auto"/>
            </w:tcBorders>
            <w:shd w:val="clear" w:color="auto" w:fill="FFFFFF"/>
          </w:tcPr>
          <w:p w14:paraId="7A3B9FF0"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3,2</w:t>
            </w:r>
          </w:p>
        </w:tc>
        <w:tc>
          <w:tcPr>
            <w:tcW w:w="1701" w:type="dxa"/>
            <w:tcBorders>
              <w:top w:val="single" w:sz="4" w:space="0" w:color="auto"/>
              <w:left w:val="single" w:sz="4" w:space="0" w:color="auto"/>
              <w:right w:val="single" w:sz="4" w:space="0" w:color="auto"/>
            </w:tcBorders>
            <w:shd w:val="clear" w:color="auto" w:fill="FFFFFF"/>
          </w:tcPr>
          <w:p w14:paraId="5C73A6E8"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3,2</w:t>
            </w:r>
          </w:p>
        </w:tc>
      </w:tr>
      <w:tr w:rsidR="00E1034D" w:rsidRPr="00844704" w14:paraId="07D896C3" w14:textId="77777777" w:rsidTr="00E64EC4">
        <w:trPr>
          <w:trHeight w:hRule="exact" w:val="268"/>
        </w:trPr>
        <w:tc>
          <w:tcPr>
            <w:tcW w:w="9493" w:type="dxa"/>
            <w:tcBorders>
              <w:top w:val="single" w:sz="4" w:space="0" w:color="auto"/>
              <w:left w:val="single" w:sz="4" w:space="0" w:color="auto"/>
            </w:tcBorders>
            <w:shd w:val="clear" w:color="auto" w:fill="FFFFFF"/>
          </w:tcPr>
          <w:p w14:paraId="62690DB0"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Объем воды до уровня грунтовых вод </w:t>
            </w:r>
            <w:r w:rsidRPr="00844704">
              <w:rPr>
                <w:rFonts w:ascii="Times New Roman" w:eastAsia="Century Schoolbook" w:hAnsi="Times New Roman" w:cs="Times New Roman"/>
                <w:color w:val="000000"/>
                <w:spacing w:val="2"/>
                <w:shd w:val="clear" w:color="auto" w:fill="FFFFFF"/>
                <w:lang w:val="en-US"/>
              </w:rPr>
              <w:t>W</w:t>
            </w:r>
            <w:r w:rsidRPr="00844704">
              <w:rPr>
                <w:rFonts w:ascii="Times New Roman" w:eastAsia="Century Schoolbook" w:hAnsi="Times New Roman" w:cs="Times New Roman"/>
                <w:color w:val="000000"/>
                <w:spacing w:val="2"/>
                <w:shd w:val="clear" w:color="auto" w:fill="FFFFFF"/>
              </w:rPr>
              <w:t>, кг/га</w:t>
            </w:r>
          </w:p>
        </w:tc>
        <w:tc>
          <w:tcPr>
            <w:tcW w:w="1559" w:type="dxa"/>
            <w:tcBorders>
              <w:top w:val="single" w:sz="4" w:space="0" w:color="auto"/>
              <w:left w:val="single" w:sz="4" w:space="0" w:color="auto"/>
            </w:tcBorders>
            <w:shd w:val="clear" w:color="auto" w:fill="FFFFFF"/>
          </w:tcPr>
          <w:p w14:paraId="733EF4B9"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15040</w:t>
            </w:r>
          </w:p>
        </w:tc>
        <w:tc>
          <w:tcPr>
            <w:tcW w:w="1701" w:type="dxa"/>
            <w:tcBorders>
              <w:top w:val="single" w:sz="4" w:space="0" w:color="auto"/>
              <w:left w:val="single" w:sz="4" w:space="0" w:color="auto"/>
            </w:tcBorders>
            <w:shd w:val="clear" w:color="auto" w:fill="FFFFFF"/>
          </w:tcPr>
          <w:p w14:paraId="513F4A9A"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15040</w:t>
            </w:r>
          </w:p>
        </w:tc>
        <w:tc>
          <w:tcPr>
            <w:tcW w:w="1701" w:type="dxa"/>
            <w:tcBorders>
              <w:top w:val="single" w:sz="4" w:space="0" w:color="auto"/>
              <w:left w:val="single" w:sz="4" w:space="0" w:color="auto"/>
              <w:right w:val="single" w:sz="4" w:space="0" w:color="auto"/>
            </w:tcBorders>
            <w:shd w:val="clear" w:color="auto" w:fill="FFFFFF"/>
          </w:tcPr>
          <w:p w14:paraId="041DD748"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15040</w:t>
            </w:r>
          </w:p>
        </w:tc>
      </w:tr>
      <w:tr w:rsidR="00E1034D" w:rsidRPr="00844704" w14:paraId="7F17B251" w14:textId="77777777" w:rsidTr="00E64EC4">
        <w:trPr>
          <w:trHeight w:hRule="exact" w:val="328"/>
        </w:trPr>
        <w:tc>
          <w:tcPr>
            <w:tcW w:w="9493" w:type="dxa"/>
            <w:tcBorders>
              <w:top w:val="single" w:sz="4" w:space="0" w:color="auto"/>
              <w:left w:val="single" w:sz="4" w:space="0" w:color="auto"/>
            </w:tcBorders>
            <w:shd w:val="clear" w:color="auto" w:fill="FFFFFF"/>
          </w:tcPr>
          <w:p w14:paraId="1B1C73C2"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Промывная норма нетто </w:t>
            </w:r>
            <w:r w:rsidRPr="00844704">
              <w:rPr>
                <w:rFonts w:ascii="Times New Roman" w:eastAsia="Century Schoolbook" w:hAnsi="Times New Roman" w:cs="Times New Roman"/>
                <w:color w:val="000000"/>
                <w:spacing w:val="2"/>
                <w:shd w:val="clear" w:color="auto" w:fill="FFFFFF"/>
                <w:lang w:val="en-US"/>
              </w:rPr>
              <w:t>N</w:t>
            </w:r>
            <w:r w:rsidRPr="00844704">
              <w:rPr>
                <w:rFonts w:ascii="Times New Roman" w:eastAsia="Century Schoolbook" w:hAnsi="Times New Roman" w:cs="Times New Roman"/>
                <w:color w:val="000000"/>
                <w:spacing w:val="2"/>
                <w:shd w:val="clear" w:color="auto" w:fill="FFFFFF"/>
                <w:vertAlign w:val="subscript"/>
              </w:rPr>
              <w:t>нт</w:t>
            </w:r>
            <w:r w:rsidRPr="00844704">
              <w:rPr>
                <w:rFonts w:ascii="Times New Roman" w:eastAsia="Century Schoolbook" w:hAnsi="Times New Roman" w:cs="Times New Roman"/>
                <w:color w:val="000000"/>
                <w:spacing w:val="2"/>
                <w:shd w:val="clear" w:color="auto" w:fill="FFFFFF"/>
              </w:rPr>
              <w:t>, м</w:t>
            </w:r>
            <w:r w:rsidRPr="00844704">
              <w:rPr>
                <w:rFonts w:ascii="Times New Roman" w:eastAsia="Century Schoolbook" w:hAnsi="Times New Roman" w:cs="Times New Roman"/>
                <w:color w:val="000000"/>
                <w:spacing w:val="2"/>
                <w:shd w:val="clear" w:color="auto" w:fill="FFFFFF"/>
                <w:vertAlign w:val="superscript"/>
              </w:rPr>
              <w:t>3</w:t>
            </w:r>
            <w:r w:rsidRPr="00844704">
              <w:rPr>
                <w:rFonts w:ascii="Times New Roman" w:eastAsia="Century Schoolbook" w:hAnsi="Times New Roman" w:cs="Times New Roman"/>
                <w:color w:val="000000"/>
                <w:spacing w:val="2"/>
                <w:shd w:val="clear" w:color="auto" w:fill="FFFFFF"/>
              </w:rPr>
              <w:t>/га</w:t>
            </w:r>
          </w:p>
        </w:tc>
        <w:tc>
          <w:tcPr>
            <w:tcW w:w="1559" w:type="dxa"/>
            <w:tcBorders>
              <w:top w:val="single" w:sz="4" w:space="0" w:color="auto"/>
              <w:left w:val="single" w:sz="4" w:space="0" w:color="auto"/>
            </w:tcBorders>
            <w:shd w:val="clear" w:color="auto" w:fill="FFFFFF"/>
          </w:tcPr>
          <w:p w14:paraId="2D91A6CE"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6000</w:t>
            </w:r>
          </w:p>
        </w:tc>
        <w:tc>
          <w:tcPr>
            <w:tcW w:w="1701" w:type="dxa"/>
            <w:tcBorders>
              <w:top w:val="single" w:sz="4" w:space="0" w:color="auto"/>
              <w:left w:val="single" w:sz="4" w:space="0" w:color="auto"/>
            </w:tcBorders>
            <w:shd w:val="clear" w:color="auto" w:fill="FFFFFF"/>
          </w:tcPr>
          <w:p w14:paraId="47B8F1B2"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7000</w:t>
            </w:r>
          </w:p>
        </w:tc>
        <w:tc>
          <w:tcPr>
            <w:tcW w:w="1701" w:type="dxa"/>
            <w:tcBorders>
              <w:top w:val="single" w:sz="4" w:space="0" w:color="auto"/>
              <w:left w:val="single" w:sz="4" w:space="0" w:color="auto"/>
              <w:right w:val="single" w:sz="4" w:space="0" w:color="auto"/>
            </w:tcBorders>
            <w:shd w:val="clear" w:color="auto" w:fill="FFFFFF"/>
          </w:tcPr>
          <w:p w14:paraId="1D1D10BC"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8000</w:t>
            </w:r>
          </w:p>
        </w:tc>
      </w:tr>
      <w:tr w:rsidR="00E1034D" w:rsidRPr="00844704" w14:paraId="4787FA34" w14:textId="77777777" w:rsidTr="00E64EC4">
        <w:trPr>
          <w:trHeight w:hRule="exact" w:val="292"/>
        </w:trPr>
        <w:tc>
          <w:tcPr>
            <w:tcW w:w="9493" w:type="dxa"/>
            <w:tcBorders>
              <w:top w:val="single" w:sz="4" w:space="0" w:color="auto"/>
              <w:left w:val="single" w:sz="4" w:space="0" w:color="auto"/>
            </w:tcBorders>
            <w:shd w:val="clear" w:color="auto" w:fill="FFFFFF"/>
          </w:tcPr>
          <w:p w14:paraId="4B20CC34"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Промывная норма брутто </w:t>
            </w:r>
            <w:r w:rsidRPr="00844704">
              <w:rPr>
                <w:rFonts w:ascii="Times New Roman" w:eastAsia="Century Schoolbook" w:hAnsi="Times New Roman" w:cs="Times New Roman"/>
                <w:color w:val="000000"/>
                <w:spacing w:val="2"/>
                <w:shd w:val="clear" w:color="auto" w:fill="FFFFFF"/>
                <w:lang w:val="en-US"/>
              </w:rPr>
              <w:t>N</w:t>
            </w:r>
            <w:r w:rsidRPr="00844704">
              <w:rPr>
                <w:rFonts w:ascii="Times New Roman" w:eastAsia="Century Schoolbook" w:hAnsi="Times New Roman" w:cs="Times New Roman"/>
                <w:color w:val="000000"/>
                <w:spacing w:val="2"/>
                <w:shd w:val="clear" w:color="auto" w:fill="FFFFFF"/>
                <w:vertAlign w:val="subscript"/>
              </w:rPr>
              <w:t>бр</w:t>
            </w:r>
            <w:r w:rsidRPr="00844704">
              <w:rPr>
                <w:rFonts w:ascii="Times New Roman" w:eastAsia="Century Schoolbook" w:hAnsi="Times New Roman" w:cs="Times New Roman"/>
                <w:color w:val="000000"/>
                <w:spacing w:val="2"/>
                <w:shd w:val="clear" w:color="auto" w:fill="FFFFFF"/>
              </w:rPr>
              <w:t>, м</w:t>
            </w:r>
            <w:r w:rsidRPr="00844704">
              <w:rPr>
                <w:rFonts w:ascii="Times New Roman" w:eastAsia="Century Schoolbook" w:hAnsi="Times New Roman" w:cs="Times New Roman"/>
                <w:color w:val="000000"/>
                <w:spacing w:val="2"/>
                <w:shd w:val="clear" w:color="auto" w:fill="FFFFFF"/>
                <w:vertAlign w:val="superscript"/>
              </w:rPr>
              <w:t>3</w:t>
            </w:r>
            <w:r w:rsidRPr="00844704">
              <w:rPr>
                <w:rFonts w:ascii="Times New Roman" w:eastAsia="Century Schoolbook" w:hAnsi="Times New Roman" w:cs="Times New Roman"/>
                <w:color w:val="000000"/>
                <w:spacing w:val="2"/>
                <w:shd w:val="clear" w:color="auto" w:fill="FFFFFF"/>
              </w:rPr>
              <w:t>/га</w:t>
            </w:r>
          </w:p>
        </w:tc>
        <w:tc>
          <w:tcPr>
            <w:tcW w:w="1559" w:type="dxa"/>
            <w:tcBorders>
              <w:top w:val="single" w:sz="4" w:space="0" w:color="auto"/>
              <w:left w:val="single" w:sz="4" w:space="0" w:color="auto"/>
            </w:tcBorders>
            <w:shd w:val="clear" w:color="auto" w:fill="FFFFFF"/>
          </w:tcPr>
          <w:p w14:paraId="4446CD9E"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7000</w:t>
            </w:r>
          </w:p>
        </w:tc>
        <w:tc>
          <w:tcPr>
            <w:tcW w:w="1701" w:type="dxa"/>
            <w:tcBorders>
              <w:top w:val="single" w:sz="4" w:space="0" w:color="auto"/>
              <w:left w:val="single" w:sz="4" w:space="0" w:color="auto"/>
            </w:tcBorders>
            <w:shd w:val="clear" w:color="auto" w:fill="FFFFFF"/>
          </w:tcPr>
          <w:p w14:paraId="6B4B015C"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8000</w:t>
            </w:r>
          </w:p>
        </w:tc>
        <w:tc>
          <w:tcPr>
            <w:tcW w:w="1701" w:type="dxa"/>
            <w:tcBorders>
              <w:top w:val="single" w:sz="4" w:space="0" w:color="auto"/>
              <w:left w:val="single" w:sz="4" w:space="0" w:color="auto"/>
              <w:right w:val="single" w:sz="4" w:space="0" w:color="auto"/>
            </w:tcBorders>
            <w:shd w:val="clear" w:color="auto" w:fill="FFFFFF"/>
          </w:tcPr>
          <w:p w14:paraId="378013E5"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9000</w:t>
            </w:r>
          </w:p>
        </w:tc>
      </w:tr>
      <w:tr w:rsidR="00E1034D" w:rsidRPr="00844704" w14:paraId="5DFB6A29" w14:textId="77777777" w:rsidTr="00E64EC4">
        <w:trPr>
          <w:trHeight w:hRule="exact" w:val="268"/>
        </w:trPr>
        <w:tc>
          <w:tcPr>
            <w:tcW w:w="9493" w:type="dxa"/>
            <w:tcBorders>
              <w:top w:val="single" w:sz="4" w:space="0" w:color="auto"/>
              <w:left w:val="single" w:sz="4" w:space="0" w:color="auto"/>
            </w:tcBorders>
            <w:shd w:val="clear" w:color="auto" w:fill="FFFFFF"/>
          </w:tcPr>
          <w:p w14:paraId="469677B4"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Запас солей в грунтовых водах </w:t>
            </w:r>
            <w:r w:rsidRPr="00844704">
              <w:rPr>
                <w:rFonts w:ascii="Times New Roman" w:eastAsia="Century Schoolbook" w:hAnsi="Times New Roman" w:cs="Times New Roman"/>
                <w:color w:val="000000"/>
                <w:spacing w:val="2"/>
                <w:shd w:val="clear" w:color="auto" w:fill="FFFFFF"/>
                <w:lang w:val="en-US"/>
              </w:rPr>
              <w:t>S</w:t>
            </w:r>
            <w:r w:rsidRPr="00844704">
              <w:rPr>
                <w:rFonts w:ascii="Times New Roman" w:eastAsia="Century Schoolbook" w:hAnsi="Times New Roman" w:cs="Times New Roman"/>
                <w:color w:val="000000"/>
                <w:spacing w:val="2"/>
                <w:shd w:val="clear" w:color="auto" w:fill="FFFFFF"/>
              </w:rPr>
              <w:t>, кг/га</w:t>
            </w:r>
          </w:p>
        </w:tc>
        <w:tc>
          <w:tcPr>
            <w:tcW w:w="1559" w:type="dxa"/>
            <w:tcBorders>
              <w:top w:val="single" w:sz="4" w:space="0" w:color="auto"/>
              <w:left w:val="single" w:sz="4" w:space="0" w:color="auto"/>
            </w:tcBorders>
            <w:shd w:val="clear" w:color="auto" w:fill="FFFFFF"/>
          </w:tcPr>
          <w:p w14:paraId="157B13ED"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40608</w:t>
            </w:r>
          </w:p>
        </w:tc>
        <w:tc>
          <w:tcPr>
            <w:tcW w:w="1701" w:type="dxa"/>
            <w:tcBorders>
              <w:top w:val="single" w:sz="4" w:space="0" w:color="auto"/>
              <w:left w:val="single" w:sz="4" w:space="0" w:color="auto"/>
            </w:tcBorders>
            <w:shd w:val="clear" w:color="auto" w:fill="FFFFFF"/>
          </w:tcPr>
          <w:p w14:paraId="2DB83547"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52640</w:t>
            </w:r>
          </w:p>
        </w:tc>
        <w:tc>
          <w:tcPr>
            <w:tcW w:w="1701" w:type="dxa"/>
            <w:tcBorders>
              <w:top w:val="single" w:sz="4" w:space="0" w:color="auto"/>
              <w:left w:val="single" w:sz="4" w:space="0" w:color="auto"/>
              <w:right w:val="single" w:sz="4" w:space="0" w:color="auto"/>
            </w:tcBorders>
            <w:shd w:val="clear" w:color="auto" w:fill="FFFFFF"/>
          </w:tcPr>
          <w:p w14:paraId="0EE0B7E4"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69184</w:t>
            </w:r>
          </w:p>
        </w:tc>
      </w:tr>
      <w:tr w:rsidR="00E1034D" w:rsidRPr="00844704" w14:paraId="4CB103B1" w14:textId="77777777" w:rsidTr="00E64EC4">
        <w:trPr>
          <w:trHeight w:hRule="exact" w:val="502"/>
        </w:trPr>
        <w:tc>
          <w:tcPr>
            <w:tcW w:w="9493" w:type="dxa"/>
            <w:tcBorders>
              <w:top w:val="single" w:sz="4" w:space="0" w:color="auto"/>
              <w:left w:val="single" w:sz="4" w:space="0" w:color="auto"/>
            </w:tcBorders>
            <w:shd w:val="clear" w:color="auto" w:fill="FFFFFF"/>
          </w:tcPr>
          <w:p w14:paraId="112499EA" w14:textId="77777777" w:rsidR="00E1034D" w:rsidRPr="00844704" w:rsidRDefault="00E1034D" w:rsidP="0040526F">
            <w:pPr>
              <w:widowControl w:val="0"/>
              <w:spacing w:after="0" w:line="240" w:lineRule="auto"/>
              <w:rPr>
                <w:rFonts w:ascii="Times New Roman" w:eastAsia="Century Schoolbook" w:hAnsi="Times New Roman" w:cs="Times New Roman"/>
                <w:color w:val="000000"/>
                <w:spacing w:val="2"/>
                <w:shd w:val="clear" w:color="auto" w:fill="FFFFFF"/>
              </w:rPr>
            </w:pPr>
            <w:r w:rsidRPr="00844704">
              <w:rPr>
                <w:rFonts w:ascii="Times New Roman" w:eastAsia="Century Schoolbook" w:hAnsi="Times New Roman" w:cs="Times New Roman"/>
                <w:color w:val="000000"/>
                <w:spacing w:val="2"/>
                <w:shd w:val="clear" w:color="auto" w:fill="FFFFFF"/>
              </w:rPr>
              <w:t xml:space="preserve">Допустимая минерализация в почвенном растворе </w:t>
            </w:r>
          </w:p>
          <w:p w14:paraId="44315284"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С</w:t>
            </w:r>
            <w:r w:rsidRPr="00844704">
              <w:rPr>
                <w:rFonts w:ascii="Times New Roman" w:eastAsia="Century Schoolbook" w:hAnsi="Times New Roman" w:cs="Times New Roman"/>
                <w:color w:val="000000"/>
                <w:spacing w:val="2"/>
                <w:shd w:val="clear" w:color="auto" w:fill="FFFFFF"/>
                <w:vertAlign w:val="subscript"/>
              </w:rPr>
              <w:t>м</w:t>
            </w:r>
            <w:r w:rsidRPr="00844704">
              <w:rPr>
                <w:rFonts w:ascii="Times New Roman" w:eastAsia="Century Schoolbook" w:hAnsi="Times New Roman" w:cs="Times New Roman"/>
                <w:color w:val="000000"/>
                <w:spacing w:val="2"/>
                <w:shd w:val="clear" w:color="auto" w:fill="FFFFFF"/>
              </w:rPr>
              <w:t xml:space="preserve">= </w:t>
            </w:r>
            <w:r w:rsidRPr="00844704">
              <w:rPr>
                <w:rFonts w:ascii="Times New Roman" w:eastAsia="Century Schoolbook" w:hAnsi="Times New Roman" w:cs="Times New Roman"/>
                <w:color w:val="000000"/>
                <w:spacing w:val="2"/>
                <w:shd w:val="clear" w:color="auto" w:fill="FFFFFF"/>
                <w:lang w:val="en-US"/>
              </w:rPr>
              <w:t>ΔS</w:t>
            </w:r>
            <w:r w:rsidRPr="00844704">
              <w:rPr>
                <w:rFonts w:ascii="Times New Roman" w:eastAsia="Century Schoolbook" w:hAnsi="Times New Roman" w:cs="Times New Roman"/>
                <w:color w:val="000000"/>
                <w:spacing w:val="2"/>
                <w:shd w:val="clear" w:color="auto" w:fill="FFFFFF"/>
              </w:rPr>
              <w:t xml:space="preserve"> + </w:t>
            </w:r>
            <w:r w:rsidRPr="00844704">
              <w:rPr>
                <w:rFonts w:ascii="Times New Roman" w:eastAsia="Century Schoolbook" w:hAnsi="Times New Roman" w:cs="Times New Roman"/>
                <w:color w:val="000000"/>
                <w:spacing w:val="2"/>
                <w:shd w:val="clear" w:color="auto" w:fill="FFFFFF"/>
                <w:lang w:val="en-US"/>
              </w:rPr>
              <w:t>S</w:t>
            </w:r>
            <w:r w:rsidRPr="00844704">
              <w:rPr>
                <w:rFonts w:ascii="Times New Roman" w:eastAsia="Century Schoolbook" w:hAnsi="Times New Roman" w:cs="Times New Roman"/>
                <w:color w:val="000000"/>
                <w:spacing w:val="2"/>
                <w:shd w:val="clear" w:color="auto" w:fill="FFFFFF"/>
              </w:rPr>
              <w:t>/</w:t>
            </w:r>
            <w:r w:rsidRPr="00844704">
              <w:rPr>
                <w:rFonts w:ascii="Times New Roman" w:eastAsia="Century Schoolbook" w:hAnsi="Times New Roman" w:cs="Times New Roman"/>
                <w:color w:val="000000"/>
                <w:spacing w:val="2"/>
                <w:shd w:val="clear" w:color="auto" w:fill="FFFFFF"/>
                <w:lang w:val="en-US"/>
              </w:rPr>
              <w:t>W</w:t>
            </w:r>
            <w:r w:rsidRPr="00844704">
              <w:rPr>
                <w:rFonts w:ascii="Times New Roman" w:eastAsia="Century Schoolbook" w:hAnsi="Times New Roman" w:cs="Times New Roman"/>
                <w:color w:val="000000"/>
                <w:spacing w:val="2"/>
                <w:shd w:val="clear" w:color="auto" w:fill="FFFFFF"/>
              </w:rPr>
              <w:t xml:space="preserve"> + </w:t>
            </w:r>
            <w:r w:rsidRPr="00844704">
              <w:rPr>
                <w:rFonts w:ascii="Times New Roman" w:eastAsia="Century Schoolbook" w:hAnsi="Times New Roman" w:cs="Times New Roman"/>
                <w:color w:val="000000"/>
                <w:spacing w:val="2"/>
                <w:shd w:val="clear" w:color="auto" w:fill="FFFFFF"/>
                <w:lang w:val="en-US"/>
              </w:rPr>
              <w:t>N</w:t>
            </w:r>
            <w:r w:rsidRPr="00844704">
              <w:rPr>
                <w:rFonts w:ascii="Times New Roman" w:eastAsia="Century Schoolbook" w:hAnsi="Times New Roman" w:cs="Times New Roman"/>
                <w:color w:val="000000"/>
                <w:spacing w:val="2"/>
                <w:shd w:val="clear" w:color="auto" w:fill="FFFFFF"/>
                <w:vertAlign w:val="subscript"/>
              </w:rPr>
              <w:t>бр</w:t>
            </w:r>
            <w:r w:rsidRPr="00844704">
              <w:rPr>
                <w:rFonts w:ascii="Times New Roman" w:eastAsia="Century Schoolbook" w:hAnsi="Times New Roman" w:cs="Times New Roman"/>
                <w:color w:val="000000"/>
                <w:spacing w:val="2"/>
                <w:shd w:val="clear" w:color="auto" w:fill="FFFFFF"/>
              </w:rPr>
              <w:t>, , г/л</w:t>
            </w:r>
          </w:p>
        </w:tc>
        <w:tc>
          <w:tcPr>
            <w:tcW w:w="1559" w:type="dxa"/>
            <w:tcBorders>
              <w:top w:val="single" w:sz="4" w:space="0" w:color="auto"/>
              <w:left w:val="single" w:sz="4" w:space="0" w:color="auto"/>
            </w:tcBorders>
            <w:shd w:val="clear" w:color="auto" w:fill="FFFFFF"/>
          </w:tcPr>
          <w:p w14:paraId="333767BF"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3,3</w:t>
            </w:r>
          </w:p>
        </w:tc>
        <w:tc>
          <w:tcPr>
            <w:tcW w:w="1701" w:type="dxa"/>
            <w:tcBorders>
              <w:top w:val="single" w:sz="4" w:space="0" w:color="auto"/>
              <w:left w:val="single" w:sz="4" w:space="0" w:color="auto"/>
            </w:tcBorders>
            <w:shd w:val="clear" w:color="auto" w:fill="FFFFFF"/>
          </w:tcPr>
          <w:p w14:paraId="6F93E366"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3,6</w:t>
            </w:r>
          </w:p>
        </w:tc>
        <w:tc>
          <w:tcPr>
            <w:tcW w:w="1701" w:type="dxa"/>
            <w:tcBorders>
              <w:top w:val="single" w:sz="4" w:space="0" w:color="auto"/>
              <w:left w:val="single" w:sz="4" w:space="0" w:color="auto"/>
              <w:right w:val="single" w:sz="4" w:space="0" w:color="auto"/>
            </w:tcBorders>
            <w:shd w:val="clear" w:color="auto" w:fill="FFFFFF"/>
          </w:tcPr>
          <w:p w14:paraId="1787B82B"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5,5</w:t>
            </w:r>
          </w:p>
        </w:tc>
      </w:tr>
      <w:tr w:rsidR="00E1034D" w:rsidRPr="00844704" w14:paraId="1A39A0EB" w14:textId="77777777" w:rsidTr="00E64EC4">
        <w:trPr>
          <w:trHeight w:hRule="exact" w:val="278"/>
        </w:trPr>
        <w:tc>
          <w:tcPr>
            <w:tcW w:w="9493" w:type="dxa"/>
            <w:tcBorders>
              <w:top w:val="single" w:sz="4" w:space="0" w:color="auto"/>
              <w:left w:val="single" w:sz="4" w:space="0" w:color="auto"/>
            </w:tcBorders>
            <w:shd w:val="clear" w:color="auto" w:fill="FFFFFF"/>
          </w:tcPr>
          <w:p w14:paraId="3DE76E60"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Приток воды из каналов </w:t>
            </w:r>
            <w:r w:rsidRPr="00844704">
              <w:rPr>
                <w:rFonts w:ascii="Times New Roman" w:eastAsia="Century Schoolbook" w:hAnsi="Times New Roman" w:cs="Times New Roman"/>
                <w:color w:val="000000"/>
                <w:spacing w:val="2"/>
                <w:shd w:val="clear" w:color="auto" w:fill="FFFFFF"/>
                <w:lang w:val="en-US"/>
              </w:rPr>
              <w:t>Q</w:t>
            </w:r>
            <w:r w:rsidRPr="00844704">
              <w:rPr>
                <w:rFonts w:ascii="Times New Roman" w:eastAsia="Century Schoolbook" w:hAnsi="Times New Roman" w:cs="Times New Roman"/>
                <w:color w:val="000000"/>
                <w:spacing w:val="2"/>
                <w:shd w:val="clear" w:color="auto" w:fill="FFFFFF"/>
              </w:rPr>
              <w:t>, м</w:t>
            </w:r>
            <w:r w:rsidRPr="00844704">
              <w:rPr>
                <w:rFonts w:ascii="Times New Roman" w:eastAsia="Century Schoolbook" w:hAnsi="Times New Roman" w:cs="Times New Roman"/>
                <w:color w:val="000000"/>
                <w:spacing w:val="2"/>
                <w:shd w:val="clear" w:color="auto" w:fill="FFFFFF"/>
                <w:vertAlign w:val="superscript"/>
              </w:rPr>
              <w:t>3</w:t>
            </w:r>
            <w:r w:rsidRPr="00844704">
              <w:rPr>
                <w:rFonts w:ascii="Times New Roman" w:eastAsia="Century Schoolbook" w:hAnsi="Times New Roman" w:cs="Times New Roman"/>
                <w:color w:val="000000"/>
                <w:spacing w:val="2"/>
                <w:shd w:val="clear" w:color="auto" w:fill="FFFFFF"/>
              </w:rPr>
              <w:t>/с</w:t>
            </w:r>
          </w:p>
        </w:tc>
        <w:tc>
          <w:tcPr>
            <w:tcW w:w="1559" w:type="dxa"/>
            <w:tcBorders>
              <w:top w:val="single" w:sz="4" w:space="0" w:color="auto"/>
              <w:left w:val="single" w:sz="4" w:space="0" w:color="auto"/>
            </w:tcBorders>
            <w:shd w:val="clear" w:color="auto" w:fill="FFFFFF"/>
          </w:tcPr>
          <w:p w14:paraId="728220E1"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0,4</w:t>
            </w:r>
          </w:p>
        </w:tc>
        <w:tc>
          <w:tcPr>
            <w:tcW w:w="1701" w:type="dxa"/>
            <w:tcBorders>
              <w:top w:val="single" w:sz="4" w:space="0" w:color="auto"/>
              <w:left w:val="single" w:sz="4" w:space="0" w:color="auto"/>
            </w:tcBorders>
            <w:shd w:val="clear" w:color="auto" w:fill="FFFFFF"/>
          </w:tcPr>
          <w:p w14:paraId="053446F0"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0,4</w:t>
            </w:r>
          </w:p>
        </w:tc>
        <w:tc>
          <w:tcPr>
            <w:tcW w:w="1701" w:type="dxa"/>
            <w:tcBorders>
              <w:top w:val="single" w:sz="4" w:space="0" w:color="auto"/>
              <w:left w:val="single" w:sz="4" w:space="0" w:color="auto"/>
              <w:right w:val="single" w:sz="4" w:space="0" w:color="auto"/>
            </w:tcBorders>
            <w:shd w:val="clear" w:color="auto" w:fill="FFFFFF"/>
          </w:tcPr>
          <w:p w14:paraId="41920794"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0,4</w:t>
            </w:r>
          </w:p>
        </w:tc>
      </w:tr>
      <w:tr w:rsidR="00E1034D" w:rsidRPr="00844704" w14:paraId="66190D6E" w14:textId="77777777" w:rsidTr="00E64EC4">
        <w:trPr>
          <w:trHeight w:hRule="exact" w:val="552"/>
        </w:trPr>
        <w:tc>
          <w:tcPr>
            <w:tcW w:w="9493" w:type="dxa"/>
            <w:tcBorders>
              <w:top w:val="single" w:sz="4" w:space="0" w:color="auto"/>
              <w:left w:val="single" w:sz="4" w:space="0" w:color="auto"/>
            </w:tcBorders>
            <w:shd w:val="clear" w:color="auto" w:fill="FFFFFF"/>
          </w:tcPr>
          <w:p w14:paraId="2FDF1D48" w14:textId="77777777" w:rsidR="00E1034D" w:rsidRPr="00844704" w:rsidRDefault="00E1034D" w:rsidP="0040526F">
            <w:pPr>
              <w:widowControl w:val="0"/>
              <w:spacing w:after="0" w:line="240" w:lineRule="auto"/>
              <w:rPr>
                <w:rFonts w:ascii="Times New Roman" w:eastAsia="Century Schoolbook" w:hAnsi="Times New Roman" w:cs="Times New Roman"/>
                <w:color w:val="000000"/>
                <w:spacing w:val="2"/>
                <w:shd w:val="clear" w:color="auto" w:fill="FFFFFF"/>
              </w:rPr>
            </w:pPr>
            <w:r w:rsidRPr="00844704">
              <w:rPr>
                <w:rFonts w:ascii="Times New Roman" w:eastAsia="Century Schoolbook" w:hAnsi="Times New Roman" w:cs="Times New Roman"/>
                <w:color w:val="000000"/>
                <w:spacing w:val="2"/>
                <w:shd w:val="clear" w:color="auto" w:fill="FFFFFF"/>
              </w:rPr>
              <w:t xml:space="preserve">Продолжительность промывки </w:t>
            </w:r>
          </w:p>
          <w:p w14:paraId="1D7318B1"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Arial" w:hAnsi="Times New Roman" w:cs="Times New Roman"/>
                <w:i/>
                <w:iCs/>
                <w:color w:val="000000"/>
                <w:shd w:val="clear" w:color="auto" w:fill="FFFFFF"/>
                <w:lang w:val="en-US"/>
              </w:rPr>
              <w:t>t</w:t>
            </w:r>
            <w:r w:rsidRPr="00844704">
              <w:rPr>
                <w:rFonts w:ascii="Times New Roman" w:eastAsia="Arial" w:hAnsi="Times New Roman" w:cs="Times New Roman"/>
                <w:i/>
                <w:iCs/>
                <w:color w:val="000000"/>
                <w:shd w:val="clear" w:color="auto" w:fill="FFFFFF"/>
              </w:rPr>
              <w:t xml:space="preserve"> =</w:t>
            </w:r>
            <w:r w:rsidRPr="00844704">
              <w:rPr>
                <w:rFonts w:ascii="Times New Roman" w:eastAsia="Century Schoolbook" w:hAnsi="Times New Roman" w:cs="Times New Roman"/>
                <w:color w:val="000000"/>
                <w:spacing w:val="5"/>
                <w:shd w:val="clear" w:color="auto" w:fill="FFFFFF"/>
                <w:lang w:val="en-US"/>
              </w:rPr>
              <w:t>N</w:t>
            </w:r>
            <w:r w:rsidRPr="00844704">
              <w:rPr>
                <w:rFonts w:ascii="Times New Roman" w:eastAsia="Century Schoolbook" w:hAnsi="Times New Roman" w:cs="Times New Roman"/>
                <w:color w:val="000000"/>
                <w:spacing w:val="5"/>
                <w:shd w:val="clear" w:color="auto" w:fill="FFFFFF"/>
                <w:vertAlign w:val="subscript"/>
              </w:rPr>
              <w:t xml:space="preserve">нт </w:t>
            </w:r>
            <w:r w:rsidRPr="00844704">
              <w:rPr>
                <w:rFonts w:ascii="Times New Roman" w:eastAsia="Century Schoolbook" w:hAnsi="Times New Roman" w:cs="Times New Roman"/>
                <w:color w:val="000000"/>
                <w:spacing w:val="5"/>
                <w:shd w:val="clear" w:color="auto" w:fill="FFFFFF"/>
              </w:rPr>
              <w:t>×</w:t>
            </w:r>
            <w:r w:rsidRPr="00844704">
              <w:rPr>
                <w:rFonts w:ascii="Times New Roman" w:eastAsia="Century Schoolbook" w:hAnsi="Times New Roman" w:cs="Times New Roman"/>
                <w:color w:val="000000"/>
                <w:spacing w:val="5"/>
                <w:shd w:val="clear" w:color="auto" w:fill="FFFFFF"/>
                <w:lang w:val="en-US"/>
              </w:rPr>
              <w:t>F</w:t>
            </w:r>
            <w:r w:rsidRPr="00844704">
              <w:rPr>
                <w:rFonts w:ascii="Times New Roman" w:eastAsia="Century Schoolbook" w:hAnsi="Times New Roman" w:cs="Times New Roman"/>
                <w:color w:val="000000"/>
                <w:spacing w:val="5"/>
                <w:shd w:val="clear" w:color="auto" w:fill="FFFFFF"/>
                <w:vertAlign w:val="subscript"/>
              </w:rPr>
              <w:t>нт</w:t>
            </w:r>
            <w:r w:rsidRPr="00844704">
              <w:rPr>
                <w:rFonts w:ascii="Times New Roman" w:eastAsia="Century Schoolbook" w:hAnsi="Times New Roman" w:cs="Times New Roman"/>
                <w:color w:val="000000"/>
                <w:spacing w:val="5"/>
                <w:shd w:val="clear" w:color="auto" w:fill="FFFFFF"/>
              </w:rPr>
              <w:t>/86400×η×</w:t>
            </w:r>
            <w:r w:rsidRPr="00844704">
              <w:rPr>
                <w:rFonts w:ascii="Times New Roman" w:eastAsia="Century Schoolbook" w:hAnsi="Times New Roman" w:cs="Times New Roman"/>
                <w:color w:val="000000"/>
                <w:spacing w:val="5"/>
                <w:shd w:val="clear" w:color="auto" w:fill="FFFFFF"/>
                <w:lang w:val="en-US"/>
              </w:rPr>
              <w:t>Q</w:t>
            </w:r>
            <w:r w:rsidRPr="00844704">
              <w:rPr>
                <w:rFonts w:ascii="Times New Roman" w:eastAsia="Century Schoolbook" w:hAnsi="Times New Roman" w:cs="Times New Roman"/>
                <w:color w:val="000000"/>
                <w:spacing w:val="26"/>
                <w:shd w:val="clear" w:color="auto" w:fill="FFFFFF"/>
              </w:rPr>
              <w:t>,</w:t>
            </w:r>
            <w:r w:rsidRPr="00844704">
              <w:rPr>
                <w:rFonts w:ascii="Times New Roman" w:eastAsia="Century Schoolbook" w:hAnsi="Times New Roman" w:cs="Times New Roman"/>
                <w:color w:val="000000"/>
                <w:spacing w:val="2"/>
                <w:shd w:val="clear" w:color="auto" w:fill="FFFFFF"/>
              </w:rPr>
              <w:t xml:space="preserve"> сут.</w:t>
            </w:r>
          </w:p>
          <w:p w14:paraId="6387075B" w14:textId="77777777" w:rsidR="00E1034D" w:rsidRPr="00844704" w:rsidRDefault="00E1034D" w:rsidP="0040526F">
            <w:pPr>
              <w:widowControl w:val="0"/>
              <w:spacing w:after="0" w:line="240" w:lineRule="auto"/>
              <w:rPr>
                <w:rFonts w:ascii="Times New Roman" w:eastAsia="Arial" w:hAnsi="Times New Roman" w:cs="Arial"/>
              </w:rPr>
            </w:pPr>
          </w:p>
        </w:tc>
        <w:tc>
          <w:tcPr>
            <w:tcW w:w="1559" w:type="dxa"/>
            <w:tcBorders>
              <w:top w:val="single" w:sz="4" w:space="0" w:color="auto"/>
              <w:left w:val="single" w:sz="4" w:space="0" w:color="auto"/>
            </w:tcBorders>
            <w:shd w:val="clear" w:color="auto" w:fill="FFFFFF"/>
          </w:tcPr>
          <w:p w14:paraId="4E320BB8"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146</w:t>
            </w:r>
          </w:p>
        </w:tc>
        <w:tc>
          <w:tcPr>
            <w:tcW w:w="1701" w:type="dxa"/>
            <w:tcBorders>
              <w:top w:val="single" w:sz="4" w:space="0" w:color="auto"/>
              <w:left w:val="single" w:sz="4" w:space="0" w:color="auto"/>
            </w:tcBorders>
            <w:shd w:val="clear" w:color="auto" w:fill="FFFFFF"/>
          </w:tcPr>
          <w:p w14:paraId="70F86DA1"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171</w:t>
            </w:r>
          </w:p>
        </w:tc>
        <w:tc>
          <w:tcPr>
            <w:tcW w:w="1701" w:type="dxa"/>
            <w:tcBorders>
              <w:top w:val="single" w:sz="4" w:space="0" w:color="auto"/>
              <w:left w:val="single" w:sz="4" w:space="0" w:color="auto"/>
              <w:right w:val="single" w:sz="4" w:space="0" w:color="auto"/>
            </w:tcBorders>
            <w:shd w:val="clear" w:color="auto" w:fill="FFFFFF"/>
          </w:tcPr>
          <w:p w14:paraId="0592A6E3"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5"/>
                <w:shd w:val="clear" w:color="auto" w:fill="FFFFFF"/>
              </w:rPr>
              <w:t>195</w:t>
            </w:r>
          </w:p>
        </w:tc>
      </w:tr>
      <w:tr w:rsidR="00E1034D" w:rsidRPr="00844704" w14:paraId="45A393C3" w14:textId="77777777" w:rsidTr="00E64EC4">
        <w:trPr>
          <w:trHeight w:hRule="exact" w:val="255"/>
        </w:trPr>
        <w:tc>
          <w:tcPr>
            <w:tcW w:w="9493" w:type="dxa"/>
            <w:tcBorders>
              <w:top w:val="single" w:sz="4" w:space="0" w:color="auto"/>
              <w:left w:val="single" w:sz="4" w:space="0" w:color="auto"/>
            </w:tcBorders>
            <w:shd w:val="clear" w:color="auto" w:fill="FFFFFF"/>
          </w:tcPr>
          <w:p w14:paraId="6A25334A" w14:textId="70E629E1"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Доля объем </w:t>
            </w:r>
            <w:r w:rsidR="00B613FE" w:rsidRPr="00844704">
              <w:rPr>
                <w:rFonts w:ascii="Times New Roman" w:eastAsia="Century Schoolbook" w:hAnsi="Times New Roman" w:cs="Times New Roman"/>
                <w:color w:val="000000"/>
                <w:spacing w:val="2"/>
                <w:shd w:val="clear" w:color="auto" w:fill="FFFFFF"/>
              </w:rPr>
              <w:t>транзитных вод,</w:t>
            </w:r>
            <w:r w:rsidRPr="00844704">
              <w:rPr>
                <w:rFonts w:ascii="Times New Roman" w:eastAsia="Century Schoolbook" w:hAnsi="Times New Roman" w:cs="Times New Roman"/>
                <w:color w:val="000000"/>
                <w:spacing w:val="2"/>
                <w:shd w:val="clear" w:color="auto" w:fill="FFFFFF"/>
              </w:rPr>
              <w:t xml:space="preserve"> сбрасываемых в реку в процессе промывки </w:t>
            </w:r>
            <w:r w:rsidRPr="00844704">
              <w:rPr>
                <w:rFonts w:ascii="Times New Roman" w:eastAsia="Century Schoolbook" w:hAnsi="Times New Roman" w:cs="Times New Roman"/>
                <w:color w:val="000000"/>
                <w:spacing w:val="2"/>
                <w:shd w:val="clear" w:color="auto" w:fill="FFFFFF"/>
                <w:lang w:val="en-US"/>
              </w:rPr>
              <w:t>V</w:t>
            </w:r>
            <w:r w:rsidRPr="00844704">
              <w:rPr>
                <w:rFonts w:ascii="Times New Roman" w:eastAsia="Century Schoolbook" w:hAnsi="Times New Roman" w:cs="Times New Roman"/>
                <w:color w:val="000000"/>
                <w:spacing w:val="2"/>
                <w:shd w:val="clear" w:color="auto" w:fill="FFFFFF"/>
                <w:vertAlign w:val="subscript"/>
                <w:lang w:val="en-US"/>
              </w:rPr>
              <w:t>T</w:t>
            </w:r>
            <w:r w:rsidRPr="00844704">
              <w:rPr>
                <w:rFonts w:ascii="Times New Roman" w:eastAsia="Century Schoolbook" w:hAnsi="Times New Roman" w:cs="Times New Roman"/>
                <w:color w:val="000000"/>
                <w:spacing w:val="2"/>
                <w:shd w:val="clear" w:color="auto" w:fill="FFFFFF"/>
              </w:rPr>
              <w:t xml:space="preserve"> = </w:t>
            </w:r>
            <w:r w:rsidRPr="00844704">
              <w:rPr>
                <w:rFonts w:ascii="Times New Roman" w:eastAsia="Century Schoolbook" w:hAnsi="Times New Roman" w:cs="Times New Roman"/>
                <w:smallCaps/>
                <w:color w:val="000000"/>
                <w:spacing w:val="2"/>
                <w:shd w:val="clear" w:color="auto" w:fill="FFFFFF"/>
                <w:lang w:val="en-US"/>
              </w:rPr>
              <w:t>N</w:t>
            </w:r>
            <w:r w:rsidRPr="00844704">
              <w:rPr>
                <w:rFonts w:ascii="Times New Roman" w:eastAsia="Century Schoolbook" w:hAnsi="Times New Roman" w:cs="Times New Roman"/>
                <w:smallCaps/>
                <w:color w:val="000000"/>
                <w:spacing w:val="2"/>
                <w:shd w:val="clear" w:color="auto" w:fill="FFFFFF"/>
                <w:vertAlign w:val="subscript"/>
                <w:lang w:val="en-US"/>
              </w:rPr>
              <w:t>ht</w:t>
            </w:r>
            <w:r w:rsidRPr="00844704">
              <w:rPr>
                <w:rFonts w:ascii="Times New Roman" w:eastAsia="Century Schoolbook" w:hAnsi="Times New Roman" w:cs="Times New Roman"/>
                <w:smallCaps/>
                <w:color w:val="000000"/>
                <w:spacing w:val="2"/>
                <w:shd w:val="clear" w:color="auto" w:fill="FFFFFF"/>
                <w:vertAlign w:val="subscript"/>
              </w:rPr>
              <w:t xml:space="preserve"> </w:t>
            </w:r>
            <w:r w:rsidRPr="00844704">
              <w:rPr>
                <w:rFonts w:ascii="Times New Roman" w:eastAsia="Century Schoolbook" w:hAnsi="Times New Roman" w:cs="Times New Roman"/>
                <w:color w:val="000000"/>
                <w:spacing w:val="2"/>
                <w:shd w:val="clear" w:color="auto" w:fill="FFFFFF"/>
              </w:rPr>
              <w:t>×</w:t>
            </w:r>
            <w:r w:rsidRPr="00844704">
              <w:rPr>
                <w:rFonts w:ascii="Times New Roman" w:eastAsia="Century Schoolbook" w:hAnsi="Times New Roman" w:cs="Times New Roman"/>
                <w:color w:val="000000"/>
                <w:spacing w:val="2"/>
                <w:shd w:val="clear" w:color="auto" w:fill="FFFFFF"/>
                <w:lang w:val="en-US"/>
              </w:rPr>
              <w:t>F</w:t>
            </w:r>
            <w:r w:rsidRPr="00844704">
              <w:rPr>
                <w:rFonts w:ascii="Times New Roman" w:eastAsia="Century Schoolbook" w:hAnsi="Times New Roman" w:cs="Times New Roman"/>
                <w:color w:val="000000"/>
                <w:spacing w:val="2"/>
                <w:shd w:val="clear" w:color="auto" w:fill="FFFFFF"/>
                <w:vertAlign w:val="subscript"/>
              </w:rPr>
              <w:t>нт</w:t>
            </w:r>
            <w:r w:rsidRPr="00844704">
              <w:rPr>
                <w:rFonts w:ascii="Times New Roman" w:eastAsia="Century Schoolbook" w:hAnsi="Times New Roman" w:cs="Times New Roman"/>
                <w:color w:val="000000"/>
                <w:spacing w:val="2"/>
                <w:shd w:val="clear" w:color="auto" w:fill="FFFFFF"/>
              </w:rPr>
              <w:t>/ 86400×</w:t>
            </w:r>
            <w:r w:rsidRPr="00844704">
              <w:rPr>
                <w:rFonts w:ascii="Times New Roman" w:eastAsia="Century Schoolbook" w:hAnsi="Times New Roman" w:cs="Times New Roman"/>
                <w:color w:val="000000"/>
                <w:spacing w:val="2"/>
                <w:shd w:val="clear" w:color="auto" w:fill="FFFFFF"/>
                <w:lang w:val="en-US"/>
              </w:rPr>
              <w:t>Q</w:t>
            </w:r>
            <w:r w:rsidRPr="00844704">
              <w:rPr>
                <w:rFonts w:ascii="Times New Roman" w:eastAsia="Century Schoolbook" w:hAnsi="Times New Roman" w:cs="Times New Roman"/>
                <w:color w:val="000000"/>
                <w:spacing w:val="2"/>
                <w:shd w:val="clear" w:color="auto" w:fill="FFFFFF"/>
              </w:rPr>
              <w:t>×</w:t>
            </w:r>
            <w:r w:rsidRPr="00844704">
              <w:rPr>
                <w:rFonts w:ascii="Times New Roman" w:eastAsia="Century Schoolbook" w:hAnsi="Times New Roman" w:cs="Times New Roman"/>
                <w:color w:val="000000"/>
                <w:spacing w:val="2"/>
                <w:shd w:val="clear" w:color="auto" w:fill="FFFFFF"/>
                <w:lang w:val="en-US"/>
              </w:rPr>
              <w:t>t</w:t>
            </w:r>
          </w:p>
        </w:tc>
        <w:tc>
          <w:tcPr>
            <w:tcW w:w="1559" w:type="dxa"/>
            <w:tcBorders>
              <w:top w:val="single" w:sz="4" w:space="0" w:color="auto"/>
              <w:left w:val="single" w:sz="4" w:space="0" w:color="auto"/>
            </w:tcBorders>
            <w:shd w:val="clear" w:color="auto" w:fill="FFFFFF"/>
          </w:tcPr>
          <w:p w14:paraId="302D812A"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0,83</w:t>
            </w:r>
          </w:p>
        </w:tc>
        <w:tc>
          <w:tcPr>
            <w:tcW w:w="1701" w:type="dxa"/>
            <w:tcBorders>
              <w:top w:val="single" w:sz="4" w:space="0" w:color="auto"/>
              <w:left w:val="single" w:sz="4" w:space="0" w:color="auto"/>
            </w:tcBorders>
            <w:shd w:val="clear" w:color="auto" w:fill="FFFFFF"/>
          </w:tcPr>
          <w:p w14:paraId="5CC0F595"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0,83</w:t>
            </w:r>
          </w:p>
        </w:tc>
        <w:tc>
          <w:tcPr>
            <w:tcW w:w="1701" w:type="dxa"/>
            <w:tcBorders>
              <w:top w:val="single" w:sz="4" w:space="0" w:color="auto"/>
              <w:left w:val="single" w:sz="4" w:space="0" w:color="auto"/>
              <w:right w:val="single" w:sz="4" w:space="0" w:color="auto"/>
            </w:tcBorders>
            <w:shd w:val="clear" w:color="auto" w:fill="FFFFFF"/>
          </w:tcPr>
          <w:p w14:paraId="719A4059"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0,83</w:t>
            </w:r>
          </w:p>
        </w:tc>
      </w:tr>
      <w:tr w:rsidR="00E1034D" w:rsidRPr="00844704" w14:paraId="28F2F10A" w14:textId="77777777" w:rsidTr="00E64EC4">
        <w:trPr>
          <w:trHeight w:hRule="exact" w:val="268"/>
        </w:trPr>
        <w:tc>
          <w:tcPr>
            <w:tcW w:w="9493" w:type="dxa"/>
            <w:tcBorders>
              <w:top w:val="single" w:sz="4" w:space="0" w:color="auto"/>
              <w:left w:val="single" w:sz="4" w:space="0" w:color="auto"/>
            </w:tcBorders>
            <w:shd w:val="clear" w:color="auto" w:fill="FFFFFF"/>
          </w:tcPr>
          <w:p w14:paraId="2F687C61"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Осадки промывного периода Р, м</w:t>
            </w:r>
            <w:r w:rsidRPr="00844704">
              <w:rPr>
                <w:rFonts w:ascii="Times New Roman" w:eastAsia="Century Schoolbook" w:hAnsi="Times New Roman" w:cs="Times New Roman"/>
                <w:color w:val="000000"/>
                <w:spacing w:val="2"/>
                <w:shd w:val="clear" w:color="auto" w:fill="FFFFFF"/>
                <w:vertAlign w:val="superscript"/>
              </w:rPr>
              <w:t>3</w:t>
            </w:r>
            <w:r w:rsidRPr="00844704">
              <w:rPr>
                <w:rFonts w:ascii="Times New Roman" w:eastAsia="Century Schoolbook" w:hAnsi="Times New Roman" w:cs="Times New Roman"/>
                <w:color w:val="000000"/>
                <w:spacing w:val="2"/>
                <w:shd w:val="clear" w:color="auto" w:fill="FFFFFF"/>
              </w:rPr>
              <w:t>/га</w:t>
            </w:r>
          </w:p>
        </w:tc>
        <w:tc>
          <w:tcPr>
            <w:tcW w:w="1559" w:type="dxa"/>
            <w:tcBorders>
              <w:top w:val="single" w:sz="4" w:space="0" w:color="auto"/>
              <w:left w:val="single" w:sz="4" w:space="0" w:color="auto"/>
            </w:tcBorders>
            <w:shd w:val="clear" w:color="auto" w:fill="FFFFFF"/>
          </w:tcPr>
          <w:p w14:paraId="5678553A"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750</w:t>
            </w:r>
          </w:p>
        </w:tc>
        <w:tc>
          <w:tcPr>
            <w:tcW w:w="1701" w:type="dxa"/>
            <w:tcBorders>
              <w:top w:val="single" w:sz="4" w:space="0" w:color="auto"/>
              <w:left w:val="single" w:sz="4" w:space="0" w:color="auto"/>
            </w:tcBorders>
            <w:shd w:val="clear" w:color="auto" w:fill="FFFFFF"/>
          </w:tcPr>
          <w:p w14:paraId="616A708E"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870</w:t>
            </w:r>
          </w:p>
        </w:tc>
        <w:tc>
          <w:tcPr>
            <w:tcW w:w="1701" w:type="dxa"/>
            <w:tcBorders>
              <w:top w:val="single" w:sz="4" w:space="0" w:color="auto"/>
              <w:left w:val="single" w:sz="4" w:space="0" w:color="auto"/>
              <w:right w:val="single" w:sz="4" w:space="0" w:color="auto"/>
            </w:tcBorders>
            <w:shd w:val="clear" w:color="auto" w:fill="FFFFFF"/>
          </w:tcPr>
          <w:p w14:paraId="4B6CD34C"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1000</w:t>
            </w:r>
          </w:p>
        </w:tc>
      </w:tr>
      <w:tr w:rsidR="00E1034D" w:rsidRPr="00844704" w14:paraId="2243CFC1" w14:textId="77777777" w:rsidTr="00E64EC4">
        <w:trPr>
          <w:trHeight w:hRule="exact" w:val="328"/>
        </w:trPr>
        <w:tc>
          <w:tcPr>
            <w:tcW w:w="9493" w:type="dxa"/>
            <w:tcBorders>
              <w:top w:val="single" w:sz="4" w:space="0" w:color="auto"/>
              <w:left w:val="single" w:sz="4" w:space="0" w:color="auto"/>
            </w:tcBorders>
            <w:shd w:val="clear" w:color="auto" w:fill="FFFFFF"/>
          </w:tcPr>
          <w:p w14:paraId="0B15CBBA"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Насыщение влагой в расчетном слое </w:t>
            </w:r>
            <w:r w:rsidRPr="00844704">
              <w:rPr>
                <w:rFonts w:ascii="Times New Roman" w:eastAsia="Century Schoolbook" w:hAnsi="Times New Roman" w:cs="Times New Roman"/>
                <w:color w:val="000000"/>
                <w:spacing w:val="2"/>
                <w:shd w:val="clear" w:color="auto" w:fill="FFFFFF"/>
                <w:lang w:val="en-US"/>
              </w:rPr>
              <w:t>W</w:t>
            </w:r>
            <w:r w:rsidRPr="00844704">
              <w:rPr>
                <w:rFonts w:ascii="Times New Roman" w:eastAsia="Century Schoolbook" w:hAnsi="Times New Roman" w:cs="Times New Roman"/>
                <w:color w:val="000000"/>
                <w:spacing w:val="2"/>
                <w:shd w:val="clear" w:color="auto" w:fill="FFFFFF"/>
                <w:vertAlign w:val="subscript"/>
                <w:lang w:val="en-US"/>
              </w:rPr>
              <w:t>H</w:t>
            </w:r>
            <w:r w:rsidRPr="00844704">
              <w:rPr>
                <w:rFonts w:ascii="Times New Roman" w:eastAsia="Century Schoolbook" w:hAnsi="Times New Roman" w:cs="Times New Roman"/>
                <w:color w:val="000000"/>
                <w:spacing w:val="2"/>
                <w:shd w:val="clear" w:color="auto" w:fill="FFFFFF"/>
              </w:rPr>
              <w:t>, м</w:t>
            </w:r>
            <w:r w:rsidRPr="00844704">
              <w:rPr>
                <w:rFonts w:ascii="Times New Roman" w:eastAsia="Century Schoolbook" w:hAnsi="Times New Roman" w:cs="Times New Roman"/>
                <w:color w:val="000000"/>
                <w:spacing w:val="2"/>
                <w:shd w:val="clear" w:color="auto" w:fill="FFFFFF"/>
                <w:vertAlign w:val="superscript"/>
              </w:rPr>
              <w:t>3</w:t>
            </w:r>
            <w:r w:rsidRPr="00844704">
              <w:rPr>
                <w:rFonts w:ascii="Times New Roman" w:eastAsia="Century Schoolbook" w:hAnsi="Times New Roman" w:cs="Times New Roman"/>
                <w:color w:val="000000"/>
                <w:spacing w:val="2"/>
                <w:shd w:val="clear" w:color="auto" w:fill="FFFFFF"/>
              </w:rPr>
              <w:t>/га</w:t>
            </w:r>
          </w:p>
        </w:tc>
        <w:tc>
          <w:tcPr>
            <w:tcW w:w="1559" w:type="dxa"/>
            <w:tcBorders>
              <w:top w:val="single" w:sz="4" w:space="0" w:color="auto"/>
              <w:left w:val="single" w:sz="4" w:space="0" w:color="auto"/>
            </w:tcBorders>
            <w:shd w:val="clear" w:color="auto" w:fill="FFFFFF"/>
          </w:tcPr>
          <w:p w14:paraId="5E354FCC"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3381</w:t>
            </w:r>
          </w:p>
        </w:tc>
        <w:tc>
          <w:tcPr>
            <w:tcW w:w="1701" w:type="dxa"/>
            <w:tcBorders>
              <w:top w:val="single" w:sz="4" w:space="0" w:color="auto"/>
              <w:left w:val="single" w:sz="4" w:space="0" w:color="auto"/>
            </w:tcBorders>
            <w:shd w:val="clear" w:color="auto" w:fill="FFFFFF"/>
          </w:tcPr>
          <w:p w14:paraId="3E432BE9"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3381</w:t>
            </w:r>
          </w:p>
        </w:tc>
        <w:tc>
          <w:tcPr>
            <w:tcW w:w="1701" w:type="dxa"/>
            <w:tcBorders>
              <w:top w:val="single" w:sz="4" w:space="0" w:color="auto"/>
              <w:left w:val="single" w:sz="4" w:space="0" w:color="auto"/>
              <w:right w:val="single" w:sz="4" w:space="0" w:color="auto"/>
            </w:tcBorders>
            <w:shd w:val="clear" w:color="auto" w:fill="FFFFFF"/>
          </w:tcPr>
          <w:p w14:paraId="31F86B94"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3381</w:t>
            </w:r>
          </w:p>
        </w:tc>
      </w:tr>
      <w:tr w:rsidR="00E1034D" w:rsidRPr="00844704" w14:paraId="4A169030" w14:textId="77777777" w:rsidTr="00E64EC4">
        <w:trPr>
          <w:trHeight w:hRule="exact" w:val="334"/>
        </w:trPr>
        <w:tc>
          <w:tcPr>
            <w:tcW w:w="9493" w:type="dxa"/>
            <w:tcBorders>
              <w:top w:val="single" w:sz="4" w:space="0" w:color="auto"/>
              <w:left w:val="single" w:sz="4" w:space="0" w:color="auto"/>
            </w:tcBorders>
            <w:shd w:val="clear" w:color="auto" w:fill="FFFFFF"/>
          </w:tcPr>
          <w:p w14:paraId="1E85E16D"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Испарение в процессе промывки Е</w:t>
            </w:r>
            <w:r w:rsidRPr="00844704">
              <w:rPr>
                <w:rFonts w:ascii="Times New Roman" w:eastAsia="Century Schoolbook" w:hAnsi="Times New Roman" w:cs="Times New Roman"/>
                <w:color w:val="000000"/>
                <w:spacing w:val="2"/>
                <w:shd w:val="clear" w:color="auto" w:fill="FFFFFF"/>
                <w:vertAlign w:val="subscript"/>
              </w:rPr>
              <w:t>о</w:t>
            </w:r>
            <w:r w:rsidRPr="00844704">
              <w:rPr>
                <w:rFonts w:ascii="Times New Roman" w:eastAsia="Century Schoolbook" w:hAnsi="Times New Roman" w:cs="Times New Roman"/>
                <w:color w:val="000000"/>
                <w:spacing w:val="2"/>
                <w:shd w:val="clear" w:color="auto" w:fill="FFFFFF"/>
              </w:rPr>
              <w:t>, м</w:t>
            </w:r>
            <w:r w:rsidRPr="00844704">
              <w:rPr>
                <w:rFonts w:ascii="Times New Roman" w:eastAsia="Century Schoolbook" w:hAnsi="Times New Roman" w:cs="Times New Roman"/>
                <w:color w:val="000000"/>
                <w:spacing w:val="2"/>
                <w:shd w:val="clear" w:color="auto" w:fill="FFFFFF"/>
                <w:vertAlign w:val="superscript"/>
              </w:rPr>
              <w:t>3</w:t>
            </w:r>
            <w:r w:rsidRPr="00844704">
              <w:rPr>
                <w:rFonts w:ascii="Times New Roman" w:eastAsia="Century Schoolbook" w:hAnsi="Times New Roman" w:cs="Times New Roman"/>
                <w:color w:val="000000"/>
                <w:spacing w:val="2"/>
                <w:shd w:val="clear" w:color="auto" w:fill="FFFFFF"/>
              </w:rPr>
              <w:t>/га</w:t>
            </w:r>
          </w:p>
        </w:tc>
        <w:tc>
          <w:tcPr>
            <w:tcW w:w="1559" w:type="dxa"/>
            <w:tcBorders>
              <w:top w:val="single" w:sz="4" w:space="0" w:color="auto"/>
              <w:left w:val="single" w:sz="4" w:space="0" w:color="auto"/>
            </w:tcBorders>
            <w:shd w:val="clear" w:color="auto" w:fill="FFFFFF"/>
          </w:tcPr>
          <w:p w14:paraId="1125E2ED"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1000</w:t>
            </w:r>
          </w:p>
        </w:tc>
        <w:tc>
          <w:tcPr>
            <w:tcW w:w="1701" w:type="dxa"/>
            <w:tcBorders>
              <w:top w:val="single" w:sz="4" w:space="0" w:color="auto"/>
              <w:left w:val="single" w:sz="4" w:space="0" w:color="auto"/>
            </w:tcBorders>
            <w:shd w:val="clear" w:color="auto" w:fill="FFFFFF"/>
          </w:tcPr>
          <w:p w14:paraId="757F46C8"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1000</w:t>
            </w:r>
          </w:p>
        </w:tc>
        <w:tc>
          <w:tcPr>
            <w:tcW w:w="1701" w:type="dxa"/>
            <w:tcBorders>
              <w:top w:val="single" w:sz="4" w:space="0" w:color="auto"/>
              <w:left w:val="single" w:sz="4" w:space="0" w:color="auto"/>
              <w:right w:val="single" w:sz="4" w:space="0" w:color="auto"/>
            </w:tcBorders>
            <w:shd w:val="clear" w:color="auto" w:fill="FFFFFF"/>
          </w:tcPr>
          <w:p w14:paraId="2ECB58B3"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1000</w:t>
            </w:r>
          </w:p>
        </w:tc>
      </w:tr>
      <w:tr w:rsidR="00E1034D" w:rsidRPr="00844704" w14:paraId="74097C59" w14:textId="77777777" w:rsidTr="00E64EC4">
        <w:trPr>
          <w:trHeight w:hRule="exact" w:val="371"/>
        </w:trPr>
        <w:tc>
          <w:tcPr>
            <w:tcW w:w="9493" w:type="dxa"/>
            <w:tcBorders>
              <w:top w:val="single" w:sz="4" w:space="0" w:color="auto"/>
              <w:left w:val="single" w:sz="4" w:space="0" w:color="auto"/>
            </w:tcBorders>
            <w:shd w:val="clear" w:color="auto" w:fill="FFFFFF"/>
          </w:tcPr>
          <w:p w14:paraId="5EA64E03" w14:textId="77777777" w:rsidR="00E1034D" w:rsidRPr="00844704" w:rsidRDefault="00E1034D" w:rsidP="0040526F">
            <w:pPr>
              <w:widowControl w:val="0"/>
              <w:spacing w:after="0" w:line="240" w:lineRule="auto"/>
              <w:rPr>
                <w:rFonts w:ascii="Times New Roman" w:eastAsia="Arial" w:hAnsi="Times New Roman" w:cs="Arial"/>
                <w:vertAlign w:val="subscript"/>
              </w:rPr>
            </w:pPr>
            <w:r w:rsidRPr="00844704">
              <w:rPr>
                <w:rFonts w:ascii="Times New Roman" w:eastAsia="Century Schoolbook" w:hAnsi="Times New Roman" w:cs="Times New Roman"/>
                <w:color w:val="000000"/>
                <w:spacing w:val="2"/>
                <w:shd w:val="clear" w:color="auto" w:fill="FFFFFF"/>
              </w:rPr>
              <w:t xml:space="preserve">Доля объема промывных вод, поступающих из КДС:  </w:t>
            </w:r>
            <w:r w:rsidRPr="00844704">
              <w:rPr>
                <w:rFonts w:ascii="Times New Roman" w:eastAsia="Century Schoolbook" w:hAnsi="Times New Roman" w:cs="Times New Roman"/>
                <w:color w:val="000000"/>
                <w:spacing w:val="2"/>
                <w:shd w:val="clear" w:color="auto" w:fill="FFFFFF"/>
                <w:lang w:val="en-US"/>
              </w:rPr>
              <w:t>q</w:t>
            </w:r>
            <w:r w:rsidRPr="00844704">
              <w:rPr>
                <w:rFonts w:ascii="Times New Roman" w:eastAsia="Century Schoolbook" w:hAnsi="Times New Roman" w:cs="Times New Roman"/>
                <w:color w:val="000000"/>
                <w:spacing w:val="2"/>
                <w:shd w:val="clear" w:color="auto" w:fill="FFFFFF"/>
                <w:vertAlign w:val="subscript"/>
                <w:lang w:val="en-US"/>
              </w:rPr>
              <w:t>K</w:t>
            </w:r>
            <w:r w:rsidRPr="00844704">
              <w:rPr>
                <w:rFonts w:ascii="Times New Roman" w:eastAsia="Century Schoolbook" w:hAnsi="Times New Roman" w:cs="Times New Roman"/>
                <w:color w:val="000000"/>
                <w:spacing w:val="2"/>
                <w:shd w:val="clear" w:color="auto" w:fill="FFFFFF"/>
              </w:rPr>
              <w:t>=(</w:t>
            </w:r>
            <w:r w:rsidRPr="00844704">
              <w:rPr>
                <w:rFonts w:ascii="Times New Roman" w:eastAsia="Century Schoolbook" w:hAnsi="Times New Roman" w:cs="Times New Roman"/>
                <w:color w:val="000000"/>
                <w:spacing w:val="2"/>
                <w:shd w:val="clear" w:color="auto" w:fill="FFFFFF"/>
                <w:lang w:val="en-US"/>
              </w:rPr>
              <w:t>N</w:t>
            </w:r>
            <w:r w:rsidRPr="00844704">
              <w:rPr>
                <w:rFonts w:ascii="Times New Roman" w:eastAsia="Century Schoolbook" w:hAnsi="Times New Roman" w:cs="Times New Roman"/>
                <w:color w:val="000000"/>
                <w:spacing w:val="2"/>
                <w:shd w:val="clear" w:color="auto" w:fill="FFFFFF"/>
                <w:vertAlign w:val="subscript"/>
              </w:rPr>
              <w:t xml:space="preserve">НТ </w:t>
            </w:r>
            <w:r w:rsidRPr="00844704">
              <w:rPr>
                <w:rFonts w:ascii="Times New Roman" w:eastAsia="Century Schoolbook" w:hAnsi="Times New Roman" w:cs="Times New Roman"/>
                <w:color w:val="000000"/>
                <w:spacing w:val="2"/>
                <w:shd w:val="clear" w:color="auto" w:fill="FFFFFF"/>
              </w:rPr>
              <w:t xml:space="preserve">+ </w:t>
            </w:r>
            <w:r w:rsidRPr="00844704">
              <w:rPr>
                <w:rFonts w:ascii="Times New Roman" w:eastAsia="Century Schoolbook" w:hAnsi="Times New Roman" w:cs="Times New Roman"/>
                <w:color w:val="000000"/>
                <w:spacing w:val="2"/>
                <w:shd w:val="clear" w:color="auto" w:fill="FFFFFF"/>
                <w:lang w:val="en-US"/>
              </w:rPr>
              <w:t>P</w:t>
            </w:r>
            <w:r w:rsidRPr="00844704">
              <w:rPr>
                <w:rFonts w:ascii="Times New Roman" w:eastAsia="Century Schoolbook" w:hAnsi="Times New Roman" w:cs="Times New Roman"/>
                <w:color w:val="000000"/>
                <w:spacing w:val="2"/>
                <w:shd w:val="clear" w:color="auto" w:fill="FFFFFF"/>
              </w:rPr>
              <w:t xml:space="preserve"> – </w:t>
            </w:r>
            <w:r w:rsidRPr="00844704">
              <w:rPr>
                <w:rFonts w:ascii="Times New Roman" w:eastAsia="Century Schoolbook" w:hAnsi="Times New Roman" w:cs="Times New Roman"/>
                <w:color w:val="000000"/>
                <w:spacing w:val="2"/>
                <w:shd w:val="clear" w:color="auto" w:fill="FFFFFF"/>
                <w:lang w:val="en-US"/>
              </w:rPr>
              <w:t>W</w:t>
            </w:r>
            <w:r w:rsidRPr="00844704">
              <w:rPr>
                <w:rFonts w:ascii="Times New Roman" w:eastAsia="Century Schoolbook" w:hAnsi="Times New Roman" w:cs="Times New Roman"/>
                <w:color w:val="000000"/>
                <w:spacing w:val="2"/>
                <w:shd w:val="clear" w:color="auto" w:fill="FFFFFF"/>
                <w:vertAlign w:val="subscript"/>
                <w:lang w:val="en-US"/>
              </w:rPr>
              <w:t>H</w:t>
            </w:r>
            <w:r w:rsidRPr="00844704">
              <w:rPr>
                <w:rFonts w:ascii="Times New Roman" w:eastAsia="Century Schoolbook" w:hAnsi="Times New Roman" w:cs="Times New Roman"/>
                <w:color w:val="000000"/>
                <w:spacing w:val="2"/>
                <w:shd w:val="clear" w:color="auto" w:fill="FFFFFF"/>
              </w:rPr>
              <w:t xml:space="preserve"> - </w:t>
            </w:r>
            <w:r w:rsidRPr="00844704">
              <w:rPr>
                <w:rFonts w:ascii="Times New Roman" w:eastAsia="Century Schoolbook" w:hAnsi="Times New Roman" w:cs="Times New Roman"/>
                <w:color w:val="000000"/>
                <w:spacing w:val="2"/>
                <w:shd w:val="clear" w:color="auto" w:fill="FFFFFF"/>
                <w:lang w:val="en-US"/>
              </w:rPr>
              <w:t>E</w:t>
            </w:r>
            <w:r w:rsidRPr="00844704">
              <w:rPr>
                <w:rFonts w:ascii="Times New Roman" w:eastAsia="Century Schoolbook" w:hAnsi="Times New Roman" w:cs="Times New Roman"/>
                <w:color w:val="000000"/>
                <w:spacing w:val="2"/>
                <w:shd w:val="clear" w:color="auto" w:fill="FFFFFF"/>
                <w:vertAlign w:val="subscript"/>
                <w:lang w:val="en-US"/>
              </w:rPr>
              <w:t>O</w:t>
            </w:r>
            <w:r w:rsidRPr="00844704">
              <w:rPr>
                <w:rFonts w:ascii="Times New Roman" w:eastAsia="Century Schoolbook" w:hAnsi="Times New Roman" w:cs="Times New Roman"/>
                <w:color w:val="000000"/>
                <w:spacing w:val="2"/>
                <w:shd w:val="clear" w:color="auto" w:fill="FFFFFF"/>
              </w:rPr>
              <w:t>)/</w:t>
            </w:r>
            <w:r w:rsidRPr="00844704">
              <w:rPr>
                <w:rFonts w:ascii="Times New Roman" w:eastAsia="Century Schoolbook" w:hAnsi="Times New Roman" w:cs="Times New Roman"/>
                <w:color w:val="000000"/>
                <w:spacing w:val="2"/>
                <w:shd w:val="clear" w:color="auto" w:fill="FFFFFF"/>
                <w:lang w:val="en-US"/>
              </w:rPr>
              <w:t>N</w:t>
            </w:r>
            <w:r w:rsidRPr="00844704">
              <w:rPr>
                <w:rFonts w:ascii="Times New Roman" w:eastAsia="Century Schoolbook" w:hAnsi="Times New Roman" w:cs="Times New Roman"/>
                <w:color w:val="000000"/>
                <w:spacing w:val="2"/>
                <w:shd w:val="clear" w:color="auto" w:fill="FFFFFF"/>
                <w:vertAlign w:val="subscript"/>
              </w:rPr>
              <w:t>бр.</w:t>
            </w:r>
          </w:p>
        </w:tc>
        <w:tc>
          <w:tcPr>
            <w:tcW w:w="1559" w:type="dxa"/>
            <w:tcBorders>
              <w:top w:val="single" w:sz="4" w:space="0" w:color="auto"/>
              <w:left w:val="single" w:sz="4" w:space="0" w:color="auto"/>
            </w:tcBorders>
            <w:shd w:val="clear" w:color="auto" w:fill="FFFFFF"/>
          </w:tcPr>
          <w:p w14:paraId="2D0BBB5B"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0,34</w:t>
            </w:r>
          </w:p>
        </w:tc>
        <w:tc>
          <w:tcPr>
            <w:tcW w:w="1701" w:type="dxa"/>
            <w:tcBorders>
              <w:top w:val="single" w:sz="4" w:space="0" w:color="auto"/>
              <w:left w:val="single" w:sz="4" w:space="0" w:color="auto"/>
            </w:tcBorders>
            <w:shd w:val="clear" w:color="auto" w:fill="FFFFFF"/>
          </w:tcPr>
          <w:p w14:paraId="361F6BF9"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0,44</w:t>
            </w:r>
          </w:p>
        </w:tc>
        <w:tc>
          <w:tcPr>
            <w:tcW w:w="1701" w:type="dxa"/>
            <w:tcBorders>
              <w:top w:val="single" w:sz="4" w:space="0" w:color="auto"/>
              <w:left w:val="single" w:sz="4" w:space="0" w:color="auto"/>
              <w:right w:val="single" w:sz="4" w:space="0" w:color="auto"/>
            </w:tcBorders>
            <w:shd w:val="clear" w:color="auto" w:fill="FFFFFF"/>
          </w:tcPr>
          <w:p w14:paraId="6E7E0818"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0,51</w:t>
            </w:r>
          </w:p>
        </w:tc>
      </w:tr>
      <w:tr w:rsidR="00E1034D" w:rsidRPr="00844704" w14:paraId="6427A6B4" w14:textId="77777777" w:rsidTr="00C675AE">
        <w:trPr>
          <w:trHeight w:hRule="exact" w:val="379"/>
        </w:trPr>
        <w:tc>
          <w:tcPr>
            <w:tcW w:w="9493" w:type="dxa"/>
            <w:tcBorders>
              <w:top w:val="single" w:sz="4" w:space="0" w:color="auto"/>
              <w:left w:val="single" w:sz="4" w:space="0" w:color="auto"/>
            </w:tcBorders>
            <w:shd w:val="clear" w:color="auto" w:fill="FFFFFF"/>
          </w:tcPr>
          <w:p w14:paraId="7ACB86A7" w14:textId="77B0861B"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 xml:space="preserve">Экологический </w:t>
            </w:r>
            <w:r w:rsidR="00A35F6E" w:rsidRPr="00844704">
              <w:rPr>
                <w:rFonts w:ascii="Times New Roman" w:eastAsia="Century Schoolbook" w:hAnsi="Times New Roman" w:cs="Times New Roman"/>
                <w:color w:val="000000"/>
                <w:spacing w:val="2"/>
                <w:shd w:val="clear" w:color="auto" w:fill="FFFFFF"/>
              </w:rPr>
              <w:t>коэффициент Эк</w:t>
            </w:r>
            <w:r w:rsidRPr="00844704">
              <w:rPr>
                <w:rFonts w:ascii="Times New Roman" w:eastAsia="Century Schoolbook" w:hAnsi="Times New Roman" w:cs="Times New Roman"/>
                <w:color w:val="000000"/>
                <w:spacing w:val="2"/>
                <w:shd w:val="clear" w:color="auto" w:fill="FFFFFF"/>
              </w:rPr>
              <w:t xml:space="preserve"> = 1-</w:t>
            </w:r>
            <w:r w:rsidR="00A35F6E" w:rsidRPr="00844704">
              <w:rPr>
                <w:rFonts w:ascii="Times New Roman" w:eastAsia="Century Schoolbook" w:hAnsi="Times New Roman" w:cs="Times New Roman"/>
                <w:color w:val="000000"/>
                <w:spacing w:val="2"/>
                <w:shd w:val="clear" w:color="auto" w:fill="FFFFFF"/>
              </w:rPr>
              <w:t xml:space="preserve"> </w:t>
            </w:r>
            <w:r w:rsidRPr="00844704">
              <w:rPr>
                <w:rFonts w:ascii="Times New Roman" w:eastAsia="Century Schoolbook" w:hAnsi="Times New Roman" w:cs="Times New Roman"/>
                <w:color w:val="000000"/>
                <w:spacing w:val="2"/>
                <w:shd w:val="clear" w:color="auto" w:fill="FFFFFF"/>
              </w:rPr>
              <w:t>ехр</w:t>
            </w:r>
            <w:r w:rsidR="00A35F6E" w:rsidRPr="00844704">
              <w:rPr>
                <w:rFonts w:ascii="Times New Roman" w:eastAsia="Century Schoolbook" w:hAnsi="Times New Roman" w:cs="Times New Roman"/>
                <w:color w:val="000000"/>
                <w:spacing w:val="2"/>
                <w:shd w:val="clear" w:color="auto" w:fill="FFFFFF"/>
              </w:rPr>
              <w:t xml:space="preserve"> </w:t>
            </w:r>
            <w:r w:rsidRPr="00844704">
              <w:rPr>
                <w:rFonts w:ascii="Times New Roman" w:eastAsia="Century Schoolbook" w:hAnsi="Times New Roman" w:cs="Times New Roman"/>
                <w:color w:val="000000"/>
                <w:spacing w:val="2"/>
                <w:shd w:val="clear" w:color="auto" w:fill="FFFFFF"/>
              </w:rPr>
              <w:t>(- С</w:t>
            </w:r>
            <w:r w:rsidRPr="00844704">
              <w:rPr>
                <w:rFonts w:ascii="Times New Roman" w:eastAsia="Century Schoolbook" w:hAnsi="Times New Roman" w:cs="Times New Roman"/>
                <w:color w:val="000000"/>
                <w:spacing w:val="2"/>
                <w:shd w:val="clear" w:color="auto" w:fill="FFFFFF"/>
                <w:vertAlign w:val="subscript"/>
              </w:rPr>
              <w:t>м</w:t>
            </w:r>
            <w:r w:rsidRPr="00844704">
              <w:rPr>
                <w:rFonts w:ascii="Times New Roman" w:eastAsia="Century Schoolbook" w:hAnsi="Times New Roman" w:cs="Times New Roman"/>
                <w:color w:val="000000"/>
                <w:spacing w:val="2"/>
                <w:shd w:val="clear" w:color="auto" w:fill="FFFFFF"/>
              </w:rPr>
              <w:t xml:space="preserve"> × </w:t>
            </w:r>
            <w:r w:rsidRPr="00844704">
              <w:rPr>
                <w:rFonts w:ascii="Times New Roman" w:eastAsia="Century Schoolbook" w:hAnsi="Times New Roman" w:cs="Times New Roman"/>
                <w:color w:val="000000"/>
                <w:spacing w:val="2"/>
                <w:shd w:val="clear" w:color="auto" w:fill="FFFFFF"/>
                <w:lang w:val="en-US"/>
              </w:rPr>
              <w:t>V</w:t>
            </w:r>
            <w:r w:rsidRPr="00844704">
              <w:rPr>
                <w:rFonts w:ascii="Times New Roman" w:eastAsia="Century Schoolbook" w:hAnsi="Times New Roman" w:cs="Times New Roman"/>
                <w:color w:val="000000"/>
                <w:spacing w:val="2"/>
                <w:shd w:val="clear" w:color="auto" w:fill="FFFFFF"/>
                <w:vertAlign w:val="subscript"/>
                <w:lang w:val="en-US"/>
              </w:rPr>
              <w:t>T</w:t>
            </w:r>
            <w:r w:rsidRPr="00844704">
              <w:rPr>
                <w:rFonts w:ascii="Times New Roman" w:eastAsia="Century Schoolbook" w:hAnsi="Times New Roman" w:cs="Times New Roman"/>
                <w:color w:val="000000"/>
                <w:spacing w:val="2"/>
                <w:shd w:val="clear" w:color="auto" w:fill="FFFFFF"/>
              </w:rPr>
              <w:t xml:space="preserve"> × </w:t>
            </w:r>
            <w:r w:rsidRPr="00844704">
              <w:rPr>
                <w:rFonts w:ascii="Times New Roman" w:eastAsia="Arial" w:hAnsi="Times New Roman" w:cs="Times New Roman"/>
                <w:color w:val="000000"/>
                <w:spacing w:val="1"/>
                <w:shd w:val="clear" w:color="auto" w:fill="FFFFFF"/>
                <w:lang w:val="en-US"/>
              </w:rPr>
              <w:t>q</w:t>
            </w:r>
            <w:r w:rsidRPr="00844704">
              <w:rPr>
                <w:rFonts w:ascii="Times New Roman" w:eastAsia="Arial" w:hAnsi="Times New Roman" w:cs="Times New Roman"/>
                <w:color w:val="000000"/>
                <w:spacing w:val="1"/>
                <w:shd w:val="clear" w:color="auto" w:fill="FFFFFF"/>
                <w:vertAlign w:val="subscript"/>
                <w:lang w:val="en-US"/>
              </w:rPr>
              <w:t>K</w:t>
            </w:r>
            <w:r w:rsidRPr="00844704">
              <w:rPr>
                <w:rFonts w:ascii="Times New Roman" w:eastAsia="Arial" w:hAnsi="Times New Roman" w:cs="Times New Roman"/>
                <w:color w:val="000000"/>
                <w:spacing w:val="1"/>
                <w:shd w:val="clear" w:color="auto" w:fill="FFFFFF"/>
              </w:rPr>
              <w:t>)</w:t>
            </w:r>
          </w:p>
        </w:tc>
        <w:tc>
          <w:tcPr>
            <w:tcW w:w="1559" w:type="dxa"/>
            <w:tcBorders>
              <w:top w:val="single" w:sz="4" w:space="0" w:color="auto"/>
              <w:left w:val="single" w:sz="4" w:space="0" w:color="auto"/>
            </w:tcBorders>
            <w:shd w:val="clear" w:color="auto" w:fill="FFFFFF"/>
          </w:tcPr>
          <w:p w14:paraId="6CF9B77E"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0,61</w:t>
            </w:r>
          </w:p>
        </w:tc>
        <w:tc>
          <w:tcPr>
            <w:tcW w:w="1701" w:type="dxa"/>
            <w:tcBorders>
              <w:top w:val="single" w:sz="4" w:space="0" w:color="auto"/>
              <w:left w:val="single" w:sz="4" w:space="0" w:color="auto"/>
            </w:tcBorders>
            <w:shd w:val="clear" w:color="auto" w:fill="FFFFFF"/>
          </w:tcPr>
          <w:p w14:paraId="43013C4F"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0,73</w:t>
            </w:r>
          </w:p>
        </w:tc>
        <w:tc>
          <w:tcPr>
            <w:tcW w:w="1701" w:type="dxa"/>
            <w:tcBorders>
              <w:top w:val="single" w:sz="4" w:space="0" w:color="auto"/>
              <w:left w:val="single" w:sz="4" w:space="0" w:color="auto"/>
              <w:right w:val="single" w:sz="4" w:space="0" w:color="auto"/>
            </w:tcBorders>
            <w:shd w:val="clear" w:color="auto" w:fill="FFFFFF"/>
          </w:tcPr>
          <w:p w14:paraId="21736CF5"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0,90</w:t>
            </w:r>
          </w:p>
        </w:tc>
      </w:tr>
      <w:tr w:rsidR="00E1034D" w:rsidRPr="00844704" w14:paraId="1F3FDCCE" w14:textId="77777777" w:rsidTr="00E64EC4">
        <w:trPr>
          <w:trHeight w:hRule="exact" w:val="597"/>
        </w:trPr>
        <w:tc>
          <w:tcPr>
            <w:tcW w:w="9493" w:type="dxa"/>
            <w:tcBorders>
              <w:top w:val="single" w:sz="4" w:space="0" w:color="auto"/>
              <w:left w:val="single" w:sz="4" w:space="0" w:color="auto"/>
              <w:bottom w:val="single" w:sz="4" w:space="0" w:color="auto"/>
            </w:tcBorders>
            <w:shd w:val="clear" w:color="auto" w:fill="FFFFFF"/>
          </w:tcPr>
          <w:p w14:paraId="60332DF7" w14:textId="77777777" w:rsidR="00E1034D" w:rsidRPr="00844704" w:rsidRDefault="00E1034D" w:rsidP="0040526F">
            <w:pPr>
              <w:widowControl w:val="0"/>
              <w:spacing w:after="0" w:line="240" w:lineRule="auto"/>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Уровень опасности</w:t>
            </w:r>
          </w:p>
        </w:tc>
        <w:tc>
          <w:tcPr>
            <w:tcW w:w="1559" w:type="dxa"/>
            <w:tcBorders>
              <w:top w:val="single" w:sz="4" w:space="0" w:color="auto"/>
              <w:left w:val="single" w:sz="4" w:space="0" w:color="auto"/>
              <w:bottom w:val="single" w:sz="4" w:space="0" w:color="auto"/>
            </w:tcBorders>
            <w:shd w:val="clear" w:color="auto" w:fill="FFFFFF"/>
          </w:tcPr>
          <w:p w14:paraId="2677501F"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опасный</w:t>
            </w:r>
          </w:p>
        </w:tc>
        <w:tc>
          <w:tcPr>
            <w:tcW w:w="1701" w:type="dxa"/>
            <w:tcBorders>
              <w:top w:val="single" w:sz="4" w:space="0" w:color="auto"/>
              <w:left w:val="single" w:sz="4" w:space="0" w:color="auto"/>
              <w:bottom w:val="single" w:sz="4" w:space="0" w:color="auto"/>
            </w:tcBorders>
            <w:shd w:val="clear" w:color="auto" w:fill="FFFFFF"/>
          </w:tcPr>
          <w:p w14:paraId="4A49849C"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очень</w:t>
            </w:r>
          </w:p>
          <w:p w14:paraId="01713C3A"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опасный</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70203198"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Чрезвычайно</w:t>
            </w:r>
          </w:p>
          <w:p w14:paraId="1E1B7AB9" w14:textId="77777777" w:rsidR="00E1034D" w:rsidRPr="00844704" w:rsidRDefault="00E1034D" w:rsidP="0040526F">
            <w:pPr>
              <w:widowControl w:val="0"/>
              <w:spacing w:after="0" w:line="240" w:lineRule="auto"/>
              <w:jc w:val="center"/>
              <w:rPr>
                <w:rFonts w:ascii="Times New Roman" w:eastAsia="Arial" w:hAnsi="Times New Roman" w:cs="Arial"/>
              </w:rPr>
            </w:pPr>
            <w:r w:rsidRPr="00844704">
              <w:rPr>
                <w:rFonts w:ascii="Times New Roman" w:eastAsia="Century Schoolbook" w:hAnsi="Times New Roman" w:cs="Times New Roman"/>
                <w:color w:val="000000"/>
                <w:spacing w:val="2"/>
                <w:shd w:val="clear" w:color="auto" w:fill="FFFFFF"/>
              </w:rPr>
              <w:t>опасный</w:t>
            </w:r>
          </w:p>
        </w:tc>
      </w:tr>
      <w:tr w:rsidR="00E1034D" w:rsidRPr="00844704" w14:paraId="48CBBF53" w14:textId="77777777" w:rsidTr="00C675AE">
        <w:trPr>
          <w:trHeight w:hRule="exact" w:val="407"/>
        </w:trPr>
        <w:tc>
          <w:tcPr>
            <w:tcW w:w="14454" w:type="dxa"/>
            <w:gridSpan w:val="4"/>
            <w:tcBorders>
              <w:top w:val="single" w:sz="4" w:space="0" w:color="auto"/>
              <w:left w:val="single" w:sz="4" w:space="0" w:color="auto"/>
              <w:bottom w:val="single" w:sz="4" w:space="0" w:color="auto"/>
              <w:right w:val="single" w:sz="4" w:space="0" w:color="auto"/>
            </w:tcBorders>
            <w:shd w:val="clear" w:color="auto" w:fill="FFFFFF"/>
          </w:tcPr>
          <w:p w14:paraId="1EF44DD0" w14:textId="4E4324F0" w:rsidR="00E1034D" w:rsidRPr="002145AF" w:rsidRDefault="00E1034D" w:rsidP="0040526F">
            <w:pPr>
              <w:widowControl w:val="0"/>
              <w:spacing w:after="0" w:line="240" w:lineRule="auto"/>
              <w:rPr>
                <w:rFonts w:ascii="Times New Roman" w:eastAsia="Century Schoolbook" w:hAnsi="Times New Roman" w:cs="Times New Roman"/>
                <w:color w:val="000000"/>
                <w:spacing w:val="2"/>
                <w:shd w:val="clear" w:color="auto" w:fill="FFFFFF"/>
              </w:rPr>
            </w:pPr>
            <w:r w:rsidRPr="00844704">
              <w:rPr>
                <w:rFonts w:ascii="Times New Roman" w:eastAsia="Century Schoolbook" w:hAnsi="Times New Roman" w:cs="Times New Roman"/>
                <w:color w:val="000000"/>
                <w:spacing w:val="2"/>
                <w:shd w:val="clear" w:color="auto" w:fill="FFFFFF"/>
              </w:rPr>
              <w:t xml:space="preserve">Примечание – Использовано из источника </w:t>
            </w:r>
            <w:r w:rsidRPr="002145AF">
              <w:rPr>
                <w:rFonts w:ascii="Times New Roman" w:eastAsia="Century Schoolbook" w:hAnsi="Times New Roman" w:cs="Times New Roman"/>
                <w:color w:val="000000"/>
                <w:spacing w:val="2"/>
                <w:shd w:val="clear" w:color="auto" w:fill="FFFFFF"/>
              </w:rPr>
              <w:t>[</w:t>
            </w:r>
            <w:r w:rsidR="002145AF">
              <w:rPr>
                <w:rFonts w:ascii="Times New Roman" w:eastAsia="Century Schoolbook" w:hAnsi="Times New Roman" w:cs="Times New Roman"/>
                <w:color w:val="000000"/>
                <w:spacing w:val="2"/>
                <w:shd w:val="clear" w:color="auto" w:fill="FFFFFF"/>
              </w:rPr>
              <w:t>130, с.108</w:t>
            </w:r>
            <w:r w:rsidRPr="002145AF">
              <w:rPr>
                <w:rFonts w:ascii="Times New Roman" w:eastAsia="Century Schoolbook" w:hAnsi="Times New Roman" w:cs="Times New Roman"/>
                <w:color w:val="000000"/>
                <w:spacing w:val="2"/>
                <w:shd w:val="clear" w:color="auto" w:fill="FFFFFF"/>
              </w:rPr>
              <w:t>]</w:t>
            </w:r>
          </w:p>
          <w:p w14:paraId="1CCA11E6" w14:textId="77777777" w:rsidR="00C675AE" w:rsidRPr="002145AF" w:rsidRDefault="00C675AE" w:rsidP="0040526F">
            <w:pPr>
              <w:widowControl w:val="0"/>
              <w:spacing w:after="0" w:line="240" w:lineRule="auto"/>
              <w:rPr>
                <w:rFonts w:ascii="Times New Roman" w:eastAsia="Century Schoolbook" w:hAnsi="Times New Roman" w:cs="Times New Roman"/>
                <w:color w:val="000000"/>
                <w:spacing w:val="2"/>
                <w:shd w:val="clear" w:color="auto" w:fill="FFFFFF"/>
              </w:rPr>
            </w:pPr>
          </w:p>
          <w:p w14:paraId="70069D41" w14:textId="361A0310" w:rsidR="00C675AE" w:rsidRPr="00844704" w:rsidRDefault="00C675AE" w:rsidP="0040526F">
            <w:pPr>
              <w:widowControl w:val="0"/>
              <w:spacing w:after="0" w:line="240" w:lineRule="auto"/>
              <w:rPr>
                <w:rFonts w:ascii="Times New Roman" w:eastAsia="Century Schoolbook" w:hAnsi="Times New Roman" w:cs="Times New Roman"/>
                <w:color w:val="000000"/>
                <w:spacing w:val="2"/>
                <w:shd w:val="clear" w:color="auto" w:fill="FFFFFF"/>
              </w:rPr>
            </w:pPr>
          </w:p>
        </w:tc>
      </w:tr>
    </w:tbl>
    <w:p w14:paraId="325A460D" w14:textId="360FA9E9" w:rsidR="0021149F" w:rsidRPr="00844704" w:rsidRDefault="0021149F" w:rsidP="0040526F">
      <w:pPr>
        <w:spacing w:after="0" w:line="240" w:lineRule="auto"/>
        <w:jc w:val="both"/>
        <w:rPr>
          <w:rFonts w:ascii="Times New Roman" w:eastAsia="Calibri" w:hAnsi="Times New Roman" w:cs="Times New Roman"/>
          <w:sz w:val="24"/>
          <w:szCs w:val="24"/>
        </w:rPr>
      </w:pPr>
      <w:r w:rsidRPr="00844704">
        <w:rPr>
          <w:rFonts w:ascii="Times New Roman" w:eastAsia="Calibri" w:hAnsi="Times New Roman" w:cs="Times New Roman"/>
          <w:sz w:val="24"/>
          <w:szCs w:val="24"/>
        </w:rPr>
        <w:lastRenderedPageBreak/>
        <w:t xml:space="preserve">Таблица </w:t>
      </w:r>
      <w:r w:rsidR="002145AF">
        <w:rPr>
          <w:rFonts w:ascii="Times New Roman" w:eastAsia="Calibri" w:hAnsi="Times New Roman" w:cs="Times New Roman"/>
          <w:sz w:val="24"/>
          <w:szCs w:val="24"/>
        </w:rPr>
        <w:t>И</w:t>
      </w:r>
      <w:r w:rsidRPr="00844704">
        <w:rPr>
          <w:rFonts w:ascii="Times New Roman" w:eastAsia="Calibri" w:hAnsi="Times New Roman" w:cs="Times New Roman"/>
          <w:sz w:val="24"/>
          <w:szCs w:val="24"/>
        </w:rPr>
        <w:t>.</w:t>
      </w:r>
      <w:r w:rsidR="00C33CF9" w:rsidRPr="00844704">
        <w:rPr>
          <w:rFonts w:ascii="Times New Roman" w:eastAsia="Calibri" w:hAnsi="Times New Roman" w:cs="Times New Roman"/>
          <w:sz w:val="24"/>
          <w:szCs w:val="24"/>
        </w:rPr>
        <w:t xml:space="preserve">8 </w:t>
      </w:r>
      <w:r w:rsidRPr="00844704">
        <w:rPr>
          <w:rFonts w:ascii="Times New Roman" w:eastAsia="Calibri" w:hAnsi="Times New Roman" w:cs="Times New Roman"/>
          <w:sz w:val="24"/>
          <w:szCs w:val="24"/>
        </w:rPr>
        <w:t xml:space="preserve">– Результаты </w:t>
      </w:r>
      <w:r w:rsidR="00C35500" w:rsidRPr="00844704">
        <w:rPr>
          <w:rFonts w:ascii="Times New Roman" w:eastAsia="Calibri" w:hAnsi="Times New Roman" w:cs="Times New Roman"/>
          <w:sz w:val="24"/>
          <w:szCs w:val="24"/>
          <w:lang w:val="kk-KZ"/>
        </w:rPr>
        <w:t xml:space="preserve">отобранных </w:t>
      </w:r>
      <w:r w:rsidRPr="00844704">
        <w:rPr>
          <w:rFonts w:ascii="Times New Roman" w:eastAsia="Calibri" w:hAnsi="Times New Roman" w:cs="Times New Roman"/>
          <w:sz w:val="24"/>
          <w:szCs w:val="24"/>
        </w:rPr>
        <w:t>проб почв на территории Жамбылской области</w:t>
      </w:r>
      <w:r w:rsidR="003E7E3A">
        <w:rPr>
          <w:rFonts w:ascii="Times New Roman" w:eastAsia="Calibri" w:hAnsi="Times New Roman" w:cs="Times New Roman"/>
          <w:sz w:val="24"/>
          <w:szCs w:val="24"/>
        </w:rPr>
        <w:t xml:space="preserve"> РК</w:t>
      </w:r>
      <w:r w:rsidR="00F438DA" w:rsidRPr="00844704">
        <w:rPr>
          <w:rFonts w:ascii="Times New Roman" w:eastAsia="Calibri" w:hAnsi="Times New Roman" w:cs="Times New Roman"/>
          <w:sz w:val="24"/>
          <w:szCs w:val="24"/>
        </w:rPr>
        <w:t xml:space="preserve"> (август</w:t>
      </w:r>
      <w:r w:rsidR="00A35F6E" w:rsidRPr="00844704">
        <w:rPr>
          <w:rFonts w:ascii="Times New Roman" w:eastAsia="Calibri" w:hAnsi="Times New Roman" w:cs="Times New Roman"/>
          <w:sz w:val="24"/>
          <w:szCs w:val="24"/>
        </w:rPr>
        <w:t>,</w:t>
      </w:r>
      <w:r w:rsidR="00F438DA" w:rsidRPr="00844704">
        <w:rPr>
          <w:rFonts w:ascii="Times New Roman" w:eastAsia="Calibri" w:hAnsi="Times New Roman" w:cs="Times New Roman"/>
          <w:sz w:val="24"/>
          <w:szCs w:val="24"/>
        </w:rPr>
        <w:t xml:space="preserve"> 2019 г.)</w:t>
      </w:r>
    </w:p>
    <w:p w14:paraId="7168F38D" w14:textId="77777777" w:rsidR="0021149F" w:rsidRPr="00844704" w:rsidRDefault="0021149F" w:rsidP="0040526F">
      <w:pPr>
        <w:spacing w:after="0" w:line="240" w:lineRule="auto"/>
        <w:jc w:val="both"/>
        <w:rPr>
          <w:rFonts w:ascii="Times New Roman" w:eastAsia="Calibri" w:hAnsi="Times New Roman" w:cs="Times New Roman"/>
          <w:sz w:val="24"/>
          <w:szCs w:val="24"/>
        </w:rPr>
      </w:pPr>
    </w:p>
    <w:tbl>
      <w:tblPr>
        <w:tblW w:w="14560" w:type="dxa"/>
        <w:tblInd w:w="93" w:type="dxa"/>
        <w:tblLook w:val="04A0" w:firstRow="1" w:lastRow="0" w:firstColumn="1" w:lastColumn="0" w:noHBand="0" w:noVBand="1"/>
      </w:tblPr>
      <w:tblGrid>
        <w:gridCol w:w="482"/>
        <w:gridCol w:w="3219"/>
        <w:gridCol w:w="662"/>
        <w:gridCol w:w="1060"/>
        <w:gridCol w:w="1158"/>
        <w:gridCol w:w="1048"/>
        <w:gridCol w:w="1048"/>
        <w:gridCol w:w="1058"/>
        <w:gridCol w:w="834"/>
        <w:gridCol w:w="731"/>
        <w:gridCol w:w="800"/>
        <w:gridCol w:w="815"/>
        <w:gridCol w:w="708"/>
        <w:gridCol w:w="937"/>
      </w:tblGrid>
      <w:tr w:rsidR="0021149F" w:rsidRPr="00844704" w14:paraId="179B7304" w14:textId="77777777" w:rsidTr="00E946DF">
        <w:trPr>
          <w:trHeight w:val="255"/>
        </w:trPr>
        <w:tc>
          <w:tcPr>
            <w:tcW w:w="482"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C3E2FB2"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 п\п - профиля</w:t>
            </w:r>
          </w:p>
        </w:tc>
        <w:tc>
          <w:tcPr>
            <w:tcW w:w="32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B8AABE" w14:textId="3B1D2E5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Место заложения почвенного разреза, Жуал</w:t>
            </w:r>
            <w:r w:rsidR="00A35F6E" w:rsidRPr="00844704">
              <w:rPr>
                <w:rFonts w:ascii="Times New Roman" w:hAnsi="Times New Roman" w:cs="Times New Roman"/>
              </w:rPr>
              <w:t>ы</w:t>
            </w:r>
            <w:r w:rsidRPr="00844704">
              <w:rPr>
                <w:rFonts w:ascii="Times New Roman" w:hAnsi="Times New Roman" w:cs="Times New Roman"/>
              </w:rPr>
              <w:t>нский район Жамбылской области</w:t>
            </w:r>
          </w:p>
        </w:tc>
        <w:tc>
          <w:tcPr>
            <w:tcW w:w="10859" w:type="dxa"/>
            <w:gridSpan w:val="12"/>
            <w:tcBorders>
              <w:top w:val="single" w:sz="4" w:space="0" w:color="auto"/>
              <w:left w:val="nil"/>
              <w:bottom w:val="single" w:sz="4" w:space="0" w:color="auto"/>
              <w:right w:val="single" w:sz="4" w:space="0" w:color="auto"/>
            </w:tcBorders>
            <w:shd w:val="clear" w:color="auto" w:fill="auto"/>
            <w:noWrap/>
            <w:vAlign w:val="bottom"/>
            <w:hideMark/>
          </w:tcPr>
          <w:p w14:paraId="2F7ADDCB"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Показатели</w:t>
            </w:r>
          </w:p>
        </w:tc>
      </w:tr>
      <w:tr w:rsidR="0021149F" w:rsidRPr="00844704" w14:paraId="04F527C8" w14:textId="77777777" w:rsidTr="00E946DF">
        <w:trPr>
          <w:trHeight w:val="5102"/>
        </w:trPr>
        <w:tc>
          <w:tcPr>
            <w:tcW w:w="482" w:type="dxa"/>
            <w:vMerge/>
            <w:tcBorders>
              <w:top w:val="single" w:sz="4" w:space="0" w:color="auto"/>
              <w:left w:val="single" w:sz="4" w:space="0" w:color="auto"/>
              <w:bottom w:val="single" w:sz="4" w:space="0" w:color="auto"/>
              <w:right w:val="single" w:sz="4" w:space="0" w:color="auto"/>
            </w:tcBorders>
            <w:vAlign w:val="center"/>
            <w:hideMark/>
          </w:tcPr>
          <w:p w14:paraId="419811C2" w14:textId="77777777" w:rsidR="0021149F" w:rsidRPr="00844704" w:rsidRDefault="0021149F" w:rsidP="0040526F">
            <w:pPr>
              <w:spacing w:after="0" w:line="240" w:lineRule="auto"/>
              <w:rPr>
                <w:rFonts w:ascii="Times New Roman" w:hAnsi="Times New Roman" w:cs="Times New Roman"/>
              </w:rPr>
            </w:pPr>
          </w:p>
        </w:tc>
        <w:tc>
          <w:tcPr>
            <w:tcW w:w="3219" w:type="dxa"/>
            <w:vMerge/>
            <w:tcBorders>
              <w:top w:val="single" w:sz="4" w:space="0" w:color="auto"/>
              <w:left w:val="single" w:sz="4" w:space="0" w:color="auto"/>
              <w:bottom w:val="single" w:sz="4" w:space="0" w:color="auto"/>
              <w:right w:val="single" w:sz="4" w:space="0" w:color="auto"/>
            </w:tcBorders>
            <w:vAlign w:val="center"/>
            <w:hideMark/>
          </w:tcPr>
          <w:p w14:paraId="01EE06E3" w14:textId="77777777" w:rsidR="0021149F" w:rsidRPr="00844704" w:rsidRDefault="0021149F" w:rsidP="0040526F">
            <w:pPr>
              <w:spacing w:after="0" w:line="240" w:lineRule="auto"/>
              <w:rPr>
                <w:rFonts w:ascii="Times New Roman" w:hAnsi="Times New Roman" w:cs="Times New Roman"/>
              </w:rPr>
            </w:pPr>
          </w:p>
        </w:tc>
        <w:tc>
          <w:tcPr>
            <w:tcW w:w="662" w:type="dxa"/>
            <w:tcBorders>
              <w:top w:val="nil"/>
              <w:left w:val="single" w:sz="4" w:space="0" w:color="auto"/>
              <w:bottom w:val="single" w:sz="4" w:space="0" w:color="auto"/>
              <w:right w:val="single" w:sz="4" w:space="0" w:color="auto"/>
            </w:tcBorders>
            <w:shd w:val="clear" w:color="auto" w:fill="auto"/>
            <w:textDirection w:val="btLr"/>
            <w:vAlign w:val="center"/>
            <w:hideMark/>
          </w:tcPr>
          <w:p w14:paraId="238AE9EA"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 xml:space="preserve"> Мощность гумусовых гор. Ап+В1 см.</w:t>
            </w:r>
          </w:p>
        </w:tc>
        <w:tc>
          <w:tcPr>
            <w:tcW w:w="1060" w:type="dxa"/>
            <w:tcBorders>
              <w:top w:val="nil"/>
              <w:left w:val="single" w:sz="4" w:space="0" w:color="auto"/>
              <w:bottom w:val="single" w:sz="4" w:space="0" w:color="auto"/>
              <w:right w:val="single" w:sz="4" w:space="0" w:color="auto"/>
            </w:tcBorders>
            <w:shd w:val="clear" w:color="auto" w:fill="auto"/>
            <w:textDirection w:val="btLr"/>
            <w:vAlign w:val="center"/>
            <w:hideMark/>
          </w:tcPr>
          <w:p w14:paraId="233C795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Содержание гумуса в Ап/слой 0-30см,%</w:t>
            </w:r>
          </w:p>
        </w:tc>
        <w:tc>
          <w:tcPr>
            <w:tcW w:w="1158" w:type="dxa"/>
            <w:tcBorders>
              <w:top w:val="nil"/>
              <w:left w:val="single" w:sz="4" w:space="0" w:color="auto"/>
              <w:bottom w:val="single" w:sz="4" w:space="0" w:color="auto"/>
              <w:right w:val="single" w:sz="4" w:space="0" w:color="auto"/>
            </w:tcBorders>
            <w:shd w:val="clear" w:color="auto" w:fill="auto"/>
            <w:textDirection w:val="btLr"/>
            <w:vAlign w:val="center"/>
            <w:hideMark/>
          </w:tcPr>
          <w:p w14:paraId="6209074E"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Валовый азот в Ап/слой 0-30см, %</w:t>
            </w:r>
          </w:p>
        </w:tc>
        <w:tc>
          <w:tcPr>
            <w:tcW w:w="1048" w:type="dxa"/>
            <w:tcBorders>
              <w:top w:val="nil"/>
              <w:left w:val="single" w:sz="4" w:space="0" w:color="auto"/>
              <w:bottom w:val="single" w:sz="4" w:space="0" w:color="auto"/>
              <w:right w:val="single" w:sz="4" w:space="0" w:color="auto"/>
            </w:tcBorders>
            <w:shd w:val="clear" w:color="auto" w:fill="auto"/>
            <w:textDirection w:val="btLr"/>
            <w:vAlign w:val="center"/>
            <w:hideMark/>
          </w:tcPr>
          <w:p w14:paraId="0F6A145B"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Валовый фосфор в Ап/слой 0-30см, %</w:t>
            </w:r>
          </w:p>
        </w:tc>
        <w:tc>
          <w:tcPr>
            <w:tcW w:w="1048" w:type="dxa"/>
            <w:tcBorders>
              <w:top w:val="nil"/>
              <w:left w:val="single" w:sz="4" w:space="0" w:color="auto"/>
              <w:bottom w:val="single" w:sz="4" w:space="0" w:color="auto"/>
              <w:right w:val="single" w:sz="4" w:space="0" w:color="auto"/>
            </w:tcBorders>
            <w:shd w:val="clear" w:color="auto" w:fill="auto"/>
            <w:textDirection w:val="btLr"/>
            <w:vAlign w:val="center"/>
            <w:hideMark/>
          </w:tcPr>
          <w:p w14:paraId="739B9270"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Подвижный фосфор в Ап/слой 0-30см мг/100г</w:t>
            </w:r>
          </w:p>
        </w:tc>
        <w:tc>
          <w:tcPr>
            <w:tcW w:w="1058" w:type="dxa"/>
            <w:tcBorders>
              <w:top w:val="nil"/>
              <w:left w:val="single" w:sz="4" w:space="0" w:color="auto"/>
              <w:bottom w:val="single" w:sz="4" w:space="0" w:color="auto"/>
              <w:right w:val="single" w:sz="4" w:space="0" w:color="auto"/>
            </w:tcBorders>
            <w:shd w:val="clear" w:color="auto" w:fill="auto"/>
            <w:textDirection w:val="btLr"/>
            <w:vAlign w:val="center"/>
            <w:hideMark/>
          </w:tcPr>
          <w:p w14:paraId="324DD969"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Подвижный калий в Ап/слой 0-30см мг/100г</w:t>
            </w:r>
          </w:p>
        </w:tc>
        <w:tc>
          <w:tcPr>
            <w:tcW w:w="834" w:type="dxa"/>
            <w:tcBorders>
              <w:top w:val="nil"/>
              <w:left w:val="single" w:sz="4" w:space="0" w:color="auto"/>
              <w:bottom w:val="single" w:sz="4" w:space="0" w:color="auto"/>
              <w:right w:val="single" w:sz="4" w:space="0" w:color="auto"/>
            </w:tcBorders>
            <w:shd w:val="clear" w:color="auto" w:fill="auto"/>
            <w:textDirection w:val="btLr"/>
            <w:vAlign w:val="center"/>
            <w:hideMark/>
          </w:tcPr>
          <w:p w14:paraId="6F9A5B65"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Емкость поглощения в В1 мг/экв на 100г</w:t>
            </w:r>
          </w:p>
        </w:tc>
        <w:tc>
          <w:tcPr>
            <w:tcW w:w="731" w:type="dxa"/>
            <w:tcBorders>
              <w:top w:val="nil"/>
              <w:left w:val="single" w:sz="4" w:space="0" w:color="auto"/>
              <w:bottom w:val="single" w:sz="4" w:space="0" w:color="auto"/>
              <w:right w:val="single" w:sz="4" w:space="0" w:color="auto"/>
            </w:tcBorders>
            <w:shd w:val="clear" w:color="auto" w:fill="auto"/>
            <w:textDirection w:val="btLr"/>
            <w:vAlign w:val="center"/>
            <w:hideMark/>
          </w:tcPr>
          <w:p w14:paraId="0FB1321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Поглощенный натрий в В1 мг/экв на 100г</w:t>
            </w:r>
          </w:p>
        </w:tc>
        <w:tc>
          <w:tcPr>
            <w:tcW w:w="800" w:type="dxa"/>
            <w:tcBorders>
              <w:top w:val="nil"/>
              <w:left w:val="single" w:sz="4" w:space="0" w:color="auto"/>
              <w:bottom w:val="single" w:sz="4" w:space="0" w:color="auto"/>
              <w:right w:val="single" w:sz="4" w:space="0" w:color="auto"/>
            </w:tcBorders>
            <w:shd w:val="clear" w:color="auto" w:fill="auto"/>
            <w:textDirection w:val="btLr"/>
            <w:vAlign w:val="center"/>
            <w:hideMark/>
          </w:tcPr>
          <w:p w14:paraId="1BDC8FA1"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Углекислота карбонатов в Ап/слой 0-30см, %</w:t>
            </w:r>
          </w:p>
        </w:tc>
        <w:tc>
          <w:tcPr>
            <w:tcW w:w="815" w:type="dxa"/>
            <w:tcBorders>
              <w:top w:val="nil"/>
              <w:left w:val="single" w:sz="4" w:space="0" w:color="auto"/>
              <w:bottom w:val="single" w:sz="4" w:space="0" w:color="auto"/>
              <w:right w:val="single" w:sz="4" w:space="0" w:color="auto"/>
            </w:tcBorders>
            <w:shd w:val="clear" w:color="auto" w:fill="auto"/>
            <w:textDirection w:val="btLr"/>
            <w:vAlign w:val="center"/>
            <w:hideMark/>
          </w:tcPr>
          <w:p w14:paraId="777EC816"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Механический состав Ап/ слой 0-30см</w:t>
            </w:r>
          </w:p>
        </w:tc>
        <w:tc>
          <w:tcPr>
            <w:tcW w:w="708" w:type="dxa"/>
            <w:tcBorders>
              <w:top w:val="nil"/>
              <w:left w:val="single" w:sz="4" w:space="0" w:color="auto"/>
              <w:bottom w:val="single" w:sz="4" w:space="0" w:color="auto"/>
              <w:right w:val="single" w:sz="4" w:space="0" w:color="auto"/>
            </w:tcBorders>
            <w:shd w:val="clear" w:color="auto" w:fill="auto"/>
            <w:textDirection w:val="btLr"/>
            <w:vAlign w:val="center"/>
            <w:hideMark/>
          </w:tcPr>
          <w:p w14:paraId="55CEE176"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Объемный вес г/см3 Ап</w:t>
            </w:r>
          </w:p>
        </w:tc>
        <w:tc>
          <w:tcPr>
            <w:tcW w:w="937" w:type="dxa"/>
            <w:tcBorders>
              <w:top w:val="single" w:sz="4" w:space="0" w:color="auto"/>
              <w:left w:val="single" w:sz="4" w:space="0" w:color="auto"/>
              <w:bottom w:val="single" w:sz="4" w:space="0" w:color="auto"/>
              <w:right w:val="single" w:sz="4" w:space="0" w:color="auto"/>
            </w:tcBorders>
            <w:textDirection w:val="btLr"/>
            <w:vAlign w:val="center"/>
          </w:tcPr>
          <w:p w14:paraId="7CAC543D" w14:textId="0FB53559"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 xml:space="preserve">Содержание </w:t>
            </w:r>
            <w:r w:rsidR="00C567E2" w:rsidRPr="00844704">
              <w:rPr>
                <w:rFonts w:ascii="Times New Roman" w:hAnsi="Times New Roman" w:cs="Times New Roman"/>
              </w:rPr>
              <w:t>водорастворимых</w:t>
            </w:r>
            <w:r w:rsidRPr="00844704">
              <w:rPr>
                <w:rFonts w:ascii="Times New Roman" w:hAnsi="Times New Roman" w:cs="Times New Roman"/>
              </w:rPr>
              <w:t xml:space="preserve"> солей в </w:t>
            </w:r>
          </w:p>
          <w:p w14:paraId="7A28A955"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верхнем засоленном слое, %</w:t>
            </w:r>
          </w:p>
        </w:tc>
      </w:tr>
      <w:tr w:rsidR="0021149F" w:rsidRPr="00844704" w14:paraId="16B8BD04" w14:textId="77777777" w:rsidTr="00E946DF">
        <w:trPr>
          <w:trHeight w:val="342"/>
        </w:trPr>
        <w:tc>
          <w:tcPr>
            <w:tcW w:w="4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03C78C"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w:t>
            </w:r>
          </w:p>
        </w:tc>
        <w:tc>
          <w:tcPr>
            <w:tcW w:w="3219" w:type="dxa"/>
            <w:tcBorders>
              <w:top w:val="single" w:sz="4" w:space="0" w:color="auto"/>
              <w:left w:val="nil"/>
              <w:bottom w:val="single" w:sz="4" w:space="0" w:color="auto"/>
              <w:right w:val="single" w:sz="4" w:space="0" w:color="auto"/>
            </w:tcBorders>
            <w:shd w:val="clear" w:color="auto" w:fill="auto"/>
            <w:vAlign w:val="center"/>
          </w:tcPr>
          <w:p w14:paraId="480B1FEC"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w:t>
            </w:r>
          </w:p>
        </w:tc>
        <w:tc>
          <w:tcPr>
            <w:tcW w:w="662" w:type="dxa"/>
            <w:tcBorders>
              <w:top w:val="single" w:sz="4" w:space="0" w:color="auto"/>
              <w:left w:val="nil"/>
              <w:bottom w:val="single" w:sz="4" w:space="0" w:color="auto"/>
              <w:right w:val="single" w:sz="4" w:space="0" w:color="auto"/>
            </w:tcBorders>
            <w:shd w:val="clear" w:color="auto" w:fill="auto"/>
            <w:vAlign w:val="center"/>
          </w:tcPr>
          <w:p w14:paraId="6DD4874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w:t>
            </w:r>
          </w:p>
        </w:tc>
        <w:tc>
          <w:tcPr>
            <w:tcW w:w="1060" w:type="dxa"/>
            <w:tcBorders>
              <w:top w:val="single" w:sz="4" w:space="0" w:color="auto"/>
              <w:left w:val="nil"/>
              <w:bottom w:val="single" w:sz="4" w:space="0" w:color="auto"/>
              <w:right w:val="single" w:sz="4" w:space="0" w:color="auto"/>
            </w:tcBorders>
            <w:shd w:val="clear" w:color="auto" w:fill="auto"/>
            <w:vAlign w:val="center"/>
          </w:tcPr>
          <w:p w14:paraId="0D57D51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4</w:t>
            </w:r>
          </w:p>
        </w:tc>
        <w:tc>
          <w:tcPr>
            <w:tcW w:w="1158" w:type="dxa"/>
            <w:tcBorders>
              <w:top w:val="single" w:sz="4" w:space="0" w:color="auto"/>
              <w:left w:val="nil"/>
              <w:bottom w:val="single" w:sz="4" w:space="0" w:color="auto"/>
              <w:right w:val="single" w:sz="4" w:space="0" w:color="auto"/>
            </w:tcBorders>
            <w:shd w:val="clear" w:color="auto" w:fill="auto"/>
            <w:vAlign w:val="center"/>
          </w:tcPr>
          <w:p w14:paraId="7D96A2B3"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5</w:t>
            </w:r>
          </w:p>
        </w:tc>
        <w:tc>
          <w:tcPr>
            <w:tcW w:w="1048" w:type="dxa"/>
            <w:tcBorders>
              <w:top w:val="single" w:sz="4" w:space="0" w:color="auto"/>
              <w:left w:val="nil"/>
              <w:bottom w:val="single" w:sz="4" w:space="0" w:color="auto"/>
              <w:right w:val="single" w:sz="4" w:space="0" w:color="auto"/>
            </w:tcBorders>
            <w:shd w:val="clear" w:color="auto" w:fill="auto"/>
            <w:vAlign w:val="center"/>
          </w:tcPr>
          <w:p w14:paraId="16ECBAF2"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6</w:t>
            </w:r>
          </w:p>
        </w:tc>
        <w:tc>
          <w:tcPr>
            <w:tcW w:w="1048" w:type="dxa"/>
            <w:tcBorders>
              <w:top w:val="single" w:sz="4" w:space="0" w:color="auto"/>
              <w:left w:val="nil"/>
              <w:bottom w:val="single" w:sz="4" w:space="0" w:color="auto"/>
              <w:right w:val="single" w:sz="4" w:space="0" w:color="auto"/>
            </w:tcBorders>
            <w:shd w:val="clear" w:color="auto" w:fill="auto"/>
            <w:vAlign w:val="center"/>
          </w:tcPr>
          <w:p w14:paraId="12CC8A97"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7</w:t>
            </w:r>
          </w:p>
        </w:tc>
        <w:tc>
          <w:tcPr>
            <w:tcW w:w="1058" w:type="dxa"/>
            <w:tcBorders>
              <w:top w:val="single" w:sz="4" w:space="0" w:color="auto"/>
              <w:left w:val="nil"/>
              <w:bottom w:val="single" w:sz="4" w:space="0" w:color="auto"/>
              <w:right w:val="single" w:sz="4" w:space="0" w:color="auto"/>
            </w:tcBorders>
            <w:shd w:val="clear" w:color="auto" w:fill="auto"/>
            <w:vAlign w:val="center"/>
          </w:tcPr>
          <w:p w14:paraId="4BED90EE"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8</w:t>
            </w:r>
          </w:p>
        </w:tc>
        <w:tc>
          <w:tcPr>
            <w:tcW w:w="834" w:type="dxa"/>
            <w:tcBorders>
              <w:top w:val="single" w:sz="4" w:space="0" w:color="auto"/>
              <w:left w:val="nil"/>
              <w:bottom w:val="single" w:sz="4" w:space="0" w:color="auto"/>
              <w:right w:val="single" w:sz="4" w:space="0" w:color="auto"/>
            </w:tcBorders>
            <w:shd w:val="clear" w:color="auto" w:fill="auto"/>
            <w:vAlign w:val="center"/>
          </w:tcPr>
          <w:p w14:paraId="73DDDEA3"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9</w:t>
            </w:r>
          </w:p>
        </w:tc>
        <w:tc>
          <w:tcPr>
            <w:tcW w:w="731" w:type="dxa"/>
            <w:tcBorders>
              <w:top w:val="single" w:sz="4" w:space="0" w:color="auto"/>
              <w:left w:val="nil"/>
              <w:bottom w:val="single" w:sz="4" w:space="0" w:color="auto"/>
              <w:right w:val="single" w:sz="4" w:space="0" w:color="auto"/>
            </w:tcBorders>
            <w:shd w:val="clear" w:color="auto" w:fill="auto"/>
            <w:vAlign w:val="center"/>
          </w:tcPr>
          <w:p w14:paraId="21B30DCD"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10</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D252B3D"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11</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45F8C516"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12</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73ADB5A1"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13</w:t>
            </w:r>
          </w:p>
        </w:tc>
        <w:tc>
          <w:tcPr>
            <w:tcW w:w="937" w:type="dxa"/>
            <w:tcBorders>
              <w:top w:val="single" w:sz="4" w:space="0" w:color="auto"/>
              <w:left w:val="nil"/>
              <w:bottom w:val="single" w:sz="4" w:space="0" w:color="auto"/>
              <w:right w:val="single" w:sz="4" w:space="0" w:color="auto"/>
            </w:tcBorders>
            <w:vAlign w:val="center"/>
          </w:tcPr>
          <w:p w14:paraId="6A1DDD1E"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14</w:t>
            </w:r>
          </w:p>
        </w:tc>
      </w:tr>
      <w:tr w:rsidR="0021149F" w:rsidRPr="00844704" w14:paraId="0CC5FAFF" w14:textId="77777777" w:rsidTr="00E946DF">
        <w:trPr>
          <w:trHeight w:val="1080"/>
        </w:trPr>
        <w:tc>
          <w:tcPr>
            <w:tcW w:w="482" w:type="dxa"/>
            <w:tcBorders>
              <w:top w:val="nil"/>
              <w:left w:val="single" w:sz="4" w:space="0" w:color="auto"/>
              <w:bottom w:val="single" w:sz="4" w:space="0" w:color="auto"/>
              <w:right w:val="nil"/>
            </w:tcBorders>
            <w:shd w:val="clear" w:color="auto" w:fill="auto"/>
            <w:noWrap/>
            <w:vAlign w:val="center"/>
            <w:hideMark/>
          </w:tcPr>
          <w:p w14:paraId="4837F242"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w:t>
            </w:r>
          </w:p>
        </w:tc>
        <w:tc>
          <w:tcPr>
            <w:tcW w:w="3219" w:type="dxa"/>
            <w:tcBorders>
              <w:top w:val="nil"/>
              <w:left w:val="single" w:sz="4" w:space="0" w:color="auto"/>
              <w:bottom w:val="single" w:sz="4" w:space="0" w:color="auto"/>
              <w:right w:val="single" w:sz="4" w:space="0" w:color="auto"/>
            </w:tcBorders>
            <w:shd w:val="clear" w:color="auto" w:fill="auto"/>
            <w:vAlign w:val="center"/>
            <w:hideMark/>
          </w:tcPr>
          <w:p w14:paraId="5BBE496A" w14:textId="37033F5F" w:rsidR="00C567E2"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Почва - Светло-каштановые слабощебнистые тяжелосуглинистые</w:t>
            </w:r>
            <w:r w:rsidR="00C567E2" w:rsidRPr="00844704">
              <w:rPr>
                <w:rFonts w:ascii="Times New Roman" w:hAnsi="Times New Roman" w:cs="Times New Roman"/>
              </w:rPr>
              <w:t>,</w:t>
            </w:r>
            <w:r w:rsidRPr="00844704">
              <w:rPr>
                <w:rFonts w:ascii="Times New Roman" w:hAnsi="Times New Roman" w:cs="Times New Roman"/>
              </w:rPr>
              <w:t xml:space="preserve"> </w:t>
            </w:r>
          </w:p>
          <w:p w14:paraId="2555A379" w14:textId="41DD2416"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 xml:space="preserve">ф/х Бегайдарова </w:t>
            </w:r>
          </w:p>
        </w:tc>
        <w:tc>
          <w:tcPr>
            <w:tcW w:w="662" w:type="dxa"/>
            <w:tcBorders>
              <w:top w:val="nil"/>
              <w:left w:val="nil"/>
              <w:bottom w:val="single" w:sz="4" w:space="0" w:color="auto"/>
              <w:right w:val="single" w:sz="4" w:space="0" w:color="auto"/>
            </w:tcBorders>
            <w:shd w:val="clear" w:color="auto" w:fill="auto"/>
            <w:vAlign w:val="center"/>
            <w:hideMark/>
          </w:tcPr>
          <w:p w14:paraId="616D1619"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49,0</w:t>
            </w:r>
          </w:p>
        </w:tc>
        <w:tc>
          <w:tcPr>
            <w:tcW w:w="1060" w:type="dxa"/>
            <w:tcBorders>
              <w:top w:val="nil"/>
              <w:left w:val="nil"/>
              <w:bottom w:val="single" w:sz="4" w:space="0" w:color="auto"/>
              <w:right w:val="single" w:sz="4" w:space="0" w:color="auto"/>
            </w:tcBorders>
            <w:shd w:val="clear" w:color="auto" w:fill="auto"/>
            <w:vAlign w:val="center"/>
            <w:hideMark/>
          </w:tcPr>
          <w:p w14:paraId="30F59F50"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1,7</w:t>
            </w:r>
          </w:p>
        </w:tc>
        <w:tc>
          <w:tcPr>
            <w:tcW w:w="1158" w:type="dxa"/>
            <w:tcBorders>
              <w:top w:val="nil"/>
              <w:left w:val="nil"/>
              <w:bottom w:val="single" w:sz="4" w:space="0" w:color="auto"/>
              <w:right w:val="single" w:sz="4" w:space="0" w:color="auto"/>
            </w:tcBorders>
            <w:shd w:val="clear" w:color="auto" w:fill="auto"/>
            <w:vAlign w:val="center"/>
            <w:hideMark/>
          </w:tcPr>
          <w:p w14:paraId="59ED9EEC"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w:t>
            </w:r>
          </w:p>
        </w:tc>
        <w:tc>
          <w:tcPr>
            <w:tcW w:w="1048" w:type="dxa"/>
            <w:tcBorders>
              <w:top w:val="nil"/>
              <w:left w:val="nil"/>
              <w:bottom w:val="single" w:sz="4" w:space="0" w:color="auto"/>
              <w:right w:val="single" w:sz="4" w:space="0" w:color="auto"/>
            </w:tcBorders>
            <w:shd w:val="clear" w:color="auto" w:fill="auto"/>
            <w:vAlign w:val="center"/>
            <w:hideMark/>
          </w:tcPr>
          <w:p w14:paraId="0BF69BEE"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0,2</w:t>
            </w:r>
          </w:p>
        </w:tc>
        <w:tc>
          <w:tcPr>
            <w:tcW w:w="1048" w:type="dxa"/>
            <w:tcBorders>
              <w:top w:val="nil"/>
              <w:left w:val="nil"/>
              <w:bottom w:val="single" w:sz="4" w:space="0" w:color="auto"/>
              <w:right w:val="single" w:sz="4" w:space="0" w:color="auto"/>
            </w:tcBorders>
            <w:shd w:val="clear" w:color="auto" w:fill="auto"/>
            <w:vAlign w:val="center"/>
            <w:hideMark/>
          </w:tcPr>
          <w:p w14:paraId="0EC8A4EC"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3,0</w:t>
            </w:r>
          </w:p>
        </w:tc>
        <w:tc>
          <w:tcPr>
            <w:tcW w:w="1058" w:type="dxa"/>
            <w:tcBorders>
              <w:top w:val="nil"/>
              <w:left w:val="nil"/>
              <w:bottom w:val="single" w:sz="4" w:space="0" w:color="auto"/>
              <w:right w:val="single" w:sz="4" w:space="0" w:color="auto"/>
            </w:tcBorders>
            <w:shd w:val="clear" w:color="auto" w:fill="auto"/>
            <w:vAlign w:val="center"/>
            <w:hideMark/>
          </w:tcPr>
          <w:p w14:paraId="426BB2B3"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11,7</w:t>
            </w:r>
          </w:p>
        </w:tc>
        <w:tc>
          <w:tcPr>
            <w:tcW w:w="834" w:type="dxa"/>
            <w:tcBorders>
              <w:top w:val="nil"/>
              <w:left w:val="nil"/>
              <w:bottom w:val="single" w:sz="4" w:space="0" w:color="auto"/>
              <w:right w:val="single" w:sz="4" w:space="0" w:color="auto"/>
            </w:tcBorders>
            <w:shd w:val="clear" w:color="auto" w:fill="auto"/>
            <w:vAlign w:val="center"/>
            <w:hideMark/>
          </w:tcPr>
          <w:p w14:paraId="38B34303"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14,2</w:t>
            </w:r>
          </w:p>
        </w:tc>
        <w:tc>
          <w:tcPr>
            <w:tcW w:w="731" w:type="dxa"/>
            <w:tcBorders>
              <w:top w:val="nil"/>
              <w:left w:val="nil"/>
              <w:bottom w:val="single" w:sz="4" w:space="0" w:color="auto"/>
              <w:right w:val="single" w:sz="4" w:space="0" w:color="auto"/>
            </w:tcBorders>
            <w:shd w:val="clear" w:color="auto" w:fill="auto"/>
            <w:vAlign w:val="center"/>
            <w:hideMark/>
          </w:tcPr>
          <w:p w14:paraId="501E9697"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0,0</w:t>
            </w:r>
          </w:p>
        </w:tc>
        <w:tc>
          <w:tcPr>
            <w:tcW w:w="800" w:type="dxa"/>
            <w:tcBorders>
              <w:top w:val="nil"/>
              <w:left w:val="nil"/>
              <w:bottom w:val="single" w:sz="4" w:space="0" w:color="auto"/>
              <w:right w:val="single" w:sz="4" w:space="0" w:color="auto"/>
            </w:tcBorders>
            <w:shd w:val="clear" w:color="auto" w:fill="auto"/>
            <w:vAlign w:val="center"/>
            <w:hideMark/>
          </w:tcPr>
          <w:p w14:paraId="40840A27"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3,7</w:t>
            </w:r>
          </w:p>
        </w:tc>
        <w:tc>
          <w:tcPr>
            <w:tcW w:w="815" w:type="dxa"/>
            <w:tcBorders>
              <w:top w:val="nil"/>
              <w:left w:val="nil"/>
              <w:bottom w:val="single" w:sz="4" w:space="0" w:color="auto"/>
              <w:right w:val="single" w:sz="4" w:space="0" w:color="auto"/>
            </w:tcBorders>
            <w:shd w:val="clear" w:color="auto" w:fill="auto"/>
            <w:noWrap/>
            <w:vAlign w:val="center"/>
            <w:hideMark/>
          </w:tcPr>
          <w:p w14:paraId="24865834"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лег.</w:t>
            </w:r>
          </w:p>
        </w:tc>
        <w:tc>
          <w:tcPr>
            <w:tcW w:w="708" w:type="dxa"/>
            <w:tcBorders>
              <w:top w:val="nil"/>
              <w:left w:val="nil"/>
              <w:bottom w:val="single" w:sz="4" w:space="0" w:color="auto"/>
              <w:right w:val="single" w:sz="4" w:space="0" w:color="auto"/>
            </w:tcBorders>
            <w:shd w:val="clear" w:color="auto" w:fill="auto"/>
            <w:vAlign w:val="center"/>
            <w:hideMark/>
          </w:tcPr>
          <w:p w14:paraId="50F29B2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1,5</w:t>
            </w:r>
          </w:p>
        </w:tc>
        <w:tc>
          <w:tcPr>
            <w:tcW w:w="937" w:type="dxa"/>
            <w:tcBorders>
              <w:top w:val="single" w:sz="4" w:space="0" w:color="auto"/>
              <w:left w:val="nil"/>
              <w:bottom w:val="single" w:sz="4" w:space="0" w:color="auto"/>
              <w:right w:val="single" w:sz="4" w:space="0" w:color="auto"/>
            </w:tcBorders>
          </w:tcPr>
          <w:p w14:paraId="06372653" w14:textId="77777777" w:rsidR="0021149F" w:rsidRPr="00844704" w:rsidRDefault="0021149F" w:rsidP="0040526F">
            <w:pPr>
              <w:spacing w:after="0" w:line="240" w:lineRule="auto"/>
              <w:jc w:val="center"/>
              <w:rPr>
                <w:rFonts w:ascii="Times New Roman" w:hAnsi="Times New Roman" w:cs="Times New Roman"/>
              </w:rPr>
            </w:pPr>
          </w:p>
        </w:tc>
      </w:tr>
      <w:tr w:rsidR="0021149F" w:rsidRPr="00844704" w14:paraId="6B4E7C46" w14:textId="77777777" w:rsidTr="00E946DF">
        <w:trPr>
          <w:trHeight w:val="780"/>
        </w:trPr>
        <w:tc>
          <w:tcPr>
            <w:tcW w:w="482" w:type="dxa"/>
            <w:tcBorders>
              <w:top w:val="single" w:sz="4" w:space="0" w:color="auto"/>
              <w:left w:val="single" w:sz="4" w:space="0" w:color="auto"/>
              <w:right w:val="nil"/>
            </w:tcBorders>
            <w:shd w:val="clear" w:color="auto" w:fill="auto"/>
            <w:noWrap/>
            <w:vAlign w:val="center"/>
            <w:hideMark/>
          </w:tcPr>
          <w:p w14:paraId="223ACEF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w:t>
            </w:r>
          </w:p>
        </w:tc>
        <w:tc>
          <w:tcPr>
            <w:tcW w:w="3219" w:type="dxa"/>
            <w:tcBorders>
              <w:top w:val="single" w:sz="4" w:space="0" w:color="auto"/>
              <w:left w:val="single" w:sz="4" w:space="0" w:color="auto"/>
              <w:right w:val="single" w:sz="4" w:space="0" w:color="auto"/>
            </w:tcBorders>
            <w:shd w:val="clear" w:color="auto" w:fill="auto"/>
            <w:vAlign w:val="center"/>
            <w:hideMark/>
          </w:tcPr>
          <w:p w14:paraId="2EBDC938" w14:textId="77777777" w:rsidR="00C567E2"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 xml:space="preserve">Почва - луговые светло-каштановые карбонатные легкосуглинистые, </w:t>
            </w:r>
          </w:p>
          <w:p w14:paraId="4523D59E" w14:textId="661AD72D"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ф/х Жумабекова</w:t>
            </w:r>
          </w:p>
        </w:tc>
        <w:tc>
          <w:tcPr>
            <w:tcW w:w="662" w:type="dxa"/>
            <w:tcBorders>
              <w:top w:val="single" w:sz="4" w:space="0" w:color="auto"/>
              <w:left w:val="nil"/>
              <w:right w:val="single" w:sz="4" w:space="0" w:color="auto"/>
            </w:tcBorders>
            <w:shd w:val="clear" w:color="auto" w:fill="auto"/>
            <w:vAlign w:val="center"/>
            <w:hideMark/>
          </w:tcPr>
          <w:p w14:paraId="0AC6E51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40,0</w:t>
            </w:r>
          </w:p>
        </w:tc>
        <w:tc>
          <w:tcPr>
            <w:tcW w:w="1060" w:type="dxa"/>
            <w:tcBorders>
              <w:top w:val="single" w:sz="4" w:space="0" w:color="auto"/>
              <w:left w:val="nil"/>
              <w:right w:val="single" w:sz="4" w:space="0" w:color="auto"/>
            </w:tcBorders>
            <w:shd w:val="clear" w:color="auto" w:fill="auto"/>
            <w:noWrap/>
            <w:vAlign w:val="center"/>
            <w:hideMark/>
          </w:tcPr>
          <w:p w14:paraId="0B4F8344"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3,31/3,26</w:t>
            </w:r>
          </w:p>
        </w:tc>
        <w:tc>
          <w:tcPr>
            <w:tcW w:w="1158" w:type="dxa"/>
            <w:tcBorders>
              <w:top w:val="single" w:sz="4" w:space="0" w:color="auto"/>
              <w:left w:val="nil"/>
              <w:right w:val="single" w:sz="4" w:space="0" w:color="auto"/>
            </w:tcBorders>
            <w:shd w:val="clear" w:color="auto" w:fill="auto"/>
            <w:vAlign w:val="center"/>
            <w:hideMark/>
          </w:tcPr>
          <w:p w14:paraId="046B8E5D"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0,32/0,31</w:t>
            </w:r>
          </w:p>
        </w:tc>
        <w:tc>
          <w:tcPr>
            <w:tcW w:w="1048" w:type="dxa"/>
            <w:tcBorders>
              <w:top w:val="single" w:sz="4" w:space="0" w:color="auto"/>
              <w:left w:val="nil"/>
              <w:right w:val="single" w:sz="4" w:space="0" w:color="auto"/>
            </w:tcBorders>
            <w:shd w:val="clear" w:color="auto" w:fill="auto"/>
            <w:vAlign w:val="center"/>
            <w:hideMark/>
          </w:tcPr>
          <w:p w14:paraId="2D414447"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0,19/0,19</w:t>
            </w:r>
          </w:p>
        </w:tc>
        <w:tc>
          <w:tcPr>
            <w:tcW w:w="1048" w:type="dxa"/>
            <w:tcBorders>
              <w:top w:val="single" w:sz="4" w:space="0" w:color="auto"/>
              <w:left w:val="nil"/>
              <w:right w:val="single" w:sz="4" w:space="0" w:color="auto"/>
            </w:tcBorders>
            <w:shd w:val="clear" w:color="auto" w:fill="auto"/>
            <w:vAlign w:val="center"/>
            <w:hideMark/>
          </w:tcPr>
          <w:p w14:paraId="3BE51E00"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2,8</w:t>
            </w:r>
          </w:p>
        </w:tc>
        <w:tc>
          <w:tcPr>
            <w:tcW w:w="1058" w:type="dxa"/>
            <w:tcBorders>
              <w:top w:val="single" w:sz="4" w:space="0" w:color="auto"/>
              <w:left w:val="nil"/>
              <w:right w:val="single" w:sz="4" w:space="0" w:color="auto"/>
            </w:tcBorders>
            <w:shd w:val="clear" w:color="auto" w:fill="auto"/>
            <w:vAlign w:val="center"/>
            <w:hideMark/>
          </w:tcPr>
          <w:p w14:paraId="5FBCC76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10,9</w:t>
            </w:r>
          </w:p>
        </w:tc>
        <w:tc>
          <w:tcPr>
            <w:tcW w:w="834" w:type="dxa"/>
            <w:tcBorders>
              <w:top w:val="single" w:sz="4" w:space="0" w:color="auto"/>
              <w:left w:val="nil"/>
              <w:right w:val="single" w:sz="4" w:space="0" w:color="auto"/>
            </w:tcBorders>
            <w:shd w:val="clear" w:color="auto" w:fill="auto"/>
            <w:vAlign w:val="center"/>
            <w:hideMark/>
          </w:tcPr>
          <w:p w14:paraId="683ABFB7"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13,6</w:t>
            </w:r>
          </w:p>
        </w:tc>
        <w:tc>
          <w:tcPr>
            <w:tcW w:w="731" w:type="dxa"/>
            <w:tcBorders>
              <w:top w:val="single" w:sz="4" w:space="0" w:color="auto"/>
              <w:left w:val="nil"/>
              <w:right w:val="single" w:sz="4" w:space="0" w:color="auto"/>
            </w:tcBorders>
            <w:shd w:val="clear" w:color="auto" w:fill="auto"/>
            <w:vAlign w:val="center"/>
            <w:hideMark/>
          </w:tcPr>
          <w:p w14:paraId="30D9AEA4"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2,4</w:t>
            </w:r>
          </w:p>
        </w:tc>
        <w:tc>
          <w:tcPr>
            <w:tcW w:w="800" w:type="dxa"/>
            <w:tcBorders>
              <w:top w:val="single" w:sz="4" w:space="0" w:color="auto"/>
              <w:left w:val="nil"/>
              <w:right w:val="single" w:sz="4" w:space="0" w:color="auto"/>
            </w:tcBorders>
            <w:shd w:val="clear" w:color="auto" w:fill="auto"/>
            <w:noWrap/>
            <w:vAlign w:val="center"/>
            <w:hideMark/>
          </w:tcPr>
          <w:p w14:paraId="2A0D974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3,9</w:t>
            </w:r>
          </w:p>
        </w:tc>
        <w:tc>
          <w:tcPr>
            <w:tcW w:w="815" w:type="dxa"/>
            <w:tcBorders>
              <w:top w:val="single" w:sz="4" w:space="0" w:color="auto"/>
              <w:left w:val="nil"/>
              <w:right w:val="single" w:sz="4" w:space="0" w:color="auto"/>
            </w:tcBorders>
            <w:shd w:val="clear" w:color="auto" w:fill="auto"/>
            <w:noWrap/>
            <w:vAlign w:val="center"/>
            <w:hideMark/>
          </w:tcPr>
          <w:p w14:paraId="6671667E"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лег.</w:t>
            </w:r>
          </w:p>
        </w:tc>
        <w:tc>
          <w:tcPr>
            <w:tcW w:w="708" w:type="dxa"/>
            <w:tcBorders>
              <w:top w:val="single" w:sz="4" w:space="0" w:color="auto"/>
              <w:left w:val="nil"/>
              <w:right w:val="single" w:sz="4" w:space="0" w:color="auto"/>
            </w:tcBorders>
            <w:shd w:val="clear" w:color="auto" w:fill="auto"/>
            <w:noWrap/>
            <w:vAlign w:val="center"/>
            <w:hideMark/>
          </w:tcPr>
          <w:p w14:paraId="2775D89A"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1,5</w:t>
            </w:r>
          </w:p>
        </w:tc>
        <w:tc>
          <w:tcPr>
            <w:tcW w:w="937" w:type="dxa"/>
            <w:tcBorders>
              <w:top w:val="single" w:sz="4" w:space="0" w:color="auto"/>
              <w:left w:val="nil"/>
              <w:right w:val="single" w:sz="4" w:space="0" w:color="auto"/>
            </w:tcBorders>
          </w:tcPr>
          <w:p w14:paraId="6F0343D7" w14:textId="77777777" w:rsidR="0021149F" w:rsidRPr="00844704" w:rsidRDefault="0021149F" w:rsidP="0040526F">
            <w:pPr>
              <w:spacing w:after="0" w:line="240" w:lineRule="auto"/>
              <w:jc w:val="center"/>
              <w:rPr>
                <w:rFonts w:ascii="Times New Roman" w:hAnsi="Times New Roman" w:cs="Times New Roman"/>
              </w:rPr>
            </w:pPr>
          </w:p>
        </w:tc>
      </w:tr>
    </w:tbl>
    <w:p w14:paraId="3D027C4C" w14:textId="77777777" w:rsidR="0021149F" w:rsidRPr="00844704" w:rsidRDefault="0021149F" w:rsidP="0040526F">
      <w:pPr>
        <w:spacing w:after="0" w:line="240" w:lineRule="auto"/>
        <w:rPr>
          <w:rFonts w:ascii="Times New Roman" w:eastAsia="Calibri" w:hAnsi="Times New Roman" w:cs="Times New Roman"/>
        </w:rPr>
      </w:pPr>
    </w:p>
    <w:p w14:paraId="1FE469BD" w14:textId="77777777" w:rsidR="00F438DA" w:rsidRPr="00844704" w:rsidRDefault="00F438DA" w:rsidP="0040526F">
      <w:pPr>
        <w:spacing w:after="0" w:line="240" w:lineRule="auto"/>
        <w:rPr>
          <w:rFonts w:ascii="Times New Roman" w:eastAsia="Calibri" w:hAnsi="Times New Roman" w:cs="Times New Roman"/>
          <w:sz w:val="24"/>
          <w:szCs w:val="24"/>
        </w:rPr>
      </w:pPr>
    </w:p>
    <w:p w14:paraId="14EC160B" w14:textId="77777777" w:rsidR="00F438DA" w:rsidRPr="00844704" w:rsidRDefault="00F438DA" w:rsidP="0040526F">
      <w:pPr>
        <w:spacing w:after="0" w:line="240" w:lineRule="auto"/>
        <w:rPr>
          <w:rFonts w:ascii="Times New Roman" w:eastAsia="Calibri" w:hAnsi="Times New Roman" w:cs="Times New Roman"/>
          <w:sz w:val="24"/>
          <w:szCs w:val="24"/>
        </w:rPr>
      </w:pPr>
    </w:p>
    <w:p w14:paraId="2367349F" w14:textId="22104CA9" w:rsidR="0021149F" w:rsidRPr="00844704" w:rsidRDefault="0021149F" w:rsidP="0040526F">
      <w:pPr>
        <w:spacing w:after="0" w:line="240" w:lineRule="auto"/>
        <w:rPr>
          <w:rFonts w:ascii="Times New Roman" w:eastAsia="Calibri" w:hAnsi="Times New Roman" w:cs="Times New Roman"/>
          <w:sz w:val="24"/>
          <w:szCs w:val="24"/>
        </w:rPr>
      </w:pPr>
      <w:r w:rsidRPr="00844704">
        <w:rPr>
          <w:rFonts w:ascii="Times New Roman" w:eastAsia="Calibri" w:hAnsi="Times New Roman" w:cs="Times New Roman"/>
          <w:sz w:val="24"/>
          <w:szCs w:val="24"/>
        </w:rPr>
        <w:lastRenderedPageBreak/>
        <w:t xml:space="preserve">Продолжение таблицы </w:t>
      </w:r>
      <w:r w:rsidR="002145AF">
        <w:rPr>
          <w:rFonts w:ascii="Times New Roman" w:eastAsia="Calibri" w:hAnsi="Times New Roman" w:cs="Times New Roman"/>
          <w:sz w:val="24"/>
          <w:szCs w:val="24"/>
        </w:rPr>
        <w:t>И</w:t>
      </w:r>
      <w:r w:rsidR="00C33CF9" w:rsidRPr="00844704">
        <w:rPr>
          <w:rFonts w:ascii="Times New Roman" w:eastAsia="Calibri" w:hAnsi="Times New Roman" w:cs="Times New Roman"/>
          <w:sz w:val="24"/>
          <w:szCs w:val="24"/>
        </w:rPr>
        <w:t>.8</w:t>
      </w:r>
    </w:p>
    <w:p w14:paraId="33C4D307" w14:textId="77777777" w:rsidR="00F438DA" w:rsidRPr="00844704" w:rsidRDefault="00F438DA" w:rsidP="0040526F">
      <w:pPr>
        <w:spacing w:after="0" w:line="240" w:lineRule="auto"/>
        <w:rPr>
          <w:rFonts w:ascii="Times New Roman" w:eastAsia="Calibri" w:hAnsi="Times New Roman" w:cs="Times New Roman"/>
          <w:sz w:val="24"/>
          <w:szCs w:val="24"/>
        </w:rPr>
      </w:pPr>
    </w:p>
    <w:tbl>
      <w:tblPr>
        <w:tblW w:w="14560" w:type="dxa"/>
        <w:tblInd w:w="93" w:type="dxa"/>
        <w:tblLook w:val="04A0" w:firstRow="1" w:lastRow="0" w:firstColumn="1" w:lastColumn="0" w:noHBand="0" w:noVBand="1"/>
      </w:tblPr>
      <w:tblGrid>
        <w:gridCol w:w="482"/>
        <w:gridCol w:w="3219"/>
        <w:gridCol w:w="662"/>
        <w:gridCol w:w="1060"/>
        <w:gridCol w:w="1158"/>
        <w:gridCol w:w="1048"/>
        <w:gridCol w:w="1048"/>
        <w:gridCol w:w="1058"/>
        <w:gridCol w:w="834"/>
        <w:gridCol w:w="731"/>
        <w:gridCol w:w="800"/>
        <w:gridCol w:w="815"/>
        <w:gridCol w:w="708"/>
        <w:gridCol w:w="937"/>
      </w:tblGrid>
      <w:tr w:rsidR="0021149F" w:rsidRPr="00844704" w14:paraId="6C3234D2" w14:textId="77777777" w:rsidTr="00E946DF">
        <w:trPr>
          <w:trHeight w:val="342"/>
        </w:trPr>
        <w:tc>
          <w:tcPr>
            <w:tcW w:w="48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5A7667"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w:t>
            </w:r>
          </w:p>
        </w:tc>
        <w:tc>
          <w:tcPr>
            <w:tcW w:w="3219" w:type="dxa"/>
            <w:tcBorders>
              <w:top w:val="single" w:sz="4" w:space="0" w:color="auto"/>
              <w:left w:val="nil"/>
              <w:bottom w:val="single" w:sz="4" w:space="0" w:color="auto"/>
              <w:right w:val="single" w:sz="4" w:space="0" w:color="auto"/>
            </w:tcBorders>
            <w:shd w:val="clear" w:color="auto" w:fill="auto"/>
            <w:vAlign w:val="center"/>
          </w:tcPr>
          <w:p w14:paraId="2E7D2190"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w:t>
            </w:r>
          </w:p>
        </w:tc>
        <w:tc>
          <w:tcPr>
            <w:tcW w:w="662" w:type="dxa"/>
            <w:tcBorders>
              <w:top w:val="single" w:sz="4" w:space="0" w:color="auto"/>
              <w:left w:val="nil"/>
              <w:bottom w:val="single" w:sz="4" w:space="0" w:color="auto"/>
              <w:right w:val="single" w:sz="4" w:space="0" w:color="auto"/>
            </w:tcBorders>
            <w:shd w:val="clear" w:color="auto" w:fill="auto"/>
            <w:vAlign w:val="center"/>
          </w:tcPr>
          <w:p w14:paraId="117D6A7B"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w:t>
            </w:r>
          </w:p>
        </w:tc>
        <w:tc>
          <w:tcPr>
            <w:tcW w:w="1060" w:type="dxa"/>
            <w:tcBorders>
              <w:top w:val="single" w:sz="4" w:space="0" w:color="auto"/>
              <w:left w:val="nil"/>
              <w:bottom w:val="single" w:sz="4" w:space="0" w:color="auto"/>
              <w:right w:val="single" w:sz="4" w:space="0" w:color="auto"/>
            </w:tcBorders>
            <w:shd w:val="clear" w:color="auto" w:fill="auto"/>
            <w:vAlign w:val="center"/>
          </w:tcPr>
          <w:p w14:paraId="136AAA02"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4</w:t>
            </w:r>
          </w:p>
        </w:tc>
        <w:tc>
          <w:tcPr>
            <w:tcW w:w="1158" w:type="dxa"/>
            <w:tcBorders>
              <w:top w:val="single" w:sz="4" w:space="0" w:color="auto"/>
              <w:left w:val="nil"/>
              <w:bottom w:val="single" w:sz="4" w:space="0" w:color="auto"/>
              <w:right w:val="single" w:sz="4" w:space="0" w:color="auto"/>
            </w:tcBorders>
            <w:shd w:val="clear" w:color="auto" w:fill="auto"/>
            <w:vAlign w:val="center"/>
          </w:tcPr>
          <w:p w14:paraId="7E08C07A"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5</w:t>
            </w:r>
          </w:p>
        </w:tc>
        <w:tc>
          <w:tcPr>
            <w:tcW w:w="1048" w:type="dxa"/>
            <w:tcBorders>
              <w:top w:val="single" w:sz="4" w:space="0" w:color="auto"/>
              <w:left w:val="nil"/>
              <w:bottom w:val="single" w:sz="4" w:space="0" w:color="auto"/>
              <w:right w:val="single" w:sz="4" w:space="0" w:color="auto"/>
            </w:tcBorders>
            <w:shd w:val="clear" w:color="auto" w:fill="auto"/>
            <w:vAlign w:val="center"/>
          </w:tcPr>
          <w:p w14:paraId="30CCF98A"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6</w:t>
            </w:r>
          </w:p>
        </w:tc>
        <w:tc>
          <w:tcPr>
            <w:tcW w:w="1048" w:type="dxa"/>
            <w:tcBorders>
              <w:top w:val="single" w:sz="4" w:space="0" w:color="auto"/>
              <w:left w:val="nil"/>
              <w:bottom w:val="single" w:sz="4" w:space="0" w:color="auto"/>
              <w:right w:val="single" w:sz="4" w:space="0" w:color="auto"/>
            </w:tcBorders>
            <w:shd w:val="clear" w:color="auto" w:fill="auto"/>
            <w:vAlign w:val="center"/>
          </w:tcPr>
          <w:p w14:paraId="428DE84B"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7</w:t>
            </w:r>
          </w:p>
        </w:tc>
        <w:tc>
          <w:tcPr>
            <w:tcW w:w="1058" w:type="dxa"/>
            <w:tcBorders>
              <w:top w:val="single" w:sz="4" w:space="0" w:color="auto"/>
              <w:left w:val="nil"/>
              <w:bottom w:val="single" w:sz="4" w:space="0" w:color="auto"/>
              <w:right w:val="single" w:sz="4" w:space="0" w:color="auto"/>
            </w:tcBorders>
            <w:shd w:val="clear" w:color="auto" w:fill="auto"/>
            <w:vAlign w:val="center"/>
          </w:tcPr>
          <w:p w14:paraId="591551D2"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8</w:t>
            </w:r>
          </w:p>
        </w:tc>
        <w:tc>
          <w:tcPr>
            <w:tcW w:w="834" w:type="dxa"/>
            <w:tcBorders>
              <w:top w:val="single" w:sz="4" w:space="0" w:color="auto"/>
              <w:left w:val="nil"/>
              <w:bottom w:val="single" w:sz="4" w:space="0" w:color="auto"/>
              <w:right w:val="single" w:sz="4" w:space="0" w:color="auto"/>
            </w:tcBorders>
            <w:shd w:val="clear" w:color="auto" w:fill="auto"/>
            <w:vAlign w:val="center"/>
          </w:tcPr>
          <w:p w14:paraId="21F0D78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9</w:t>
            </w:r>
          </w:p>
        </w:tc>
        <w:tc>
          <w:tcPr>
            <w:tcW w:w="731" w:type="dxa"/>
            <w:tcBorders>
              <w:top w:val="single" w:sz="4" w:space="0" w:color="auto"/>
              <w:left w:val="nil"/>
              <w:bottom w:val="single" w:sz="4" w:space="0" w:color="auto"/>
              <w:right w:val="single" w:sz="4" w:space="0" w:color="auto"/>
            </w:tcBorders>
            <w:shd w:val="clear" w:color="auto" w:fill="auto"/>
            <w:vAlign w:val="center"/>
          </w:tcPr>
          <w:p w14:paraId="2F8A3C80"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10</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53FD323"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11</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5C93E15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12</w:t>
            </w:r>
          </w:p>
        </w:tc>
        <w:tc>
          <w:tcPr>
            <w:tcW w:w="708" w:type="dxa"/>
            <w:tcBorders>
              <w:top w:val="single" w:sz="4" w:space="0" w:color="auto"/>
              <w:left w:val="nil"/>
              <w:bottom w:val="single" w:sz="4" w:space="0" w:color="auto"/>
              <w:right w:val="single" w:sz="4" w:space="0" w:color="auto"/>
            </w:tcBorders>
            <w:shd w:val="clear" w:color="auto" w:fill="auto"/>
            <w:noWrap/>
            <w:vAlign w:val="center"/>
          </w:tcPr>
          <w:p w14:paraId="3038E1E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13</w:t>
            </w:r>
          </w:p>
        </w:tc>
        <w:tc>
          <w:tcPr>
            <w:tcW w:w="937" w:type="dxa"/>
            <w:tcBorders>
              <w:top w:val="single" w:sz="4" w:space="0" w:color="auto"/>
              <w:left w:val="nil"/>
              <w:bottom w:val="single" w:sz="4" w:space="0" w:color="auto"/>
              <w:right w:val="single" w:sz="4" w:space="0" w:color="auto"/>
            </w:tcBorders>
            <w:vAlign w:val="center"/>
          </w:tcPr>
          <w:p w14:paraId="1140560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14</w:t>
            </w:r>
          </w:p>
        </w:tc>
      </w:tr>
      <w:tr w:rsidR="0021149F" w:rsidRPr="00844704" w14:paraId="71D5D547" w14:textId="77777777" w:rsidTr="00E946DF">
        <w:trPr>
          <w:trHeight w:val="900"/>
        </w:trPr>
        <w:tc>
          <w:tcPr>
            <w:tcW w:w="482" w:type="dxa"/>
            <w:tcBorders>
              <w:top w:val="nil"/>
              <w:left w:val="single" w:sz="4" w:space="0" w:color="auto"/>
              <w:bottom w:val="single" w:sz="4" w:space="0" w:color="auto"/>
              <w:right w:val="nil"/>
            </w:tcBorders>
            <w:shd w:val="clear" w:color="auto" w:fill="auto"/>
            <w:vAlign w:val="center"/>
            <w:hideMark/>
          </w:tcPr>
          <w:p w14:paraId="5D213F0B"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w:t>
            </w:r>
          </w:p>
        </w:tc>
        <w:tc>
          <w:tcPr>
            <w:tcW w:w="3219" w:type="dxa"/>
            <w:tcBorders>
              <w:top w:val="nil"/>
              <w:left w:val="single" w:sz="4" w:space="0" w:color="auto"/>
              <w:bottom w:val="single" w:sz="4" w:space="0" w:color="auto"/>
              <w:right w:val="single" w:sz="4" w:space="0" w:color="auto"/>
            </w:tcBorders>
            <w:shd w:val="clear" w:color="auto" w:fill="auto"/>
            <w:vAlign w:val="center"/>
            <w:hideMark/>
          </w:tcPr>
          <w:p w14:paraId="4DB2F982" w14:textId="77777777" w:rsidR="00C567E2"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Почва - лугово-сероземные карбонатные мощные орошаемые средне</w:t>
            </w:r>
            <w:r w:rsidRPr="00844704">
              <w:rPr>
                <w:rFonts w:ascii="Times New Roman" w:hAnsi="Times New Roman" w:cs="Times New Roman"/>
              </w:rPr>
              <w:softHyphen/>
              <w:t xml:space="preserve">суглинистые, </w:t>
            </w:r>
          </w:p>
          <w:p w14:paraId="5F7C726B" w14:textId="2B2536C5"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ф/х Жетитобе</w:t>
            </w:r>
          </w:p>
        </w:tc>
        <w:tc>
          <w:tcPr>
            <w:tcW w:w="662" w:type="dxa"/>
            <w:tcBorders>
              <w:top w:val="nil"/>
              <w:left w:val="nil"/>
              <w:bottom w:val="nil"/>
              <w:right w:val="nil"/>
            </w:tcBorders>
            <w:shd w:val="clear" w:color="auto" w:fill="auto"/>
            <w:noWrap/>
            <w:vAlign w:val="center"/>
            <w:hideMark/>
          </w:tcPr>
          <w:p w14:paraId="443E6284"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40,0</w:t>
            </w:r>
          </w:p>
        </w:tc>
        <w:tc>
          <w:tcPr>
            <w:tcW w:w="1060" w:type="dxa"/>
            <w:tcBorders>
              <w:top w:val="nil"/>
              <w:left w:val="single" w:sz="4" w:space="0" w:color="auto"/>
              <w:bottom w:val="single" w:sz="4" w:space="0" w:color="auto"/>
              <w:right w:val="single" w:sz="4" w:space="0" w:color="auto"/>
            </w:tcBorders>
            <w:shd w:val="clear" w:color="auto" w:fill="auto"/>
            <w:vAlign w:val="center"/>
            <w:hideMark/>
          </w:tcPr>
          <w:p w14:paraId="28562E2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1,0/0,98</w:t>
            </w:r>
          </w:p>
        </w:tc>
        <w:tc>
          <w:tcPr>
            <w:tcW w:w="1158" w:type="dxa"/>
            <w:tcBorders>
              <w:top w:val="nil"/>
              <w:left w:val="nil"/>
              <w:bottom w:val="nil"/>
              <w:right w:val="nil"/>
            </w:tcBorders>
            <w:shd w:val="clear" w:color="auto" w:fill="auto"/>
            <w:noWrap/>
            <w:vAlign w:val="center"/>
            <w:hideMark/>
          </w:tcPr>
          <w:p w14:paraId="0D3583F5"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0,08/0,079</w:t>
            </w:r>
          </w:p>
        </w:tc>
        <w:tc>
          <w:tcPr>
            <w:tcW w:w="1048" w:type="dxa"/>
            <w:tcBorders>
              <w:top w:val="nil"/>
              <w:left w:val="single" w:sz="4" w:space="0" w:color="auto"/>
              <w:bottom w:val="single" w:sz="4" w:space="0" w:color="auto"/>
              <w:right w:val="single" w:sz="4" w:space="0" w:color="auto"/>
            </w:tcBorders>
            <w:shd w:val="clear" w:color="auto" w:fill="auto"/>
            <w:vAlign w:val="center"/>
            <w:hideMark/>
          </w:tcPr>
          <w:p w14:paraId="59141629"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0,14/0,14</w:t>
            </w:r>
          </w:p>
        </w:tc>
        <w:tc>
          <w:tcPr>
            <w:tcW w:w="1048" w:type="dxa"/>
            <w:tcBorders>
              <w:top w:val="nil"/>
              <w:left w:val="nil"/>
              <w:bottom w:val="single" w:sz="4" w:space="0" w:color="auto"/>
              <w:right w:val="single" w:sz="4" w:space="0" w:color="auto"/>
            </w:tcBorders>
            <w:shd w:val="clear" w:color="auto" w:fill="auto"/>
            <w:vAlign w:val="center"/>
            <w:hideMark/>
          </w:tcPr>
          <w:p w14:paraId="72A2F9A9"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1,75/1,64</w:t>
            </w:r>
          </w:p>
        </w:tc>
        <w:tc>
          <w:tcPr>
            <w:tcW w:w="1058" w:type="dxa"/>
            <w:tcBorders>
              <w:top w:val="nil"/>
              <w:left w:val="nil"/>
              <w:bottom w:val="single" w:sz="4" w:space="0" w:color="auto"/>
              <w:right w:val="single" w:sz="4" w:space="0" w:color="auto"/>
            </w:tcBorders>
            <w:shd w:val="clear" w:color="auto" w:fill="auto"/>
            <w:vAlign w:val="center"/>
            <w:hideMark/>
          </w:tcPr>
          <w:p w14:paraId="7150AF45"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23,1/22,4</w:t>
            </w:r>
          </w:p>
        </w:tc>
        <w:tc>
          <w:tcPr>
            <w:tcW w:w="834" w:type="dxa"/>
            <w:tcBorders>
              <w:top w:val="nil"/>
              <w:left w:val="nil"/>
              <w:bottom w:val="single" w:sz="4" w:space="0" w:color="auto"/>
              <w:right w:val="single" w:sz="4" w:space="0" w:color="auto"/>
            </w:tcBorders>
            <w:shd w:val="clear" w:color="auto" w:fill="auto"/>
            <w:vAlign w:val="center"/>
            <w:hideMark/>
          </w:tcPr>
          <w:p w14:paraId="3F60D30B"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19,7</w:t>
            </w:r>
          </w:p>
        </w:tc>
        <w:tc>
          <w:tcPr>
            <w:tcW w:w="731" w:type="dxa"/>
            <w:tcBorders>
              <w:top w:val="nil"/>
              <w:left w:val="nil"/>
              <w:bottom w:val="single" w:sz="4" w:space="0" w:color="auto"/>
              <w:right w:val="single" w:sz="4" w:space="0" w:color="auto"/>
            </w:tcBorders>
            <w:shd w:val="clear" w:color="auto" w:fill="auto"/>
            <w:vAlign w:val="center"/>
            <w:hideMark/>
          </w:tcPr>
          <w:p w14:paraId="008D12E9"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w:t>
            </w:r>
          </w:p>
        </w:tc>
        <w:tc>
          <w:tcPr>
            <w:tcW w:w="800" w:type="dxa"/>
            <w:tcBorders>
              <w:top w:val="nil"/>
              <w:left w:val="nil"/>
              <w:bottom w:val="single" w:sz="4" w:space="0" w:color="auto"/>
              <w:right w:val="single" w:sz="4" w:space="0" w:color="auto"/>
            </w:tcBorders>
            <w:shd w:val="clear" w:color="auto" w:fill="auto"/>
            <w:noWrap/>
            <w:vAlign w:val="center"/>
            <w:hideMark/>
          </w:tcPr>
          <w:p w14:paraId="3F1B13D1"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6,6</w:t>
            </w:r>
          </w:p>
        </w:tc>
        <w:tc>
          <w:tcPr>
            <w:tcW w:w="815" w:type="dxa"/>
            <w:tcBorders>
              <w:top w:val="nil"/>
              <w:left w:val="nil"/>
              <w:bottom w:val="single" w:sz="4" w:space="0" w:color="auto"/>
              <w:right w:val="single" w:sz="4" w:space="0" w:color="auto"/>
            </w:tcBorders>
            <w:shd w:val="clear" w:color="auto" w:fill="auto"/>
            <w:noWrap/>
            <w:vAlign w:val="center"/>
            <w:hideMark/>
          </w:tcPr>
          <w:p w14:paraId="0CD401FC"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ср. суг.</w:t>
            </w:r>
          </w:p>
        </w:tc>
        <w:tc>
          <w:tcPr>
            <w:tcW w:w="708" w:type="dxa"/>
            <w:tcBorders>
              <w:top w:val="nil"/>
              <w:left w:val="nil"/>
              <w:bottom w:val="single" w:sz="4" w:space="0" w:color="auto"/>
              <w:right w:val="single" w:sz="4" w:space="0" w:color="auto"/>
            </w:tcBorders>
            <w:shd w:val="clear" w:color="auto" w:fill="auto"/>
            <w:noWrap/>
            <w:vAlign w:val="center"/>
            <w:hideMark/>
          </w:tcPr>
          <w:p w14:paraId="3C5CE34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1,0</w:t>
            </w:r>
          </w:p>
        </w:tc>
        <w:tc>
          <w:tcPr>
            <w:tcW w:w="937" w:type="dxa"/>
            <w:tcBorders>
              <w:top w:val="nil"/>
              <w:left w:val="nil"/>
              <w:bottom w:val="single" w:sz="4" w:space="0" w:color="auto"/>
              <w:right w:val="single" w:sz="4" w:space="0" w:color="auto"/>
            </w:tcBorders>
            <w:vAlign w:val="center"/>
          </w:tcPr>
          <w:p w14:paraId="5289217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0,068</w:t>
            </w:r>
          </w:p>
        </w:tc>
      </w:tr>
      <w:tr w:rsidR="0021149F" w:rsidRPr="00844704" w14:paraId="560DFB61" w14:textId="77777777" w:rsidTr="00E946DF">
        <w:trPr>
          <w:trHeight w:val="825"/>
        </w:trPr>
        <w:tc>
          <w:tcPr>
            <w:tcW w:w="482" w:type="dxa"/>
            <w:tcBorders>
              <w:top w:val="nil"/>
              <w:left w:val="single" w:sz="4" w:space="0" w:color="auto"/>
              <w:bottom w:val="single" w:sz="4" w:space="0" w:color="auto"/>
              <w:right w:val="single" w:sz="4" w:space="0" w:color="auto"/>
            </w:tcBorders>
            <w:shd w:val="clear" w:color="auto" w:fill="auto"/>
            <w:noWrap/>
            <w:vAlign w:val="center"/>
            <w:hideMark/>
          </w:tcPr>
          <w:p w14:paraId="3363F915"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4</w:t>
            </w:r>
          </w:p>
        </w:tc>
        <w:tc>
          <w:tcPr>
            <w:tcW w:w="3219" w:type="dxa"/>
            <w:tcBorders>
              <w:top w:val="nil"/>
              <w:left w:val="nil"/>
              <w:bottom w:val="single" w:sz="4" w:space="0" w:color="auto"/>
              <w:right w:val="single" w:sz="4" w:space="0" w:color="auto"/>
            </w:tcBorders>
            <w:shd w:val="clear" w:color="auto" w:fill="auto"/>
            <w:vAlign w:val="center"/>
            <w:hideMark/>
          </w:tcPr>
          <w:p w14:paraId="42FAE4A7" w14:textId="77777777" w:rsidR="00E406EA"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Почва - сероземы светлые карбонатные мо</w:t>
            </w:r>
            <w:r w:rsidR="00E406EA" w:rsidRPr="00844704">
              <w:rPr>
                <w:rFonts w:ascii="Times New Roman" w:hAnsi="Times New Roman" w:cs="Times New Roman"/>
              </w:rPr>
              <w:t>щ</w:t>
            </w:r>
            <w:r w:rsidRPr="00844704">
              <w:rPr>
                <w:rFonts w:ascii="Times New Roman" w:hAnsi="Times New Roman" w:cs="Times New Roman"/>
              </w:rPr>
              <w:t xml:space="preserve">ные среднесуглинистые, </w:t>
            </w:r>
          </w:p>
          <w:p w14:paraId="1D5770E0" w14:textId="0115F8EA"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ф/х Доирген</w:t>
            </w:r>
          </w:p>
        </w:tc>
        <w:tc>
          <w:tcPr>
            <w:tcW w:w="662" w:type="dxa"/>
            <w:tcBorders>
              <w:top w:val="single" w:sz="4" w:space="0" w:color="auto"/>
              <w:left w:val="nil"/>
              <w:bottom w:val="single" w:sz="4" w:space="0" w:color="auto"/>
              <w:right w:val="single" w:sz="4" w:space="0" w:color="auto"/>
            </w:tcBorders>
            <w:shd w:val="clear" w:color="auto" w:fill="auto"/>
            <w:noWrap/>
            <w:vAlign w:val="center"/>
            <w:hideMark/>
          </w:tcPr>
          <w:p w14:paraId="3E91F779"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32,0</w:t>
            </w:r>
          </w:p>
        </w:tc>
        <w:tc>
          <w:tcPr>
            <w:tcW w:w="1060" w:type="dxa"/>
            <w:tcBorders>
              <w:top w:val="nil"/>
              <w:left w:val="nil"/>
              <w:bottom w:val="single" w:sz="4" w:space="0" w:color="auto"/>
              <w:right w:val="single" w:sz="4" w:space="0" w:color="auto"/>
            </w:tcBorders>
            <w:shd w:val="clear" w:color="auto" w:fill="auto"/>
            <w:vAlign w:val="center"/>
            <w:hideMark/>
          </w:tcPr>
          <w:p w14:paraId="00CFBC5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0,89/0,84</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3C793836"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0,056/0,05</w:t>
            </w:r>
          </w:p>
        </w:tc>
        <w:tc>
          <w:tcPr>
            <w:tcW w:w="1048" w:type="dxa"/>
            <w:tcBorders>
              <w:top w:val="nil"/>
              <w:left w:val="nil"/>
              <w:bottom w:val="single" w:sz="4" w:space="0" w:color="auto"/>
              <w:right w:val="single" w:sz="4" w:space="0" w:color="auto"/>
            </w:tcBorders>
            <w:shd w:val="clear" w:color="auto" w:fill="auto"/>
            <w:vAlign w:val="center"/>
            <w:hideMark/>
          </w:tcPr>
          <w:p w14:paraId="116E4AF6"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0,19/0,18</w:t>
            </w:r>
          </w:p>
        </w:tc>
        <w:tc>
          <w:tcPr>
            <w:tcW w:w="1048" w:type="dxa"/>
            <w:tcBorders>
              <w:top w:val="nil"/>
              <w:left w:val="nil"/>
              <w:bottom w:val="single" w:sz="4" w:space="0" w:color="auto"/>
              <w:right w:val="single" w:sz="4" w:space="0" w:color="auto"/>
            </w:tcBorders>
            <w:shd w:val="clear" w:color="auto" w:fill="auto"/>
            <w:vAlign w:val="center"/>
            <w:hideMark/>
          </w:tcPr>
          <w:p w14:paraId="4F3E680D"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2,7/2,1</w:t>
            </w:r>
          </w:p>
        </w:tc>
        <w:tc>
          <w:tcPr>
            <w:tcW w:w="1058" w:type="dxa"/>
            <w:tcBorders>
              <w:top w:val="nil"/>
              <w:left w:val="nil"/>
              <w:bottom w:val="single" w:sz="4" w:space="0" w:color="auto"/>
              <w:right w:val="single" w:sz="4" w:space="0" w:color="auto"/>
            </w:tcBorders>
            <w:shd w:val="clear" w:color="auto" w:fill="auto"/>
            <w:vAlign w:val="center"/>
            <w:hideMark/>
          </w:tcPr>
          <w:p w14:paraId="282AACC4"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46,0/43,7</w:t>
            </w:r>
          </w:p>
        </w:tc>
        <w:tc>
          <w:tcPr>
            <w:tcW w:w="834" w:type="dxa"/>
            <w:tcBorders>
              <w:top w:val="nil"/>
              <w:left w:val="nil"/>
              <w:bottom w:val="single" w:sz="4" w:space="0" w:color="auto"/>
              <w:right w:val="single" w:sz="4" w:space="0" w:color="auto"/>
            </w:tcBorders>
            <w:shd w:val="clear" w:color="auto" w:fill="auto"/>
            <w:vAlign w:val="center"/>
            <w:hideMark/>
          </w:tcPr>
          <w:p w14:paraId="0832A037"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14,54</w:t>
            </w:r>
          </w:p>
        </w:tc>
        <w:tc>
          <w:tcPr>
            <w:tcW w:w="731" w:type="dxa"/>
            <w:tcBorders>
              <w:top w:val="nil"/>
              <w:left w:val="nil"/>
              <w:bottom w:val="single" w:sz="4" w:space="0" w:color="auto"/>
              <w:right w:val="single" w:sz="4" w:space="0" w:color="auto"/>
            </w:tcBorders>
            <w:shd w:val="clear" w:color="auto" w:fill="auto"/>
            <w:vAlign w:val="center"/>
            <w:hideMark/>
          </w:tcPr>
          <w:p w14:paraId="19391CA0"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0,14</w:t>
            </w:r>
          </w:p>
        </w:tc>
        <w:tc>
          <w:tcPr>
            <w:tcW w:w="800" w:type="dxa"/>
            <w:tcBorders>
              <w:top w:val="nil"/>
              <w:left w:val="nil"/>
              <w:bottom w:val="single" w:sz="4" w:space="0" w:color="auto"/>
              <w:right w:val="single" w:sz="4" w:space="0" w:color="auto"/>
            </w:tcBorders>
            <w:shd w:val="clear" w:color="auto" w:fill="auto"/>
            <w:noWrap/>
            <w:vAlign w:val="center"/>
            <w:hideMark/>
          </w:tcPr>
          <w:p w14:paraId="3F0BD3E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4,05</w:t>
            </w:r>
          </w:p>
        </w:tc>
        <w:tc>
          <w:tcPr>
            <w:tcW w:w="815" w:type="dxa"/>
            <w:tcBorders>
              <w:top w:val="nil"/>
              <w:left w:val="nil"/>
              <w:bottom w:val="single" w:sz="4" w:space="0" w:color="auto"/>
              <w:right w:val="single" w:sz="4" w:space="0" w:color="auto"/>
            </w:tcBorders>
            <w:shd w:val="clear" w:color="auto" w:fill="auto"/>
            <w:noWrap/>
            <w:vAlign w:val="center"/>
            <w:hideMark/>
          </w:tcPr>
          <w:p w14:paraId="43CD4472"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ср. суг.</w:t>
            </w:r>
          </w:p>
        </w:tc>
        <w:tc>
          <w:tcPr>
            <w:tcW w:w="708" w:type="dxa"/>
            <w:tcBorders>
              <w:top w:val="nil"/>
              <w:left w:val="nil"/>
              <w:bottom w:val="single" w:sz="4" w:space="0" w:color="auto"/>
              <w:right w:val="single" w:sz="4" w:space="0" w:color="auto"/>
            </w:tcBorders>
            <w:shd w:val="clear" w:color="auto" w:fill="auto"/>
            <w:noWrap/>
            <w:vAlign w:val="bottom"/>
            <w:hideMark/>
          </w:tcPr>
          <w:p w14:paraId="34C7A919" w14:textId="77777777"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 </w:t>
            </w:r>
          </w:p>
        </w:tc>
        <w:tc>
          <w:tcPr>
            <w:tcW w:w="937" w:type="dxa"/>
            <w:tcBorders>
              <w:top w:val="nil"/>
              <w:left w:val="nil"/>
              <w:bottom w:val="single" w:sz="4" w:space="0" w:color="auto"/>
              <w:right w:val="single" w:sz="4" w:space="0" w:color="auto"/>
            </w:tcBorders>
          </w:tcPr>
          <w:p w14:paraId="6AAEFC32" w14:textId="77777777" w:rsidR="0021149F" w:rsidRPr="00844704" w:rsidRDefault="0021149F" w:rsidP="0040526F">
            <w:pPr>
              <w:spacing w:after="0" w:line="240" w:lineRule="auto"/>
              <w:rPr>
                <w:rFonts w:ascii="Times New Roman" w:hAnsi="Times New Roman" w:cs="Times New Roman"/>
              </w:rPr>
            </w:pPr>
          </w:p>
        </w:tc>
      </w:tr>
      <w:tr w:rsidR="0021149F" w:rsidRPr="00844704" w14:paraId="61CFEF13" w14:textId="77777777" w:rsidTr="00E946DF">
        <w:trPr>
          <w:trHeight w:val="1095"/>
        </w:trPr>
        <w:tc>
          <w:tcPr>
            <w:tcW w:w="4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1A3A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5</w:t>
            </w:r>
          </w:p>
        </w:tc>
        <w:tc>
          <w:tcPr>
            <w:tcW w:w="3219" w:type="dxa"/>
            <w:tcBorders>
              <w:top w:val="single" w:sz="4" w:space="0" w:color="auto"/>
              <w:left w:val="nil"/>
              <w:bottom w:val="single" w:sz="4" w:space="0" w:color="auto"/>
              <w:right w:val="single" w:sz="4" w:space="0" w:color="auto"/>
            </w:tcBorders>
            <w:shd w:val="clear" w:color="auto" w:fill="auto"/>
            <w:vAlign w:val="center"/>
            <w:hideMark/>
          </w:tcPr>
          <w:p w14:paraId="55CA2150" w14:textId="77777777" w:rsidR="00E406EA"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 xml:space="preserve">Почва - сероземы обыкновенные среднемощные </w:t>
            </w:r>
            <w:r w:rsidR="00E406EA" w:rsidRPr="00844704">
              <w:rPr>
                <w:rFonts w:ascii="Times New Roman" w:hAnsi="Times New Roman" w:cs="Times New Roman"/>
              </w:rPr>
              <w:t>слабо щебнистые</w:t>
            </w:r>
            <w:r w:rsidRPr="00844704">
              <w:rPr>
                <w:rFonts w:ascii="Times New Roman" w:hAnsi="Times New Roman" w:cs="Times New Roman"/>
              </w:rPr>
              <w:t xml:space="preserve"> </w:t>
            </w:r>
            <w:r w:rsidR="00E406EA" w:rsidRPr="00844704">
              <w:rPr>
                <w:rFonts w:ascii="Times New Roman" w:hAnsi="Times New Roman" w:cs="Times New Roman"/>
              </w:rPr>
              <w:t>тяжелосуглинистые</w:t>
            </w:r>
            <w:r w:rsidRPr="00844704">
              <w:rPr>
                <w:rFonts w:ascii="Times New Roman" w:hAnsi="Times New Roman" w:cs="Times New Roman"/>
              </w:rPr>
              <w:t xml:space="preserve">, </w:t>
            </w:r>
          </w:p>
          <w:p w14:paraId="2FA15C8C" w14:textId="474C50F2"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ф/х Синельникова</w:t>
            </w:r>
          </w:p>
        </w:tc>
        <w:tc>
          <w:tcPr>
            <w:tcW w:w="662" w:type="dxa"/>
            <w:tcBorders>
              <w:top w:val="single" w:sz="4" w:space="0" w:color="auto"/>
              <w:left w:val="nil"/>
              <w:bottom w:val="single" w:sz="4" w:space="0" w:color="auto"/>
              <w:right w:val="single" w:sz="4" w:space="0" w:color="auto"/>
            </w:tcBorders>
            <w:shd w:val="clear" w:color="auto" w:fill="auto"/>
            <w:vAlign w:val="center"/>
            <w:hideMark/>
          </w:tcPr>
          <w:p w14:paraId="5C6836F5"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33,0</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14:paraId="25113583"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1,6</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14:paraId="203EBAA2"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w:t>
            </w:r>
          </w:p>
        </w:tc>
        <w:tc>
          <w:tcPr>
            <w:tcW w:w="1048" w:type="dxa"/>
            <w:tcBorders>
              <w:top w:val="single" w:sz="4" w:space="0" w:color="auto"/>
              <w:left w:val="nil"/>
              <w:bottom w:val="single" w:sz="4" w:space="0" w:color="auto"/>
              <w:right w:val="single" w:sz="4" w:space="0" w:color="auto"/>
            </w:tcBorders>
            <w:shd w:val="clear" w:color="auto" w:fill="auto"/>
            <w:vAlign w:val="center"/>
            <w:hideMark/>
          </w:tcPr>
          <w:p w14:paraId="218A9CBD"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0,02</w:t>
            </w:r>
          </w:p>
        </w:tc>
        <w:tc>
          <w:tcPr>
            <w:tcW w:w="1048" w:type="dxa"/>
            <w:tcBorders>
              <w:top w:val="single" w:sz="4" w:space="0" w:color="auto"/>
              <w:left w:val="nil"/>
              <w:bottom w:val="single" w:sz="4" w:space="0" w:color="auto"/>
              <w:right w:val="single" w:sz="4" w:space="0" w:color="auto"/>
            </w:tcBorders>
            <w:shd w:val="clear" w:color="auto" w:fill="auto"/>
            <w:vAlign w:val="center"/>
            <w:hideMark/>
          </w:tcPr>
          <w:p w14:paraId="5DABC7DD"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0,8</w:t>
            </w:r>
          </w:p>
        </w:tc>
        <w:tc>
          <w:tcPr>
            <w:tcW w:w="1058" w:type="dxa"/>
            <w:tcBorders>
              <w:top w:val="single" w:sz="4" w:space="0" w:color="auto"/>
              <w:left w:val="nil"/>
              <w:bottom w:val="single" w:sz="4" w:space="0" w:color="auto"/>
              <w:right w:val="single" w:sz="4" w:space="0" w:color="auto"/>
            </w:tcBorders>
            <w:shd w:val="clear" w:color="auto" w:fill="auto"/>
            <w:vAlign w:val="center"/>
            <w:hideMark/>
          </w:tcPr>
          <w:p w14:paraId="221F54E2"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6,9</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270835A6"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12,85</w:t>
            </w:r>
          </w:p>
        </w:tc>
        <w:tc>
          <w:tcPr>
            <w:tcW w:w="731" w:type="dxa"/>
            <w:tcBorders>
              <w:top w:val="single" w:sz="4" w:space="0" w:color="auto"/>
              <w:left w:val="nil"/>
              <w:bottom w:val="single" w:sz="4" w:space="0" w:color="auto"/>
              <w:right w:val="single" w:sz="4" w:space="0" w:color="auto"/>
            </w:tcBorders>
            <w:shd w:val="clear" w:color="auto" w:fill="auto"/>
            <w:vAlign w:val="center"/>
            <w:hideMark/>
          </w:tcPr>
          <w:p w14:paraId="00FEE917"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0,05</w:t>
            </w:r>
          </w:p>
        </w:tc>
        <w:tc>
          <w:tcPr>
            <w:tcW w:w="800" w:type="dxa"/>
            <w:tcBorders>
              <w:top w:val="single" w:sz="4" w:space="0" w:color="auto"/>
              <w:left w:val="nil"/>
              <w:bottom w:val="single" w:sz="4" w:space="0" w:color="auto"/>
              <w:right w:val="single" w:sz="4" w:space="0" w:color="auto"/>
            </w:tcBorders>
            <w:shd w:val="clear" w:color="auto" w:fill="auto"/>
            <w:noWrap/>
            <w:vAlign w:val="center"/>
            <w:hideMark/>
          </w:tcPr>
          <w:p w14:paraId="4E40CB4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7,59</w:t>
            </w:r>
          </w:p>
        </w:tc>
        <w:tc>
          <w:tcPr>
            <w:tcW w:w="815" w:type="dxa"/>
            <w:tcBorders>
              <w:top w:val="single" w:sz="4" w:space="0" w:color="auto"/>
              <w:left w:val="nil"/>
              <w:bottom w:val="single" w:sz="4" w:space="0" w:color="auto"/>
              <w:right w:val="single" w:sz="4" w:space="0" w:color="auto"/>
            </w:tcBorders>
            <w:shd w:val="clear" w:color="auto" w:fill="auto"/>
            <w:noWrap/>
            <w:vAlign w:val="center"/>
            <w:hideMark/>
          </w:tcPr>
          <w:p w14:paraId="26C35E47"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тяж. суг.</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300495EC" w14:textId="77777777"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 </w:t>
            </w:r>
          </w:p>
        </w:tc>
        <w:tc>
          <w:tcPr>
            <w:tcW w:w="937" w:type="dxa"/>
            <w:tcBorders>
              <w:top w:val="single" w:sz="4" w:space="0" w:color="auto"/>
              <w:left w:val="nil"/>
              <w:bottom w:val="single" w:sz="4" w:space="0" w:color="auto"/>
              <w:right w:val="single" w:sz="4" w:space="0" w:color="auto"/>
            </w:tcBorders>
          </w:tcPr>
          <w:p w14:paraId="3AF84731" w14:textId="77777777" w:rsidR="0021149F" w:rsidRPr="00844704" w:rsidRDefault="0021149F" w:rsidP="0040526F">
            <w:pPr>
              <w:spacing w:after="0" w:line="240" w:lineRule="auto"/>
              <w:rPr>
                <w:rFonts w:ascii="Times New Roman" w:hAnsi="Times New Roman" w:cs="Times New Roman"/>
              </w:rPr>
            </w:pPr>
          </w:p>
        </w:tc>
      </w:tr>
      <w:tr w:rsidR="0021149F" w:rsidRPr="00844704" w14:paraId="46FF7ABD" w14:textId="77777777" w:rsidTr="00E946DF">
        <w:trPr>
          <w:trHeight w:val="960"/>
        </w:trPr>
        <w:tc>
          <w:tcPr>
            <w:tcW w:w="482" w:type="dxa"/>
            <w:tcBorders>
              <w:top w:val="nil"/>
              <w:left w:val="single" w:sz="4" w:space="0" w:color="auto"/>
              <w:bottom w:val="single" w:sz="4" w:space="0" w:color="auto"/>
              <w:right w:val="single" w:sz="4" w:space="0" w:color="auto"/>
            </w:tcBorders>
            <w:shd w:val="clear" w:color="auto" w:fill="auto"/>
            <w:noWrap/>
            <w:vAlign w:val="center"/>
            <w:hideMark/>
          </w:tcPr>
          <w:p w14:paraId="0113A8AA"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6</w:t>
            </w:r>
          </w:p>
        </w:tc>
        <w:tc>
          <w:tcPr>
            <w:tcW w:w="3219" w:type="dxa"/>
            <w:tcBorders>
              <w:top w:val="nil"/>
              <w:left w:val="nil"/>
              <w:bottom w:val="single" w:sz="4" w:space="0" w:color="auto"/>
              <w:right w:val="single" w:sz="4" w:space="0" w:color="auto"/>
            </w:tcBorders>
            <w:shd w:val="clear" w:color="auto" w:fill="auto"/>
            <w:vAlign w:val="center"/>
            <w:hideMark/>
          </w:tcPr>
          <w:p w14:paraId="77E51A0C" w14:textId="77777777" w:rsidR="00C567E2" w:rsidRPr="00844704" w:rsidRDefault="00E406EA" w:rsidP="0040526F">
            <w:pPr>
              <w:spacing w:after="0" w:line="240" w:lineRule="auto"/>
              <w:rPr>
                <w:rFonts w:ascii="Times New Roman" w:hAnsi="Times New Roman" w:cs="Times New Roman"/>
              </w:rPr>
            </w:pPr>
            <w:r w:rsidRPr="00844704">
              <w:rPr>
                <w:rFonts w:ascii="Times New Roman" w:hAnsi="Times New Roman" w:cs="Times New Roman"/>
              </w:rPr>
              <w:t>Почва лугово</w:t>
            </w:r>
            <w:r w:rsidR="0021149F" w:rsidRPr="00844704">
              <w:rPr>
                <w:rFonts w:ascii="Times New Roman" w:hAnsi="Times New Roman" w:cs="Times New Roman"/>
              </w:rPr>
              <w:t xml:space="preserve">-сероземные </w:t>
            </w:r>
            <w:r w:rsidRPr="00844704">
              <w:rPr>
                <w:rFonts w:ascii="Times New Roman" w:hAnsi="Times New Roman" w:cs="Times New Roman"/>
              </w:rPr>
              <w:t>слабо солончаковатые</w:t>
            </w:r>
            <w:r w:rsidR="0021149F" w:rsidRPr="00844704">
              <w:rPr>
                <w:rFonts w:ascii="Times New Roman" w:hAnsi="Times New Roman" w:cs="Times New Roman"/>
              </w:rPr>
              <w:t xml:space="preserve"> орошаемые тяжелосуглинистые, </w:t>
            </w:r>
          </w:p>
          <w:p w14:paraId="6A3A1F6D" w14:textId="2BABC659"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ф/х Бакбергенова</w:t>
            </w:r>
          </w:p>
        </w:tc>
        <w:tc>
          <w:tcPr>
            <w:tcW w:w="662" w:type="dxa"/>
            <w:tcBorders>
              <w:top w:val="nil"/>
              <w:left w:val="nil"/>
              <w:bottom w:val="single" w:sz="4" w:space="0" w:color="auto"/>
              <w:right w:val="single" w:sz="4" w:space="0" w:color="auto"/>
            </w:tcBorders>
            <w:shd w:val="clear" w:color="auto" w:fill="auto"/>
            <w:vAlign w:val="center"/>
            <w:hideMark/>
          </w:tcPr>
          <w:p w14:paraId="52D4961A"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38,0</w:t>
            </w:r>
          </w:p>
        </w:tc>
        <w:tc>
          <w:tcPr>
            <w:tcW w:w="1060" w:type="dxa"/>
            <w:tcBorders>
              <w:top w:val="nil"/>
              <w:left w:val="nil"/>
              <w:bottom w:val="single" w:sz="4" w:space="0" w:color="auto"/>
              <w:right w:val="single" w:sz="4" w:space="0" w:color="auto"/>
            </w:tcBorders>
            <w:shd w:val="clear" w:color="auto" w:fill="auto"/>
            <w:vAlign w:val="center"/>
            <w:hideMark/>
          </w:tcPr>
          <w:p w14:paraId="408F5244"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1,31</w:t>
            </w:r>
          </w:p>
        </w:tc>
        <w:tc>
          <w:tcPr>
            <w:tcW w:w="1158" w:type="dxa"/>
            <w:tcBorders>
              <w:top w:val="nil"/>
              <w:left w:val="nil"/>
              <w:bottom w:val="single" w:sz="4" w:space="0" w:color="auto"/>
              <w:right w:val="single" w:sz="4" w:space="0" w:color="auto"/>
            </w:tcBorders>
            <w:shd w:val="clear" w:color="auto" w:fill="auto"/>
            <w:vAlign w:val="center"/>
            <w:hideMark/>
          </w:tcPr>
          <w:p w14:paraId="5553C6FB"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0,07</w:t>
            </w:r>
          </w:p>
        </w:tc>
        <w:tc>
          <w:tcPr>
            <w:tcW w:w="1048" w:type="dxa"/>
            <w:tcBorders>
              <w:top w:val="nil"/>
              <w:left w:val="nil"/>
              <w:bottom w:val="single" w:sz="4" w:space="0" w:color="auto"/>
              <w:right w:val="single" w:sz="4" w:space="0" w:color="auto"/>
            </w:tcBorders>
            <w:shd w:val="clear" w:color="auto" w:fill="auto"/>
            <w:vAlign w:val="center"/>
            <w:hideMark/>
          </w:tcPr>
          <w:p w14:paraId="0A056194"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0,13</w:t>
            </w:r>
          </w:p>
        </w:tc>
        <w:tc>
          <w:tcPr>
            <w:tcW w:w="1048" w:type="dxa"/>
            <w:tcBorders>
              <w:top w:val="nil"/>
              <w:left w:val="nil"/>
              <w:bottom w:val="single" w:sz="4" w:space="0" w:color="auto"/>
              <w:right w:val="single" w:sz="4" w:space="0" w:color="auto"/>
            </w:tcBorders>
            <w:shd w:val="clear" w:color="auto" w:fill="auto"/>
            <w:vAlign w:val="center"/>
            <w:hideMark/>
          </w:tcPr>
          <w:p w14:paraId="0B7D2ECE"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2,54</w:t>
            </w:r>
          </w:p>
        </w:tc>
        <w:tc>
          <w:tcPr>
            <w:tcW w:w="1058" w:type="dxa"/>
            <w:tcBorders>
              <w:top w:val="nil"/>
              <w:left w:val="nil"/>
              <w:bottom w:val="single" w:sz="4" w:space="0" w:color="auto"/>
              <w:right w:val="single" w:sz="4" w:space="0" w:color="auto"/>
            </w:tcBorders>
            <w:shd w:val="clear" w:color="auto" w:fill="auto"/>
            <w:vAlign w:val="center"/>
            <w:hideMark/>
          </w:tcPr>
          <w:p w14:paraId="5C79459D"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23,8</w:t>
            </w:r>
          </w:p>
        </w:tc>
        <w:tc>
          <w:tcPr>
            <w:tcW w:w="834" w:type="dxa"/>
            <w:tcBorders>
              <w:top w:val="nil"/>
              <w:left w:val="nil"/>
              <w:bottom w:val="single" w:sz="4" w:space="0" w:color="auto"/>
              <w:right w:val="single" w:sz="4" w:space="0" w:color="auto"/>
            </w:tcBorders>
            <w:shd w:val="clear" w:color="auto" w:fill="auto"/>
            <w:vAlign w:val="center"/>
            <w:hideMark/>
          </w:tcPr>
          <w:p w14:paraId="33707B64"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9,6</w:t>
            </w:r>
          </w:p>
        </w:tc>
        <w:tc>
          <w:tcPr>
            <w:tcW w:w="731" w:type="dxa"/>
            <w:tcBorders>
              <w:top w:val="nil"/>
              <w:left w:val="nil"/>
              <w:bottom w:val="single" w:sz="4" w:space="0" w:color="auto"/>
              <w:right w:val="single" w:sz="4" w:space="0" w:color="auto"/>
            </w:tcBorders>
            <w:shd w:val="clear" w:color="auto" w:fill="auto"/>
            <w:vAlign w:val="center"/>
            <w:hideMark/>
          </w:tcPr>
          <w:p w14:paraId="7D3A7F9E"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w:t>
            </w:r>
          </w:p>
        </w:tc>
        <w:tc>
          <w:tcPr>
            <w:tcW w:w="800" w:type="dxa"/>
            <w:tcBorders>
              <w:top w:val="nil"/>
              <w:left w:val="nil"/>
              <w:bottom w:val="single" w:sz="4" w:space="0" w:color="auto"/>
              <w:right w:val="single" w:sz="4" w:space="0" w:color="auto"/>
            </w:tcBorders>
            <w:shd w:val="clear" w:color="auto" w:fill="auto"/>
            <w:noWrap/>
            <w:vAlign w:val="center"/>
            <w:hideMark/>
          </w:tcPr>
          <w:p w14:paraId="483EDDDD"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8</w:t>
            </w:r>
          </w:p>
        </w:tc>
        <w:tc>
          <w:tcPr>
            <w:tcW w:w="815" w:type="dxa"/>
            <w:tcBorders>
              <w:top w:val="nil"/>
              <w:left w:val="nil"/>
              <w:bottom w:val="single" w:sz="4" w:space="0" w:color="auto"/>
              <w:right w:val="single" w:sz="4" w:space="0" w:color="auto"/>
            </w:tcBorders>
            <w:shd w:val="clear" w:color="auto" w:fill="auto"/>
            <w:noWrap/>
            <w:vAlign w:val="center"/>
            <w:hideMark/>
          </w:tcPr>
          <w:p w14:paraId="2ED23EBA"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тяж. суг.</w:t>
            </w:r>
          </w:p>
        </w:tc>
        <w:tc>
          <w:tcPr>
            <w:tcW w:w="708" w:type="dxa"/>
            <w:tcBorders>
              <w:top w:val="nil"/>
              <w:left w:val="nil"/>
              <w:bottom w:val="single" w:sz="4" w:space="0" w:color="auto"/>
              <w:right w:val="single" w:sz="4" w:space="0" w:color="auto"/>
            </w:tcBorders>
            <w:shd w:val="clear" w:color="auto" w:fill="auto"/>
            <w:noWrap/>
            <w:vAlign w:val="center"/>
            <w:hideMark/>
          </w:tcPr>
          <w:p w14:paraId="52BD3E6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 </w:t>
            </w:r>
          </w:p>
        </w:tc>
        <w:tc>
          <w:tcPr>
            <w:tcW w:w="937" w:type="dxa"/>
            <w:tcBorders>
              <w:top w:val="nil"/>
              <w:left w:val="nil"/>
              <w:bottom w:val="single" w:sz="4" w:space="0" w:color="auto"/>
              <w:right w:val="single" w:sz="4" w:space="0" w:color="auto"/>
            </w:tcBorders>
            <w:vAlign w:val="center"/>
          </w:tcPr>
          <w:p w14:paraId="4111127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0,449</w:t>
            </w:r>
          </w:p>
        </w:tc>
      </w:tr>
      <w:tr w:rsidR="0021149F" w:rsidRPr="00844704" w14:paraId="06780103" w14:textId="77777777" w:rsidTr="00E946DF">
        <w:trPr>
          <w:trHeight w:val="480"/>
        </w:trPr>
        <w:tc>
          <w:tcPr>
            <w:tcW w:w="482" w:type="dxa"/>
            <w:tcBorders>
              <w:top w:val="nil"/>
              <w:left w:val="single" w:sz="4" w:space="0" w:color="auto"/>
              <w:bottom w:val="single" w:sz="4" w:space="0" w:color="auto"/>
              <w:right w:val="single" w:sz="4" w:space="0" w:color="auto"/>
            </w:tcBorders>
            <w:shd w:val="clear" w:color="auto" w:fill="auto"/>
            <w:noWrap/>
            <w:vAlign w:val="center"/>
            <w:hideMark/>
          </w:tcPr>
          <w:p w14:paraId="52146E04"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7</w:t>
            </w:r>
          </w:p>
        </w:tc>
        <w:tc>
          <w:tcPr>
            <w:tcW w:w="3219" w:type="dxa"/>
            <w:tcBorders>
              <w:top w:val="nil"/>
              <w:left w:val="nil"/>
              <w:bottom w:val="single" w:sz="4" w:space="0" w:color="auto"/>
              <w:right w:val="single" w:sz="4" w:space="0" w:color="auto"/>
            </w:tcBorders>
            <w:shd w:val="clear" w:color="auto" w:fill="auto"/>
            <w:vAlign w:val="bottom"/>
            <w:hideMark/>
          </w:tcPr>
          <w:p w14:paraId="28378DEC" w14:textId="665BE453" w:rsidR="00E406EA" w:rsidRPr="00844704" w:rsidRDefault="00E406EA" w:rsidP="0040526F">
            <w:pPr>
              <w:spacing w:after="0" w:line="240" w:lineRule="auto"/>
              <w:rPr>
                <w:rFonts w:ascii="Times New Roman" w:hAnsi="Times New Roman" w:cs="Times New Roman"/>
              </w:rPr>
            </w:pPr>
            <w:r w:rsidRPr="00844704">
              <w:rPr>
                <w:rFonts w:ascii="Times New Roman" w:hAnsi="Times New Roman" w:cs="Times New Roman"/>
              </w:rPr>
              <w:t>Почва лугово</w:t>
            </w:r>
            <w:r w:rsidR="0021149F" w:rsidRPr="00844704">
              <w:rPr>
                <w:rFonts w:ascii="Times New Roman" w:hAnsi="Times New Roman" w:cs="Times New Roman"/>
              </w:rPr>
              <w:t xml:space="preserve">-сероземные </w:t>
            </w:r>
            <w:r w:rsidRPr="00844704">
              <w:rPr>
                <w:rFonts w:ascii="Times New Roman" w:hAnsi="Times New Roman" w:cs="Times New Roman"/>
              </w:rPr>
              <w:t>слабо солончаковатые</w:t>
            </w:r>
            <w:r w:rsidR="0021149F" w:rsidRPr="00844704">
              <w:rPr>
                <w:rFonts w:ascii="Times New Roman" w:hAnsi="Times New Roman" w:cs="Times New Roman"/>
              </w:rPr>
              <w:t xml:space="preserve"> орошаемые тяжелосуглинистые, </w:t>
            </w:r>
          </w:p>
          <w:p w14:paraId="74CD629F" w14:textId="67183F0C"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ф/х Байжанова</w:t>
            </w:r>
          </w:p>
        </w:tc>
        <w:tc>
          <w:tcPr>
            <w:tcW w:w="662" w:type="dxa"/>
            <w:tcBorders>
              <w:top w:val="nil"/>
              <w:left w:val="nil"/>
              <w:bottom w:val="single" w:sz="4" w:space="0" w:color="auto"/>
              <w:right w:val="single" w:sz="4" w:space="0" w:color="auto"/>
            </w:tcBorders>
            <w:shd w:val="clear" w:color="auto" w:fill="auto"/>
            <w:vAlign w:val="center"/>
            <w:hideMark/>
          </w:tcPr>
          <w:p w14:paraId="064D5F6F"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37,0</w:t>
            </w:r>
          </w:p>
        </w:tc>
        <w:tc>
          <w:tcPr>
            <w:tcW w:w="1060" w:type="dxa"/>
            <w:tcBorders>
              <w:top w:val="nil"/>
              <w:left w:val="nil"/>
              <w:bottom w:val="single" w:sz="4" w:space="0" w:color="auto"/>
              <w:right w:val="single" w:sz="4" w:space="0" w:color="auto"/>
            </w:tcBorders>
            <w:shd w:val="clear" w:color="auto" w:fill="auto"/>
            <w:vAlign w:val="center"/>
            <w:hideMark/>
          </w:tcPr>
          <w:p w14:paraId="6152C791"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1,30</w:t>
            </w:r>
          </w:p>
        </w:tc>
        <w:tc>
          <w:tcPr>
            <w:tcW w:w="1158" w:type="dxa"/>
            <w:tcBorders>
              <w:top w:val="nil"/>
              <w:left w:val="nil"/>
              <w:bottom w:val="single" w:sz="4" w:space="0" w:color="auto"/>
              <w:right w:val="single" w:sz="4" w:space="0" w:color="auto"/>
            </w:tcBorders>
            <w:shd w:val="clear" w:color="auto" w:fill="auto"/>
            <w:vAlign w:val="center"/>
            <w:hideMark/>
          </w:tcPr>
          <w:p w14:paraId="3FBEDFE4"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0,05</w:t>
            </w:r>
          </w:p>
        </w:tc>
        <w:tc>
          <w:tcPr>
            <w:tcW w:w="1048" w:type="dxa"/>
            <w:tcBorders>
              <w:top w:val="nil"/>
              <w:left w:val="nil"/>
              <w:bottom w:val="single" w:sz="4" w:space="0" w:color="auto"/>
              <w:right w:val="single" w:sz="4" w:space="0" w:color="auto"/>
            </w:tcBorders>
            <w:shd w:val="clear" w:color="auto" w:fill="auto"/>
            <w:vAlign w:val="center"/>
            <w:hideMark/>
          </w:tcPr>
          <w:p w14:paraId="189FFBFB"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0,11</w:t>
            </w:r>
          </w:p>
        </w:tc>
        <w:tc>
          <w:tcPr>
            <w:tcW w:w="1048" w:type="dxa"/>
            <w:tcBorders>
              <w:top w:val="nil"/>
              <w:left w:val="nil"/>
              <w:bottom w:val="single" w:sz="4" w:space="0" w:color="auto"/>
              <w:right w:val="single" w:sz="4" w:space="0" w:color="auto"/>
            </w:tcBorders>
            <w:shd w:val="clear" w:color="auto" w:fill="auto"/>
            <w:vAlign w:val="center"/>
            <w:hideMark/>
          </w:tcPr>
          <w:p w14:paraId="4C9290F8"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2,51</w:t>
            </w:r>
          </w:p>
        </w:tc>
        <w:tc>
          <w:tcPr>
            <w:tcW w:w="1058" w:type="dxa"/>
            <w:tcBorders>
              <w:top w:val="nil"/>
              <w:left w:val="nil"/>
              <w:bottom w:val="single" w:sz="4" w:space="0" w:color="auto"/>
              <w:right w:val="single" w:sz="4" w:space="0" w:color="auto"/>
            </w:tcBorders>
            <w:shd w:val="clear" w:color="auto" w:fill="auto"/>
            <w:vAlign w:val="center"/>
            <w:hideMark/>
          </w:tcPr>
          <w:p w14:paraId="2DD04A32"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22,4</w:t>
            </w:r>
          </w:p>
        </w:tc>
        <w:tc>
          <w:tcPr>
            <w:tcW w:w="834" w:type="dxa"/>
            <w:tcBorders>
              <w:top w:val="nil"/>
              <w:left w:val="nil"/>
              <w:bottom w:val="single" w:sz="4" w:space="0" w:color="auto"/>
              <w:right w:val="single" w:sz="4" w:space="0" w:color="auto"/>
            </w:tcBorders>
            <w:shd w:val="clear" w:color="auto" w:fill="auto"/>
            <w:vAlign w:val="center"/>
            <w:hideMark/>
          </w:tcPr>
          <w:p w14:paraId="2ABB1A4F"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8,3</w:t>
            </w:r>
          </w:p>
        </w:tc>
        <w:tc>
          <w:tcPr>
            <w:tcW w:w="731" w:type="dxa"/>
            <w:tcBorders>
              <w:top w:val="nil"/>
              <w:left w:val="nil"/>
              <w:bottom w:val="single" w:sz="4" w:space="0" w:color="auto"/>
              <w:right w:val="single" w:sz="4" w:space="0" w:color="auto"/>
            </w:tcBorders>
            <w:shd w:val="clear" w:color="auto" w:fill="auto"/>
            <w:vAlign w:val="center"/>
            <w:hideMark/>
          </w:tcPr>
          <w:p w14:paraId="66ED20BD"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w:t>
            </w:r>
          </w:p>
        </w:tc>
        <w:tc>
          <w:tcPr>
            <w:tcW w:w="800" w:type="dxa"/>
            <w:tcBorders>
              <w:top w:val="nil"/>
              <w:left w:val="nil"/>
              <w:bottom w:val="single" w:sz="4" w:space="0" w:color="auto"/>
              <w:right w:val="single" w:sz="4" w:space="0" w:color="auto"/>
            </w:tcBorders>
            <w:shd w:val="clear" w:color="auto" w:fill="auto"/>
            <w:noWrap/>
            <w:vAlign w:val="center"/>
            <w:hideMark/>
          </w:tcPr>
          <w:p w14:paraId="320DDCE9"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7</w:t>
            </w:r>
          </w:p>
        </w:tc>
        <w:tc>
          <w:tcPr>
            <w:tcW w:w="815" w:type="dxa"/>
            <w:tcBorders>
              <w:top w:val="nil"/>
              <w:left w:val="nil"/>
              <w:bottom w:val="single" w:sz="4" w:space="0" w:color="auto"/>
              <w:right w:val="single" w:sz="4" w:space="0" w:color="auto"/>
            </w:tcBorders>
            <w:shd w:val="clear" w:color="auto" w:fill="auto"/>
            <w:noWrap/>
            <w:vAlign w:val="center"/>
            <w:hideMark/>
          </w:tcPr>
          <w:p w14:paraId="58E09FD9"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тяж. суг.</w:t>
            </w:r>
          </w:p>
        </w:tc>
        <w:tc>
          <w:tcPr>
            <w:tcW w:w="708" w:type="dxa"/>
            <w:tcBorders>
              <w:top w:val="nil"/>
              <w:left w:val="nil"/>
              <w:bottom w:val="single" w:sz="4" w:space="0" w:color="auto"/>
              <w:right w:val="single" w:sz="4" w:space="0" w:color="auto"/>
            </w:tcBorders>
            <w:shd w:val="clear" w:color="auto" w:fill="auto"/>
            <w:noWrap/>
            <w:vAlign w:val="center"/>
            <w:hideMark/>
          </w:tcPr>
          <w:p w14:paraId="3C61336E" w14:textId="77777777" w:rsidR="0021149F" w:rsidRPr="00844704" w:rsidRDefault="0021149F" w:rsidP="0040526F">
            <w:pPr>
              <w:spacing w:after="0" w:line="240" w:lineRule="auto"/>
              <w:jc w:val="center"/>
              <w:rPr>
                <w:rFonts w:ascii="Times New Roman" w:eastAsia="Calibri" w:hAnsi="Times New Roman" w:cs="Times New Roman"/>
              </w:rPr>
            </w:pPr>
          </w:p>
        </w:tc>
        <w:tc>
          <w:tcPr>
            <w:tcW w:w="937" w:type="dxa"/>
            <w:tcBorders>
              <w:top w:val="nil"/>
              <w:left w:val="nil"/>
              <w:bottom w:val="single" w:sz="4" w:space="0" w:color="auto"/>
              <w:right w:val="single" w:sz="4" w:space="0" w:color="auto"/>
            </w:tcBorders>
            <w:vAlign w:val="center"/>
          </w:tcPr>
          <w:p w14:paraId="77FED681" w14:textId="77777777" w:rsidR="0021149F" w:rsidRPr="00844704" w:rsidRDefault="0021149F" w:rsidP="0040526F">
            <w:pPr>
              <w:spacing w:after="0" w:line="240" w:lineRule="auto"/>
              <w:jc w:val="center"/>
              <w:rPr>
                <w:rFonts w:ascii="Times New Roman" w:eastAsia="Calibri" w:hAnsi="Times New Roman" w:cs="Times New Roman"/>
              </w:rPr>
            </w:pPr>
            <w:r w:rsidRPr="00844704">
              <w:rPr>
                <w:rFonts w:ascii="Times New Roman" w:eastAsia="Calibri" w:hAnsi="Times New Roman" w:cs="Times New Roman"/>
              </w:rPr>
              <w:t>0,318</w:t>
            </w:r>
          </w:p>
        </w:tc>
      </w:tr>
      <w:tr w:rsidR="0021149F" w:rsidRPr="00844704" w14:paraId="631235AF" w14:textId="77777777" w:rsidTr="00E946DF">
        <w:trPr>
          <w:trHeight w:val="315"/>
        </w:trPr>
        <w:tc>
          <w:tcPr>
            <w:tcW w:w="482" w:type="dxa"/>
            <w:tcBorders>
              <w:top w:val="nil"/>
              <w:left w:val="single" w:sz="4" w:space="0" w:color="auto"/>
              <w:bottom w:val="single" w:sz="4" w:space="0" w:color="auto"/>
              <w:right w:val="single" w:sz="4" w:space="0" w:color="auto"/>
            </w:tcBorders>
            <w:shd w:val="clear" w:color="auto" w:fill="auto"/>
            <w:noWrap/>
            <w:vAlign w:val="center"/>
            <w:hideMark/>
          </w:tcPr>
          <w:p w14:paraId="44CB842A"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8</w:t>
            </w:r>
          </w:p>
        </w:tc>
        <w:tc>
          <w:tcPr>
            <w:tcW w:w="3219" w:type="dxa"/>
            <w:tcBorders>
              <w:top w:val="nil"/>
              <w:left w:val="nil"/>
              <w:bottom w:val="single" w:sz="4" w:space="0" w:color="auto"/>
              <w:right w:val="single" w:sz="4" w:space="0" w:color="auto"/>
            </w:tcBorders>
            <w:shd w:val="clear" w:color="auto" w:fill="auto"/>
            <w:vAlign w:val="bottom"/>
            <w:hideMark/>
          </w:tcPr>
          <w:p w14:paraId="65C70578" w14:textId="77777777" w:rsidR="00E406EA"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Почва лугово-каштановые слабо</w:t>
            </w:r>
            <w:r w:rsidR="00E406EA" w:rsidRPr="00844704">
              <w:rPr>
                <w:rFonts w:ascii="Times New Roman" w:hAnsi="Times New Roman" w:cs="Times New Roman"/>
              </w:rPr>
              <w:t xml:space="preserve"> </w:t>
            </w:r>
            <w:r w:rsidRPr="00844704">
              <w:rPr>
                <w:rFonts w:ascii="Times New Roman" w:hAnsi="Times New Roman" w:cs="Times New Roman"/>
              </w:rPr>
              <w:t>защеб</w:t>
            </w:r>
            <w:r w:rsidR="00E406EA" w:rsidRPr="00844704">
              <w:rPr>
                <w:rFonts w:ascii="Times New Roman" w:hAnsi="Times New Roman" w:cs="Times New Roman"/>
              </w:rPr>
              <w:t xml:space="preserve">ненные, </w:t>
            </w:r>
            <w:r w:rsidRPr="00844704">
              <w:rPr>
                <w:rFonts w:ascii="Times New Roman" w:hAnsi="Times New Roman" w:cs="Times New Roman"/>
              </w:rPr>
              <w:t xml:space="preserve">орошаемые тяжелосуглинистые, </w:t>
            </w:r>
          </w:p>
          <w:p w14:paraId="4E9A2250" w14:textId="3FBD8C95" w:rsidR="0021149F" w:rsidRPr="00844704" w:rsidRDefault="0021149F" w:rsidP="0040526F">
            <w:pPr>
              <w:spacing w:after="0" w:line="240" w:lineRule="auto"/>
              <w:rPr>
                <w:rFonts w:ascii="Times New Roman" w:hAnsi="Times New Roman" w:cs="Times New Roman"/>
              </w:rPr>
            </w:pPr>
            <w:r w:rsidRPr="00844704">
              <w:rPr>
                <w:rFonts w:ascii="Times New Roman" w:hAnsi="Times New Roman" w:cs="Times New Roman"/>
              </w:rPr>
              <w:t>ПК «Бирлик»</w:t>
            </w:r>
          </w:p>
        </w:tc>
        <w:tc>
          <w:tcPr>
            <w:tcW w:w="662" w:type="dxa"/>
            <w:tcBorders>
              <w:top w:val="nil"/>
              <w:left w:val="nil"/>
              <w:bottom w:val="single" w:sz="4" w:space="0" w:color="auto"/>
              <w:right w:val="single" w:sz="4" w:space="0" w:color="auto"/>
            </w:tcBorders>
            <w:shd w:val="clear" w:color="auto" w:fill="auto"/>
            <w:vAlign w:val="center"/>
            <w:hideMark/>
          </w:tcPr>
          <w:p w14:paraId="0A2335DA"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50,0</w:t>
            </w:r>
          </w:p>
        </w:tc>
        <w:tc>
          <w:tcPr>
            <w:tcW w:w="1060" w:type="dxa"/>
            <w:tcBorders>
              <w:top w:val="nil"/>
              <w:left w:val="nil"/>
              <w:bottom w:val="single" w:sz="4" w:space="0" w:color="auto"/>
              <w:right w:val="single" w:sz="4" w:space="0" w:color="auto"/>
            </w:tcBorders>
            <w:shd w:val="clear" w:color="auto" w:fill="auto"/>
            <w:vAlign w:val="center"/>
            <w:hideMark/>
          </w:tcPr>
          <w:p w14:paraId="03D5970F"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2,27</w:t>
            </w:r>
          </w:p>
        </w:tc>
        <w:tc>
          <w:tcPr>
            <w:tcW w:w="1158" w:type="dxa"/>
            <w:tcBorders>
              <w:top w:val="nil"/>
              <w:left w:val="nil"/>
              <w:bottom w:val="single" w:sz="4" w:space="0" w:color="auto"/>
              <w:right w:val="single" w:sz="4" w:space="0" w:color="auto"/>
            </w:tcBorders>
            <w:shd w:val="clear" w:color="auto" w:fill="auto"/>
            <w:vAlign w:val="center"/>
            <w:hideMark/>
          </w:tcPr>
          <w:p w14:paraId="3410CA08"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0,11</w:t>
            </w:r>
          </w:p>
        </w:tc>
        <w:tc>
          <w:tcPr>
            <w:tcW w:w="1048" w:type="dxa"/>
            <w:tcBorders>
              <w:top w:val="nil"/>
              <w:left w:val="nil"/>
              <w:bottom w:val="single" w:sz="4" w:space="0" w:color="auto"/>
              <w:right w:val="single" w:sz="4" w:space="0" w:color="auto"/>
            </w:tcBorders>
            <w:shd w:val="clear" w:color="auto" w:fill="auto"/>
            <w:vAlign w:val="center"/>
            <w:hideMark/>
          </w:tcPr>
          <w:p w14:paraId="03235580"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0,139</w:t>
            </w:r>
          </w:p>
        </w:tc>
        <w:tc>
          <w:tcPr>
            <w:tcW w:w="1048" w:type="dxa"/>
            <w:tcBorders>
              <w:top w:val="nil"/>
              <w:left w:val="nil"/>
              <w:bottom w:val="single" w:sz="4" w:space="0" w:color="auto"/>
              <w:right w:val="single" w:sz="4" w:space="0" w:color="auto"/>
            </w:tcBorders>
            <w:shd w:val="clear" w:color="auto" w:fill="auto"/>
            <w:vAlign w:val="center"/>
            <w:hideMark/>
          </w:tcPr>
          <w:p w14:paraId="7D93B2A3"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0,8</w:t>
            </w:r>
          </w:p>
        </w:tc>
        <w:tc>
          <w:tcPr>
            <w:tcW w:w="1058" w:type="dxa"/>
            <w:tcBorders>
              <w:top w:val="nil"/>
              <w:left w:val="nil"/>
              <w:bottom w:val="single" w:sz="4" w:space="0" w:color="auto"/>
              <w:right w:val="single" w:sz="4" w:space="0" w:color="auto"/>
            </w:tcBorders>
            <w:shd w:val="clear" w:color="auto" w:fill="auto"/>
            <w:vAlign w:val="center"/>
            <w:hideMark/>
          </w:tcPr>
          <w:p w14:paraId="26391EB0"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9,97</w:t>
            </w:r>
          </w:p>
        </w:tc>
        <w:tc>
          <w:tcPr>
            <w:tcW w:w="834" w:type="dxa"/>
            <w:tcBorders>
              <w:top w:val="nil"/>
              <w:left w:val="nil"/>
              <w:bottom w:val="single" w:sz="4" w:space="0" w:color="auto"/>
              <w:right w:val="single" w:sz="4" w:space="0" w:color="auto"/>
            </w:tcBorders>
            <w:shd w:val="clear" w:color="auto" w:fill="auto"/>
            <w:vAlign w:val="center"/>
            <w:hideMark/>
          </w:tcPr>
          <w:p w14:paraId="785B2013"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16,24</w:t>
            </w:r>
          </w:p>
        </w:tc>
        <w:tc>
          <w:tcPr>
            <w:tcW w:w="731" w:type="dxa"/>
            <w:tcBorders>
              <w:top w:val="nil"/>
              <w:left w:val="nil"/>
              <w:bottom w:val="single" w:sz="4" w:space="0" w:color="auto"/>
              <w:right w:val="single" w:sz="4" w:space="0" w:color="auto"/>
            </w:tcBorders>
            <w:shd w:val="clear" w:color="auto" w:fill="auto"/>
            <w:vAlign w:val="center"/>
            <w:hideMark/>
          </w:tcPr>
          <w:p w14:paraId="5AEA6672" w14:textId="77777777" w:rsidR="0021149F" w:rsidRPr="00844704" w:rsidRDefault="0021149F" w:rsidP="0040526F">
            <w:pPr>
              <w:spacing w:after="0" w:line="240" w:lineRule="auto"/>
              <w:jc w:val="center"/>
              <w:rPr>
                <w:rFonts w:ascii="Times New Roman" w:hAnsi="Times New Roman" w:cs="Times New Roman"/>
              </w:rPr>
            </w:pPr>
          </w:p>
        </w:tc>
        <w:tc>
          <w:tcPr>
            <w:tcW w:w="800" w:type="dxa"/>
            <w:tcBorders>
              <w:top w:val="nil"/>
              <w:left w:val="nil"/>
              <w:bottom w:val="single" w:sz="4" w:space="0" w:color="auto"/>
              <w:right w:val="single" w:sz="4" w:space="0" w:color="auto"/>
            </w:tcBorders>
            <w:shd w:val="clear" w:color="auto" w:fill="auto"/>
            <w:noWrap/>
            <w:vAlign w:val="center"/>
            <w:hideMark/>
          </w:tcPr>
          <w:p w14:paraId="6D6912D4" w14:textId="77777777" w:rsidR="0021149F" w:rsidRPr="00844704" w:rsidRDefault="0021149F" w:rsidP="0040526F">
            <w:pPr>
              <w:spacing w:after="0" w:line="240" w:lineRule="auto"/>
              <w:jc w:val="center"/>
              <w:rPr>
                <w:rFonts w:ascii="Times New Roman" w:hAnsi="Times New Roman" w:cs="Times New Roman"/>
              </w:rPr>
            </w:pPr>
          </w:p>
        </w:tc>
        <w:tc>
          <w:tcPr>
            <w:tcW w:w="815" w:type="dxa"/>
            <w:tcBorders>
              <w:top w:val="nil"/>
              <w:left w:val="nil"/>
              <w:bottom w:val="single" w:sz="4" w:space="0" w:color="auto"/>
              <w:right w:val="single" w:sz="4" w:space="0" w:color="auto"/>
            </w:tcBorders>
            <w:shd w:val="clear" w:color="auto" w:fill="auto"/>
            <w:noWrap/>
            <w:vAlign w:val="center"/>
            <w:hideMark/>
          </w:tcPr>
          <w:p w14:paraId="73045309"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eastAsia="Calibri" w:hAnsi="Times New Roman" w:cs="Times New Roman"/>
              </w:rPr>
              <w:t>тяж. суг.</w:t>
            </w:r>
          </w:p>
        </w:tc>
        <w:tc>
          <w:tcPr>
            <w:tcW w:w="708" w:type="dxa"/>
            <w:tcBorders>
              <w:top w:val="nil"/>
              <w:left w:val="nil"/>
              <w:bottom w:val="single" w:sz="4" w:space="0" w:color="auto"/>
              <w:right w:val="single" w:sz="4" w:space="0" w:color="auto"/>
            </w:tcBorders>
            <w:shd w:val="clear" w:color="auto" w:fill="auto"/>
            <w:noWrap/>
            <w:vAlign w:val="center"/>
            <w:hideMark/>
          </w:tcPr>
          <w:p w14:paraId="07F28293" w14:textId="77777777" w:rsidR="0021149F" w:rsidRPr="00844704" w:rsidRDefault="0021149F" w:rsidP="0040526F">
            <w:pPr>
              <w:spacing w:after="0" w:line="240" w:lineRule="auto"/>
              <w:jc w:val="center"/>
              <w:rPr>
                <w:rFonts w:ascii="Times New Roman" w:hAnsi="Times New Roman" w:cs="Times New Roman"/>
              </w:rPr>
            </w:pPr>
            <w:r w:rsidRPr="00844704">
              <w:rPr>
                <w:rFonts w:ascii="Times New Roman" w:hAnsi="Times New Roman" w:cs="Times New Roman"/>
              </w:rPr>
              <w:t>1,52</w:t>
            </w:r>
          </w:p>
        </w:tc>
        <w:tc>
          <w:tcPr>
            <w:tcW w:w="937" w:type="dxa"/>
            <w:tcBorders>
              <w:top w:val="nil"/>
              <w:left w:val="nil"/>
              <w:bottom w:val="single" w:sz="4" w:space="0" w:color="auto"/>
              <w:right w:val="single" w:sz="4" w:space="0" w:color="auto"/>
            </w:tcBorders>
            <w:vAlign w:val="center"/>
          </w:tcPr>
          <w:p w14:paraId="7D87F014" w14:textId="77777777" w:rsidR="0021149F" w:rsidRPr="00844704" w:rsidRDefault="0021149F" w:rsidP="0040526F">
            <w:pPr>
              <w:spacing w:after="0" w:line="240" w:lineRule="auto"/>
              <w:jc w:val="center"/>
              <w:rPr>
                <w:rFonts w:ascii="Times New Roman" w:hAnsi="Times New Roman" w:cs="Times New Roman"/>
              </w:rPr>
            </w:pPr>
          </w:p>
        </w:tc>
      </w:tr>
    </w:tbl>
    <w:p w14:paraId="1E7BCE80" w14:textId="790BA704" w:rsidR="0021149F" w:rsidRPr="00844704" w:rsidRDefault="0021149F" w:rsidP="0040526F">
      <w:pPr>
        <w:spacing w:after="0" w:line="240" w:lineRule="auto"/>
        <w:rPr>
          <w:rFonts w:ascii="Times New Roman" w:hAnsi="Times New Roman" w:cs="Times New Roman"/>
        </w:rPr>
      </w:pPr>
    </w:p>
    <w:p w14:paraId="4F134C13" w14:textId="77777777" w:rsidR="0021149F" w:rsidRPr="00844704" w:rsidRDefault="0021149F" w:rsidP="0040526F"/>
    <w:p w14:paraId="4B779E9B" w14:textId="77777777" w:rsidR="00E1034D" w:rsidRPr="00844704" w:rsidRDefault="00E1034D" w:rsidP="0040526F">
      <w:pPr>
        <w:tabs>
          <w:tab w:val="left" w:pos="3368"/>
        </w:tabs>
        <w:spacing w:after="0" w:line="240" w:lineRule="auto"/>
        <w:ind w:firstLine="709"/>
        <w:jc w:val="center"/>
        <w:rPr>
          <w:rFonts w:ascii="Times New Roman" w:eastAsia="Times New Roman" w:hAnsi="Times New Roman" w:cs="Times New Roman"/>
          <w:sz w:val="28"/>
          <w:szCs w:val="28"/>
          <w:lang w:eastAsia="ru-RU"/>
        </w:rPr>
        <w:sectPr w:rsidR="00E1034D" w:rsidRPr="00844704" w:rsidSect="0012137F">
          <w:pgSz w:w="16838" w:h="11906" w:orient="landscape"/>
          <w:pgMar w:top="1701" w:right="1134" w:bottom="567" w:left="1134" w:header="709" w:footer="709" w:gutter="0"/>
          <w:cols w:space="708"/>
          <w:docGrid w:linePitch="360"/>
        </w:sectPr>
      </w:pPr>
    </w:p>
    <w:p w14:paraId="470C76C7" w14:textId="133BAB56"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lastRenderedPageBreak/>
        <w:t xml:space="preserve">Таблица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9</w:t>
      </w:r>
      <w:r w:rsidRPr="00844704">
        <w:rPr>
          <w:rFonts w:ascii="Times New Roman" w:eastAsia="Times New Roman" w:hAnsi="Times New Roman" w:cs="Times New Roman"/>
          <w:sz w:val="24"/>
          <w:szCs w:val="24"/>
          <w:lang w:eastAsia="ru-RU"/>
        </w:rPr>
        <w:t xml:space="preserve"> – </w:t>
      </w:r>
      <w:r w:rsidR="007C604F" w:rsidRPr="00844704">
        <w:rPr>
          <w:rFonts w:ascii="Times New Roman" w:eastAsia="Times New Roman" w:hAnsi="Times New Roman" w:cs="Times New Roman"/>
          <w:sz w:val="24"/>
          <w:szCs w:val="24"/>
          <w:lang w:eastAsia="ru-RU"/>
        </w:rPr>
        <w:t xml:space="preserve">Отбор </w:t>
      </w:r>
      <w:r w:rsidRPr="00844704">
        <w:rPr>
          <w:rFonts w:ascii="Times New Roman" w:eastAsia="Times New Roman" w:hAnsi="Times New Roman" w:cs="Times New Roman"/>
          <w:sz w:val="24"/>
          <w:szCs w:val="24"/>
          <w:lang w:eastAsia="ru-RU"/>
        </w:rPr>
        <w:t xml:space="preserve">проб почв </w:t>
      </w:r>
      <w:r w:rsidR="007C604F" w:rsidRPr="00844704">
        <w:rPr>
          <w:rFonts w:ascii="Times New Roman" w:eastAsia="Times New Roman" w:hAnsi="Times New Roman" w:cs="Times New Roman"/>
          <w:sz w:val="24"/>
          <w:szCs w:val="24"/>
          <w:lang w:eastAsia="ru-RU"/>
        </w:rPr>
        <w:t>в</w:t>
      </w:r>
      <w:r w:rsidRPr="00844704">
        <w:rPr>
          <w:rFonts w:ascii="Times New Roman" w:eastAsia="Times New Roman" w:hAnsi="Times New Roman" w:cs="Times New Roman"/>
          <w:sz w:val="24"/>
          <w:szCs w:val="24"/>
          <w:lang w:eastAsia="ru-RU"/>
        </w:rPr>
        <w:t xml:space="preserve"> </w:t>
      </w:r>
      <w:r w:rsidR="007F281D" w:rsidRPr="00844704">
        <w:rPr>
          <w:rFonts w:ascii="Times New Roman" w:eastAsia="Times New Roman" w:hAnsi="Times New Roman" w:cs="Times New Roman"/>
          <w:sz w:val="24"/>
          <w:szCs w:val="24"/>
          <w:lang w:eastAsia="ru-RU"/>
        </w:rPr>
        <w:t>ландшафтах</w:t>
      </w:r>
      <w:r w:rsidRPr="00844704">
        <w:rPr>
          <w:rFonts w:ascii="Times New Roman" w:eastAsia="Times New Roman" w:hAnsi="Times New Roman" w:cs="Times New Roman"/>
          <w:sz w:val="24"/>
          <w:szCs w:val="24"/>
          <w:lang w:eastAsia="ru-RU"/>
        </w:rPr>
        <w:t xml:space="preserve"> сельскохозяйственного </w:t>
      </w:r>
      <w:r w:rsidR="0052737E" w:rsidRPr="00844704">
        <w:rPr>
          <w:rFonts w:ascii="Times New Roman" w:eastAsia="Times New Roman" w:hAnsi="Times New Roman" w:cs="Times New Roman"/>
          <w:sz w:val="24"/>
          <w:szCs w:val="24"/>
          <w:lang w:eastAsia="ru-RU"/>
        </w:rPr>
        <w:t>использования</w:t>
      </w:r>
      <w:r w:rsidRPr="00844704">
        <w:rPr>
          <w:rFonts w:ascii="Times New Roman" w:eastAsia="Times New Roman" w:hAnsi="Times New Roman" w:cs="Times New Roman"/>
          <w:sz w:val="24"/>
          <w:szCs w:val="24"/>
          <w:lang w:eastAsia="ru-RU"/>
        </w:rPr>
        <w:t xml:space="preserve"> Жамбылской области</w:t>
      </w:r>
      <w:r w:rsidR="003E7E3A">
        <w:rPr>
          <w:rFonts w:ascii="Times New Roman" w:eastAsia="Times New Roman" w:hAnsi="Times New Roman" w:cs="Times New Roman"/>
          <w:sz w:val="24"/>
          <w:szCs w:val="24"/>
          <w:lang w:eastAsia="ru-RU"/>
        </w:rPr>
        <w:t xml:space="preserve"> РК</w:t>
      </w:r>
    </w:p>
    <w:p w14:paraId="5A1E2714" w14:textId="51CE0CF2" w:rsidR="00B902DE" w:rsidRPr="00844704" w:rsidRDefault="00B902DE" w:rsidP="0040526F">
      <w:pPr>
        <w:spacing w:after="0" w:line="240" w:lineRule="auto"/>
        <w:jc w:val="both"/>
        <w:rPr>
          <w:rFonts w:ascii="Times New Roman" w:eastAsia="Times New Roman" w:hAnsi="Times New Roman" w:cs="Times New Roman"/>
          <w:sz w:val="28"/>
          <w:szCs w:val="28"/>
          <w:lang w:eastAsia="ru-RU"/>
        </w:rPr>
      </w:pPr>
    </w:p>
    <w:tbl>
      <w:tblPr>
        <w:tblStyle w:val="af1"/>
        <w:tblW w:w="9639" w:type="dxa"/>
        <w:tblInd w:w="-5" w:type="dxa"/>
        <w:tblLook w:val="04A0" w:firstRow="1" w:lastRow="0" w:firstColumn="1" w:lastColumn="0" w:noHBand="0" w:noVBand="1"/>
      </w:tblPr>
      <w:tblGrid>
        <w:gridCol w:w="3546"/>
        <w:gridCol w:w="1268"/>
        <w:gridCol w:w="1294"/>
        <w:gridCol w:w="3531"/>
      </w:tblGrid>
      <w:tr w:rsidR="00B902DE" w:rsidRPr="00844704" w14:paraId="067E8A18" w14:textId="77777777" w:rsidTr="004201C1">
        <w:tc>
          <w:tcPr>
            <w:tcW w:w="3546" w:type="dxa"/>
            <w:tcBorders>
              <w:top w:val="single" w:sz="4" w:space="0" w:color="auto"/>
              <w:left w:val="single" w:sz="4" w:space="0" w:color="auto"/>
              <w:bottom w:val="nil"/>
              <w:right w:val="single" w:sz="4" w:space="0" w:color="auto"/>
            </w:tcBorders>
          </w:tcPr>
          <w:p w14:paraId="39B982D6" w14:textId="77777777" w:rsidR="00B902DE" w:rsidRPr="00844704" w:rsidRDefault="00B902DE" w:rsidP="0040526F">
            <w:pPr>
              <w:jc w:val="center"/>
              <w:rPr>
                <w:sz w:val="22"/>
                <w:szCs w:val="22"/>
              </w:rPr>
            </w:pPr>
            <w:r w:rsidRPr="00844704">
              <w:rPr>
                <w:noProof/>
              </w:rPr>
              <w:drawing>
                <wp:inline distT="0" distB="0" distL="0" distR="0" wp14:anchorId="2D800E9C" wp14:editId="24BD425A">
                  <wp:extent cx="2105025" cy="1495425"/>
                  <wp:effectExtent l="0" t="0" r="9525" b="9525"/>
                  <wp:docPr id="251" name="Рисунок 251" descr="D:\ГУЛЬНАР\1. РАБОТА\2023 РАБОТА\ПОЛЕ 2023\03.04.2023\IMG_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ГУЛЬНАР\1. РАБОТА\2023 РАБОТА\ПОЛЕ 2023\03.04.2023\IMG_315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08178" cy="1497665"/>
                          </a:xfrm>
                          <a:prstGeom prst="rect">
                            <a:avLst/>
                          </a:prstGeom>
                          <a:noFill/>
                          <a:ln>
                            <a:noFill/>
                          </a:ln>
                        </pic:spPr>
                      </pic:pic>
                    </a:graphicData>
                  </a:graphic>
                </wp:inline>
              </w:drawing>
            </w:r>
          </w:p>
        </w:tc>
        <w:tc>
          <w:tcPr>
            <w:tcW w:w="2562" w:type="dxa"/>
            <w:gridSpan w:val="2"/>
            <w:tcBorders>
              <w:top w:val="single" w:sz="4" w:space="0" w:color="auto"/>
              <w:left w:val="single" w:sz="4" w:space="0" w:color="auto"/>
              <w:bottom w:val="nil"/>
              <w:right w:val="nil"/>
            </w:tcBorders>
          </w:tcPr>
          <w:p w14:paraId="1CDD17B9" w14:textId="77777777" w:rsidR="00B902DE" w:rsidRPr="00844704" w:rsidRDefault="00B902DE" w:rsidP="0040526F">
            <w:pPr>
              <w:jc w:val="center"/>
              <w:rPr>
                <w:sz w:val="22"/>
                <w:szCs w:val="22"/>
              </w:rPr>
            </w:pPr>
            <w:r w:rsidRPr="00844704">
              <w:rPr>
                <w:noProof/>
              </w:rPr>
              <w:drawing>
                <wp:inline distT="0" distB="0" distL="0" distR="0" wp14:anchorId="0BA73BB5" wp14:editId="29AA4D65">
                  <wp:extent cx="1272540" cy="1495425"/>
                  <wp:effectExtent l="0" t="0" r="3810" b="9525"/>
                  <wp:docPr id="248" name="Рисунок 248" descr="C:\Users\Aldazhanova-G\Desktop\IMG_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dazhanova-G\Desktop\IMG_314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77647" cy="1501426"/>
                          </a:xfrm>
                          <a:prstGeom prst="rect">
                            <a:avLst/>
                          </a:prstGeom>
                          <a:noFill/>
                          <a:ln>
                            <a:noFill/>
                          </a:ln>
                        </pic:spPr>
                      </pic:pic>
                    </a:graphicData>
                  </a:graphic>
                </wp:inline>
              </w:drawing>
            </w:r>
          </w:p>
        </w:tc>
        <w:tc>
          <w:tcPr>
            <w:tcW w:w="3531" w:type="dxa"/>
            <w:tcBorders>
              <w:top w:val="single" w:sz="4" w:space="0" w:color="auto"/>
              <w:left w:val="nil"/>
              <w:bottom w:val="nil"/>
              <w:right w:val="single" w:sz="4" w:space="0" w:color="auto"/>
            </w:tcBorders>
          </w:tcPr>
          <w:p w14:paraId="68E3CEB9" w14:textId="77777777" w:rsidR="00B902DE" w:rsidRPr="00844704" w:rsidRDefault="00B902DE" w:rsidP="0040526F">
            <w:pPr>
              <w:jc w:val="center"/>
              <w:rPr>
                <w:sz w:val="22"/>
                <w:szCs w:val="22"/>
              </w:rPr>
            </w:pPr>
            <w:r w:rsidRPr="00844704">
              <w:rPr>
                <w:caps/>
                <w:noProof/>
              </w:rPr>
              <w:drawing>
                <wp:inline distT="0" distB="0" distL="0" distR="0" wp14:anchorId="0567EFD7" wp14:editId="7F68BDE7">
                  <wp:extent cx="1771650" cy="1503045"/>
                  <wp:effectExtent l="0" t="0" r="0" b="1905"/>
                  <wp:docPr id="236" name="Рисунок 15" descr="C:\Users\Gulnara11.GEO1\Desktop\ПОЛЕ 2019\ФОТО ПОЛЕ\20-24 мая (р.Талас-Шалке-Кодели)\IMG_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Gulnara11.GEO1\Desktop\ПОЛЕ 2019\ФОТО ПОЛЕ\20-24 мая (р.Талас-Шалке-Кодели)\IMG_180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21660" cy="1545473"/>
                          </a:xfrm>
                          <a:prstGeom prst="rect">
                            <a:avLst/>
                          </a:prstGeom>
                          <a:noFill/>
                          <a:ln>
                            <a:noFill/>
                          </a:ln>
                        </pic:spPr>
                      </pic:pic>
                    </a:graphicData>
                  </a:graphic>
                </wp:inline>
              </w:drawing>
            </w:r>
          </w:p>
        </w:tc>
      </w:tr>
      <w:tr w:rsidR="00B902DE" w:rsidRPr="00844704" w14:paraId="0C10D242" w14:textId="77777777" w:rsidTr="004201C1">
        <w:tc>
          <w:tcPr>
            <w:tcW w:w="3546" w:type="dxa"/>
            <w:tcBorders>
              <w:top w:val="nil"/>
              <w:left w:val="single" w:sz="4" w:space="0" w:color="auto"/>
              <w:bottom w:val="single" w:sz="4" w:space="0" w:color="auto"/>
              <w:right w:val="single" w:sz="4" w:space="0" w:color="auto"/>
            </w:tcBorders>
          </w:tcPr>
          <w:p w14:paraId="3F846A00" w14:textId="77777777" w:rsidR="00B902DE" w:rsidRPr="00844704" w:rsidRDefault="00B902DE" w:rsidP="0040526F">
            <w:pPr>
              <w:jc w:val="center"/>
              <w:rPr>
                <w:noProof/>
                <w:sz w:val="22"/>
                <w:szCs w:val="22"/>
              </w:rPr>
            </w:pPr>
            <w:r w:rsidRPr="00844704">
              <w:rPr>
                <w:color w:val="000000"/>
                <w:sz w:val="22"/>
                <w:szCs w:val="22"/>
              </w:rPr>
              <w:t xml:space="preserve">Точка № 1. </w:t>
            </w:r>
            <w:r w:rsidRPr="00844704">
              <w:rPr>
                <w:sz w:val="22"/>
                <w:szCs w:val="22"/>
              </w:rPr>
              <w:t>42</w:t>
            </w:r>
            <w:r w:rsidRPr="00844704">
              <w:rPr>
                <w:sz w:val="22"/>
                <w:szCs w:val="22"/>
                <w:vertAlign w:val="superscript"/>
              </w:rPr>
              <w:t>º</w:t>
            </w:r>
            <w:r w:rsidRPr="00844704">
              <w:rPr>
                <w:sz w:val="22"/>
                <w:szCs w:val="22"/>
              </w:rPr>
              <w:t>56′04.45″, 71</w:t>
            </w:r>
            <w:r w:rsidRPr="00844704">
              <w:rPr>
                <w:sz w:val="22"/>
                <w:szCs w:val="22"/>
                <w:vertAlign w:val="superscript"/>
              </w:rPr>
              <w:t>º</w:t>
            </w:r>
            <w:r w:rsidRPr="00844704">
              <w:rPr>
                <w:sz w:val="22"/>
                <w:szCs w:val="22"/>
              </w:rPr>
              <w:t>26′48.50″</w:t>
            </w:r>
          </w:p>
        </w:tc>
        <w:tc>
          <w:tcPr>
            <w:tcW w:w="6093" w:type="dxa"/>
            <w:gridSpan w:val="3"/>
            <w:tcBorders>
              <w:top w:val="nil"/>
              <w:left w:val="single" w:sz="4" w:space="0" w:color="auto"/>
              <w:bottom w:val="single" w:sz="4" w:space="0" w:color="auto"/>
              <w:right w:val="single" w:sz="4" w:space="0" w:color="auto"/>
            </w:tcBorders>
          </w:tcPr>
          <w:p w14:paraId="6D7777EB" w14:textId="24C75BDF" w:rsidR="00B902DE" w:rsidRPr="00844704" w:rsidRDefault="00B902DE" w:rsidP="0040526F">
            <w:pPr>
              <w:jc w:val="center"/>
              <w:rPr>
                <w:sz w:val="22"/>
                <w:szCs w:val="22"/>
              </w:rPr>
            </w:pPr>
            <w:r w:rsidRPr="00844704">
              <w:rPr>
                <w:sz w:val="22"/>
                <w:szCs w:val="22"/>
              </w:rPr>
              <w:t>Отбор почвы в точке №</w:t>
            </w:r>
            <w:r w:rsidR="007C604F" w:rsidRPr="00844704">
              <w:rPr>
                <w:sz w:val="22"/>
                <w:szCs w:val="22"/>
              </w:rPr>
              <w:t xml:space="preserve"> </w:t>
            </w:r>
            <w:r w:rsidRPr="00844704">
              <w:rPr>
                <w:sz w:val="22"/>
                <w:szCs w:val="22"/>
              </w:rPr>
              <w:t>1 на пашне вблизи п. Сарыкемер, Байзакского района</w:t>
            </w:r>
          </w:p>
          <w:p w14:paraId="55E34D14" w14:textId="704A4CF6" w:rsidR="00B902DE" w:rsidRPr="00844704" w:rsidRDefault="00B902DE" w:rsidP="0040526F">
            <w:pPr>
              <w:jc w:val="center"/>
              <w:rPr>
                <w:caps/>
                <w:noProof/>
                <w:sz w:val="22"/>
                <w:szCs w:val="22"/>
              </w:rPr>
            </w:pPr>
          </w:p>
        </w:tc>
      </w:tr>
      <w:tr w:rsidR="00B902DE" w:rsidRPr="00844704" w14:paraId="5FD946DA" w14:textId="77777777" w:rsidTr="00476866">
        <w:tc>
          <w:tcPr>
            <w:tcW w:w="9639" w:type="dxa"/>
            <w:gridSpan w:val="4"/>
            <w:vAlign w:val="center"/>
          </w:tcPr>
          <w:p w14:paraId="7C5EE738" w14:textId="6C886AF2" w:rsidR="002E71EF" w:rsidRPr="00844704" w:rsidRDefault="00B902DE" w:rsidP="0040526F">
            <w:pPr>
              <w:jc w:val="both"/>
              <w:rPr>
                <w:sz w:val="22"/>
                <w:szCs w:val="22"/>
              </w:rPr>
            </w:pPr>
            <w:r w:rsidRPr="00844704">
              <w:rPr>
                <w:spacing w:val="20"/>
                <w:sz w:val="22"/>
                <w:szCs w:val="22"/>
              </w:rPr>
              <w:t>Результаты отбора почвы.</w:t>
            </w:r>
            <w:r w:rsidRPr="00844704">
              <w:rPr>
                <w:sz w:val="22"/>
                <w:szCs w:val="22"/>
              </w:rPr>
              <w:t xml:space="preserve"> </w:t>
            </w:r>
            <w:r w:rsidRPr="00844704">
              <w:rPr>
                <w:color w:val="000000"/>
                <w:sz w:val="22"/>
                <w:szCs w:val="22"/>
              </w:rPr>
              <w:t>Содержание меди на пашне близ пос</w:t>
            </w:r>
            <w:r w:rsidR="004201C1" w:rsidRPr="00844704">
              <w:rPr>
                <w:color w:val="000000"/>
                <w:sz w:val="22"/>
                <w:szCs w:val="22"/>
              </w:rPr>
              <w:t>.</w:t>
            </w:r>
            <w:r w:rsidRPr="00844704">
              <w:rPr>
                <w:color w:val="000000"/>
                <w:sz w:val="22"/>
                <w:szCs w:val="22"/>
              </w:rPr>
              <w:t xml:space="preserve"> Сарыкемер составляет 32,0 мг/кг, цинка </w:t>
            </w:r>
            <w:r w:rsidR="007C604F" w:rsidRPr="00844704">
              <w:rPr>
                <w:color w:val="000000"/>
                <w:sz w:val="22"/>
                <w:szCs w:val="22"/>
              </w:rPr>
              <w:t>–</w:t>
            </w:r>
            <w:r w:rsidRPr="00844704">
              <w:rPr>
                <w:color w:val="000000"/>
                <w:sz w:val="22"/>
                <w:szCs w:val="22"/>
              </w:rPr>
              <w:t xml:space="preserve"> 48,6 мг/кг, что ниже фоновых значений для этих металлов. Превышением допустимых кларков характеризуется содержание свинца - 177,1 мг/кг (в 11 раз), кадмия - 10,8 мг/кг.</w:t>
            </w:r>
          </w:p>
        </w:tc>
      </w:tr>
      <w:tr w:rsidR="0046385A" w:rsidRPr="00844704" w14:paraId="449273C2" w14:textId="77777777" w:rsidTr="004201C1">
        <w:tc>
          <w:tcPr>
            <w:tcW w:w="4814" w:type="dxa"/>
            <w:gridSpan w:val="2"/>
            <w:tcBorders>
              <w:top w:val="single" w:sz="4" w:space="0" w:color="auto"/>
              <w:left w:val="single" w:sz="4" w:space="0" w:color="auto"/>
              <w:bottom w:val="nil"/>
              <w:right w:val="single" w:sz="4" w:space="0" w:color="auto"/>
            </w:tcBorders>
          </w:tcPr>
          <w:p w14:paraId="090516DF" w14:textId="77777777" w:rsidR="00476866" w:rsidRPr="00844704" w:rsidRDefault="00476866" w:rsidP="0040526F">
            <w:pPr>
              <w:jc w:val="center"/>
              <w:rPr>
                <w:noProof/>
                <w:sz w:val="22"/>
                <w:szCs w:val="22"/>
              </w:rPr>
            </w:pPr>
          </w:p>
          <w:p w14:paraId="5E55CA7D" w14:textId="77797186" w:rsidR="0046385A" w:rsidRPr="00844704" w:rsidRDefault="0046385A" w:rsidP="0040526F">
            <w:pPr>
              <w:jc w:val="center"/>
              <w:rPr>
                <w:sz w:val="22"/>
                <w:szCs w:val="22"/>
              </w:rPr>
            </w:pPr>
            <w:r w:rsidRPr="00844704">
              <w:rPr>
                <w:noProof/>
              </w:rPr>
              <w:drawing>
                <wp:inline distT="0" distB="0" distL="0" distR="0" wp14:anchorId="7DD880A0" wp14:editId="20BCE9A2">
                  <wp:extent cx="2466975" cy="1665538"/>
                  <wp:effectExtent l="0" t="0" r="0" b="0"/>
                  <wp:docPr id="32" name="Рисунок 17" descr="C:\Users\Gulnara11.GEO1\Desktop\ПОЛЕ 2019\ФОТО ПОЛЕ\20-24 мая (р.Талас-Шалке-Кодели)\IMG_1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Gulnara11.GEO1\Desktop\ПОЛЕ 2019\ФОТО ПОЛЕ\20-24 мая (р.Талас-Шалке-Кодели)\IMG_199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77750" cy="1672812"/>
                          </a:xfrm>
                          <a:prstGeom prst="rect">
                            <a:avLst/>
                          </a:prstGeom>
                          <a:noFill/>
                          <a:ln>
                            <a:noFill/>
                          </a:ln>
                        </pic:spPr>
                      </pic:pic>
                    </a:graphicData>
                  </a:graphic>
                </wp:inline>
              </w:drawing>
            </w:r>
          </w:p>
        </w:tc>
        <w:tc>
          <w:tcPr>
            <w:tcW w:w="4825" w:type="dxa"/>
            <w:gridSpan w:val="2"/>
            <w:tcBorders>
              <w:top w:val="single" w:sz="4" w:space="0" w:color="auto"/>
              <w:left w:val="single" w:sz="4" w:space="0" w:color="auto"/>
              <w:bottom w:val="nil"/>
              <w:right w:val="single" w:sz="4" w:space="0" w:color="auto"/>
            </w:tcBorders>
          </w:tcPr>
          <w:p w14:paraId="140F3365" w14:textId="77777777" w:rsidR="00476866" w:rsidRPr="00844704" w:rsidRDefault="00476866" w:rsidP="0040526F">
            <w:pPr>
              <w:jc w:val="center"/>
              <w:rPr>
                <w:caps/>
                <w:noProof/>
                <w:sz w:val="22"/>
                <w:szCs w:val="22"/>
              </w:rPr>
            </w:pPr>
          </w:p>
          <w:p w14:paraId="1C46009E" w14:textId="234B1FC9" w:rsidR="0046385A" w:rsidRPr="00844704" w:rsidRDefault="0046385A" w:rsidP="0040526F">
            <w:pPr>
              <w:jc w:val="center"/>
              <w:rPr>
                <w:sz w:val="22"/>
                <w:szCs w:val="22"/>
              </w:rPr>
            </w:pPr>
            <w:r w:rsidRPr="00844704">
              <w:rPr>
                <w:caps/>
                <w:noProof/>
              </w:rPr>
              <w:drawing>
                <wp:inline distT="0" distB="0" distL="0" distR="0" wp14:anchorId="5626A15D" wp14:editId="5C269B5D">
                  <wp:extent cx="2409825" cy="1668595"/>
                  <wp:effectExtent l="0" t="0" r="0" b="8255"/>
                  <wp:docPr id="37" name="Рисунок 37" descr="C:\Users\Gulnara11.GEO1\Desktop\ПОЛЕ 2019\ФОТО ПОЛЕ\20-24 мая (р.Талас-Шалке-Кодели)\IMG_1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Gulnara11.GEO1\Desktop\ПОЛЕ 2019\ФОТО ПОЛЕ\20-24 мая (р.Талас-Шалке-Кодели)\IMG_1996.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24424" cy="1678704"/>
                          </a:xfrm>
                          <a:prstGeom prst="rect">
                            <a:avLst/>
                          </a:prstGeom>
                          <a:noFill/>
                          <a:ln>
                            <a:noFill/>
                          </a:ln>
                        </pic:spPr>
                      </pic:pic>
                    </a:graphicData>
                  </a:graphic>
                </wp:inline>
              </w:drawing>
            </w:r>
          </w:p>
        </w:tc>
      </w:tr>
      <w:tr w:rsidR="0046385A" w:rsidRPr="00844704" w14:paraId="20771313" w14:textId="77777777" w:rsidTr="004201C1">
        <w:tc>
          <w:tcPr>
            <w:tcW w:w="4814" w:type="dxa"/>
            <w:gridSpan w:val="2"/>
            <w:tcBorders>
              <w:top w:val="nil"/>
              <w:left w:val="single" w:sz="4" w:space="0" w:color="auto"/>
              <w:bottom w:val="single" w:sz="4" w:space="0" w:color="auto"/>
              <w:right w:val="single" w:sz="4" w:space="0" w:color="auto"/>
            </w:tcBorders>
          </w:tcPr>
          <w:p w14:paraId="416FA275" w14:textId="5D778BDC" w:rsidR="0046385A" w:rsidRPr="00844704" w:rsidRDefault="0046385A" w:rsidP="0040526F">
            <w:pPr>
              <w:jc w:val="center"/>
              <w:rPr>
                <w:sz w:val="22"/>
                <w:szCs w:val="22"/>
              </w:rPr>
            </w:pPr>
            <w:r w:rsidRPr="00844704">
              <w:rPr>
                <w:color w:val="000000"/>
                <w:sz w:val="22"/>
                <w:szCs w:val="22"/>
              </w:rPr>
              <w:t xml:space="preserve">Точка № 2. </w:t>
            </w:r>
            <w:r w:rsidRPr="00844704">
              <w:rPr>
                <w:sz w:val="22"/>
                <w:szCs w:val="22"/>
              </w:rPr>
              <w:t>43</w:t>
            </w:r>
            <w:r w:rsidRPr="00844704">
              <w:rPr>
                <w:sz w:val="22"/>
                <w:szCs w:val="22"/>
                <w:vertAlign w:val="superscript"/>
              </w:rPr>
              <w:t>º</w:t>
            </w:r>
            <w:r w:rsidRPr="00844704">
              <w:rPr>
                <w:sz w:val="22"/>
                <w:szCs w:val="22"/>
              </w:rPr>
              <w:t>19′46.67″, 71</w:t>
            </w:r>
            <w:r w:rsidRPr="00844704">
              <w:rPr>
                <w:sz w:val="22"/>
                <w:szCs w:val="22"/>
                <w:vertAlign w:val="superscript"/>
              </w:rPr>
              <w:t>º</w:t>
            </w:r>
            <w:r w:rsidRPr="00844704">
              <w:rPr>
                <w:sz w:val="22"/>
                <w:szCs w:val="22"/>
              </w:rPr>
              <w:t>26′44.65″</w:t>
            </w:r>
          </w:p>
        </w:tc>
        <w:tc>
          <w:tcPr>
            <w:tcW w:w="4825" w:type="dxa"/>
            <w:gridSpan w:val="2"/>
            <w:tcBorders>
              <w:top w:val="nil"/>
              <w:left w:val="single" w:sz="4" w:space="0" w:color="auto"/>
              <w:bottom w:val="single" w:sz="4" w:space="0" w:color="auto"/>
              <w:right w:val="single" w:sz="4" w:space="0" w:color="auto"/>
            </w:tcBorders>
          </w:tcPr>
          <w:p w14:paraId="34DB5091" w14:textId="77777777" w:rsidR="0046385A" w:rsidRPr="00844704" w:rsidRDefault="0046385A" w:rsidP="0040526F">
            <w:pPr>
              <w:jc w:val="both"/>
              <w:rPr>
                <w:color w:val="000000"/>
                <w:sz w:val="22"/>
                <w:szCs w:val="22"/>
              </w:rPr>
            </w:pPr>
            <w:r w:rsidRPr="00844704">
              <w:rPr>
                <w:color w:val="000000"/>
                <w:sz w:val="22"/>
                <w:szCs w:val="22"/>
              </w:rPr>
              <w:t>Отбор почвы на засоленных участках, близ п. Тегистик, на орошаемом массиве Байзакского района</w:t>
            </w:r>
          </w:p>
          <w:p w14:paraId="72B83931" w14:textId="77777777" w:rsidR="0046385A" w:rsidRPr="00844704" w:rsidRDefault="0046385A" w:rsidP="0040526F">
            <w:pPr>
              <w:jc w:val="both"/>
              <w:rPr>
                <w:sz w:val="22"/>
                <w:szCs w:val="22"/>
              </w:rPr>
            </w:pPr>
          </w:p>
        </w:tc>
      </w:tr>
      <w:tr w:rsidR="004201C1" w:rsidRPr="00844704" w14:paraId="6411D5B1" w14:textId="77777777" w:rsidTr="00A35F6E">
        <w:trPr>
          <w:trHeight w:val="978"/>
        </w:trPr>
        <w:tc>
          <w:tcPr>
            <w:tcW w:w="9639" w:type="dxa"/>
            <w:gridSpan w:val="4"/>
            <w:tcBorders>
              <w:top w:val="nil"/>
              <w:left w:val="single" w:sz="4" w:space="0" w:color="auto"/>
              <w:bottom w:val="single" w:sz="4" w:space="0" w:color="auto"/>
              <w:right w:val="single" w:sz="4" w:space="0" w:color="auto"/>
            </w:tcBorders>
            <w:vAlign w:val="center"/>
          </w:tcPr>
          <w:p w14:paraId="175647EC" w14:textId="1D0B3AF7" w:rsidR="00476866" w:rsidRPr="00844704" w:rsidRDefault="004201C1" w:rsidP="0040526F">
            <w:pPr>
              <w:rPr>
                <w:color w:val="000000"/>
                <w:sz w:val="22"/>
                <w:szCs w:val="22"/>
              </w:rPr>
            </w:pPr>
            <w:r w:rsidRPr="00844704">
              <w:rPr>
                <w:spacing w:val="20"/>
                <w:sz w:val="22"/>
                <w:szCs w:val="22"/>
              </w:rPr>
              <w:t>Результаты отбора почвы.</w:t>
            </w:r>
            <w:r w:rsidRPr="00844704">
              <w:rPr>
                <w:b/>
                <w:bCs/>
                <w:sz w:val="22"/>
                <w:szCs w:val="22"/>
              </w:rPr>
              <w:t xml:space="preserve"> </w:t>
            </w:r>
            <w:r w:rsidRPr="00844704">
              <w:rPr>
                <w:color w:val="000000"/>
                <w:sz w:val="22"/>
                <w:szCs w:val="22"/>
              </w:rPr>
              <w:t>Содержание в почве меди составляет 15,5 мг/кг, цинка - 29,6 мг/кг, без превышения фоновых допусков. Содержание свинца достигает 110,4 мг/кг, что в 7 раз выше фоновых значений. Концентрация кадмия составила 9,2 мг/кг и превышает фоновые почти в 90 раз</w:t>
            </w:r>
          </w:p>
        </w:tc>
      </w:tr>
      <w:tr w:rsidR="00476866" w:rsidRPr="00844704" w14:paraId="67929E01" w14:textId="77777777" w:rsidTr="00245EB0">
        <w:trPr>
          <w:trHeight w:val="3130"/>
        </w:trPr>
        <w:tc>
          <w:tcPr>
            <w:tcW w:w="4814" w:type="dxa"/>
            <w:gridSpan w:val="2"/>
            <w:tcBorders>
              <w:top w:val="nil"/>
              <w:left w:val="single" w:sz="4" w:space="0" w:color="auto"/>
              <w:right w:val="single" w:sz="4" w:space="0" w:color="auto"/>
            </w:tcBorders>
          </w:tcPr>
          <w:p w14:paraId="3E5AA09C" w14:textId="77777777" w:rsidR="00476866" w:rsidRPr="00844704" w:rsidRDefault="00476866" w:rsidP="0040526F">
            <w:pPr>
              <w:jc w:val="center"/>
              <w:rPr>
                <w:noProof/>
                <w:sz w:val="22"/>
                <w:szCs w:val="22"/>
              </w:rPr>
            </w:pPr>
          </w:p>
          <w:p w14:paraId="693C1DDD" w14:textId="52E1DFFC" w:rsidR="00476866" w:rsidRPr="00844704" w:rsidRDefault="00476866" w:rsidP="0040526F">
            <w:pPr>
              <w:jc w:val="center"/>
              <w:rPr>
                <w:color w:val="000000"/>
                <w:sz w:val="22"/>
                <w:szCs w:val="22"/>
              </w:rPr>
            </w:pPr>
            <w:r w:rsidRPr="00844704">
              <w:rPr>
                <w:noProof/>
              </w:rPr>
              <w:drawing>
                <wp:inline distT="0" distB="0" distL="0" distR="0" wp14:anchorId="0D10FEF1" wp14:editId="6011099D">
                  <wp:extent cx="2486025" cy="1761849"/>
                  <wp:effectExtent l="0" t="0" r="0" b="0"/>
                  <wp:docPr id="38" name="Рисунок 19" descr="C:\Users\Gulnara11.GEO1\Desktop\ПОЛЕ 2019\ФОТО ПОЛЕ\25-30 мая (п.Акыртобе-Сарыкемер-Киргизский хребет)\IMG_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Gulnara11.GEO1\Desktop\ПОЛЕ 2019\ФОТО ПОЛЕ\25-30 мая (п.Акыртобе-Сарыкемер-Киргизский хребет)\IMG_271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04416" cy="1774883"/>
                          </a:xfrm>
                          <a:prstGeom prst="rect">
                            <a:avLst/>
                          </a:prstGeom>
                          <a:noFill/>
                          <a:ln>
                            <a:noFill/>
                          </a:ln>
                        </pic:spPr>
                      </pic:pic>
                    </a:graphicData>
                  </a:graphic>
                </wp:inline>
              </w:drawing>
            </w:r>
          </w:p>
          <w:p w14:paraId="28237704" w14:textId="42529248" w:rsidR="00476866" w:rsidRPr="00844704" w:rsidRDefault="00476866" w:rsidP="0040526F">
            <w:pPr>
              <w:jc w:val="center"/>
              <w:rPr>
                <w:color w:val="000000"/>
                <w:sz w:val="22"/>
                <w:szCs w:val="22"/>
              </w:rPr>
            </w:pPr>
            <w:r w:rsidRPr="00844704">
              <w:rPr>
                <w:color w:val="000000"/>
                <w:sz w:val="22"/>
                <w:szCs w:val="22"/>
              </w:rPr>
              <w:t xml:space="preserve">Точка № 3. </w:t>
            </w:r>
            <w:r w:rsidRPr="00844704">
              <w:rPr>
                <w:sz w:val="22"/>
                <w:szCs w:val="22"/>
              </w:rPr>
              <w:t>43</w:t>
            </w:r>
            <w:r w:rsidRPr="00844704">
              <w:rPr>
                <w:sz w:val="22"/>
                <w:szCs w:val="22"/>
                <w:vertAlign w:val="superscript"/>
              </w:rPr>
              <w:t>º</w:t>
            </w:r>
            <w:r w:rsidRPr="00844704">
              <w:rPr>
                <w:sz w:val="22"/>
                <w:szCs w:val="22"/>
              </w:rPr>
              <w:t>16′28.85″, 74</w:t>
            </w:r>
            <w:r w:rsidRPr="00844704">
              <w:rPr>
                <w:sz w:val="22"/>
                <w:szCs w:val="22"/>
                <w:vertAlign w:val="superscript"/>
              </w:rPr>
              <w:t>º</w:t>
            </w:r>
            <w:r w:rsidRPr="00844704">
              <w:rPr>
                <w:sz w:val="22"/>
                <w:szCs w:val="22"/>
              </w:rPr>
              <w:t>13′49.74″</w:t>
            </w:r>
          </w:p>
        </w:tc>
        <w:tc>
          <w:tcPr>
            <w:tcW w:w="4825" w:type="dxa"/>
            <w:gridSpan w:val="2"/>
            <w:tcBorders>
              <w:top w:val="nil"/>
              <w:left w:val="single" w:sz="4" w:space="0" w:color="auto"/>
              <w:right w:val="single" w:sz="4" w:space="0" w:color="auto"/>
            </w:tcBorders>
          </w:tcPr>
          <w:p w14:paraId="1715CF47" w14:textId="77777777" w:rsidR="00476866" w:rsidRPr="00844704" w:rsidRDefault="00476866" w:rsidP="0040526F">
            <w:pPr>
              <w:jc w:val="both"/>
              <w:rPr>
                <w:caps/>
                <w:noProof/>
                <w:sz w:val="22"/>
                <w:szCs w:val="22"/>
              </w:rPr>
            </w:pPr>
          </w:p>
          <w:p w14:paraId="6AD436A2" w14:textId="35D06740" w:rsidR="00476866" w:rsidRPr="00844704" w:rsidRDefault="00476866" w:rsidP="0040526F">
            <w:pPr>
              <w:jc w:val="both"/>
              <w:rPr>
                <w:color w:val="000000"/>
                <w:sz w:val="22"/>
                <w:szCs w:val="22"/>
              </w:rPr>
            </w:pPr>
            <w:r w:rsidRPr="00844704">
              <w:rPr>
                <w:caps/>
                <w:noProof/>
              </w:rPr>
              <w:drawing>
                <wp:inline distT="0" distB="0" distL="0" distR="0" wp14:anchorId="79540F4B" wp14:editId="28DBB852">
                  <wp:extent cx="2495660" cy="1695450"/>
                  <wp:effectExtent l="0" t="0" r="0" b="0"/>
                  <wp:docPr id="44" name="Рисунок 44" descr="C:\Users\Gulnara11.GEO1\Desktop\ПОЛЕ 2019\ФОТО ПОЛЕ\25-30 мая (п.Акыртобе-Сарыкемер-Киргизский хребет)\IMG_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Gulnara11.GEO1\Desktop\ПОЛЕ 2019\ФОТО ПОЛЕ\25-30 мая (п.Акыртобе-Сарыкемер-Киргизский хребет)\IMG_271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07952" cy="1703800"/>
                          </a:xfrm>
                          <a:prstGeom prst="rect">
                            <a:avLst/>
                          </a:prstGeom>
                          <a:noFill/>
                          <a:ln>
                            <a:noFill/>
                          </a:ln>
                        </pic:spPr>
                      </pic:pic>
                    </a:graphicData>
                  </a:graphic>
                </wp:inline>
              </w:drawing>
            </w:r>
          </w:p>
          <w:p w14:paraId="189B9AA2" w14:textId="77777777" w:rsidR="00476866" w:rsidRPr="00844704" w:rsidRDefault="00476866" w:rsidP="0040526F">
            <w:pPr>
              <w:jc w:val="center"/>
              <w:rPr>
                <w:color w:val="000000"/>
                <w:sz w:val="22"/>
                <w:szCs w:val="22"/>
              </w:rPr>
            </w:pPr>
            <w:r w:rsidRPr="00844704">
              <w:rPr>
                <w:color w:val="000000"/>
                <w:sz w:val="22"/>
                <w:szCs w:val="22"/>
              </w:rPr>
              <w:t>Отбор почвы на участке неорошаемой пашни близ с. Кайнар Кордайского района</w:t>
            </w:r>
          </w:p>
          <w:p w14:paraId="73999FC1" w14:textId="3ABDA625" w:rsidR="00476866" w:rsidRPr="00844704" w:rsidRDefault="00476866" w:rsidP="0040526F">
            <w:pPr>
              <w:jc w:val="center"/>
              <w:rPr>
                <w:color w:val="000000"/>
                <w:sz w:val="22"/>
                <w:szCs w:val="22"/>
              </w:rPr>
            </w:pPr>
          </w:p>
        </w:tc>
      </w:tr>
      <w:tr w:rsidR="00476866" w:rsidRPr="00844704" w14:paraId="5AD1AD06" w14:textId="77777777" w:rsidTr="00476866">
        <w:trPr>
          <w:trHeight w:val="557"/>
        </w:trPr>
        <w:tc>
          <w:tcPr>
            <w:tcW w:w="9639" w:type="dxa"/>
            <w:gridSpan w:val="4"/>
            <w:tcBorders>
              <w:top w:val="nil"/>
              <w:left w:val="single" w:sz="4" w:space="0" w:color="auto"/>
              <w:right w:val="single" w:sz="4" w:space="0" w:color="auto"/>
            </w:tcBorders>
          </w:tcPr>
          <w:p w14:paraId="39E68038" w14:textId="2487ED61" w:rsidR="00476866" w:rsidRPr="00844704" w:rsidRDefault="00476866" w:rsidP="0040526F">
            <w:pPr>
              <w:jc w:val="both"/>
              <w:rPr>
                <w:caps/>
                <w:noProof/>
                <w:sz w:val="22"/>
                <w:szCs w:val="22"/>
              </w:rPr>
            </w:pPr>
            <w:r w:rsidRPr="00844704">
              <w:rPr>
                <w:spacing w:val="20"/>
                <w:sz w:val="22"/>
                <w:szCs w:val="22"/>
              </w:rPr>
              <w:t>Результаты отбора почвы.</w:t>
            </w:r>
            <w:r w:rsidRPr="00844704">
              <w:rPr>
                <w:b/>
                <w:bCs/>
                <w:sz w:val="22"/>
                <w:szCs w:val="22"/>
              </w:rPr>
              <w:t xml:space="preserve"> </w:t>
            </w:r>
            <w:r w:rsidRPr="00844704">
              <w:rPr>
                <w:color w:val="000000"/>
                <w:sz w:val="22"/>
                <w:szCs w:val="22"/>
              </w:rPr>
              <w:t>Содержание меди в почве составляет 14,4 мг/кг, цинка - 34,7 мг/кг, что является ниже фоновых значений для сероземных и лугово-сероземных почв. Концентрация свинца составляет 122,9 мг/кг и превышает нормативы почти в 7,7 раз. Концентрация кадмия обнаружена в количестве 11,6 мг/кг и является самой высокой среди всех проб.</w:t>
            </w:r>
          </w:p>
        </w:tc>
      </w:tr>
    </w:tbl>
    <w:p w14:paraId="24492C65" w14:textId="3E5DB7BE" w:rsidR="00F11668" w:rsidRPr="00844704" w:rsidRDefault="007F281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lastRenderedPageBreak/>
        <w:t xml:space="preserve">Таблица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10</w:t>
      </w:r>
      <w:r w:rsidRPr="00844704">
        <w:rPr>
          <w:rFonts w:ascii="Times New Roman" w:eastAsia="Times New Roman" w:hAnsi="Times New Roman" w:cs="Times New Roman"/>
          <w:sz w:val="24"/>
          <w:szCs w:val="24"/>
          <w:lang w:eastAsia="ru-RU"/>
        </w:rPr>
        <w:t xml:space="preserve"> – </w:t>
      </w:r>
      <w:r w:rsidR="007C604F" w:rsidRPr="00844704">
        <w:rPr>
          <w:rFonts w:ascii="Times New Roman" w:eastAsia="Times New Roman" w:hAnsi="Times New Roman" w:cs="Times New Roman"/>
          <w:sz w:val="24"/>
          <w:szCs w:val="24"/>
          <w:lang w:eastAsia="ru-RU"/>
        </w:rPr>
        <w:t>Проведение</w:t>
      </w:r>
      <w:r w:rsidRPr="00844704">
        <w:rPr>
          <w:rFonts w:ascii="Times New Roman" w:eastAsia="Times New Roman" w:hAnsi="Times New Roman" w:cs="Times New Roman"/>
          <w:sz w:val="24"/>
          <w:szCs w:val="24"/>
          <w:lang w:eastAsia="ru-RU"/>
        </w:rPr>
        <w:t xml:space="preserve"> анализ</w:t>
      </w:r>
      <w:r w:rsidR="002E71EF" w:rsidRPr="00844704">
        <w:rPr>
          <w:rFonts w:ascii="Times New Roman" w:eastAsia="Times New Roman" w:hAnsi="Times New Roman" w:cs="Times New Roman"/>
          <w:sz w:val="24"/>
          <w:szCs w:val="24"/>
          <w:lang w:eastAsia="ru-RU"/>
        </w:rPr>
        <w:t>ов</w:t>
      </w:r>
      <w:r w:rsidRPr="00844704">
        <w:rPr>
          <w:rFonts w:ascii="Times New Roman" w:eastAsia="Times New Roman" w:hAnsi="Times New Roman" w:cs="Times New Roman"/>
          <w:sz w:val="24"/>
          <w:szCs w:val="24"/>
          <w:lang w:eastAsia="ru-RU"/>
        </w:rPr>
        <w:t xml:space="preserve"> </w:t>
      </w:r>
      <w:r w:rsidR="00F8659B" w:rsidRPr="00844704">
        <w:rPr>
          <w:rFonts w:ascii="Times New Roman" w:eastAsia="Times New Roman" w:hAnsi="Times New Roman" w:cs="Times New Roman"/>
          <w:sz w:val="24"/>
          <w:szCs w:val="24"/>
          <w:lang w:eastAsia="ru-RU"/>
        </w:rPr>
        <w:t xml:space="preserve">отобранных </w:t>
      </w:r>
      <w:r w:rsidRPr="00844704">
        <w:rPr>
          <w:rFonts w:ascii="Times New Roman" w:eastAsia="Times New Roman" w:hAnsi="Times New Roman" w:cs="Times New Roman"/>
          <w:sz w:val="24"/>
          <w:szCs w:val="24"/>
          <w:lang w:eastAsia="ru-RU"/>
        </w:rPr>
        <w:t>проб почв</w:t>
      </w:r>
      <w:r w:rsidR="002E71EF" w:rsidRPr="00844704">
        <w:rPr>
          <w:rFonts w:ascii="Times New Roman" w:eastAsia="Times New Roman" w:hAnsi="Times New Roman" w:cs="Times New Roman"/>
          <w:sz w:val="24"/>
          <w:szCs w:val="24"/>
          <w:lang w:eastAsia="ru-RU"/>
        </w:rPr>
        <w:t>ы в ландшафтах регулярного орошения на территории Жамбылской области</w:t>
      </w:r>
      <w:r w:rsidRPr="00844704">
        <w:rPr>
          <w:rFonts w:ascii="Times New Roman" w:eastAsia="Times New Roman" w:hAnsi="Times New Roman" w:cs="Times New Roman"/>
          <w:sz w:val="24"/>
          <w:szCs w:val="24"/>
          <w:lang w:eastAsia="ru-RU"/>
        </w:rPr>
        <w:t xml:space="preserve"> </w:t>
      </w:r>
      <w:r w:rsidR="003E7E3A">
        <w:rPr>
          <w:rFonts w:ascii="Times New Roman" w:eastAsia="Times New Roman" w:hAnsi="Times New Roman" w:cs="Times New Roman"/>
          <w:sz w:val="24"/>
          <w:szCs w:val="24"/>
          <w:lang w:eastAsia="ru-RU"/>
        </w:rPr>
        <w:t>РК</w:t>
      </w:r>
    </w:p>
    <w:p w14:paraId="5228CA13" w14:textId="77777777" w:rsidR="00E64EC4" w:rsidRPr="00844704" w:rsidRDefault="00E64EC4" w:rsidP="0040526F">
      <w:pPr>
        <w:spacing w:after="0" w:line="240" w:lineRule="auto"/>
        <w:jc w:val="both"/>
        <w:rPr>
          <w:rFonts w:ascii="Times New Roman" w:eastAsia="Times New Roman" w:hAnsi="Times New Roman" w:cs="Times New Roman"/>
          <w:sz w:val="28"/>
          <w:szCs w:val="28"/>
          <w:lang w:eastAsia="ru-RU"/>
        </w:rPr>
      </w:pPr>
    </w:p>
    <w:tbl>
      <w:tblPr>
        <w:tblStyle w:val="af1"/>
        <w:tblW w:w="0" w:type="auto"/>
        <w:tblLook w:val="04A0" w:firstRow="1" w:lastRow="0" w:firstColumn="1" w:lastColumn="0" w:noHBand="0" w:noVBand="1"/>
      </w:tblPr>
      <w:tblGrid>
        <w:gridCol w:w="4604"/>
        <w:gridCol w:w="4741"/>
      </w:tblGrid>
      <w:tr w:rsidR="0095767B" w:rsidRPr="00844704" w14:paraId="3020E581" w14:textId="77777777" w:rsidTr="0095767B">
        <w:trPr>
          <w:trHeight w:val="2710"/>
        </w:trPr>
        <w:tc>
          <w:tcPr>
            <w:tcW w:w="4604" w:type="dxa"/>
            <w:tcBorders>
              <w:top w:val="single" w:sz="4" w:space="0" w:color="auto"/>
              <w:left w:val="single" w:sz="4" w:space="0" w:color="auto"/>
              <w:bottom w:val="nil"/>
              <w:right w:val="nil"/>
            </w:tcBorders>
          </w:tcPr>
          <w:p w14:paraId="38A3C064" w14:textId="164A6F24" w:rsidR="0095767B" w:rsidRPr="00844704" w:rsidRDefault="0095767B" w:rsidP="0040526F">
            <w:pPr>
              <w:jc w:val="center"/>
              <w:rPr>
                <w:color w:val="000000"/>
              </w:rPr>
            </w:pPr>
            <w:r w:rsidRPr="00844704">
              <w:rPr>
                <w:noProof/>
                <w:color w:val="000000"/>
              </w:rPr>
              <w:drawing>
                <wp:inline distT="0" distB="0" distL="0" distR="0" wp14:anchorId="35004797" wp14:editId="08782A9B">
                  <wp:extent cx="1591673" cy="1718535"/>
                  <wp:effectExtent l="0" t="0" r="8890" b="0"/>
                  <wp:docPr id="36" name="Рисунок 36" descr="D:\ГУЛЬНАР\1. РАБОТА\2023 РАБОТА\ДИССЕР\Фото для приложения\1.IMG_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ГУЛЬНАР\1. РАБОТА\2023 РАБОТА\ДИССЕР\Фото для приложения\1.IMG_292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15316" cy="1744063"/>
                          </a:xfrm>
                          <a:prstGeom prst="rect">
                            <a:avLst/>
                          </a:prstGeom>
                          <a:noFill/>
                          <a:ln>
                            <a:noFill/>
                          </a:ln>
                        </pic:spPr>
                      </pic:pic>
                    </a:graphicData>
                  </a:graphic>
                </wp:inline>
              </w:drawing>
            </w:r>
          </w:p>
        </w:tc>
        <w:tc>
          <w:tcPr>
            <w:tcW w:w="4741" w:type="dxa"/>
            <w:tcBorders>
              <w:top w:val="single" w:sz="4" w:space="0" w:color="auto"/>
              <w:left w:val="nil"/>
              <w:bottom w:val="nil"/>
              <w:right w:val="single" w:sz="4" w:space="0" w:color="auto"/>
            </w:tcBorders>
          </w:tcPr>
          <w:p w14:paraId="7D18812F" w14:textId="6354FAC3" w:rsidR="0095767B" w:rsidRPr="00844704" w:rsidRDefault="0095767B" w:rsidP="0040526F">
            <w:pPr>
              <w:jc w:val="center"/>
              <w:rPr>
                <w:color w:val="000000"/>
                <w:sz w:val="28"/>
                <w:szCs w:val="28"/>
              </w:rPr>
            </w:pPr>
            <w:r w:rsidRPr="00844704">
              <w:rPr>
                <w:noProof/>
                <w:color w:val="000000"/>
                <w:sz w:val="28"/>
                <w:szCs w:val="28"/>
              </w:rPr>
              <w:drawing>
                <wp:inline distT="0" distB="0" distL="0" distR="0" wp14:anchorId="06BDE459" wp14:editId="19050B42">
                  <wp:extent cx="2122689" cy="1738938"/>
                  <wp:effectExtent l="0" t="0" r="0" b="0"/>
                  <wp:docPr id="40" name="Рисунок 40" descr="D:\ГУЛЬНАР\1. РАБОТА\2023 РАБОТА\ДИССЕР\Фото для приложения\IMG_2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ГУЛЬНАР\1. РАБОТА\2023 РАБОТА\ДИССЕР\Фото для приложения\IMG_292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53106" cy="1763856"/>
                          </a:xfrm>
                          <a:prstGeom prst="rect">
                            <a:avLst/>
                          </a:prstGeom>
                          <a:noFill/>
                          <a:ln>
                            <a:noFill/>
                          </a:ln>
                        </pic:spPr>
                      </pic:pic>
                    </a:graphicData>
                  </a:graphic>
                </wp:inline>
              </w:drawing>
            </w:r>
          </w:p>
        </w:tc>
      </w:tr>
      <w:tr w:rsidR="0095767B" w:rsidRPr="00844704" w14:paraId="70EA6139" w14:textId="77777777" w:rsidTr="0095767B">
        <w:tc>
          <w:tcPr>
            <w:tcW w:w="9345" w:type="dxa"/>
            <w:gridSpan w:val="2"/>
            <w:tcBorders>
              <w:top w:val="nil"/>
              <w:left w:val="single" w:sz="4" w:space="0" w:color="auto"/>
              <w:bottom w:val="single" w:sz="4" w:space="0" w:color="auto"/>
              <w:right w:val="single" w:sz="4" w:space="0" w:color="auto"/>
            </w:tcBorders>
          </w:tcPr>
          <w:p w14:paraId="7EE9F85F" w14:textId="7FA92056" w:rsidR="0095767B" w:rsidRPr="00844704" w:rsidRDefault="0095767B" w:rsidP="0040526F">
            <w:pPr>
              <w:jc w:val="center"/>
              <w:rPr>
                <w:spacing w:val="20"/>
              </w:rPr>
            </w:pPr>
            <w:r w:rsidRPr="00844704">
              <w:rPr>
                <w:color w:val="000000"/>
                <w:sz w:val="22"/>
                <w:szCs w:val="22"/>
                <w:lang w:val="kk-KZ"/>
              </w:rPr>
              <w:t xml:space="preserve">Обработка </w:t>
            </w:r>
            <w:r w:rsidRPr="00844704">
              <w:rPr>
                <w:sz w:val="22"/>
                <w:szCs w:val="22"/>
              </w:rPr>
              <w:t>анализа проб почвы в лаборатории гидрохимии и экологической токсикологии Института географии и водной безопасности</w:t>
            </w:r>
          </w:p>
        </w:tc>
      </w:tr>
      <w:tr w:rsidR="00B902DE" w:rsidRPr="00844704" w14:paraId="71E66A37" w14:textId="77777777" w:rsidTr="0095767B">
        <w:tc>
          <w:tcPr>
            <w:tcW w:w="9345" w:type="dxa"/>
            <w:gridSpan w:val="2"/>
            <w:tcBorders>
              <w:top w:val="single" w:sz="4" w:space="0" w:color="auto"/>
              <w:left w:val="single" w:sz="4" w:space="0" w:color="auto"/>
              <w:bottom w:val="single" w:sz="4" w:space="0" w:color="auto"/>
              <w:right w:val="single" w:sz="4" w:space="0" w:color="auto"/>
            </w:tcBorders>
          </w:tcPr>
          <w:p w14:paraId="20F85520" w14:textId="516553C2" w:rsidR="00B902DE" w:rsidRPr="00844704" w:rsidRDefault="0046385A" w:rsidP="0040526F">
            <w:pPr>
              <w:jc w:val="both"/>
              <w:rPr>
                <w:color w:val="000000"/>
                <w:sz w:val="22"/>
                <w:szCs w:val="22"/>
              </w:rPr>
            </w:pPr>
            <w:r w:rsidRPr="00844704">
              <w:rPr>
                <w:spacing w:val="20"/>
                <w:sz w:val="22"/>
                <w:szCs w:val="22"/>
              </w:rPr>
              <w:t>Результаты отбора почвы.</w:t>
            </w:r>
            <w:r w:rsidR="00B902DE" w:rsidRPr="00844704">
              <w:rPr>
                <w:color w:val="000000"/>
                <w:sz w:val="22"/>
                <w:szCs w:val="22"/>
              </w:rPr>
              <w:t xml:space="preserve"> </w:t>
            </w:r>
            <w:r w:rsidR="00476866" w:rsidRPr="00844704">
              <w:rPr>
                <w:color w:val="000000"/>
                <w:sz w:val="22"/>
                <w:szCs w:val="22"/>
              </w:rPr>
              <w:t>У</w:t>
            </w:r>
            <w:r w:rsidR="00B902DE" w:rsidRPr="00844704">
              <w:rPr>
                <w:color w:val="000000"/>
                <w:sz w:val="22"/>
                <w:szCs w:val="22"/>
              </w:rPr>
              <w:t>ровень содержания свинца и кадмия в почве превышает фоновые значения во всех трех точках исследуемой территории; наибольшие концентрации по свинцу, меди, цинку и кадмию зафиксированы в пробах почв вблизи п. Сарыкемер, Байзакского района (точка 1); в почвенных пробах пахотных угодий с. Кайнар Кордайского района (точка 3), п. Тегистик Байзакского района (точка 2) концентрации тяжелых металлов ниже, с превышением нормативных по свинцу и кадмию.</w:t>
            </w:r>
          </w:p>
        </w:tc>
      </w:tr>
    </w:tbl>
    <w:p w14:paraId="2F85A5A9" w14:textId="77777777" w:rsidR="007F281D" w:rsidRPr="00844704" w:rsidRDefault="007F281D" w:rsidP="0040526F">
      <w:pPr>
        <w:spacing w:after="0" w:line="240" w:lineRule="auto"/>
        <w:jc w:val="both"/>
        <w:rPr>
          <w:rFonts w:ascii="Times New Roman" w:eastAsia="Times New Roman" w:hAnsi="Times New Roman" w:cs="Times New Roman"/>
          <w:color w:val="000000"/>
          <w:sz w:val="24"/>
          <w:szCs w:val="24"/>
          <w:lang w:eastAsia="ru-RU"/>
        </w:rPr>
      </w:pPr>
    </w:p>
    <w:p w14:paraId="3570975A" w14:textId="6D255426" w:rsidR="00E1034D" w:rsidRPr="00844704" w:rsidRDefault="00E1034D" w:rsidP="0040526F">
      <w:pPr>
        <w:spacing w:after="0" w:line="240" w:lineRule="auto"/>
        <w:jc w:val="both"/>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color w:val="000000"/>
          <w:sz w:val="24"/>
          <w:szCs w:val="24"/>
          <w:lang w:eastAsia="ru-RU"/>
        </w:rPr>
        <w:t xml:space="preserve">Таблица </w:t>
      </w:r>
      <w:r w:rsidR="002145AF">
        <w:rPr>
          <w:rFonts w:ascii="Times New Roman" w:eastAsia="Times New Roman" w:hAnsi="Times New Roman" w:cs="Times New Roman"/>
          <w:color w:val="000000"/>
          <w:sz w:val="24"/>
          <w:szCs w:val="24"/>
          <w:lang w:eastAsia="ru-RU"/>
        </w:rPr>
        <w:t>И</w:t>
      </w:r>
      <w:r w:rsidRPr="00844704">
        <w:rPr>
          <w:rFonts w:ascii="Times New Roman" w:eastAsia="Times New Roman" w:hAnsi="Times New Roman" w:cs="Times New Roman"/>
          <w:color w:val="000000"/>
          <w:sz w:val="24"/>
          <w:szCs w:val="24"/>
          <w:lang w:eastAsia="ru-RU"/>
        </w:rPr>
        <w:t>.</w:t>
      </w:r>
      <w:r w:rsidR="007F281D" w:rsidRPr="00844704">
        <w:rPr>
          <w:rFonts w:ascii="Times New Roman" w:eastAsia="Times New Roman" w:hAnsi="Times New Roman" w:cs="Times New Roman"/>
          <w:color w:val="000000"/>
          <w:sz w:val="24"/>
          <w:szCs w:val="24"/>
          <w:lang w:eastAsia="ru-RU"/>
        </w:rPr>
        <w:t>1</w:t>
      </w:r>
      <w:r w:rsidR="00C33CF9" w:rsidRPr="00844704">
        <w:rPr>
          <w:rFonts w:ascii="Times New Roman" w:eastAsia="Times New Roman" w:hAnsi="Times New Roman" w:cs="Times New Roman"/>
          <w:color w:val="000000"/>
          <w:sz w:val="24"/>
          <w:szCs w:val="24"/>
          <w:lang w:eastAsia="ru-RU"/>
        </w:rPr>
        <w:t>1</w:t>
      </w:r>
      <w:r w:rsidRPr="00844704">
        <w:rPr>
          <w:rFonts w:ascii="Times New Roman" w:eastAsia="Times New Roman" w:hAnsi="Times New Roman" w:cs="Times New Roman"/>
          <w:color w:val="000000"/>
          <w:sz w:val="24"/>
          <w:szCs w:val="24"/>
          <w:lang w:eastAsia="ru-RU"/>
        </w:rPr>
        <w:t xml:space="preserve"> – Среднее содержание тяжелых металлов (в мг/кг) в сероземах обыкновенных и лугово-сероземных почвах</w:t>
      </w:r>
      <w:r w:rsidRPr="00844704">
        <w:rPr>
          <w:rFonts w:ascii="Times New Roman" w:eastAsia="Times New Roman" w:hAnsi="Times New Roman" w:cs="Times New Roman"/>
          <w:color w:val="000000"/>
          <w:sz w:val="24"/>
          <w:szCs w:val="24"/>
          <w:lang w:val="kk-KZ" w:eastAsia="ru-RU"/>
        </w:rPr>
        <w:t xml:space="preserve"> (по </w:t>
      </w:r>
      <w:r w:rsidRPr="00844704">
        <w:rPr>
          <w:rFonts w:ascii="Times New Roman" w:eastAsia="Times New Roman" w:hAnsi="Times New Roman" w:cs="Times New Roman"/>
          <w:color w:val="000000"/>
          <w:sz w:val="24"/>
          <w:szCs w:val="24"/>
          <w:lang w:eastAsia="ru-RU"/>
        </w:rPr>
        <w:t>Соколову А.А., Дурасову А.М.)</w:t>
      </w:r>
    </w:p>
    <w:p w14:paraId="28EE7BD5" w14:textId="77777777" w:rsidR="00E64EC4" w:rsidRPr="00844704" w:rsidRDefault="00E64EC4" w:rsidP="0040526F">
      <w:pPr>
        <w:spacing w:after="0" w:line="240" w:lineRule="auto"/>
        <w:jc w:val="both"/>
        <w:rPr>
          <w:rFonts w:ascii="Times New Roman" w:eastAsia="Times New Roman" w:hAnsi="Times New Roman" w:cs="Times New Roman"/>
          <w:color w:val="000000"/>
          <w:sz w:val="24"/>
          <w:szCs w:val="24"/>
          <w:lang w:eastAsia="ru-RU"/>
        </w:rPr>
      </w:pPr>
    </w:p>
    <w:tbl>
      <w:tblPr>
        <w:tblW w:w="9493"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46"/>
        <w:gridCol w:w="3936"/>
        <w:gridCol w:w="4111"/>
      </w:tblGrid>
      <w:tr w:rsidR="00E1034D" w:rsidRPr="00844704" w14:paraId="47413279" w14:textId="77777777" w:rsidTr="0006126E">
        <w:trPr>
          <w:trHeight w:val="665"/>
        </w:trPr>
        <w:tc>
          <w:tcPr>
            <w:tcW w:w="1446" w:type="dxa"/>
            <w:tcBorders>
              <w:top w:val="single" w:sz="4" w:space="0" w:color="auto"/>
              <w:left w:val="single" w:sz="4" w:space="0" w:color="auto"/>
              <w:bottom w:val="single" w:sz="4" w:space="0" w:color="auto"/>
              <w:right w:val="single" w:sz="4" w:space="0" w:color="auto"/>
            </w:tcBorders>
            <w:vAlign w:val="center"/>
            <w:hideMark/>
          </w:tcPr>
          <w:p w14:paraId="3B6B36A1"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Элемент</w:t>
            </w:r>
          </w:p>
        </w:tc>
        <w:tc>
          <w:tcPr>
            <w:tcW w:w="3936" w:type="dxa"/>
            <w:tcBorders>
              <w:top w:val="single" w:sz="4" w:space="0" w:color="auto"/>
              <w:left w:val="single" w:sz="4" w:space="0" w:color="auto"/>
              <w:bottom w:val="single" w:sz="4" w:space="0" w:color="auto"/>
              <w:right w:val="single" w:sz="4" w:space="0" w:color="auto"/>
            </w:tcBorders>
            <w:vAlign w:val="center"/>
            <w:hideMark/>
          </w:tcPr>
          <w:p w14:paraId="1B1B9DA6" w14:textId="77777777" w:rsidR="00E1034D" w:rsidRPr="00844704" w:rsidRDefault="00E1034D" w:rsidP="0040526F">
            <w:pPr>
              <w:spacing w:after="0" w:line="240" w:lineRule="auto"/>
              <w:jc w:val="center"/>
              <w:rPr>
                <w:rFonts w:ascii="Times New Roman" w:eastAsia="TimesNewRomanPSMT" w:hAnsi="Times New Roman" w:cs="Times New Roman"/>
                <w:sz w:val="24"/>
                <w:szCs w:val="24"/>
                <w:lang w:eastAsia="ru-RU"/>
              </w:rPr>
            </w:pPr>
            <w:r w:rsidRPr="00844704">
              <w:rPr>
                <w:rFonts w:ascii="Times New Roman" w:eastAsia="TimesNewRomanPSMT" w:hAnsi="Times New Roman" w:cs="Times New Roman"/>
                <w:sz w:val="24"/>
                <w:szCs w:val="24"/>
                <w:lang w:eastAsia="ru-RU"/>
              </w:rPr>
              <w:t>Кларки для литосферы</w:t>
            </w:r>
          </w:p>
          <w:p w14:paraId="0D7BB702"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 xml:space="preserve"> (по Виноградову, 1967)</w:t>
            </w:r>
          </w:p>
        </w:tc>
        <w:tc>
          <w:tcPr>
            <w:tcW w:w="4111" w:type="dxa"/>
            <w:tcBorders>
              <w:top w:val="single" w:sz="4" w:space="0" w:color="auto"/>
              <w:left w:val="single" w:sz="4" w:space="0" w:color="auto"/>
              <w:bottom w:val="single" w:sz="4" w:space="0" w:color="auto"/>
              <w:right w:val="single" w:sz="4" w:space="0" w:color="auto"/>
            </w:tcBorders>
            <w:vAlign w:val="center"/>
            <w:hideMark/>
          </w:tcPr>
          <w:p w14:paraId="5E288910" w14:textId="77777777" w:rsidR="00E1034D" w:rsidRPr="00844704" w:rsidRDefault="00E1034D" w:rsidP="0040526F">
            <w:pPr>
              <w:spacing w:after="0" w:line="240" w:lineRule="auto"/>
              <w:jc w:val="center"/>
              <w:rPr>
                <w:rFonts w:ascii="Times New Roman" w:eastAsia="TimesNewRomanPSMT" w:hAnsi="Times New Roman" w:cs="Times New Roman"/>
                <w:sz w:val="24"/>
                <w:szCs w:val="24"/>
                <w:lang w:eastAsia="ru-RU"/>
              </w:rPr>
            </w:pPr>
            <w:r w:rsidRPr="00844704">
              <w:rPr>
                <w:rFonts w:ascii="Times New Roman" w:eastAsia="TimesNewRomanPSMT" w:hAnsi="Times New Roman" w:cs="Times New Roman"/>
                <w:sz w:val="24"/>
                <w:szCs w:val="24"/>
                <w:lang w:eastAsia="ru-RU"/>
              </w:rPr>
              <w:t xml:space="preserve">Сероземы обыкновенные      на почвах территории </w:t>
            </w:r>
          </w:p>
          <w:p w14:paraId="541F13A3"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(Дурасов, Тазабеков, 1981)</w:t>
            </w:r>
          </w:p>
        </w:tc>
      </w:tr>
      <w:tr w:rsidR="00E1034D" w:rsidRPr="00844704" w14:paraId="25E42CFA" w14:textId="77777777" w:rsidTr="0006126E">
        <w:trPr>
          <w:trHeight w:hRule="exact" w:val="284"/>
        </w:trPr>
        <w:tc>
          <w:tcPr>
            <w:tcW w:w="1446" w:type="dxa"/>
            <w:tcBorders>
              <w:top w:val="single" w:sz="4" w:space="0" w:color="auto"/>
              <w:left w:val="single" w:sz="4" w:space="0" w:color="auto"/>
              <w:bottom w:val="single" w:sz="4" w:space="0" w:color="auto"/>
              <w:right w:val="single" w:sz="4" w:space="0" w:color="auto"/>
            </w:tcBorders>
            <w:vAlign w:val="center"/>
            <w:hideMark/>
          </w:tcPr>
          <w:p w14:paraId="2B3A3921" w14:textId="77777777"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 xml:space="preserve">Цинк (Zn) </w:t>
            </w:r>
          </w:p>
        </w:tc>
        <w:tc>
          <w:tcPr>
            <w:tcW w:w="3936" w:type="dxa"/>
            <w:tcBorders>
              <w:top w:val="single" w:sz="4" w:space="0" w:color="auto"/>
              <w:left w:val="single" w:sz="4" w:space="0" w:color="auto"/>
              <w:bottom w:val="single" w:sz="4" w:space="0" w:color="auto"/>
              <w:right w:val="single" w:sz="4" w:space="0" w:color="auto"/>
            </w:tcBorders>
            <w:vAlign w:val="center"/>
            <w:hideMark/>
          </w:tcPr>
          <w:p w14:paraId="73AE736A"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83</w:t>
            </w:r>
          </w:p>
        </w:tc>
        <w:tc>
          <w:tcPr>
            <w:tcW w:w="4111" w:type="dxa"/>
            <w:tcBorders>
              <w:top w:val="single" w:sz="4" w:space="0" w:color="auto"/>
              <w:left w:val="single" w:sz="4" w:space="0" w:color="auto"/>
              <w:bottom w:val="single" w:sz="4" w:space="0" w:color="auto"/>
              <w:right w:val="single" w:sz="4" w:space="0" w:color="auto"/>
            </w:tcBorders>
            <w:vAlign w:val="center"/>
            <w:hideMark/>
          </w:tcPr>
          <w:p w14:paraId="068E8DD7"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76</w:t>
            </w:r>
          </w:p>
        </w:tc>
      </w:tr>
      <w:tr w:rsidR="00E1034D" w:rsidRPr="00844704" w14:paraId="15CC58AC" w14:textId="77777777" w:rsidTr="0006126E">
        <w:trPr>
          <w:trHeight w:hRule="exact" w:val="284"/>
        </w:trPr>
        <w:tc>
          <w:tcPr>
            <w:tcW w:w="1446" w:type="dxa"/>
            <w:tcBorders>
              <w:top w:val="single" w:sz="4" w:space="0" w:color="auto"/>
              <w:left w:val="single" w:sz="4" w:space="0" w:color="auto"/>
              <w:bottom w:val="single" w:sz="4" w:space="0" w:color="auto"/>
              <w:right w:val="single" w:sz="4" w:space="0" w:color="auto"/>
            </w:tcBorders>
            <w:vAlign w:val="center"/>
            <w:hideMark/>
          </w:tcPr>
          <w:p w14:paraId="3D9E2B51" w14:textId="77777777"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 xml:space="preserve">Медь (Cu) </w:t>
            </w:r>
          </w:p>
        </w:tc>
        <w:tc>
          <w:tcPr>
            <w:tcW w:w="3936" w:type="dxa"/>
            <w:tcBorders>
              <w:top w:val="single" w:sz="4" w:space="0" w:color="auto"/>
              <w:left w:val="single" w:sz="4" w:space="0" w:color="auto"/>
              <w:bottom w:val="single" w:sz="4" w:space="0" w:color="auto"/>
              <w:right w:val="single" w:sz="4" w:space="0" w:color="auto"/>
            </w:tcBorders>
            <w:vAlign w:val="center"/>
            <w:hideMark/>
          </w:tcPr>
          <w:p w14:paraId="77F09A9D"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47</w:t>
            </w:r>
          </w:p>
        </w:tc>
        <w:tc>
          <w:tcPr>
            <w:tcW w:w="4111" w:type="dxa"/>
            <w:tcBorders>
              <w:top w:val="single" w:sz="4" w:space="0" w:color="auto"/>
              <w:left w:val="single" w:sz="4" w:space="0" w:color="auto"/>
              <w:bottom w:val="single" w:sz="4" w:space="0" w:color="auto"/>
              <w:right w:val="single" w:sz="4" w:space="0" w:color="auto"/>
            </w:tcBorders>
            <w:vAlign w:val="center"/>
            <w:hideMark/>
          </w:tcPr>
          <w:p w14:paraId="64687138"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27</w:t>
            </w:r>
          </w:p>
        </w:tc>
      </w:tr>
      <w:tr w:rsidR="00E1034D" w:rsidRPr="00844704" w14:paraId="2CD5077D" w14:textId="77777777" w:rsidTr="0006126E">
        <w:trPr>
          <w:trHeight w:hRule="exact" w:val="284"/>
        </w:trPr>
        <w:tc>
          <w:tcPr>
            <w:tcW w:w="1446" w:type="dxa"/>
            <w:tcBorders>
              <w:top w:val="single" w:sz="4" w:space="0" w:color="auto"/>
              <w:left w:val="single" w:sz="4" w:space="0" w:color="auto"/>
              <w:bottom w:val="single" w:sz="4" w:space="0" w:color="auto"/>
              <w:right w:val="single" w:sz="4" w:space="0" w:color="auto"/>
            </w:tcBorders>
            <w:vAlign w:val="center"/>
            <w:hideMark/>
          </w:tcPr>
          <w:p w14:paraId="5B728477" w14:textId="77777777"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 xml:space="preserve">Свинец (Pb) </w:t>
            </w:r>
          </w:p>
        </w:tc>
        <w:tc>
          <w:tcPr>
            <w:tcW w:w="3936" w:type="dxa"/>
            <w:tcBorders>
              <w:top w:val="single" w:sz="4" w:space="0" w:color="auto"/>
              <w:left w:val="single" w:sz="4" w:space="0" w:color="auto"/>
              <w:bottom w:val="single" w:sz="4" w:space="0" w:color="auto"/>
              <w:right w:val="single" w:sz="4" w:space="0" w:color="auto"/>
            </w:tcBorders>
            <w:vAlign w:val="center"/>
            <w:hideMark/>
          </w:tcPr>
          <w:p w14:paraId="5350BC18"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16</w:t>
            </w:r>
          </w:p>
        </w:tc>
        <w:tc>
          <w:tcPr>
            <w:tcW w:w="4111" w:type="dxa"/>
            <w:tcBorders>
              <w:top w:val="single" w:sz="4" w:space="0" w:color="auto"/>
              <w:left w:val="single" w:sz="4" w:space="0" w:color="auto"/>
              <w:bottom w:val="single" w:sz="4" w:space="0" w:color="auto"/>
              <w:right w:val="single" w:sz="4" w:space="0" w:color="auto"/>
            </w:tcBorders>
            <w:vAlign w:val="center"/>
            <w:hideMark/>
          </w:tcPr>
          <w:p w14:paraId="5B4CD004"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w:t>
            </w:r>
          </w:p>
        </w:tc>
      </w:tr>
      <w:tr w:rsidR="00E1034D" w:rsidRPr="00844704" w14:paraId="789E4897" w14:textId="77777777" w:rsidTr="0006126E">
        <w:trPr>
          <w:trHeight w:hRule="exact" w:val="284"/>
        </w:trPr>
        <w:tc>
          <w:tcPr>
            <w:tcW w:w="1446" w:type="dxa"/>
            <w:tcBorders>
              <w:top w:val="single" w:sz="4" w:space="0" w:color="auto"/>
              <w:left w:val="single" w:sz="4" w:space="0" w:color="auto"/>
              <w:bottom w:val="single" w:sz="4" w:space="0" w:color="auto"/>
              <w:right w:val="single" w:sz="4" w:space="0" w:color="auto"/>
            </w:tcBorders>
            <w:vAlign w:val="center"/>
            <w:hideMark/>
          </w:tcPr>
          <w:p w14:paraId="038D1EAE" w14:textId="77777777"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 xml:space="preserve">Кадмий (Cd) </w:t>
            </w:r>
          </w:p>
        </w:tc>
        <w:tc>
          <w:tcPr>
            <w:tcW w:w="3936" w:type="dxa"/>
            <w:tcBorders>
              <w:top w:val="single" w:sz="4" w:space="0" w:color="auto"/>
              <w:left w:val="single" w:sz="4" w:space="0" w:color="auto"/>
              <w:bottom w:val="single" w:sz="4" w:space="0" w:color="auto"/>
              <w:right w:val="single" w:sz="4" w:space="0" w:color="auto"/>
            </w:tcBorders>
            <w:vAlign w:val="center"/>
            <w:hideMark/>
          </w:tcPr>
          <w:p w14:paraId="57DEABA3"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0,13</w:t>
            </w:r>
          </w:p>
        </w:tc>
        <w:tc>
          <w:tcPr>
            <w:tcW w:w="4111" w:type="dxa"/>
            <w:tcBorders>
              <w:top w:val="single" w:sz="4" w:space="0" w:color="auto"/>
              <w:left w:val="single" w:sz="4" w:space="0" w:color="auto"/>
              <w:bottom w:val="single" w:sz="4" w:space="0" w:color="auto"/>
              <w:right w:val="single" w:sz="4" w:space="0" w:color="auto"/>
            </w:tcBorders>
            <w:vAlign w:val="center"/>
            <w:hideMark/>
          </w:tcPr>
          <w:p w14:paraId="146B6F6C" w14:textId="77777777" w:rsidR="00E1034D"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NewRomanPSMT" w:hAnsi="Times New Roman" w:cs="Times New Roman"/>
                <w:sz w:val="24"/>
                <w:szCs w:val="24"/>
                <w:lang w:eastAsia="ru-RU"/>
              </w:rPr>
              <w:t>–</w:t>
            </w:r>
          </w:p>
        </w:tc>
      </w:tr>
    </w:tbl>
    <w:p w14:paraId="28856FE6" w14:textId="77777777" w:rsidR="002E71EF" w:rsidRPr="00844704" w:rsidRDefault="002E71EF" w:rsidP="0040526F">
      <w:pPr>
        <w:spacing w:after="0" w:line="240" w:lineRule="auto"/>
        <w:jc w:val="center"/>
        <w:rPr>
          <w:rFonts w:ascii="Times New Roman" w:eastAsia="Times New Roman" w:hAnsi="Times New Roman" w:cs="Times New Roman"/>
          <w:sz w:val="28"/>
          <w:szCs w:val="28"/>
          <w:lang w:eastAsia="ru-RU"/>
        </w:rPr>
      </w:pPr>
    </w:p>
    <w:p w14:paraId="7A897E15" w14:textId="77777777" w:rsidR="002E71EF" w:rsidRPr="00844704" w:rsidRDefault="002E71EF" w:rsidP="0040526F">
      <w:pPr>
        <w:spacing w:after="0" w:line="360" w:lineRule="auto"/>
        <w:jc w:val="center"/>
        <w:rPr>
          <w:rFonts w:ascii="Times New Roman" w:eastAsia="Times New Roman" w:hAnsi="Times New Roman" w:cs="Times New Roman"/>
          <w:color w:val="000000"/>
          <w:sz w:val="24"/>
          <w:szCs w:val="24"/>
          <w:lang w:eastAsia="ru-RU"/>
        </w:rPr>
      </w:pPr>
      <w:r w:rsidRPr="00844704">
        <w:rPr>
          <w:rFonts w:ascii="Times New Roman" w:eastAsia="Times New Roman" w:hAnsi="Times New Roman" w:cs="Times New Roman"/>
          <w:noProof/>
          <w:sz w:val="20"/>
          <w:szCs w:val="20"/>
          <w:lang w:eastAsia="ru-RU"/>
        </w:rPr>
        <w:drawing>
          <wp:inline distT="0" distB="0" distL="0" distR="0" wp14:anchorId="07B6E82A" wp14:editId="2257AAC9">
            <wp:extent cx="4918710" cy="2609850"/>
            <wp:effectExtent l="0" t="0" r="15240" b="0"/>
            <wp:docPr id="4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52B93652" w14:textId="269DEE8E" w:rsidR="00635AA1" w:rsidRPr="00844704" w:rsidRDefault="00E1034D" w:rsidP="0040526F">
      <w:pPr>
        <w:spacing w:after="0" w:line="240" w:lineRule="auto"/>
        <w:jc w:val="center"/>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 xml:space="preserve">Рисунок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w:t>
      </w:r>
      <w:r w:rsidR="00C33CF9" w:rsidRPr="00844704">
        <w:rPr>
          <w:rFonts w:ascii="Times New Roman" w:eastAsia="Times New Roman" w:hAnsi="Times New Roman" w:cs="Times New Roman"/>
          <w:sz w:val="24"/>
          <w:szCs w:val="24"/>
          <w:lang w:eastAsia="ru-RU"/>
        </w:rPr>
        <w:t>5</w:t>
      </w:r>
      <w:r w:rsidRPr="00844704">
        <w:rPr>
          <w:rFonts w:ascii="Times New Roman" w:eastAsia="Times New Roman" w:hAnsi="Times New Roman" w:cs="Times New Roman"/>
          <w:sz w:val="24"/>
          <w:szCs w:val="24"/>
          <w:lang w:eastAsia="ru-RU"/>
        </w:rPr>
        <w:t xml:space="preserve"> – Сравнительный анализ пробы почв на тяжелые металлы на участках обследования</w:t>
      </w:r>
      <w:r w:rsidR="003E7E3A">
        <w:rPr>
          <w:rFonts w:ascii="Times New Roman" w:eastAsia="Times New Roman" w:hAnsi="Times New Roman" w:cs="Times New Roman"/>
          <w:sz w:val="24"/>
          <w:szCs w:val="24"/>
          <w:lang w:eastAsia="ru-RU"/>
        </w:rPr>
        <w:t xml:space="preserve"> Жамбылской области</w:t>
      </w:r>
      <w:r w:rsidRPr="00844704">
        <w:rPr>
          <w:rFonts w:ascii="Times New Roman" w:eastAsia="Times New Roman" w:hAnsi="Times New Roman" w:cs="Times New Roman"/>
          <w:sz w:val="24"/>
          <w:szCs w:val="24"/>
          <w:lang w:eastAsia="ru-RU"/>
        </w:rPr>
        <w:t>, мг/кг</w:t>
      </w:r>
    </w:p>
    <w:p w14:paraId="731F8DFB" w14:textId="77777777" w:rsidR="00041F9D" w:rsidRDefault="00041F9D" w:rsidP="0040526F">
      <w:pPr>
        <w:spacing w:after="0" w:line="240" w:lineRule="auto"/>
        <w:ind w:firstLine="567"/>
        <w:jc w:val="both"/>
        <w:rPr>
          <w:rFonts w:ascii="Times New Roman" w:eastAsia="Times New Roman" w:hAnsi="Times New Roman" w:cs="Times New Roman"/>
          <w:sz w:val="24"/>
          <w:szCs w:val="24"/>
          <w:lang w:eastAsia="ru-RU"/>
        </w:rPr>
      </w:pPr>
    </w:p>
    <w:p w14:paraId="45BE16EC" w14:textId="07D0DF9F" w:rsidR="00E1034D" w:rsidRPr="00844704" w:rsidRDefault="00635AA1" w:rsidP="0040526F">
      <w:pPr>
        <w:spacing w:after="0" w:line="240" w:lineRule="auto"/>
        <w:ind w:firstLine="567"/>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t>Примечание – Использовано из источника</w:t>
      </w:r>
      <w:r w:rsidR="00C724F0" w:rsidRPr="00844704">
        <w:rPr>
          <w:rFonts w:ascii="Times New Roman" w:eastAsia="Times New Roman" w:hAnsi="Times New Roman" w:cs="Times New Roman"/>
          <w:sz w:val="24"/>
          <w:szCs w:val="24"/>
          <w:lang w:val="kk-KZ" w:eastAsia="ru-RU"/>
        </w:rPr>
        <w:t xml:space="preserve"> [</w:t>
      </w:r>
      <w:r w:rsidR="00D42FD0">
        <w:rPr>
          <w:rFonts w:ascii="Times New Roman" w:eastAsia="Times New Roman" w:hAnsi="Times New Roman" w:cs="Times New Roman"/>
          <w:sz w:val="24"/>
          <w:szCs w:val="24"/>
          <w:lang w:val="kk-KZ" w:eastAsia="ru-RU"/>
        </w:rPr>
        <w:t>211</w:t>
      </w:r>
      <w:r w:rsidR="00C724F0" w:rsidRPr="00844704">
        <w:rPr>
          <w:rFonts w:ascii="Times New Roman" w:eastAsia="Times New Roman" w:hAnsi="Times New Roman" w:cs="Times New Roman"/>
          <w:sz w:val="24"/>
          <w:szCs w:val="24"/>
          <w:lang w:val="kk-KZ" w:eastAsia="ru-RU"/>
        </w:rPr>
        <w:t>]</w:t>
      </w:r>
      <w:r w:rsidR="00E1034D" w:rsidRPr="00844704">
        <w:rPr>
          <w:rFonts w:ascii="Times New Roman" w:eastAsia="Times New Roman" w:hAnsi="Times New Roman" w:cs="Times New Roman"/>
          <w:sz w:val="24"/>
          <w:szCs w:val="24"/>
          <w:lang w:eastAsia="ru-RU"/>
        </w:rPr>
        <w:t xml:space="preserve"> </w:t>
      </w:r>
    </w:p>
    <w:p w14:paraId="1E5240C9" w14:textId="2EC04019" w:rsidR="00E1034D" w:rsidRPr="00844704" w:rsidRDefault="00E1034D" w:rsidP="0040526F">
      <w:pPr>
        <w:spacing w:after="0" w:line="240" w:lineRule="auto"/>
        <w:ind w:left="284"/>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4"/>
          <w:szCs w:val="24"/>
          <w:lang w:eastAsia="ru-RU"/>
        </w:rPr>
        <w:lastRenderedPageBreak/>
        <w:t xml:space="preserve">Таблица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.1</w:t>
      </w:r>
      <w:r w:rsidR="007F281D" w:rsidRPr="00844704">
        <w:rPr>
          <w:rFonts w:ascii="Times New Roman" w:eastAsia="Times New Roman" w:hAnsi="Times New Roman" w:cs="Times New Roman"/>
          <w:sz w:val="24"/>
          <w:szCs w:val="24"/>
          <w:lang w:eastAsia="ru-RU"/>
        </w:rPr>
        <w:t>2</w:t>
      </w:r>
      <w:r w:rsidRPr="00844704">
        <w:rPr>
          <w:rFonts w:ascii="Times New Roman" w:eastAsia="Times New Roman" w:hAnsi="Times New Roman" w:cs="Times New Roman"/>
          <w:sz w:val="24"/>
          <w:szCs w:val="24"/>
          <w:lang w:eastAsia="ru-RU"/>
        </w:rPr>
        <w:t xml:space="preserve"> – </w:t>
      </w:r>
      <w:r w:rsidR="00164AE3" w:rsidRPr="00844704">
        <w:rPr>
          <w:rFonts w:ascii="Times New Roman" w:eastAsia="Times New Roman" w:hAnsi="Times New Roman" w:cs="Times New Roman"/>
          <w:sz w:val="24"/>
          <w:szCs w:val="24"/>
          <w:lang w:eastAsia="ru-RU"/>
        </w:rPr>
        <w:t>Расчет н</w:t>
      </w:r>
      <w:r w:rsidRPr="00844704">
        <w:rPr>
          <w:rFonts w:ascii="Times New Roman" w:eastAsia="Times New Roman" w:hAnsi="Times New Roman" w:cs="Times New Roman"/>
          <w:sz w:val="24"/>
          <w:szCs w:val="24"/>
          <w:lang w:eastAsia="ru-RU"/>
        </w:rPr>
        <w:t>агрузк</w:t>
      </w:r>
      <w:r w:rsidR="00164AE3" w:rsidRPr="00844704">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 xml:space="preserve"> </w:t>
      </w:r>
      <w:r w:rsidR="00164AE3" w:rsidRPr="00844704">
        <w:rPr>
          <w:rFonts w:ascii="Times New Roman" w:eastAsia="Times New Roman" w:hAnsi="Times New Roman" w:cs="Times New Roman"/>
          <w:sz w:val="24"/>
          <w:szCs w:val="24"/>
          <w:lang w:eastAsia="ru-RU"/>
        </w:rPr>
        <w:t xml:space="preserve">выпаса домашнего </w:t>
      </w:r>
      <w:r w:rsidRPr="00844704">
        <w:rPr>
          <w:rFonts w:ascii="Times New Roman" w:eastAsia="Times New Roman" w:hAnsi="Times New Roman" w:cs="Times New Roman"/>
          <w:sz w:val="24"/>
          <w:szCs w:val="24"/>
          <w:lang w:eastAsia="ru-RU"/>
        </w:rPr>
        <w:t xml:space="preserve">скота </w:t>
      </w:r>
      <w:r w:rsidR="00DC4A9B" w:rsidRPr="00844704">
        <w:rPr>
          <w:rFonts w:ascii="Times New Roman" w:eastAsia="Times New Roman" w:hAnsi="Times New Roman" w:cs="Times New Roman"/>
          <w:sz w:val="24"/>
          <w:szCs w:val="24"/>
          <w:lang w:eastAsia="ru-RU"/>
        </w:rPr>
        <w:t>на</w:t>
      </w:r>
      <w:r w:rsidRPr="00844704">
        <w:rPr>
          <w:rFonts w:ascii="Times New Roman" w:eastAsia="Times New Roman" w:hAnsi="Times New Roman" w:cs="Times New Roman"/>
          <w:sz w:val="24"/>
          <w:szCs w:val="24"/>
          <w:lang w:eastAsia="ru-RU"/>
        </w:rPr>
        <w:t xml:space="preserve"> пастбищны</w:t>
      </w:r>
      <w:r w:rsidR="00164AE3" w:rsidRPr="00844704">
        <w:rPr>
          <w:rFonts w:ascii="Times New Roman" w:eastAsia="Times New Roman" w:hAnsi="Times New Roman" w:cs="Times New Roman"/>
          <w:sz w:val="24"/>
          <w:szCs w:val="24"/>
          <w:lang w:eastAsia="ru-RU"/>
        </w:rPr>
        <w:t>х</w:t>
      </w:r>
      <w:r w:rsidRPr="00844704">
        <w:rPr>
          <w:rFonts w:ascii="Times New Roman" w:eastAsia="Times New Roman" w:hAnsi="Times New Roman" w:cs="Times New Roman"/>
          <w:sz w:val="24"/>
          <w:szCs w:val="24"/>
          <w:lang w:eastAsia="ru-RU"/>
        </w:rPr>
        <w:t xml:space="preserve"> угод</w:t>
      </w:r>
      <w:r w:rsidR="00DC4A9B" w:rsidRPr="00844704">
        <w:rPr>
          <w:rFonts w:ascii="Times New Roman" w:eastAsia="Times New Roman" w:hAnsi="Times New Roman" w:cs="Times New Roman"/>
          <w:sz w:val="24"/>
          <w:szCs w:val="24"/>
          <w:lang w:eastAsia="ru-RU"/>
        </w:rPr>
        <w:t>ьях</w:t>
      </w:r>
      <w:r w:rsidRPr="00844704">
        <w:rPr>
          <w:rFonts w:ascii="Times New Roman" w:eastAsia="Times New Roman" w:hAnsi="Times New Roman" w:cs="Times New Roman"/>
          <w:sz w:val="24"/>
          <w:szCs w:val="24"/>
          <w:lang w:eastAsia="ru-RU"/>
        </w:rPr>
        <w:t xml:space="preserve"> Жамбылской области</w:t>
      </w:r>
      <w:r w:rsidR="003E7E3A">
        <w:rPr>
          <w:rFonts w:ascii="Times New Roman" w:eastAsia="Times New Roman" w:hAnsi="Times New Roman" w:cs="Times New Roman"/>
          <w:sz w:val="24"/>
          <w:szCs w:val="24"/>
          <w:lang w:eastAsia="ru-RU"/>
        </w:rPr>
        <w:t xml:space="preserve"> РК</w:t>
      </w:r>
      <w:r w:rsidR="00164AE3" w:rsidRPr="00844704">
        <w:rPr>
          <w:rFonts w:ascii="Times New Roman" w:eastAsia="Times New Roman" w:hAnsi="Times New Roman" w:cs="Times New Roman"/>
          <w:sz w:val="24"/>
          <w:szCs w:val="24"/>
          <w:lang w:eastAsia="ru-RU"/>
        </w:rPr>
        <w:t xml:space="preserve"> (в разрезе административных районов и сельских округов)</w:t>
      </w:r>
    </w:p>
    <w:p w14:paraId="52C64687" w14:textId="77777777" w:rsidR="00E64EC4" w:rsidRPr="00844704" w:rsidRDefault="00E64EC4" w:rsidP="0040526F">
      <w:pPr>
        <w:spacing w:after="0" w:line="240" w:lineRule="auto"/>
        <w:ind w:firstLine="284"/>
        <w:jc w:val="both"/>
        <w:rPr>
          <w:rFonts w:ascii="Times New Roman" w:eastAsia="Times New Roman" w:hAnsi="Times New Roman" w:cs="Times New Roman"/>
          <w:sz w:val="28"/>
          <w:szCs w:val="28"/>
          <w:lang w:eastAsia="ru-RU"/>
        </w:rPr>
      </w:pPr>
    </w:p>
    <w:tbl>
      <w:tblPr>
        <w:tblW w:w="9384" w:type="dxa"/>
        <w:tblInd w:w="250" w:type="dxa"/>
        <w:tblLook w:val="04A0" w:firstRow="1" w:lastRow="0" w:firstColumn="1" w:lastColumn="0" w:noHBand="0" w:noVBand="1"/>
      </w:tblPr>
      <w:tblGrid>
        <w:gridCol w:w="1840"/>
        <w:gridCol w:w="2200"/>
        <w:gridCol w:w="1720"/>
        <w:gridCol w:w="1620"/>
        <w:gridCol w:w="2004"/>
      </w:tblGrid>
      <w:tr w:rsidR="00E1034D" w:rsidRPr="00844704" w14:paraId="0BEA1B5F" w14:textId="77777777" w:rsidTr="00EA08CE">
        <w:trPr>
          <w:trHeight w:val="600"/>
        </w:trPr>
        <w:tc>
          <w:tcPr>
            <w:tcW w:w="1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8C15DE" w14:textId="77777777" w:rsidR="00E1034D" w:rsidRPr="00844704" w:rsidRDefault="00E1034D"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Администра-тивный </w:t>
            </w:r>
          </w:p>
          <w:p w14:paraId="1D2FBDF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lang w:eastAsia="ru-RU"/>
              </w:rPr>
              <w:t>район</w:t>
            </w:r>
          </w:p>
        </w:tc>
        <w:tc>
          <w:tcPr>
            <w:tcW w:w="2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9872A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Сельский округ</w:t>
            </w:r>
          </w:p>
        </w:tc>
        <w:tc>
          <w:tcPr>
            <w:tcW w:w="3340" w:type="dxa"/>
            <w:gridSpan w:val="2"/>
            <w:tcBorders>
              <w:top w:val="single" w:sz="4" w:space="0" w:color="auto"/>
              <w:left w:val="nil"/>
              <w:bottom w:val="single" w:sz="4" w:space="0" w:color="auto"/>
              <w:right w:val="single" w:sz="4" w:space="0" w:color="auto"/>
            </w:tcBorders>
            <w:shd w:val="clear" w:color="auto" w:fill="auto"/>
            <w:vAlign w:val="center"/>
            <w:hideMark/>
          </w:tcPr>
          <w:p w14:paraId="3273E93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Средняя нагрузка на 100 га пастбищ</w:t>
            </w:r>
          </w:p>
        </w:tc>
        <w:tc>
          <w:tcPr>
            <w:tcW w:w="20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C65CF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 xml:space="preserve">Средняя требуемая площадь пастбищ на 1 усл. гол. КРС </w:t>
            </w:r>
          </w:p>
        </w:tc>
      </w:tr>
      <w:tr w:rsidR="00E1034D" w:rsidRPr="00844704" w14:paraId="253187FC" w14:textId="77777777" w:rsidTr="00EA08CE">
        <w:trPr>
          <w:trHeight w:val="670"/>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2F28CD9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vMerge/>
            <w:tcBorders>
              <w:top w:val="single" w:sz="4" w:space="0" w:color="auto"/>
              <w:left w:val="single" w:sz="4" w:space="0" w:color="auto"/>
              <w:bottom w:val="single" w:sz="4" w:space="0" w:color="auto"/>
              <w:right w:val="single" w:sz="4" w:space="0" w:color="auto"/>
            </w:tcBorders>
            <w:vAlign w:val="center"/>
            <w:hideMark/>
          </w:tcPr>
          <w:p w14:paraId="4B64485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1720" w:type="dxa"/>
            <w:tcBorders>
              <w:top w:val="nil"/>
              <w:left w:val="nil"/>
              <w:bottom w:val="single" w:sz="4" w:space="0" w:color="auto"/>
              <w:right w:val="single" w:sz="4" w:space="0" w:color="auto"/>
            </w:tcBorders>
            <w:shd w:val="clear" w:color="auto" w:fill="auto"/>
            <w:vAlign w:val="center"/>
            <w:hideMark/>
          </w:tcPr>
          <w:p w14:paraId="6138F33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 xml:space="preserve">на 1 усл. гол. МРС </w:t>
            </w:r>
          </w:p>
        </w:tc>
        <w:tc>
          <w:tcPr>
            <w:tcW w:w="1620" w:type="dxa"/>
            <w:tcBorders>
              <w:top w:val="nil"/>
              <w:left w:val="nil"/>
              <w:bottom w:val="single" w:sz="4" w:space="0" w:color="auto"/>
              <w:right w:val="single" w:sz="4" w:space="0" w:color="auto"/>
            </w:tcBorders>
            <w:shd w:val="clear" w:color="auto" w:fill="auto"/>
            <w:vAlign w:val="center"/>
            <w:hideMark/>
          </w:tcPr>
          <w:p w14:paraId="60D6B61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 xml:space="preserve">на 1 усл. гол. КРС </w:t>
            </w:r>
          </w:p>
        </w:tc>
        <w:tc>
          <w:tcPr>
            <w:tcW w:w="2004" w:type="dxa"/>
            <w:vMerge/>
            <w:tcBorders>
              <w:top w:val="single" w:sz="4" w:space="0" w:color="auto"/>
              <w:left w:val="single" w:sz="4" w:space="0" w:color="auto"/>
              <w:bottom w:val="single" w:sz="4" w:space="0" w:color="auto"/>
              <w:right w:val="single" w:sz="4" w:space="0" w:color="auto"/>
            </w:tcBorders>
            <w:vAlign w:val="center"/>
            <w:hideMark/>
          </w:tcPr>
          <w:p w14:paraId="2814133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r>
      <w:tr w:rsidR="00E1034D" w:rsidRPr="00844704" w14:paraId="12DDD008" w14:textId="77777777" w:rsidTr="00EA08CE">
        <w:trPr>
          <w:trHeight w:val="282"/>
        </w:trPr>
        <w:tc>
          <w:tcPr>
            <w:tcW w:w="1840" w:type="dxa"/>
            <w:tcBorders>
              <w:top w:val="nil"/>
              <w:left w:val="single" w:sz="4" w:space="0" w:color="auto"/>
              <w:bottom w:val="single" w:sz="4" w:space="0" w:color="auto"/>
              <w:right w:val="single" w:sz="4" w:space="0" w:color="auto"/>
            </w:tcBorders>
            <w:shd w:val="clear" w:color="auto" w:fill="auto"/>
            <w:vAlign w:val="center"/>
          </w:tcPr>
          <w:p w14:paraId="783A9D1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w:t>
            </w:r>
          </w:p>
        </w:tc>
        <w:tc>
          <w:tcPr>
            <w:tcW w:w="2200" w:type="dxa"/>
            <w:tcBorders>
              <w:top w:val="nil"/>
              <w:left w:val="nil"/>
              <w:bottom w:val="single" w:sz="4" w:space="0" w:color="auto"/>
              <w:right w:val="single" w:sz="4" w:space="0" w:color="auto"/>
            </w:tcBorders>
            <w:shd w:val="clear" w:color="auto" w:fill="auto"/>
            <w:vAlign w:val="center"/>
          </w:tcPr>
          <w:p w14:paraId="7BA8A32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w:t>
            </w:r>
          </w:p>
        </w:tc>
        <w:tc>
          <w:tcPr>
            <w:tcW w:w="1720" w:type="dxa"/>
            <w:tcBorders>
              <w:top w:val="nil"/>
              <w:left w:val="nil"/>
              <w:bottom w:val="single" w:sz="4" w:space="0" w:color="auto"/>
              <w:right w:val="single" w:sz="4" w:space="0" w:color="auto"/>
            </w:tcBorders>
            <w:shd w:val="clear" w:color="auto" w:fill="auto"/>
            <w:vAlign w:val="center"/>
          </w:tcPr>
          <w:p w14:paraId="0F88643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w:t>
            </w:r>
          </w:p>
        </w:tc>
        <w:tc>
          <w:tcPr>
            <w:tcW w:w="1620" w:type="dxa"/>
            <w:tcBorders>
              <w:top w:val="nil"/>
              <w:left w:val="nil"/>
              <w:bottom w:val="single" w:sz="4" w:space="0" w:color="auto"/>
              <w:right w:val="single" w:sz="4" w:space="0" w:color="auto"/>
            </w:tcBorders>
            <w:shd w:val="clear" w:color="auto" w:fill="auto"/>
            <w:noWrap/>
            <w:vAlign w:val="bottom"/>
          </w:tcPr>
          <w:p w14:paraId="7E786ED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w:t>
            </w:r>
          </w:p>
        </w:tc>
        <w:tc>
          <w:tcPr>
            <w:tcW w:w="2004" w:type="dxa"/>
            <w:tcBorders>
              <w:top w:val="nil"/>
              <w:left w:val="nil"/>
              <w:bottom w:val="single" w:sz="4" w:space="0" w:color="auto"/>
              <w:right w:val="single" w:sz="4" w:space="0" w:color="auto"/>
            </w:tcBorders>
            <w:shd w:val="clear" w:color="auto" w:fill="auto"/>
            <w:noWrap/>
            <w:vAlign w:val="bottom"/>
          </w:tcPr>
          <w:p w14:paraId="6D41DD9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w:t>
            </w:r>
          </w:p>
        </w:tc>
      </w:tr>
      <w:tr w:rsidR="00E1034D" w:rsidRPr="00844704" w14:paraId="4ADC1151" w14:textId="77777777" w:rsidTr="00EA08CE">
        <w:trPr>
          <w:trHeight w:val="282"/>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628279F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Байзакский</w:t>
            </w:r>
          </w:p>
        </w:tc>
        <w:tc>
          <w:tcPr>
            <w:tcW w:w="2200" w:type="dxa"/>
            <w:tcBorders>
              <w:top w:val="nil"/>
              <w:left w:val="nil"/>
              <w:bottom w:val="single" w:sz="4" w:space="0" w:color="auto"/>
              <w:right w:val="single" w:sz="4" w:space="0" w:color="auto"/>
            </w:tcBorders>
            <w:shd w:val="clear" w:color="auto" w:fill="auto"/>
            <w:vAlign w:val="center"/>
            <w:hideMark/>
          </w:tcPr>
          <w:p w14:paraId="428E591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Ботамойнакский</w:t>
            </w:r>
          </w:p>
        </w:tc>
        <w:tc>
          <w:tcPr>
            <w:tcW w:w="1720" w:type="dxa"/>
            <w:tcBorders>
              <w:top w:val="nil"/>
              <w:left w:val="nil"/>
              <w:bottom w:val="single" w:sz="4" w:space="0" w:color="auto"/>
              <w:right w:val="single" w:sz="4" w:space="0" w:color="auto"/>
            </w:tcBorders>
            <w:shd w:val="clear" w:color="auto" w:fill="auto"/>
            <w:vAlign w:val="center"/>
            <w:hideMark/>
          </w:tcPr>
          <w:p w14:paraId="69FBB49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94</w:t>
            </w:r>
          </w:p>
        </w:tc>
        <w:tc>
          <w:tcPr>
            <w:tcW w:w="1620" w:type="dxa"/>
            <w:tcBorders>
              <w:top w:val="nil"/>
              <w:left w:val="nil"/>
              <w:bottom w:val="single" w:sz="4" w:space="0" w:color="auto"/>
              <w:right w:val="single" w:sz="4" w:space="0" w:color="auto"/>
            </w:tcBorders>
            <w:shd w:val="clear" w:color="auto" w:fill="auto"/>
            <w:noWrap/>
            <w:vAlign w:val="bottom"/>
            <w:hideMark/>
          </w:tcPr>
          <w:p w14:paraId="784B253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19</w:t>
            </w:r>
          </w:p>
        </w:tc>
        <w:tc>
          <w:tcPr>
            <w:tcW w:w="2004" w:type="dxa"/>
            <w:tcBorders>
              <w:top w:val="nil"/>
              <w:left w:val="nil"/>
              <w:bottom w:val="single" w:sz="4" w:space="0" w:color="auto"/>
              <w:right w:val="single" w:sz="4" w:space="0" w:color="auto"/>
            </w:tcBorders>
            <w:shd w:val="clear" w:color="auto" w:fill="auto"/>
            <w:noWrap/>
            <w:vAlign w:val="bottom"/>
            <w:hideMark/>
          </w:tcPr>
          <w:p w14:paraId="75E0C46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5,3</w:t>
            </w:r>
          </w:p>
        </w:tc>
      </w:tr>
      <w:tr w:rsidR="00E1034D" w:rsidRPr="00844704" w14:paraId="5381B7F3"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7911F2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565D78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Диханский</w:t>
            </w:r>
          </w:p>
        </w:tc>
        <w:tc>
          <w:tcPr>
            <w:tcW w:w="1720" w:type="dxa"/>
            <w:tcBorders>
              <w:top w:val="nil"/>
              <w:left w:val="nil"/>
              <w:bottom w:val="single" w:sz="4" w:space="0" w:color="auto"/>
              <w:right w:val="single" w:sz="4" w:space="0" w:color="auto"/>
            </w:tcBorders>
            <w:shd w:val="clear" w:color="auto" w:fill="auto"/>
            <w:vAlign w:val="center"/>
            <w:hideMark/>
          </w:tcPr>
          <w:p w14:paraId="7F09B89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43</w:t>
            </w:r>
          </w:p>
        </w:tc>
        <w:tc>
          <w:tcPr>
            <w:tcW w:w="1620" w:type="dxa"/>
            <w:tcBorders>
              <w:top w:val="nil"/>
              <w:left w:val="nil"/>
              <w:bottom w:val="single" w:sz="4" w:space="0" w:color="auto"/>
              <w:right w:val="single" w:sz="4" w:space="0" w:color="auto"/>
            </w:tcBorders>
            <w:shd w:val="clear" w:color="auto" w:fill="auto"/>
            <w:noWrap/>
            <w:vAlign w:val="bottom"/>
            <w:hideMark/>
          </w:tcPr>
          <w:p w14:paraId="32FB90A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004" w:type="dxa"/>
            <w:tcBorders>
              <w:top w:val="nil"/>
              <w:left w:val="nil"/>
              <w:bottom w:val="single" w:sz="4" w:space="0" w:color="auto"/>
              <w:right w:val="single" w:sz="4" w:space="0" w:color="auto"/>
            </w:tcBorders>
            <w:shd w:val="clear" w:color="auto" w:fill="auto"/>
            <w:noWrap/>
            <w:vAlign w:val="bottom"/>
            <w:hideMark/>
          </w:tcPr>
          <w:p w14:paraId="77E97D8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11,6</w:t>
            </w:r>
          </w:p>
        </w:tc>
      </w:tr>
      <w:tr w:rsidR="00E1034D" w:rsidRPr="00844704" w14:paraId="34C830D6"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27AD4B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D3E8E5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Жалгызтобинский</w:t>
            </w:r>
          </w:p>
        </w:tc>
        <w:tc>
          <w:tcPr>
            <w:tcW w:w="1720" w:type="dxa"/>
            <w:tcBorders>
              <w:top w:val="nil"/>
              <w:left w:val="nil"/>
              <w:bottom w:val="single" w:sz="4" w:space="0" w:color="auto"/>
              <w:right w:val="single" w:sz="4" w:space="0" w:color="auto"/>
            </w:tcBorders>
            <w:shd w:val="clear" w:color="auto" w:fill="auto"/>
            <w:vAlign w:val="center"/>
            <w:hideMark/>
          </w:tcPr>
          <w:p w14:paraId="53E6E1F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47</w:t>
            </w:r>
          </w:p>
        </w:tc>
        <w:tc>
          <w:tcPr>
            <w:tcW w:w="1620" w:type="dxa"/>
            <w:tcBorders>
              <w:top w:val="nil"/>
              <w:left w:val="nil"/>
              <w:bottom w:val="single" w:sz="4" w:space="0" w:color="auto"/>
              <w:right w:val="single" w:sz="4" w:space="0" w:color="auto"/>
            </w:tcBorders>
            <w:shd w:val="clear" w:color="auto" w:fill="auto"/>
            <w:noWrap/>
            <w:vAlign w:val="bottom"/>
            <w:hideMark/>
          </w:tcPr>
          <w:p w14:paraId="5B76A19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004" w:type="dxa"/>
            <w:tcBorders>
              <w:top w:val="nil"/>
              <w:left w:val="nil"/>
              <w:bottom w:val="single" w:sz="4" w:space="0" w:color="auto"/>
              <w:right w:val="single" w:sz="4" w:space="0" w:color="auto"/>
            </w:tcBorders>
            <w:shd w:val="clear" w:color="auto" w:fill="auto"/>
            <w:noWrap/>
            <w:vAlign w:val="bottom"/>
            <w:hideMark/>
          </w:tcPr>
          <w:p w14:paraId="7121B27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10,6</w:t>
            </w:r>
          </w:p>
        </w:tc>
      </w:tr>
      <w:tr w:rsidR="00E1034D" w:rsidRPr="00844704" w14:paraId="22FA6E48"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F063EC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DA4667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Жанатурмысский</w:t>
            </w:r>
          </w:p>
        </w:tc>
        <w:tc>
          <w:tcPr>
            <w:tcW w:w="1720" w:type="dxa"/>
            <w:tcBorders>
              <w:top w:val="nil"/>
              <w:left w:val="nil"/>
              <w:bottom w:val="single" w:sz="4" w:space="0" w:color="auto"/>
              <w:right w:val="single" w:sz="4" w:space="0" w:color="auto"/>
            </w:tcBorders>
            <w:shd w:val="clear" w:color="auto" w:fill="auto"/>
            <w:vAlign w:val="center"/>
            <w:hideMark/>
          </w:tcPr>
          <w:p w14:paraId="16FBA00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25</w:t>
            </w:r>
          </w:p>
        </w:tc>
        <w:tc>
          <w:tcPr>
            <w:tcW w:w="1620" w:type="dxa"/>
            <w:tcBorders>
              <w:top w:val="nil"/>
              <w:left w:val="nil"/>
              <w:bottom w:val="single" w:sz="4" w:space="0" w:color="auto"/>
              <w:right w:val="single" w:sz="4" w:space="0" w:color="auto"/>
            </w:tcBorders>
            <w:shd w:val="clear" w:color="auto" w:fill="auto"/>
            <w:noWrap/>
            <w:vAlign w:val="bottom"/>
            <w:hideMark/>
          </w:tcPr>
          <w:p w14:paraId="4E35DF6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w:t>
            </w:r>
          </w:p>
        </w:tc>
        <w:tc>
          <w:tcPr>
            <w:tcW w:w="2004" w:type="dxa"/>
            <w:tcBorders>
              <w:top w:val="nil"/>
              <w:left w:val="nil"/>
              <w:bottom w:val="single" w:sz="4" w:space="0" w:color="auto"/>
              <w:right w:val="single" w:sz="4" w:space="0" w:color="auto"/>
            </w:tcBorders>
            <w:shd w:val="clear" w:color="auto" w:fill="auto"/>
            <w:noWrap/>
            <w:vAlign w:val="bottom"/>
            <w:hideMark/>
          </w:tcPr>
          <w:p w14:paraId="03C7CC6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20,0</w:t>
            </w:r>
          </w:p>
        </w:tc>
      </w:tr>
      <w:tr w:rsidR="00E1034D" w:rsidRPr="00844704" w14:paraId="7C0ECE26"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C657D3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C81CEF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Коптерекский</w:t>
            </w:r>
          </w:p>
        </w:tc>
        <w:tc>
          <w:tcPr>
            <w:tcW w:w="1720" w:type="dxa"/>
            <w:tcBorders>
              <w:top w:val="nil"/>
              <w:left w:val="nil"/>
              <w:bottom w:val="single" w:sz="4" w:space="0" w:color="auto"/>
              <w:right w:val="single" w:sz="4" w:space="0" w:color="auto"/>
            </w:tcBorders>
            <w:shd w:val="clear" w:color="auto" w:fill="auto"/>
            <w:vAlign w:val="center"/>
            <w:hideMark/>
          </w:tcPr>
          <w:p w14:paraId="7AEDE33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47</w:t>
            </w:r>
          </w:p>
        </w:tc>
        <w:tc>
          <w:tcPr>
            <w:tcW w:w="1620" w:type="dxa"/>
            <w:tcBorders>
              <w:top w:val="nil"/>
              <w:left w:val="nil"/>
              <w:bottom w:val="single" w:sz="4" w:space="0" w:color="auto"/>
              <w:right w:val="single" w:sz="4" w:space="0" w:color="auto"/>
            </w:tcBorders>
            <w:shd w:val="clear" w:color="auto" w:fill="auto"/>
            <w:noWrap/>
            <w:vAlign w:val="bottom"/>
            <w:hideMark/>
          </w:tcPr>
          <w:p w14:paraId="1332E77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004" w:type="dxa"/>
            <w:tcBorders>
              <w:top w:val="nil"/>
              <w:left w:val="nil"/>
              <w:bottom w:val="single" w:sz="4" w:space="0" w:color="auto"/>
              <w:right w:val="single" w:sz="4" w:space="0" w:color="auto"/>
            </w:tcBorders>
            <w:shd w:val="clear" w:color="auto" w:fill="auto"/>
            <w:noWrap/>
            <w:vAlign w:val="bottom"/>
            <w:hideMark/>
          </w:tcPr>
          <w:p w14:paraId="22E6671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10,6</w:t>
            </w:r>
          </w:p>
        </w:tc>
      </w:tr>
      <w:tr w:rsidR="00E1034D" w:rsidRPr="00844704" w14:paraId="7063E2B0"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F07895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F2D442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Мырзатайский</w:t>
            </w:r>
          </w:p>
        </w:tc>
        <w:tc>
          <w:tcPr>
            <w:tcW w:w="1720" w:type="dxa"/>
            <w:tcBorders>
              <w:top w:val="nil"/>
              <w:left w:val="nil"/>
              <w:bottom w:val="single" w:sz="4" w:space="0" w:color="auto"/>
              <w:right w:val="single" w:sz="4" w:space="0" w:color="auto"/>
            </w:tcBorders>
            <w:shd w:val="clear" w:color="auto" w:fill="auto"/>
            <w:vAlign w:val="center"/>
            <w:hideMark/>
          </w:tcPr>
          <w:p w14:paraId="469C225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47</w:t>
            </w:r>
          </w:p>
        </w:tc>
        <w:tc>
          <w:tcPr>
            <w:tcW w:w="1620" w:type="dxa"/>
            <w:tcBorders>
              <w:top w:val="nil"/>
              <w:left w:val="nil"/>
              <w:bottom w:val="single" w:sz="4" w:space="0" w:color="auto"/>
              <w:right w:val="single" w:sz="4" w:space="0" w:color="auto"/>
            </w:tcBorders>
            <w:shd w:val="clear" w:color="auto" w:fill="auto"/>
            <w:noWrap/>
            <w:vAlign w:val="bottom"/>
            <w:hideMark/>
          </w:tcPr>
          <w:p w14:paraId="6EDE812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004" w:type="dxa"/>
            <w:tcBorders>
              <w:top w:val="nil"/>
              <w:left w:val="nil"/>
              <w:bottom w:val="single" w:sz="4" w:space="0" w:color="auto"/>
              <w:right w:val="single" w:sz="4" w:space="0" w:color="auto"/>
            </w:tcBorders>
            <w:shd w:val="clear" w:color="auto" w:fill="auto"/>
            <w:noWrap/>
            <w:vAlign w:val="bottom"/>
            <w:hideMark/>
          </w:tcPr>
          <w:p w14:paraId="690E9B2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10,6</w:t>
            </w:r>
          </w:p>
        </w:tc>
      </w:tr>
      <w:tr w:rsidR="00E1034D" w:rsidRPr="00844704" w14:paraId="61C04167"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2FC75D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A42B04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Байтерек</w:t>
            </w:r>
          </w:p>
        </w:tc>
        <w:tc>
          <w:tcPr>
            <w:tcW w:w="1720" w:type="dxa"/>
            <w:tcBorders>
              <w:top w:val="nil"/>
              <w:left w:val="nil"/>
              <w:bottom w:val="single" w:sz="4" w:space="0" w:color="auto"/>
              <w:right w:val="single" w:sz="4" w:space="0" w:color="auto"/>
            </w:tcBorders>
            <w:shd w:val="clear" w:color="auto" w:fill="auto"/>
            <w:vAlign w:val="center"/>
            <w:hideMark/>
          </w:tcPr>
          <w:p w14:paraId="1B71331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70</w:t>
            </w:r>
          </w:p>
        </w:tc>
        <w:tc>
          <w:tcPr>
            <w:tcW w:w="1620" w:type="dxa"/>
            <w:tcBorders>
              <w:top w:val="nil"/>
              <w:left w:val="nil"/>
              <w:bottom w:val="single" w:sz="4" w:space="0" w:color="auto"/>
              <w:right w:val="single" w:sz="4" w:space="0" w:color="auto"/>
            </w:tcBorders>
            <w:shd w:val="clear" w:color="auto" w:fill="auto"/>
            <w:noWrap/>
            <w:vAlign w:val="bottom"/>
            <w:hideMark/>
          </w:tcPr>
          <w:p w14:paraId="60C2B68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004" w:type="dxa"/>
            <w:tcBorders>
              <w:top w:val="nil"/>
              <w:left w:val="nil"/>
              <w:bottom w:val="single" w:sz="4" w:space="0" w:color="auto"/>
              <w:right w:val="single" w:sz="4" w:space="0" w:color="auto"/>
            </w:tcBorders>
            <w:shd w:val="clear" w:color="auto" w:fill="auto"/>
            <w:noWrap/>
            <w:vAlign w:val="bottom"/>
            <w:hideMark/>
          </w:tcPr>
          <w:p w14:paraId="28E12E7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7,1</w:t>
            </w:r>
          </w:p>
        </w:tc>
      </w:tr>
      <w:tr w:rsidR="00E1034D" w:rsidRPr="00844704" w14:paraId="09803D7C"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2799F2C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8034E0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Суханбаевский</w:t>
            </w:r>
          </w:p>
        </w:tc>
        <w:tc>
          <w:tcPr>
            <w:tcW w:w="1720" w:type="dxa"/>
            <w:tcBorders>
              <w:top w:val="nil"/>
              <w:left w:val="nil"/>
              <w:bottom w:val="single" w:sz="4" w:space="0" w:color="auto"/>
              <w:right w:val="single" w:sz="4" w:space="0" w:color="auto"/>
            </w:tcBorders>
            <w:shd w:val="clear" w:color="auto" w:fill="auto"/>
            <w:vAlign w:val="center"/>
            <w:hideMark/>
          </w:tcPr>
          <w:p w14:paraId="11D6247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25</w:t>
            </w:r>
          </w:p>
        </w:tc>
        <w:tc>
          <w:tcPr>
            <w:tcW w:w="1620" w:type="dxa"/>
            <w:tcBorders>
              <w:top w:val="nil"/>
              <w:left w:val="nil"/>
              <w:bottom w:val="single" w:sz="4" w:space="0" w:color="auto"/>
              <w:right w:val="single" w:sz="4" w:space="0" w:color="auto"/>
            </w:tcBorders>
            <w:shd w:val="clear" w:color="auto" w:fill="auto"/>
            <w:noWrap/>
            <w:vAlign w:val="bottom"/>
            <w:hideMark/>
          </w:tcPr>
          <w:p w14:paraId="5F409CC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w:t>
            </w:r>
          </w:p>
        </w:tc>
        <w:tc>
          <w:tcPr>
            <w:tcW w:w="2004" w:type="dxa"/>
            <w:tcBorders>
              <w:top w:val="nil"/>
              <w:left w:val="nil"/>
              <w:bottom w:val="single" w:sz="4" w:space="0" w:color="auto"/>
              <w:right w:val="single" w:sz="4" w:space="0" w:color="auto"/>
            </w:tcBorders>
            <w:shd w:val="clear" w:color="auto" w:fill="auto"/>
            <w:noWrap/>
            <w:vAlign w:val="bottom"/>
            <w:hideMark/>
          </w:tcPr>
          <w:p w14:paraId="4CCA573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20,0</w:t>
            </w:r>
          </w:p>
        </w:tc>
      </w:tr>
      <w:tr w:rsidR="00E1034D" w:rsidRPr="00844704" w14:paraId="00D9ACE1"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7C37E7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1D83CF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Темирбекский</w:t>
            </w:r>
          </w:p>
        </w:tc>
        <w:tc>
          <w:tcPr>
            <w:tcW w:w="1720" w:type="dxa"/>
            <w:tcBorders>
              <w:top w:val="nil"/>
              <w:left w:val="nil"/>
              <w:bottom w:val="single" w:sz="4" w:space="0" w:color="auto"/>
              <w:right w:val="single" w:sz="4" w:space="0" w:color="auto"/>
            </w:tcBorders>
            <w:shd w:val="clear" w:color="auto" w:fill="auto"/>
            <w:vAlign w:val="center"/>
            <w:hideMark/>
          </w:tcPr>
          <w:p w14:paraId="1FA82C2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40</w:t>
            </w:r>
          </w:p>
        </w:tc>
        <w:tc>
          <w:tcPr>
            <w:tcW w:w="1620" w:type="dxa"/>
            <w:tcBorders>
              <w:top w:val="nil"/>
              <w:left w:val="nil"/>
              <w:bottom w:val="single" w:sz="4" w:space="0" w:color="auto"/>
              <w:right w:val="single" w:sz="4" w:space="0" w:color="auto"/>
            </w:tcBorders>
            <w:shd w:val="clear" w:color="auto" w:fill="auto"/>
            <w:noWrap/>
            <w:vAlign w:val="bottom"/>
            <w:hideMark/>
          </w:tcPr>
          <w:p w14:paraId="11B3564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004" w:type="dxa"/>
            <w:tcBorders>
              <w:top w:val="nil"/>
              <w:left w:val="nil"/>
              <w:bottom w:val="single" w:sz="4" w:space="0" w:color="auto"/>
              <w:right w:val="single" w:sz="4" w:space="0" w:color="auto"/>
            </w:tcBorders>
            <w:shd w:val="clear" w:color="auto" w:fill="auto"/>
            <w:noWrap/>
            <w:vAlign w:val="bottom"/>
            <w:hideMark/>
          </w:tcPr>
          <w:p w14:paraId="280271E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12,5</w:t>
            </w:r>
          </w:p>
        </w:tc>
      </w:tr>
      <w:tr w:rsidR="00E1034D" w:rsidRPr="00844704" w14:paraId="4691F0B4"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9C9D90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F98B31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Туймекентский</w:t>
            </w:r>
          </w:p>
        </w:tc>
        <w:tc>
          <w:tcPr>
            <w:tcW w:w="1720" w:type="dxa"/>
            <w:tcBorders>
              <w:top w:val="nil"/>
              <w:left w:val="nil"/>
              <w:bottom w:val="single" w:sz="4" w:space="0" w:color="auto"/>
              <w:right w:val="single" w:sz="4" w:space="0" w:color="auto"/>
            </w:tcBorders>
            <w:shd w:val="clear" w:color="auto" w:fill="auto"/>
            <w:vAlign w:val="center"/>
            <w:hideMark/>
          </w:tcPr>
          <w:p w14:paraId="701B902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40</w:t>
            </w:r>
          </w:p>
        </w:tc>
        <w:tc>
          <w:tcPr>
            <w:tcW w:w="1620" w:type="dxa"/>
            <w:tcBorders>
              <w:top w:val="nil"/>
              <w:left w:val="nil"/>
              <w:bottom w:val="single" w:sz="4" w:space="0" w:color="auto"/>
              <w:right w:val="single" w:sz="4" w:space="0" w:color="auto"/>
            </w:tcBorders>
            <w:shd w:val="clear" w:color="auto" w:fill="auto"/>
            <w:noWrap/>
            <w:vAlign w:val="bottom"/>
            <w:hideMark/>
          </w:tcPr>
          <w:p w14:paraId="6C774D9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004" w:type="dxa"/>
            <w:tcBorders>
              <w:top w:val="nil"/>
              <w:left w:val="nil"/>
              <w:bottom w:val="single" w:sz="4" w:space="0" w:color="auto"/>
              <w:right w:val="single" w:sz="4" w:space="0" w:color="auto"/>
            </w:tcBorders>
            <w:shd w:val="clear" w:color="auto" w:fill="auto"/>
            <w:noWrap/>
            <w:vAlign w:val="bottom"/>
            <w:hideMark/>
          </w:tcPr>
          <w:p w14:paraId="37E77C2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12,5</w:t>
            </w:r>
          </w:p>
        </w:tc>
      </w:tr>
      <w:tr w:rsidR="00E1034D" w:rsidRPr="00844704" w14:paraId="3F7A8F3B"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7CC06C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92BDA0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Ульгулинский</w:t>
            </w:r>
          </w:p>
        </w:tc>
        <w:tc>
          <w:tcPr>
            <w:tcW w:w="1720" w:type="dxa"/>
            <w:tcBorders>
              <w:top w:val="nil"/>
              <w:left w:val="nil"/>
              <w:bottom w:val="single" w:sz="4" w:space="0" w:color="auto"/>
              <w:right w:val="single" w:sz="4" w:space="0" w:color="auto"/>
            </w:tcBorders>
            <w:shd w:val="clear" w:color="auto" w:fill="auto"/>
            <w:vAlign w:val="center"/>
            <w:hideMark/>
          </w:tcPr>
          <w:p w14:paraId="4258160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48531D4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004" w:type="dxa"/>
            <w:tcBorders>
              <w:top w:val="nil"/>
              <w:left w:val="nil"/>
              <w:bottom w:val="single" w:sz="4" w:space="0" w:color="auto"/>
              <w:right w:val="single" w:sz="4" w:space="0" w:color="auto"/>
            </w:tcBorders>
            <w:shd w:val="clear" w:color="auto" w:fill="auto"/>
            <w:noWrap/>
            <w:vAlign w:val="bottom"/>
            <w:hideMark/>
          </w:tcPr>
          <w:p w14:paraId="3797393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31B4A9CA"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BD5904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B0C65A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Ынтымакский</w:t>
            </w:r>
          </w:p>
        </w:tc>
        <w:tc>
          <w:tcPr>
            <w:tcW w:w="1720" w:type="dxa"/>
            <w:tcBorders>
              <w:top w:val="nil"/>
              <w:left w:val="nil"/>
              <w:bottom w:val="single" w:sz="4" w:space="0" w:color="auto"/>
              <w:right w:val="single" w:sz="4" w:space="0" w:color="auto"/>
            </w:tcBorders>
            <w:shd w:val="clear" w:color="auto" w:fill="auto"/>
            <w:vAlign w:val="center"/>
            <w:hideMark/>
          </w:tcPr>
          <w:p w14:paraId="15A3C50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47</w:t>
            </w:r>
          </w:p>
        </w:tc>
        <w:tc>
          <w:tcPr>
            <w:tcW w:w="1620" w:type="dxa"/>
            <w:tcBorders>
              <w:top w:val="nil"/>
              <w:left w:val="nil"/>
              <w:bottom w:val="single" w:sz="4" w:space="0" w:color="auto"/>
              <w:right w:val="single" w:sz="4" w:space="0" w:color="auto"/>
            </w:tcBorders>
            <w:shd w:val="clear" w:color="auto" w:fill="auto"/>
            <w:noWrap/>
            <w:vAlign w:val="bottom"/>
            <w:hideMark/>
          </w:tcPr>
          <w:p w14:paraId="46CA7AD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004" w:type="dxa"/>
            <w:tcBorders>
              <w:top w:val="nil"/>
              <w:left w:val="nil"/>
              <w:bottom w:val="single" w:sz="4" w:space="0" w:color="auto"/>
              <w:right w:val="single" w:sz="4" w:space="0" w:color="auto"/>
            </w:tcBorders>
            <w:shd w:val="clear" w:color="auto" w:fill="auto"/>
            <w:noWrap/>
            <w:vAlign w:val="bottom"/>
            <w:hideMark/>
          </w:tcPr>
          <w:p w14:paraId="60D6F65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10,6</w:t>
            </w:r>
          </w:p>
        </w:tc>
      </w:tr>
      <w:tr w:rsidR="00E1034D" w:rsidRPr="00844704" w14:paraId="0B2A23F7" w14:textId="77777777" w:rsidTr="00EA08CE">
        <w:trPr>
          <w:trHeight w:val="282"/>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7AE289D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Жамбылский</w:t>
            </w:r>
          </w:p>
        </w:tc>
        <w:tc>
          <w:tcPr>
            <w:tcW w:w="2200" w:type="dxa"/>
            <w:tcBorders>
              <w:top w:val="nil"/>
              <w:left w:val="nil"/>
              <w:bottom w:val="single" w:sz="4" w:space="0" w:color="auto"/>
              <w:right w:val="single" w:sz="4" w:space="0" w:color="auto"/>
            </w:tcBorders>
            <w:shd w:val="clear" w:color="auto" w:fill="auto"/>
            <w:vAlign w:val="center"/>
            <w:hideMark/>
          </w:tcPr>
          <w:p w14:paraId="5FCEE6A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Айшабибинский</w:t>
            </w:r>
          </w:p>
        </w:tc>
        <w:tc>
          <w:tcPr>
            <w:tcW w:w="1720" w:type="dxa"/>
            <w:tcBorders>
              <w:top w:val="nil"/>
              <w:left w:val="nil"/>
              <w:bottom w:val="single" w:sz="4" w:space="0" w:color="auto"/>
              <w:right w:val="single" w:sz="4" w:space="0" w:color="auto"/>
            </w:tcBorders>
            <w:shd w:val="clear" w:color="auto" w:fill="auto"/>
            <w:vAlign w:val="center"/>
            <w:hideMark/>
          </w:tcPr>
          <w:p w14:paraId="1F74788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c>
          <w:tcPr>
            <w:tcW w:w="1620" w:type="dxa"/>
            <w:tcBorders>
              <w:top w:val="nil"/>
              <w:left w:val="nil"/>
              <w:bottom w:val="single" w:sz="4" w:space="0" w:color="auto"/>
              <w:right w:val="single" w:sz="4" w:space="0" w:color="auto"/>
            </w:tcBorders>
            <w:shd w:val="clear" w:color="auto" w:fill="auto"/>
            <w:noWrap/>
            <w:vAlign w:val="bottom"/>
            <w:hideMark/>
          </w:tcPr>
          <w:p w14:paraId="523FB7C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004" w:type="dxa"/>
            <w:tcBorders>
              <w:top w:val="nil"/>
              <w:left w:val="nil"/>
              <w:bottom w:val="single" w:sz="4" w:space="0" w:color="auto"/>
              <w:right w:val="single" w:sz="4" w:space="0" w:color="auto"/>
            </w:tcBorders>
            <w:shd w:val="clear" w:color="auto" w:fill="auto"/>
            <w:noWrap/>
            <w:vAlign w:val="bottom"/>
            <w:hideMark/>
          </w:tcPr>
          <w:p w14:paraId="717AB2C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r>
      <w:tr w:rsidR="00E1034D" w:rsidRPr="00844704" w14:paraId="78F87FAB"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AB264E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8D648F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Акбастауский</w:t>
            </w:r>
          </w:p>
        </w:tc>
        <w:tc>
          <w:tcPr>
            <w:tcW w:w="1720" w:type="dxa"/>
            <w:tcBorders>
              <w:top w:val="nil"/>
              <w:left w:val="nil"/>
              <w:bottom w:val="single" w:sz="4" w:space="0" w:color="auto"/>
              <w:right w:val="single" w:sz="4" w:space="0" w:color="auto"/>
            </w:tcBorders>
            <w:shd w:val="clear" w:color="auto" w:fill="auto"/>
            <w:vAlign w:val="center"/>
            <w:hideMark/>
          </w:tcPr>
          <w:p w14:paraId="2FB9EB0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65</w:t>
            </w:r>
          </w:p>
        </w:tc>
        <w:tc>
          <w:tcPr>
            <w:tcW w:w="1620" w:type="dxa"/>
            <w:tcBorders>
              <w:top w:val="nil"/>
              <w:left w:val="nil"/>
              <w:bottom w:val="single" w:sz="4" w:space="0" w:color="auto"/>
              <w:right w:val="single" w:sz="4" w:space="0" w:color="auto"/>
            </w:tcBorders>
            <w:shd w:val="clear" w:color="auto" w:fill="auto"/>
            <w:noWrap/>
            <w:vAlign w:val="bottom"/>
            <w:hideMark/>
          </w:tcPr>
          <w:p w14:paraId="0A7AF17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004" w:type="dxa"/>
            <w:tcBorders>
              <w:top w:val="nil"/>
              <w:left w:val="nil"/>
              <w:bottom w:val="single" w:sz="4" w:space="0" w:color="auto"/>
              <w:right w:val="single" w:sz="4" w:space="0" w:color="auto"/>
            </w:tcBorders>
            <w:shd w:val="clear" w:color="auto" w:fill="auto"/>
            <w:noWrap/>
            <w:vAlign w:val="bottom"/>
            <w:hideMark/>
          </w:tcPr>
          <w:p w14:paraId="298F493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7,7</w:t>
            </w:r>
          </w:p>
        </w:tc>
      </w:tr>
      <w:tr w:rsidR="00E1034D" w:rsidRPr="00844704" w14:paraId="50042451"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046C84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67DD05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Акбулымский</w:t>
            </w:r>
          </w:p>
        </w:tc>
        <w:tc>
          <w:tcPr>
            <w:tcW w:w="1720" w:type="dxa"/>
            <w:tcBorders>
              <w:top w:val="nil"/>
              <w:left w:val="nil"/>
              <w:bottom w:val="single" w:sz="4" w:space="0" w:color="auto"/>
              <w:right w:val="single" w:sz="4" w:space="0" w:color="auto"/>
            </w:tcBorders>
            <w:shd w:val="clear" w:color="auto" w:fill="auto"/>
            <w:vAlign w:val="center"/>
            <w:hideMark/>
          </w:tcPr>
          <w:p w14:paraId="03AF5CC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94</w:t>
            </w:r>
          </w:p>
        </w:tc>
        <w:tc>
          <w:tcPr>
            <w:tcW w:w="1620" w:type="dxa"/>
            <w:tcBorders>
              <w:top w:val="nil"/>
              <w:left w:val="nil"/>
              <w:bottom w:val="single" w:sz="4" w:space="0" w:color="auto"/>
              <w:right w:val="single" w:sz="4" w:space="0" w:color="auto"/>
            </w:tcBorders>
            <w:shd w:val="clear" w:color="auto" w:fill="auto"/>
            <w:noWrap/>
            <w:vAlign w:val="bottom"/>
            <w:hideMark/>
          </w:tcPr>
          <w:p w14:paraId="7986DB5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19</w:t>
            </w:r>
          </w:p>
        </w:tc>
        <w:tc>
          <w:tcPr>
            <w:tcW w:w="2004" w:type="dxa"/>
            <w:tcBorders>
              <w:top w:val="nil"/>
              <w:left w:val="nil"/>
              <w:bottom w:val="single" w:sz="4" w:space="0" w:color="auto"/>
              <w:right w:val="single" w:sz="4" w:space="0" w:color="auto"/>
            </w:tcBorders>
            <w:shd w:val="clear" w:color="auto" w:fill="auto"/>
            <w:noWrap/>
            <w:vAlign w:val="bottom"/>
            <w:hideMark/>
          </w:tcPr>
          <w:p w14:paraId="459A6AE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5,3</w:t>
            </w:r>
          </w:p>
        </w:tc>
      </w:tr>
      <w:tr w:rsidR="00E1034D" w:rsidRPr="00844704" w14:paraId="26F863ED"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9F20FB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650D21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Асинский</w:t>
            </w:r>
          </w:p>
        </w:tc>
        <w:tc>
          <w:tcPr>
            <w:tcW w:w="1720" w:type="dxa"/>
            <w:tcBorders>
              <w:top w:val="nil"/>
              <w:left w:val="nil"/>
              <w:bottom w:val="single" w:sz="4" w:space="0" w:color="auto"/>
              <w:right w:val="single" w:sz="4" w:space="0" w:color="auto"/>
            </w:tcBorders>
            <w:shd w:val="clear" w:color="auto" w:fill="auto"/>
            <w:vAlign w:val="center"/>
            <w:hideMark/>
          </w:tcPr>
          <w:p w14:paraId="45989F8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0B2E1DA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004" w:type="dxa"/>
            <w:tcBorders>
              <w:top w:val="nil"/>
              <w:left w:val="nil"/>
              <w:bottom w:val="single" w:sz="4" w:space="0" w:color="auto"/>
              <w:right w:val="single" w:sz="4" w:space="0" w:color="auto"/>
            </w:tcBorders>
            <w:shd w:val="clear" w:color="auto" w:fill="auto"/>
            <w:noWrap/>
            <w:vAlign w:val="bottom"/>
            <w:hideMark/>
          </w:tcPr>
          <w:p w14:paraId="0335187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61F1C28F"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221E34A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BD67B9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Бесагашский</w:t>
            </w:r>
          </w:p>
        </w:tc>
        <w:tc>
          <w:tcPr>
            <w:tcW w:w="1720" w:type="dxa"/>
            <w:tcBorders>
              <w:top w:val="nil"/>
              <w:left w:val="nil"/>
              <w:bottom w:val="single" w:sz="4" w:space="0" w:color="auto"/>
              <w:right w:val="single" w:sz="4" w:space="0" w:color="auto"/>
            </w:tcBorders>
            <w:shd w:val="clear" w:color="auto" w:fill="auto"/>
            <w:vAlign w:val="center"/>
            <w:hideMark/>
          </w:tcPr>
          <w:p w14:paraId="6E509EB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48</w:t>
            </w:r>
          </w:p>
        </w:tc>
        <w:tc>
          <w:tcPr>
            <w:tcW w:w="1620" w:type="dxa"/>
            <w:tcBorders>
              <w:top w:val="nil"/>
              <w:left w:val="nil"/>
              <w:bottom w:val="single" w:sz="4" w:space="0" w:color="auto"/>
              <w:right w:val="single" w:sz="4" w:space="0" w:color="auto"/>
            </w:tcBorders>
            <w:shd w:val="clear" w:color="auto" w:fill="auto"/>
            <w:noWrap/>
            <w:vAlign w:val="bottom"/>
            <w:hideMark/>
          </w:tcPr>
          <w:p w14:paraId="25E6596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004" w:type="dxa"/>
            <w:tcBorders>
              <w:top w:val="nil"/>
              <w:left w:val="nil"/>
              <w:bottom w:val="single" w:sz="4" w:space="0" w:color="auto"/>
              <w:right w:val="single" w:sz="4" w:space="0" w:color="auto"/>
            </w:tcBorders>
            <w:shd w:val="clear" w:color="auto" w:fill="auto"/>
            <w:noWrap/>
            <w:vAlign w:val="bottom"/>
            <w:hideMark/>
          </w:tcPr>
          <w:p w14:paraId="1100ACC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10,4</w:t>
            </w:r>
          </w:p>
        </w:tc>
      </w:tr>
      <w:tr w:rsidR="00E1034D" w:rsidRPr="00844704" w14:paraId="04B491E8"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2C1C77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F0EAA3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Гродековский</w:t>
            </w:r>
          </w:p>
        </w:tc>
        <w:tc>
          <w:tcPr>
            <w:tcW w:w="1720" w:type="dxa"/>
            <w:tcBorders>
              <w:top w:val="nil"/>
              <w:left w:val="nil"/>
              <w:bottom w:val="single" w:sz="4" w:space="0" w:color="auto"/>
              <w:right w:val="single" w:sz="4" w:space="0" w:color="auto"/>
            </w:tcBorders>
            <w:shd w:val="clear" w:color="auto" w:fill="auto"/>
            <w:vAlign w:val="center"/>
            <w:hideMark/>
          </w:tcPr>
          <w:p w14:paraId="60A5462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94</w:t>
            </w:r>
          </w:p>
        </w:tc>
        <w:tc>
          <w:tcPr>
            <w:tcW w:w="1620" w:type="dxa"/>
            <w:tcBorders>
              <w:top w:val="nil"/>
              <w:left w:val="nil"/>
              <w:bottom w:val="single" w:sz="4" w:space="0" w:color="auto"/>
              <w:right w:val="single" w:sz="4" w:space="0" w:color="auto"/>
            </w:tcBorders>
            <w:shd w:val="clear" w:color="auto" w:fill="auto"/>
            <w:noWrap/>
            <w:vAlign w:val="bottom"/>
            <w:hideMark/>
          </w:tcPr>
          <w:p w14:paraId="3F81A3F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19</w:t>
            </w:r>
          </w:p>
        </w:tc>
        <w:tc>
          <w:tcPr>
            <w:tcW w:w="2004" w:type="dxa"/>
            <w:tcBorders>
              <w:top w:val="nil"/>
              <w:left w:val="nil"/>
              <w:bottom w:val="single" w:sz="4" w:space="0" w:color="auto"/>
              <w:right w:val="single" w:sz="4" w:space="0" w:color="auto"/>
            </w:tcBorders>
            <w:shd w:val="clear" w:color="auto" w:fill="auto"/>
            <w:noWrap/>
            <w:vAlign w:val="bottom"/>
            <w:hideMark/>
          </w:tcPr>
          <w:p w14:paraId="6B7BBAA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5,3</w:t>
            </w:r>
          </w:p>
        </w:tc>
      </w:tr>
      <w:tr w:rsidR="00E1034D" w:rsidRPr="00844704" w14:paraId="57C8DD78"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E4E20D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64F7EE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Ерназарский</w:t>
            </w:r>
          </w:p>
        </w:tc>
        <w:tc>
          <w:tcPr>
            <w:tcW w:w="1720" w:type="dxa"/>
            <w:tcBorders>
              <w:top w:val="nil"/>
              <w:left w:val="nil"/>
              <w:bottom w:val="single" w:sz="4" w:space="0" w:color="auto"/>
              <w:right w:val="single" w:sz="4" w:space="0" w:color="auto"/>
            </w:tcBorders>
            <w:shd w:val="clear" w:color="auto" w:fill="auto"/>
            <w:vAlign w:val="center"/>
            <w:hideMark/>
          </w:tcPr>
          <w:p w14:paraId="22C320E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56</w:t>
            </w:r>
          </w:p>
        </w:tc>
        <w:tc>
          <w:tcPr>
            <w:tcW w:w="1620" w:type="dxa"/>
            <w:tcBorders>
              <w:top w:val="nil"/>
              <w:left w:val="nil"/>
              <w:bottom w:val="single" w:sz="4" w:space="0" w:color="auto"/>
              <w:right w:val="single" w:sz="4" w:space="0" w:color="auto"/>
            </w:tcBorders>
            <w:shd w:val="clear" w:color="auto" w:fill="auto"/>
            <w:noWrap/>
            <w:vAlign w:val="bottom"/>
            <w:hideMark/>
          </w:tcPr>
          <w:p w14:paraId="32D138D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w:t>
            </w:r>
          </w:p>
        </w:tc>
        <w:tc>
          <w:tcPr>
            <w:tcW w:w="2004" w:type="dxa"/>
            <w:tcBorders>
              <w:top w:val="nil"/>
              <w:left w:val="nil"/>
              <w:bottom w:val="single" w:sz="4" w:space="0" w:color="auto"/>
              <w:right w:val="single" w:sz="4" w:space="0" w:color="auto"/>
            </w:tcBorders>
            <w:shd w:val="clear" w:color="auto" w:fill="auto"/>
            <w:noWrap/>
            <w:vAlign w:val="bottom"/>
            <w:hideMark/>
          </w:tcPr>
          <w:p w14:paraId="1F7E9FE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8,9</w:t>
            </w:r>
          </w:p>
        </w:tc>
      </w:tr>
      <w:tr w:rsidR="00E1034D" w:rsidRPr="00844704" w14:paraId="4916E4F7"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FE5372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781EF5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Жамбылский</w:t>
            </w:r>
          </w:p>
        </w:tc>
        <w:tc>
          <w:tcPr>
            <w:tcW w:w="1720" w:type="dxa"/>
            <w:tcBorders>
              <w:top w:val="nil"/>
              <w:left w:val="nil"/>
              <w:bottom w:val="single" w:sz="4" w:space="0" w:color="auto"/>
              <w:right w:val="single" w:sz="4" w:space="0" w:color="auto"/>
            </w:tcBorders>
            <w:shd w:val="clear" w:color="auto" w:fill="auto"/>
            <w:vAlign w:val="center"/>
            <w:hideMark/>
          </w:tcPr>
          <w:p w14:paraId="3EC6E4F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6F49EEA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004" w:type="dxa"/>
            <w:tcBorders>
              <w:top w:val="nil"/>
              <w:left w:val="nil"/>
              <w:bottom w:val="single" w:sz="4" w:space="0" w:color="auto"/>
              <w:right w:val="single" w:sz="4" w:space="0" w:color="auto"/>
            </w:tcBorders>
            <w:shd w:val="clear" w:color="auto" w:fill="auto"/>
            <w:noWrap/>
            <w:vAlign w:val="bottom"/>
            <w:hideMark/>
          </w:tcPr>
          <w:p w14:paraId="0256701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41B5DF87"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E5AC3E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B1B570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Каракемерский</w:t>
            </w:r>
          </w:p>
        </w:tc>
        <w:tc>
          <w:tcPr>
            <w:tcW w:w="1720" w:type="dxa"/>
            <w:tcBorders>
              <w:top w:val="nil"/>
              <w:left w:val="nil"/>
              <w:bottom w:val="single" w:sz="4" w:space="0" w:color="auto"/>
              <w:right w:val="single" w:sz="4" w:space="0" w:color="auto"/>
            </w:tcBorders>
            <w:shd w:val="clear" w:color="auto" w:fill="auto"/>
            <w:vAlign w:val="center"/>
            <w:hideMark/>
          </w:tcPr>
          <w:p w14:paraId="72E6920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56</w:t>
            </w:r>
          </w:p>
        </w:tc>
        <w:tc>
          <w:tcPr>
            <w:tcW w:w="1620" w:type="dxa"/>
            <w:tcBorders>
              <w:top w:val="nil"/>
              <w:left w:val="nil"/>
              <w:bottom w:val="single" w:sz="4" w:space="0" w:color="auto"/>
              <w:right w:val="single" w:sz="4" w:space="0" w:color="auto"/>
            </w:tcBorders>
            <w:shd w:val="clear" w:color="auto" w:fill="auto"/>
            <w:noWrap/>
            <w:vAlign w:val="bottom"/>
            <w:hideMark/>
          </w:tcPr>
          <w:p w14:paraId="127C819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w:t>
            </w:r>
          </w:p>
        </w:tc>
        <w:tc>
          <w:tcPr>
            <w:tcW w:w="2004" w:type="dxa"/>
            <w:tcBorders>
              <w:top w:val="nil"/>
              <w:left w:val="nil"/>
              <w:bottom w:val="single" w:sz="4" w:space="0" w:color="auto"/>
              <w:right w:val="single" w:sz="4" w:space="0" w:color="auto"/>
            </w:tcBorders>
            <w:shd w:val="clear" w:color="auto" w:fill="auto"/>
            <w:noWrap/>
            <w:vAlign w:val="bottom"/>
            <w:hideMark/>
          </w:tcPr>
          <w:p w14:paraId="4D83508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8,9</w:t>
            </w:r>
          </w:p>
        </w:tc>
      </w:tr>
      <w:tr w:rsidR="00E1034D" w:rsidRPr="00844704" w14:paraId="28CF0312"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94D219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F0FB9F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Караойский</w:t>
            </w:r>
          </w:p>
        </w:tc>
        <w:tc>
          <w:tcPr>
            <w:tcW w:w="1720" w:type="dxa"/>
            <w:tcBorders>
              <w:top w:val="nil"/>
              <w:left w:val="nil"/>
              <w:bottom w:val="single" w:sz="4" w:space="0" w:color="auto"/>
              <w:right w:val="single" w:sz="4" w:space="0" w:color="auto"/>
            </w:tcBorders>
            <w:shd w:val="clear" w:color="auto" w:fill="auto"/>
            <w:vAlign w:val="center"/>
            <w:hideMark/>
          </w:tcPr>
          <w:p w14:paraId="395DED1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c>
          <w:tcPr>
            <w:tcW w:w="1620" w:type="dxa"/>
            <w:tcBorders>
              <w:top w:val="nil"/>
              <w:left w:val="nil"/>
              <w:bottom w:val="single" w:sz="4" w:space="0" w:color="auto"/>
              <w:right w:val="single" w:sz="4" w:space="0" w:color="auto"/>
            </w:tcBorders>
            <w:shd w:val="clear" w:color="auto" w:fill="auto"/>
            <w:noWrap/>
            <w:vAlign w:val="bottom"/>
            <w:hideMark/>
          </w:tcPr>
          <w:p w14:paraId="635DFD5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004" w:type="dxa"/>
            <w:tcBorders>
              <w:top w:val="nil"/>
              <w:left w:val="nil"/>
              <w:bottom w:val="single" w:sz="4" w:space="0" w:color="auto"/>
              <w:right w:val="single" w:sz="4" w:space="0" w:color="auto"/>
            </w:tcBorders>
            <w:shd w:val="clear" w:color="auto" w:fill="auto"/>
            <w:noWrap/>
            <w:vAlign w:val="bottom"/>
            <w:hideMark/>
          </w:tcPr>
          <w:p w14:paraId="27CE1A2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r>
      <w:tr w:rsidR="00E1034D" w:rsidRPr="00844704" w14:paraId="3E8EB843"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28B5916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897B0F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Каратобинский</w:t>
            </w:r>
          </w:p>
        </w:tc>
        <w:tc>
          <w:tcPr>
            <w:tcW w:w="1720" w:type="dxa"/>
            <w:tcBorders>
              <w:top w:val="nil"/>
              <w:left w:val="nil"/>
              <w:bottom w:val="single" w:sz="4" w:space="0" w:color="auto"/>
              <w:right w:val="single" w:sz="4" w:space="0" w:color="auto"/>
            </w:tcBorders>
            <w:shd w:val="clear" w:color="auto" w:fill="auto"/>
            <w:vAlign w:val="center"/>
            <w:hideMark/>
          </w:tcPr>
          <w:p w14:paraId="4E6C2B4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70</w:t>
            </w:r>
          </w:p>
        </w:tc>
        <w:tc>
          <w:tcPr>
            <w:tcW w:w="1620" w:type="dxa"/>
            <w:tcBorders>
              <w:top w:val="nil"/>
              <w:left w:val="nil"/>
              <w:bottom w:val="single" w:sz="4" w:space="0" w:color="auto"/>
              <w:right w:val="single" w:sz="4" w:space="0" w:color="auto"/>
            </w:tcBorders>
            <w:shd w:val="clear" w:color="auto" w:fill="auto"/>
            <w:noWrap/>
            <w:vAlign w:val="bottom"/>
            <w:hideMark/>
          </w:tcPr>
          <w:p w14:paraId="26C503D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004" w:type="dxa"/>
            <w:tcBorders>
              <w:top w:val="nil"/>
              <w:left w:val="nil"/>
              <w:bottom w:val="single" w:sz="4" w:space="0" w:color="auto"/>
              <w:right w:val="single" w:sz="4" w:space="0" w:color="auto"/>
            </w:tcBorders>
            <w:shd w:val="clear" w:color="auto" w:fill="auto"/>
            <w:noWrap/>
            <w:vAlign w:val="bottom"/>
            <w:hideMark/>
          </w:tcPr>
          <w:p w14:paraId="6F30CF5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7,1</w:t>
            </w:r>
          </w:p>
        </w:tc>
      </w:tr>
      <w:tr w:rsidR="00E1034D" w:rsidRPr="00844704" w14:paraId="432BDD1D"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43FA7C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915259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Колькайнарский</w:t>
            </w:r>
          </w:p>
        </w:tc>
        <w:tc>
          <w:tcPr>
            <w:tcW w:w="1720" w:type="dxa"/>
            <w:tcBorders>
              <w:top w:val="nil"/>
              <w:left w:val="nil"/>
              <w:bottom w:val="single" w:sz="4" w:space="0" w:color="auto"/>
              <w:right w:val="single" w:sz="4" w:space="0" w:color="auto"/>
            </w:tcBorders>
            <w:shd w:val="clear" w:color="auto" w:fill="auto"/>
            <w:vAlign w:val="center"/>
            <w:hideMark/>
          </w:tcPr>
          <w:p w14:paraId="5B4EC0B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7744A15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004" w:type="dxa"/>
            <w:tcBorders>
              <w:top w:val="nil"/>
              <w:left w:val="nil"/>
              <w:bottom w:val="single" w:sz="4" w:space="0" w:color="auto"/>
              <w:right w:val="single" w:sz="4" w:space="0" w:color="auto"/>
            </w:tcBorders>
            <w:shd w:val="clear" w:color="auto" w:fill="auto"/>
            <w:noWrap/>
            <w:vAlign w:val="bottom"/>
            <w:hideMark/>
          </w:tcPr>
          <w:p w14:paraId="1EEE9DE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594975E3"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4CE7E9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0DB7DF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Кызылкайнарский</w:t>
            </w:r>
          </w:p>
        </w:tc>
        <w:tc>
          <w:tcPr>
            <w:tcW w:w="1720" w:type="dxa"/>
            <w:tcBorders>
              <w:top w:val="nil"/>
              <w:left w:val="nil"/>
              <w:bottom w:val="single" w:sz="4" w:space="0" w:color="auto"/>
              <w:right w:val="single" w:sz="4" w:space="0" w:color="auto"/>
            </w:tcBorders>
            <w:shd w:val="clear" w:color="auto" w:fill="auto"/>
            <w:vAlign w:val="center"/>
            <w:hideMark/>
          </w:tcPr>
          <w:p w14:paraId="7F7D148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106</w:t>
            </w:r>
          </w:p>
        </w:tc>
        <w:tc>
          <w:tcPr>
            <w:tcW w:w="1620" w:type="dxa"/>
            <w:tcBorders>
              <w:top w:val="nil"/>
              <w:left w:val="nil"/>
              <w:bottom w:val="single" w:sz="4" w:space="0" w:color="auto"/>
              <w:right w:val="single" w:sz="4" w:space="0" w:color="auto"/>
            </w:tcBorders>
            <w:shd w:val="clear" w:color="auto" w:fill="auto"/>
            <w:noWrap/>
            <w:vAlign w:val="bottom"/>
            <w:hideMark/>
          </w:tcPr>
          <w:p w14:paraId="7C8A1D3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21</w:t>
            </w:r>
          </w:p>
        </w:tc>
        <w:tc>
          <w:tcPr>
            <w:tcW w:w="2004" w:type="dxa"/>
            <w:tcBorders>
              <w:top w:val="nil"/>
              <w:left w:val="nil"/>
              <w:bottom w:val="single" w:sz="4" w:space="0" w:color="auto"/>
              <w:right w:val="single" w:sz="4" w:space="0" w:color="auto"/>
            </w:tcBorders>
            <w:shd w:val="clear" w:color="auto" w:fill="auto"/>
            <w:noWrap/>
            <w:vAlign w:val="bottom"/>
            <w:hideMark/>
          </w:tcPr>
          <w:p w14:paraId="598EE08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4,7</w:t>
            </w:r>
          </w:p>
        </w:tc>
      </w:tr>
      <w:tr w:rsidR="00E1034D" w:rsidRPr="00844704" w14:paraId="2F9AF44F"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23C582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00FF14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Орнекский</w:t>
            </w:r>
          </w:p>
        </w:tc>
        <w:tc>
          <w:tcPr>
            <w:tcW w:w="1720" w:type="dxa"/>
            <w:tcBorders>
              <w:top w:val="nil"/>
              <w:left w:val="nil"/>
              <w:bottom w:val="single" w:sz="4" w:space="0" w:color="auto"/>
              <w:right w:val="single" w:sz="4" w:space="0" w:color="auto"/>
            </w:tcBorders>
            <w:shd w:val="clear" w:color="auto" w:fill="auto"/>
            <w:vAlign w:val="center"/>
            <w:hideMark/>
          </w:tcPr>
          <w:p w14:paraId="4EA8AB9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56</w:t>
            </w:r>
          </w:p>
        </w:tc>
        <w:tc>
          <w:tcPr>
            <w:tcW w:w="1620" w:type="dxa"/>
            <w:tcBorders>
              <w:top w:val="nil"/>
              <w:left w:val="nil"/>
              <w:bottom w:val="single" w:sz="4" w:space="0" w:color="auto"/>
              <w:right w:val="single" w:sz="4" w:space="0" w:color="auto"/>
            </w:tcBorders>
            <w:shd w:val="clear" w:color="auto" w:fill="auto"/>
            <w:noWrap/>
            <w:vAlign w:val="bottom"/>
            <w:hideMark/>
          </w:tcPr>
          <w:p w14:paraId="37CB24B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w:t>
            </w:r>
          </w:p>
        </w:tc>
        <w:tc>
          <w:tcPr>
            <w:tcW w:w="2004" w:type="dxa"/>
            <w:tcBorders>
              <w:top w:val="nil"/>
              <w:left w:val="nil"/>
              <w:bottom w:val="single" w:sz="4" w:space="0" w:color="auto"/>
              <w:right w:val="single" w:sz="4" w:space="0" w:color="auto"/>
            </w:tcBorders>
            <w:shd w:val="clear" w:color="auto" w:fill="auto"/>
            <w:noWrap/>
            <w:vAlign w:val="bottom"/>
            <w:hideMark/>
          </w:tcPr>
          <w:p w14:paraId="074CFD3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8,9</w:t>
            </w:r>
          </w:p>
        </w:tc>
      </w:tr>
      <w:tr w:rsidR="00E1034D" w:rsidRPr="00844704" w14:paraId="2B77CCDA"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69B3F8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CE2280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Пионерский</w:t>
            </w:r>
          </w:p>
        </w:tc>
        <w:tc>
          <w:tcPr>
            <w:tcW w:w="1720" w:type="dxa"/>
            <w:tcBorders>
              <w:top w:val="nil"/>
              <w:left w:val="nil"/>
              <w:bottom w:val="single" w:sz="4" w:space="0" w:color="auto"/>
              <w:right w:val="single" w:sz="4" w:space="0" w:color="auto"/>
            </w:tcBorders>
            <w:shd w:val="clear" w:color="auto" w:fill="auto"/>
            <w:vAlign w:val="center"/>
            <w:hideMark/>
          </w:tcPr>
          <w:p w14:paraId="3B25FDD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48</w:t>
            </w:r>
          </w:p>
        </w:tc>
        <w:tc>
          <w:tcPr>
            <w:tcW w:w="1620" w:type="dxa"/>
            <w:tcBorders>
              <w:top w:val="nil"/>
              <w:left w:val="nil"/>
              <w:bottom w:val="single" w:sz="4" w:space="0" w:color="auto"/>
              <w:right w:val="single" w:sz="4" w:space="0" w:color="auto"/>
            </w:tcBorders>
            <w:shd w:val="clear" w:color="auto" w:fill="auto"/>
            <w:noWrap/>
            <w:vAlign w:val="bottom"/>
            <w:hideMark/>
          </w:tcPr>
          <w:p w14:paraId="3B87F99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004" w:type="dxa"/>
            <w:tcBorders>
              <w:top w:val="nil"/>
              <w:left w:val="nil"/>
              <w:bottom w:val="single" w:sz="4" w:space="0" w:color="auto"/>
              <w:right w:val="single" w:sz="4" w:space="0" w:color="auto"/>
            </w:tcBorders>
            <w:shd w:val="clear" w:color="auto" w:fill="auto"/>
            <w:noWrap/>
            <w:vAlign w:val="bottom"/>
            <w:hideMark/>
          </w:tcPr>
          <w:p w14:paraId="6A7F29E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10,4</w:t>
            </w:r>
          </w:p>
        </w:tc>
      </w:tr>
      <w:tr w:rsidR="00E1034D" w:rsidRPr="00844704" w14:paraId="720D856D"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2DFA8EA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04067A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Полаткошинский</w:t>
            </w:r>
          </w:p>
        </w:tc>
        <w:tc>
          <w:tcPr>
            <w:tcW w:w="1720" w:type="dxa"/>
            <w:tcBorders>
              <w:top w:val="nil"/>
              <w:left w:val="nil"/>
              <w:bottom w:val="single" w:sz="4" w:space="0" w:color="auto"/>
              <w:right w:val="single" w:sz="4" w:space="0" w:color="auto"/>
            </w:tcBorders>
            <w:shd w:val="clear" w:color="auto" w:fill="auto"/>
            <w:vAlign w:val="center"/>
            <w:hideMark/>
          </w:tcPr>
          <w:p w14:paraId="41D44AB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94</w:t>
            </w:r>
          </w:p>
        </w:tc>
        <w:tc>
          <w:tcPr>
            <w:tcW w:w="1620" w:type="dxa"/>
            <w:tcBorders>
              <w:top w:val="nil"/>
              <w:left w:val="nil"/>
              <w:bottom w:val="single" w:sz="4" w:space="0" w:color="auto"/>
              <w:right w:val="single" w:sz="4" w:space="0" w:color="auto"/>
            </w:tcBorders>
            <w:shd w:val="clear" w:color="auto" w:fill="auto"/>
            <w:noWrap/>
            <w:vAlign w:val="bottom"/>
            <w:hideMark/>
          </w:tcPr>
          <w:p w14:paraId="0843A71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19</w:t>
            </w:r>
          </w:p>
        </w:tc>
        <w:tc>
          <w:tcPr>
            <w:tcW w:w="2004" w:type="dxa"/>
            <w:tcBorders>
              <w:top w:val="nil"/>
              <w:left w:val="nil"/>
              <w:bottom w:val="single" w:sz="4" w:space="0" w:color="auto"/>
              <w:right w:val="single" w:sz="4" w:space="0" w:color="auto"/>
            </w:tcBorders>
            <w:shd w:val="clear" w:color="auto" w:fill="auto"/>
            <w:noWrap/>
            <w:vAlign w:val="bottom"/>
            <w:hideMark/>
          </w:tcPr>
          <w:p w14:paraId="266E570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5,3</w:t>
            </w:r>
          </w:p>
        </w:tc>
      </w:tr>
      <w:tr w:rsidR="00E1034D" w:rsidRPr="00844704" w14:paraId="0E8ED329" w14:textId="77777777" w:rsidTr="00EA08C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BC4974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FECD2E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Тогызтарауский</w:t>
            </w:r>
          </w:p>
        </w:tc>
        <w:tc>
          <w:tcPr>
            <w:tcW w:w="1720" w:type="dxa"/>
            <w:tcBorders>
              <w:top w:val="nil"/>
              <w:left w:val="nil"/>
              <w:bottom w:val="single" w:sz="4" w:space="0" w:color="auto"/>
              <w:right w:val="single" w:sz="4" w:space="0" w:color="auto"/>
            </w:tcBorders>
            <w:shd w:val="clear" w:color="auto" w:fill="auto"/>
            <w:vAlign w:val="center"/>
            <w:hideMark/>
          </w:tcPr>
          <w:p w14:paraId="0B643D7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43</w:t>
            </w:r>
          </w:p>
        </w:tc>
        <w:tc>
          <w:tcPr>
            <w:tcW w:w="1620" w:type="dxa"/>
            <w:tcBorders>
              <w:top w:val="nil"/>
              <w:left w:val="nil"/>
              <w:bottom w:val="single" w:sz="4" w:space="0" w:color="auto"/>
              <w:right w:val="single" w:sz="4" w:space="0" w:color="auto"/>
            </w:tcBorders>
            <w:shd w:val="clear" w:color="auto" w:fill="auto"/>
            <w:noWrap/>
            <w:vAlign w:val="bottom"/>
            <w:hideMark/>
          </w:tcPr>
          <w:p w14:paraId="1F96CBA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004" w:type="dxa"/>
            <w:tcBorders>
              <w:top w:val="nil"/>
              <w:left w:val="nil"/>
              <w:bottom w:val="single" w:sz="4" w:space="0" w:color="auto"/>
              <w:right w:val="single" w:sz="4" w:space="0" w:color="auto"/>
            </w:tcBorders>
            <w:shd w:val="clear" w:color="auto" w:fill="auto"/>
            <w:noWrap/>
            <w:vAlign w:val="bottom"/>
            <w:hideMark/>
          </w:tcPr>
          <w:p w14:paraId="770ED1A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11,6</w:t>
            </w:r>
          </w:p>
        </w:tc>
      </w:tr>
      <w:tr w:rsidR="00E1034D" w:rsidRPr="00844704" w14:paraId="5AA31836" w14:textId="77777777" w:rsidTr="00EA08CE">
        <w:trPr>
          <w:trHeight w:val="282"/>
        </w:trPr>
        <w:tc>
          <w:tcPr>
            <w:tcW w:w="1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47825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Жуалынский</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0A612C0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Аксайский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4CE23D1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94</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1E4E789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19</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43742B0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5,3</w:t>
            </w:r>
          </w:p>
        </w:tc>
      </w:tr>
      <w:tr w:rsidR="00E1034D" w:rsidRPr="00844704" w14:paraId="44FB0DC6" w14:textId="77777777" w:rsidTr="00EA08CE">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3DE4AEB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090EF62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Актюбинский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1E04EF1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80</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3E54E11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594B9E0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r>
      <w:tr w:rsidR="00E1034D" w:rsidRPr="00844704" w14:paraId="6A5276C3" w14:textId="77777777" w:rsidTr="00EA08CE">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6E4C2F7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7BC6779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 Момышулы</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07E7E50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68</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664933E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2158E4E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7,4</w:t>
            </w:r>
          </w:p>
        </w:tc>
      </w:tr>
      <w:tr w:rsidR="00E1034D" w:rsidRPr="00844704" w14:paraId="5B073720" w14:textId="77777777" w:rsidTr="00EA08CE">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78A318E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23FFAF7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Биликольский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22FA1AD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64</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6FE4FBC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3E9AFDC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7,8</w:t>
            </w:r>
          </w:p>
        </w:tc>
      </w:tr>
      <w:tr w:rsidR="00E1034D" w:rsidRPr="00844704" w14:paraId="708C0680" w14:textId="77777777" w:rsidTr="00EA08CE">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3EDAB36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6722062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Боралдайский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1F540BA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87</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764F993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17</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66B6093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5,7</w:t>
            </w:r>
          </w:p>
        </w:tc>
      </w:tr>
      <w:tr w:rsidR="00E1034D" w:rsidRPr="00844704" w14:paraId="527A8956" w14:textId="77777777" w:rsidTr="00EA08CE">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46E24AF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7261F5D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Жетитобинский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3321F1D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81</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38483EF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46A5675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6,2</w:t>
            </w:r>
          </w:p>
        </w:tc>
      </w:tr>
      <w:tr w:rsidR="00E1034D" w:rsidRPr="00844704" w14:paraId="18714AC9" w14:textId="77777777" w:rsidTr="00EA08CE">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41F3977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39056C7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Карасазский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201E133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80</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3CD377C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17A7B90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r>
      <w:tr w:rsidR="00E1034D" w:rsidRPr="00844704" w14:paraId="1577A6CF" w14:textId="77777777" w:rsidTr="00EA08CE">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4D4EB85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6001D73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Кокбастауский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41AA200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76</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369AF46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719FAB3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6,6</w:t>
            </w:r>
          </w:p>
        </w:tc>
      </w:tr>
      <w:tr w:rsidR="00E1034D" w:rsidRPr="00844704" w14:paraId="7AD09CCA" w14:textId="77777777" w:rsidTr="00EA08CE">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2A47209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05BA7FC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Кошкаратинский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5EC4A1E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102</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3882EB2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20</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1183729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4,9</w:t>
            </w:r>
          </w:p>
        </w:tc>
      </w:tr>
      <w:tr w:rsidR="00E1034D" w:rsidRPr="00844704" w14:paraId="0D341080" w14:textId="77777777" w:rsidTr="00EA08CE">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301BF49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3B82D41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Куренбельский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250E652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77</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344B158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004" w:type="dxa"/>
            <w:tcBorders>
              <w:top w:val="single" w:sz="4" w:space="0" w:color="auto"/>
              <w:left w:val="nil"/>
              <w:bottom w:val="single" w:sz="4" w:space="0" w:color="auto"/>
              <w:right w:val="single" w:sz="4" w:space="0" w:color="auto"/>
            </w:tcBorders>
            <w:shd w:val="clear" w:color="auto" w:fill="auto"/>
            <w:noWrap/>
            <w:vAlign w:val="bottom"/>
            <w:hideMark/>
          </w:tcPr>
          <w:p w14:paraId="3F85DB1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6,5</w:t>
            </w:r>
          </w:p>
        </w:tc>
      </w:tr>
      <w:tr w:rsidR="00E1034D" w:rsidRPr="00844704" w14:paraId="2F778DE1" w14:textId="77777777" w:rsidTr="00EA08CE">
        <w:trPr>
          <w:trHeight w:val="282"/>
        </w:trPr>
        <w:tc>
          <w:tcPr>
            <w:tcW w:w="1840" w:type="dxa"/>
            <w:vMerge/>
            <w:tcBorders>
              <w:top w:val="single" w:sz="4" w:space="0" w:color="auto"/>
              <w:left w:val="single" w:sz="4" w:space="0" w:color="auto"/>
              <w:right w:val="single" w:sz="4" w:space="0" w:color="auto"/>
            </w:tcBorders>
            <w:vAlign w:val="center"/>
            <w:hideMark/>
          </w:tcPr>
          <w:p w14:paraId="2169C8F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right w:val="single" w:sz="4" w:space="0" w:color="auto"/>
            </w:tcBorders>
            <w:shd w:val="clear" w:color="auto" w:fill="auto"/>
            <w:vAlign w:val="center"/>
            <w:hideMark/>
          </w:tcPr>
          <w:p w14:paraId="72500DC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Кызыларыкский</w:t>
            </w:r>
          </w:p>
        </w:tc>
        <w:tc>
          <w:tcPr>
            <w:tcW w:w="1720" w:type="dxa"/>
            <w:tcBorders>
              <w:top w:val="single" w:sz="4" w:space="0" w:color="auto"/>
              <w:left w:val="nil"/>
              <w:right w:val="single" w:sz="4" w:space="0" w:color="auto"/>
            </w:tcBorders>
            <w:shd w:val="clear" w:color="auto" w:fill="auto"/>
            <w:vAlign w:val="center"/>
            <w:hideMark/>
          </w:tcPr>
          <w:p w14:paraId="042DD89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80</w:t>
            </w:r>
          </w:p>
        </w:tc>
        <w:tc>
          <w:tcPr>
            <w:tcW w:w="1620" w:type="dxa"/>
            <w:tcBorders>
              <w:top w:val="single" w:sz="4" w:space="0" w:color="auto"/>
              <w:left w:val="nil"/>
              <w:right w:val="single" w:sz="4" w:space="0" w:color="auto"/>
            </w:tcBorders>
            <w:shd w:val="clear" w:color="auto" w:fill="auto"/>
            <w:noWrap/>
            <w:vAlign w:val="bottom"/>
            <w:hideMark/>
          </w:tcPr>
          <w:p w14:paraId="6DDB33B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004" w:type="dxa"/>
            <w:tcBorders>
              <w:top w:val="single" w:sz="4" w:space="0" w:color="auto"/>
              <w:left w:val="nil"/>
              <w:right w:val="single" w:sz="4" w:space="0" w:color="auto"/>
            </w:tcBorders>
            <w:shd w:val="clear" w:color="auto" w:fill="auto"/>
            <w:noWrap/>
            <w:vAlign w:val="bottom"/>
            <w:hideMark/>
          </w:tcPr>
          <w:p w14:paraId="0D5C781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r>
    </w:tbl>
    <w:p w14:paraId="12A72C18" w14:textId="4615B14A" w:rsidR="00E1034D" w:rsidRPr="00844704" w:rsidRDefault="00E1034D" w:rsidP="0040526F">
      <w:pPr>
        <w:spacing w:after="0" w:line="240" w:lineRule="auto"/>
        <w:ind w:firstLine="142"/>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sz w:val="28"/>
          <w:szCs w:val="28"/>
          <w:lang w:eastAsia="ru-RU"/>
        </w:rPr>
        <w:br w:type="page"/>
      </w:r>
      <w:r w:rsidRPr="00844704">
        <w:rPr>
          <w:rFonts w:ascii="Times New Roman" w:eastAsia="Times New Roman" w:hAnsi="Times New Roman" w:cs="Times New Roman"/>
          <w:sz w:val="24"/>
          <w:szCs w:val="24"/>
          <w:lang w:eastAsia="ru-RU"/>
        </w:rPr>
        <w:lastRenderedPageBreak/>
        <w:t xml:space="preserve">Продолжение таблицы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.1</w:t>
      </w:r>
      <w:r w:rsidR="007F281D" w:rsidRPr="00844704">
        <w:rPr>
          <w:rFonts w:ascii="Times New Roman" w:eastAsia="Times New Roman" w:hAnsi="Times New Roman" w:cs="Times New Roman"/>
          <w:sz w:val="24"/>
          <w:szCs w:val="24"/>
          <w:lang w:eastAsia="ru-RU"/>
        </w:rPr>
        <w:t>2</w:t>
      </w:r>
    </w:p>
    <w:p w14:paraId="2C467093" w14:textId="77777777" w:rsidR="00E64EC4" w:rsidRPr="00844704" w:rsidRDefault="00E64EC4" w:rsidP="0040526F">
      <w:pPr>
        <w:spacing w:after="0" w:line="240" w:lineRule="auto"/>
        <w:ind w:firstLine="142"/>
        <w:jc w:val="both"/>
        <w:rPr>
          <w:rFonts w:ascii="Times New Roman" w:eastAsia="Times New Roman" w:hAnsi="Times New Roman" w:cs="Times New Roman"/>
          <w:sz w:val="28"/>
          <w:szCs w:val="28"/>
          <w:lang w:eastAsia="ru-RU"/>
        </w:rPr>
      </w:pPr>
    </w:p>
    <w:tbl>
      <w:tblPr>
        <w:tblW w:w="9512" w:type="dxa"/>
        <w:tblInd w:w="94" w:type="dxa"/>
        <w:tblLook w:val="04A0" w:firstRow="1" w:lastRow="0" w:firstColumn="1" w:lastColumn="0" w:noHBand="0" w:noVBand="1"/>
      </w:tblPr>
      <w:tblGrid>
        <w:gridCol w:w="1840"/>
        <w:gridCol w:w="2200"/>
        <w:gridCol w:w="1720"/>
        <w:gridCol w:w="1620"/>
        <w:gridCol w:w="2132"/>
      </w:tblGrid>
      <w:tr w:rsidR="00E1034D" w:rsidRPr="00844704" w14:paraId="247C3CAF" w14:textId="77777777" w:rsidTr="0006126E">
        <w:trPr>
          <w:trHeight w:val="282"/>
        </w:trPr>
        <w:tc>
          <w:tcPr>
            <w:tcW w:w="1840" w:type="dxa"/>
            <w:tcBorders>
              <w:top w:val="single" w:sz="4" w:space="0" w:color="auto"/>
              <w:left w:val="single" w:sz="4" w:space="0" w:color="auto"/>
              <w:bottom w:val="single" w:sz="4" w:space="0" w:color="auto"/>
              <w:right w:val="single" w:sz="4" w:space="0" w:color="auto"/>
            </w:tcBorders>
            <w:vAlign w:val="center"/>
            <w:hideMark/>
          </w:tcPr>
          <w:p w14:paraId="325360C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43B44D6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770AD24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7531771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05B24E8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w:t>
            </w:r>
          </w:p>
        </w:tc>
      </w:tr>
      <w:tr w:rsidR="00E1034D" w:rsidRPr="00844704" w14:paraId="5517C8CB" w14:textId="77777777" w:rsidTr="0006126E">
        <w:trPr>
          <w:trHeight w:val="282"/>
        </w:trPr>
        <w:tc>
          <w:tcPr>
            <w:tcW w:w="1840" w:type="dxa"/>
            <w:vMerge w:val="restart"/>
            <w:tcBorders>
              <w:top w:val="single" w:sz="4" w:space="0" w:color="auto"/>
              <w:left w:val="single" w:sz="4" w:space="0" w:color="auto"/>
              <w:bottom w:val="single" w:sz="4" w:space="0" w:color="auto"/>
              <w:right w:val="single" w:sz="4" w:space="0" w:color="auto"/>
            </w:tcBorders>
            <w:vAlign w:val="center"/>
            <w:hideMark/>
          </w:tcPr>
          <w:p w14:paraId="4D30C7A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Жуалынский</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6368802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Нурлыкент</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3B0A19C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80</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0D8B186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2C33AA4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r>
      <w:tr w:rsidR="00E1034D" w:rsidRPr="00844704" w14:paraId="5139A635"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C7F08A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07B167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Шакпакский</w:t>
            </w:r>
          </w:p>
        </w:tc>
        <w:tc>
          <w:tcPr>
            <w:tcW w:w="1720" w:type="dxa"/>
            <w:tcBorders>
              <w:top w:val="nil"/>
              <w:left w:val="nil"/>
              <w:bottom w:val="single" w:sz="4" w:space="0" w:color="auto"/>
              <w:right w:val="single" w:sz="4" w:space="0" w:color="auto"/>
            </w:tcBorders>
            <w:shd w:val="clear" w:color="auto" w:fill="auto"/>
            <w:vAlign w:val="center"/>
            <w:hideMark/>
          </w:tcPr>
          <w:p w14:paraId="0D1A282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95</w:t>
            </w:r>
          </w:p>
        </w:tc>
        <w:tc>
          <w:tcPr>
            <w:tcW w:w="1620" w:type="dxa"/>
            <w:tcBorders>
              <w:top w:val="nil"/>
              <w:left w:val="nil"/>
              <w:bottom w:val="single" w:sz="4" w:space="0" w:color="auto"/>
              <w:right w:val="single" w:sz="4" w:space="0" w:color="auto"/>
            </w:tcBorders>
            <w:shd w:val="clear" w:color="auto" w:fill="auto"/>
            <w:noWrap/>
            <w:vAlign w:val="bottom"/>
            <w:hideMark/>
          </w:tcPr>
          <w:p w14:paraId="3F8428B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19</w:t>
            </w:r>
          </w:p>
        </w:tc>
        <w:tc>
          <w:tcPr>
            <w:tcW w:w="2132" w:type="dxa"/>
            <w:tcBorders>
              <w:top w:val="nil"/>
              <w:left w:val="nil"/>
              <w:bottom w:val="single" w:sz="4" w:space="0" w:color="auto"/>
              <w:right w:val="single" w:sz="4" w:space="0" w:color="auto"/>
            </w:tcBorders>
            <w:shd w:val="clear" w:color="auto" w:fill="auto"/>
            <w:noWrap/>
            <w:vAlign w:val="bottom"/>
            <w:hideMark/>
          </w:tcPr>
          <w:p w14:paraId="4C1B5FD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5,3</w:t>
            </w:r>
          </w:p>
        </w:tc>
      </w:tr>
      <w:tr w:rsidR="00E1034D" w:rsidRPr="00844704" w14:paraId="39B5A72F" w14:textId="77777777" w:rsidTr="0006126E">
        <w:trPr>
          <w:trHeight w:val="282"/>
        </w:trPr>
        <w:tc>
          <w:tcPr>
            <w:tcW w:w="1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AA21F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Кордайский</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38E4B02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Ногайбайский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3845C7D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76</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680F70F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336EB8D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6,6</w:t>
            </w:r>
          </w:p>
        </w:tc>
      </w:tr>
      <w:tr w:rsidR="00E1034D" w:rsidRPr="00844704" w14:paraId="1E2CB742"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8DB8DD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9DC594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Алгинский</w:t>
            </w:r>
          </w:p>
        </w:tc>
        <w:tc>
          <w:tcPr>
            <w:tcW w:w="1720" w:type="dxa"/>
            <w:tcBorders>
              <w:top w:val="nil"/>
              <w:left w:val="nil"/>
              <w:bottom w:val="single" w:sz="4" w:space="0" w:color="auto"/>
              <w:right w:val="single" w:sz="4" w:space="0" w:color="auto"/>
            </w:tcBorders>
            <w:shd w:val="clear" w:color="auto" w:fill="auto"/>
            <w:vAlign w:val="center"/>
            <w:hideMark/>
          </w:tcPr>
          <w:p w14:paraId="455AB8A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71</w:t>
            </w:r>
          </w:p>
        </w:tc>
        <w:tc>
          <w:tcPr>
            <w:tcW w:w="1620" w:type="dxa"/>
            <w:tcBorders>
              <w:top w:val="nil"/>
              <w:left w:val="nil"/>
              <w:bottom w:val="single" w:sz="4" w:space="0" w:color="auto"/>
              <w:right w:val="single" w:sz="4" w:space="0" w:color="auto"/>
            </w:tcBorders>
            <w:shd w:val="clear" w:color="auto" w:fill="auto"/>
            <w:noWrap/>
            <w:vAlign w:val="bottom"/>
            <w:hideMark/>
          </w:tcPr>
          <w:p w14:paraId="446B157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5B24646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7,0</w:t>
            </w:r>
          </w:p>
        </w:tc>
      </w:tr>
      <w:tr w:rsidR="00E1034D" w:rsidRPr="00844704" w14:paraId="7E643906"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47F31C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EA547C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Аухаттинский</w:t>
            </w:r>
          </w:p>
        </w:tc>
        <w:tc>
          <w:tcPr>
            <w:tcW w:w="1720" w:type="dxa"/>
            <w:tcBorders>
              <w:top w:val="nil"/>
              <w:left w:val="nil"/>
              <w:bottom w:val="single" w:sz="4" w:space="0" w:color="auto"/>
              <w:right w:val="single" w:sz="4" w:space="0" w:color="auto"/>
            </w:tcBorders>
            <w:shd w:val="clear" w:color="auto" w:fill="auto"/>
            <w:vAlign w:val="center"/>
            <w:hideMark/>
          </w:tcPr>
          <w:p w14:paraId="75BE943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c>
          <w:tcPr>
            <w:tcW w:w="1620" w:type="dxa"/>
            <w:tcBorders>
              <w:top w:val="nil"/>
              <w:left w:val="nil"/>
              <w:bottom w:val="single" w:sz="4" w:space="0" w:color="auto"/>
              <w:right w:val="single" w:sz="4" w:space="0" w:color="auto"/>
            </w:tcBorders>
            <w:shd w:val="clear" w:color="auto" w:fill="auto"/>
            <w:noWrap/>
            <w:vAlign w:val="bottom"/>
            <w:hideMark/>
          </w:tcPr>
          <w:p w14:paraId="2B4A2CA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17</w:t>
            </w:r>
          </w:p>
        </w:tc>
        <w:tc>
          <w:tcPr>
            <w:tcW w:w="2132" w:type="dxa"/>
            <w:tcBorders>
              <w:top w:val="nil"/>
              <w:left w:val="nil"/>
              <w:bottom w:val="single" w:sz="4" w:space="0" w:color="auto"/>
              <w:right w:val="single" w:sz="4" w:space="0" w:color="auto"/>
            </w:tcBorders>
            <w:shd w:val="clear" w:color="auto" w:fill="auto"/>
            <w:noWrap/>
            <w:vAlign w:val="bottom"/>
            <w:hideMark/>
          </w:tcPr>
          <w:p w14:paraId="579EB3C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r>
      <w:tr w:rsidR="00E1034D" w:rsidRPr="00844704" w14:paraId="5E4231D2"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5ECA9E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33F774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Беткайнарский</w:t>
            </w:r>
          </w:p>
        </w:tc>
        <w:tc>
          <w:tcPr>
            <w:tcW w:w="1720" w:type="dxa"/>
            <w:tcBorders>
              <w:top w:val="nil"/>
              <w:left w:val="nil"/>
              <w:bottom w:val="single" w:sz="4" w:space="0" w:color="auto"/>
              <w:right w:val="single" w:sz="4" w:space="0" w:color="auto"/>
            </w:tcBorders>
            <w:shd w:val="clear" w:color="auto" w:fill="auto"/>
            <w:vAlign w:val="center"/>
            <w:hideMark/>
          </w:tcPr>
          <w:p w14:paraId="74CF057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c>
          <w:tcPr>
            <w:tcW w:w="1620" w:type="dxa"/>
            <w:tcBorders>
              <w:top w:val="nil"/>
              <w:left w:val="nil"/>
              <w:bottom w:val="single" w:sz="4" w:space="0" w:color="auto"/>
              <w:right w:val="single" w:sz="4" w:space="0" w:color="auto"/>
            </w:tcBorders>
            <w:shd w:val="clear" w:color="auto" w:fill="auto"/>
            <w:noWrap/>
            <w:vAlign w:val="bottom"/>
            <w:hideMark/>
          </w:tcPr>
          <w:p w14:paraId="451205B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5F731D9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r>
      <w:tr w:rsidR="00E1034D" w:rsidRPr="00844704" w14:paraId="5714FDE2"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2C7E1F9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D8E45E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Жамбылский</w:t>
            </w:r>
          </w:p>
        </w:tc>
        <w:tc>
          <w:tcPr>
            <w:tcW w:w="1720" w:type="dxa"/>
            <w:tcBorders>
              <w:top w:val="nil"/>
              <w:left w:val="nil"/>
              <w:bottom w:val="single" w:sz="4" w:space="0" w:color="auto"/>
              <w:right w:val="single" w:sz="4" w:space="0" w:color="auto"/>
            </w:tcBorders>
            <w:shd w:val="clear" w:color="auto" w:fill="auto"/>
            <w:vAlign w:val="center"/>
            <w:hideMark/>
          </w:tcPr>
          <w:p w14:paraId="561BD62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c>
          <w:tcPr>
            <w:tcW w:w="1620" w:type="dxa"/>
            <w:tcBorders>
              <w:top w:val="nil"/>
              <w:left w:val="nil"/>
              <w:bottom w:val="single" w:sz="4" w:space="0" w:color="auto"/>
              <w:right w:val="single" w:sz="4" w:space="0" w:color="auto"/>
            </w:tcBorders>
            <w:shd w:val="clear" w:color="auto" w:fill="auto"/>
            <w:noWrap/>
            <w:vAlign w:val="bottom"/>
            <w:hideMark/>
          </w:tcPr>
          <w:p w14:paraId="04F2808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6639EBB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r>
      <w:tr w:rsidR="00E1034D" w:rsidRPr="00844704" w14:paraId="7895E3B0"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B5CB39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E62CF0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Какпатаский</w:t>
            </w:r>
          </w:p>
        </w:tc>
        <w:tc>
          <w:tcPr>
            <w:tcW w:w="1720" w:type="dxa"/>
            <w:tcBorders>
              <w:top w:val="nil"/>
              <w:left w:val="nil"/>
              <w:bottom w:val="single" w:sz="4" w:space="0" w:color="auto"/>
              <w:right w:val="single" w:sz="4" w:space="0" w:color="auto"/>
            </w:tcBorders>
            <w:shd w:val="clear" w:color="auto" w:fill="auto"/>
            <w:vAlign w:val="center"/>
            <w:hideMark/>
          </w:tcPr>
          <w:p w14:paraId="7FACD5D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73</w:t>
            </w:r>
          </w:p>
        </w:tc>
        <w:tc>
          <w:tcPr>
            <w:tcW w:w="1620" w:type="dxa"/>
            <w:tcBorders>
              <w:top w:val="nil"/>
              <w:left w:val="nil"/>
              <w:bottom w:val="single" w:sz="4" w:space="0" w:color="auto"/>
              <w:right w:val="single" w:sz="4" w:space="0" w:color="auto"/>
            </w:tcBorders>
            <w:shd w:val="clear" w:color="auto" w:fill="auto"/>
            <w:noWrap/>
            <w:vAlign w:val="bottom"/>
            <w:hideMark/>
          </w:tcPr>
          <w:p w14:paraId="2495AAC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132" w:type="dxa"/>
            <w:tcBorders>
              <w:top w:val="nil"/>
              <w:left w:val="nil"/>
              <w:bottom w:val="single" w:sz="4" w:space="0" w:color="auto"/>
              <w:right w:val="single" w:sz="4" w:space="0" w:color="auto"/>
            </w:tcBorders>
            <w:shd w:val="clear" w:color="auto" w:fill="auto"/>
            <w:noWrap/>
            <w:vAlign w:val="bottom"/>
            <w:hideMark/>
          </w:tcPr>
          <w:p w14:paraId="1CC6256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6,8</w:t>
            </w:r>
          </w:p>
        </w:tc>
      </w:tr>
      <w:tr w:rsidR="00E1034D" w:rsidRPr="00844704" w14:paraId="5C85C579"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294CE02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53F424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Каракемерский</w:t>
            </w:r>
          </w:p>
        </w:tc>
        <w:tc>
          <w:tcPr>
            <w:tcW w:w="1720" w:type="dxa"/>
            <w:tcBorders>
              <w:top w:val="nil"/>
              <w:left w:val="nil"/>
              <w:bottom w:val="single" w:sz="4" w:space="0" w:color="auto"/>
              <w:right w:val="single" w:sz="4" w:space="0" w:color="auto"/>
            </w:tcBorders>
            <w:shd w:val="clear" w:color="auto" w:fill="auto"/>
            <w:vAlign w:val="center"/>
            <w:hideMark/>
          </w:tcPr>
          <w:p w14:paraId="66DF8EE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90</w:t>
            </w:r>
          </w:p>
        </w:tc>
        <w:tc>
          <w:tcPr>
            <w:tcW w:w="1620" w:type="dxa"/>
            <w:tcBorders>
              <w:top w:val="nil"/>
              <w:left w:val="nil"/>
              <w:bottom w:val="single" w:sz="4" w:space="0" w:color="auto"/>
              <w:right w:val="single" w:sz="4" w:space="0" w:color="auto"/>
            </w:tcBorders>
            <w:shd w:val="clear" w:color="auto" w:fill="auto"/>
            <w:noWrap/>
            <w:vAlign w:val="bottom"/>
            <w:hideMark/>
          </w:tcPr>
          <w:p w14:paraId="2979918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18</w:t>
            </w:r>
          </w:p>
        </w:tc>
        <w:tc>
          <w:tcPr>
            <w:tcW w:w="2132" w:type="dxa"/>
            <w:tcBorders>
              <w:top w:val="nil"/>
              <w:left w:val="nil"/>
              <w:bottom w:val="single" w:sz="4" w:space="0" w:color="auto"/>
              <w:right w:val="single" w:sz="4" w:space="0" w:color="auto"/>
            </w:tcBorders>
            <w:shd w:val="clear" w:color="auto" w:fill="auto"/>
            <w:noWrap/>
            <w:vAlign w:val="bottom"/>
            <w:hideMark/>
          </w:tcPr>
          <w:p w14:paraId="37D0B39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5,6</w:t>
            </w:r>
          </w:p>
        </w:tc>
      </w:tr>
      <w:tr w:rsidR="00E1034D" w:rsidRPr="00844704" w14:paraId="7C32CEC7"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2F5A03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40FBE4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Карасайский</w:t>
            </w:r>
          </w:p>
        </w:tc>
        <w:tc>
          <w:tcPr>
            <w:tcW w:w="1720" w:type="dxa"/>
            <w:tcBorders>
              <w:top w:val="nil"/>
              <w:left w:val="nil"/>
              <w:bottom w:val="single" w:sz="4" w:space="0" w:color="auto"/>
              <w:right w:val="single" w:sz="4" w:space="0" w:color="auto"/>
            </w:tcBorders>
            <w:shd w:val="clear" w:color="auto" w:fill="auto"/>
            <w:vAlign w:val="center"/>
            <w:hideMark/>
          </w:tcPr>
          <w:p w14:paraId="1B03D6B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80</w:t>
            </w:r>
          </w:p>
        </w:tc>
        <w:tc>
          <w:tcPr>
            <w:tcW w:w="1620" w:type="dxa"/>
            <w:tcBorders>
              <w:top w:val="nil"/>
              <w:left w:val="nil"/>
              <w:bottom w:val="single" w:sz="4" w:space="0" w:color="auto"/>
              <w:right w:val="single" w:sz="4" w:space="0" w:color="auto"/>
            </w:tcBorders>
            <w:shd w:val="clear" w:color="auto" w:fill="auto"/>
            <w:noWrap/>
            <w:vAlign w:val="bottom"/>
            <w:hideMark/>
          </w:tcPr>
          <w:p w14:paraId="7D51801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132" w:type="dxa"/>
            <w:tcBorders>
              <w:top w:val="nil"/>
              <w:left w:val="nil"/>
              <w:bottom w:val="single" w:sz="4" w:space="0" w:color="auto"/>
              <w:right w:val="single" w:sz="4" w:space="0" w:color="auto"/>
            </w:tcBorders>
            <w:shd w:val="clear" w:color="auto" w:fill="auto"/>
            <w:noWrap/>
            <w:vAlign w:val="bottom"/>
            <w:hideMark/>
          </w:tcPr>
          <w:p w14:paraId="3AAC39D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r>
      <w:tr w:rsidR="00E1034D" w:rsidRPr="00844704" w14:paraId="430BC50E"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433AFE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DF0752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Карасуский</w:t>
            </w:r>
          </w:p>
        </w:tc>
        <w:tc>
          <w:tcPr>
            <w:tcW w:w="1720" w:type="dxa"/>
            <w:tcBorders>
              <w:top w:val="nil"/>
              <w:left w:val="nil"/>
              <w:bottom w:val="single" w:sz="4" w:space="0" w:color="auto"/>
              <w:right w:val="single" w:sz="4" w:space="0" w:color="auto"/>
            </w:tcBorders>
            <w:shd w:val="clear" w:color="auto" w:fill="auto"/>
            <w:vAlign w:val="center"/>
            <w:hideMark/>
          </w:tcPr>
          <w:p w14:paraId="5CCB4E8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70</w:t>
            </w:r>
          </w:p>
        </w:tc>
        <w:tc>
          <w:tcPr>
            <w:tcW w:w="1620" w:type="dxa"/>
            <w:tcBorders>
              <w:top w:val="nil"/>
              <w:left w:val="nil"/>
              <w:bottom w:val="single" w:sz="4" w:space="0" w:color="auto"/>
              <w:right w:val="single" w:sz="4" w:space="0" w:color="auto"/>
            </w:tcBorders>
            <w:shd w:val="clear" w:color="auto" w:fill="auto"/>
            <w:noWrap/>
            <w:vAlign w:val="bottom"/>
            <w:hideMark/>
          </w:tcPr>
          <w:p w14:paraId="7E8F95E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6577E15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7,1</w:t>
            </w:r>
          </w:p>
        </w:tc>
      </w:tr>
      <w:tr w:rsidR="00E1034D" w:rsidRPr="00844704" w14:paraId="704F8F20"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59381C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6E5908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Касыкский</w:t>
            </w:r>
          </w:p>
        </w:tc>
        <w:tc>
          <w:tcPr>
            <w:tcW w:w="1720" w:type="dxa"/>
            <w:tcBorders>
              <w:top w:val="nil"/>
              <w:left w:val="nil"/>
              <w:bottom w:val="single" w:sz="4" w:space="0" w:color="auto"/>
              <w:right w:val="single" w:sz="4" w:space="0" w:color="auto"/>
            </w:tcBorders>
            <w:shd w:val="clear" w:color="auto" w:fill="auto"/>
            <w:vAlign w:val="center"/>
            <w:hideMark/>
          </w:tcPr>
          <w:p w14:paraId="5FE61C2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c>
          <w:tcPr>
            <w:tcW w:w="1620" w:type="dxa"/>
            <w:tcBorders>
              <w:top w:val="nil"/>
              <w:left w:val="nil"/>
              <w:bottom w:val="single" w:sz="4" w:space="0" w:color="auto"/>
              <w:right w:val="single" w:sz="4" w:space="0" w:color="auto"/>
            </w:tcBorders>
            <w:shd w:val="clear" w:color="auto" w:fill="auto"/>
            <w:noWrap/>
            <w:vAlign w:val="bottom"/>
            <w:hideMark/>
          </w:tcPr>
          <w:p w14:paraId="19D1E15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23BEF87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r>
      <w:tr w:rsidR="00E1034D" w:rsidRPr="00844704" w14:paraId="1C093568"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732B5E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F798C1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Кененский</w:t>
            </w:r>
          </w:p>
        </w:tc>
        <w:tc>
          <w:tcPr>
            <w:tcW w:w="1720" w:type="dxa"/>
            <w:tcBorders>
              <w:top w:val="nil"/>
              <w:left w:val="nil"/>
              <w:bottom w:val="single" w:sz="4" w:space="0" w:color="auto"/>
              <w:right w:val="single" w:sz="4" w:space="0" w:color="auto"/>
            </w:tcBorders>
            <w:shd w:val="clear" w:color="auto" w:fill="auto"/>
            <w:vAlign w:val="center"/>
            <w:hideMark/>
          </w:tcPr>
          <w:p w14:paraId="64FFAC5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c>
          <w:tcPr>
            <w:tcW w:w="1620" w:type="dxa"/>
            <w:tcBorders>
              <w:top w:val="nil"/>
              <w:left w:val="nil"/>
              <w:bottom w:val="single" w:sz="4" w:space="0" w:color="auto"/>
              <w:right w:val="single" w:sz="4" w:space="0" w:color="auto"/>
            </w:tcBorders>
            <w:shd w:val="clear" w:color="auto" w:fill="auto"/>
            <w:noWrap/>
            <w:vAlign w:val="bottom"/>
            <w:hideMark/>
          </w:tcPr>
          <w:p w14:paraId="3F834D9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2B4548D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r>
      <w:tr w:rsidR="00E1034D" w:rsidRPr="00844704" w14:paraId="0E76573D"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2852989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3B3DEF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Кордайский</w:t>
            </w:r>
          </w:p>
        </w:tc>
        <w:tc>
          <w:tcPr>
            <w:tcW w:w="1720" w:type="dxa"/>
            <w:tcBorders>
              <w:top w:val="nil"/>
              <w:left w:val="nil"/>
              <w:bottom w:val="single" w:sz="4" w:space="0" w:color="auto"/>
              <w:right w:val="single" w:sz="4" w:space="0" w:color="auto"/>
            </w:tcBorders>
            <w:shd w:val="clear" w:color="auto" w:fill="auto"/>
            <w:vAlign w:val="center"/>
            <w:hideMark/>
          </w:tcPr>
          <w:p w14:paraId="267CD5D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75</w:t>
            </w:r>
          </w:p>
        </w:tc>
        <w:tc>
          <w:tcPr>
            <w:tcW w:w="1620" w:type="dxa"/>
            <w:tcBorders>
              <w:top w:val="nil"/>
              <w:left w:val="nil"/>
              <w:bottom w:val="single" w:sz="4" w:space="0" w:color="auto"/>
              <w:right w:val="single" w:sz="4" w:space="0" w:color="auto"/>
            </w:tcBorders>
            <w:shd w:val="clear" w:color="auto" w:fill="auto"/>
            <w:noWrap/>
            <w:vAlign w:val="bottom"/>
            <w:hideMark/>
          </w:tcPr>
          <w:p w14:paraId="1E23559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132" w:type="dxa"/>
            <w:tcBorders>
              <w:top w:val="nil"/>
              <w:left w:val="nil"/>
              <w:bottom w:val="single" w:sz="4" w:space="0" w:color="auto"/>
              <w:right w:val="single" w:sz="4" w:space="0" w:color="auto"/>
            </w:tcBorders>
            <w:shd w:val="clear" w:color="auto" w:fill="auto"/>
            <w:noWrap/>
            <w:vAlign w:val="bottom"/>
            <w:hideMark/>
          </w:tcPr>
          <w:p w14:paraId="4C986C0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6,7</w:t>
            </w:r>
          </w:p>
        </w:tc>
      </w:tr>
      <w:tr w:rsidR="00E1034D" w:rsidRPr="00844704" w14:paraId="058750C5"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CFD863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511E72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Масанчинский</w:t>
            </w:r>
          </w:p>
        </w:tc>
        <w:tc>
          <w:tcPr>
            <w:tcW w:w="1720" w:type="dxa"/>
            <w:tcBorders>
              <w:top w:val="nil"/>
              <w:left w:val="nil"/>
              <w:bottom w:val="single" w:sz="4" w:space="0" w:color="auto"/>
              <w:right w:val="single" w:sz="4" w:space="0" w:color="auto"/>
            </w:tcBorders>
            <w:shd w:val="clear" w:color="auto" w:fill="auto"/>
            <w:vAlign w:val="center"/>
            <w:hideMark/>
          </w:tcPr>
          <w:p w14:paraId="2ADCDB6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66</w:t>
            </w:r>
          </w:p>
        </w:tc>
        <w:tc>
          <w:tcPr>
            <w:tcW w:w="1620" w:type="dxa"/>
            <w:tcBorders>
              <w:top w:val="nil"/>
              <w:left w:val="nil"/>
              <w:bottom w:val="single" w:sz="4" w:space="0" w:color="auto"/>
              <w:right w:val="single" w:sz="4" w:space="0" w:color="auto"/>
            </w:tcBorders>
            <w:shd w:val="clear" w:color="auto" w:fill="auto"/>
            <w:noWrap/>
            <w:vAlign w:val="bottom"/>
            <w:hideMark/>
          </w:tcPr>
          <w:p w14:paraId="75D9759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328077F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7,6</w:t>
            </w:r>
          </w:p>
        </w:tc>
      </w:tr>
      <w:tr w:rsidR="00E1034D" w:rsidRPr="00844704" w14:paraId="2CA00259"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33249B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B42DB8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Отарский</w:t>
            </w:r>
          </w:p>
        </w:tc>
        <w:tc>
          <w:tcPr>
            <w:tcW w:w="1720" w:type="dxa"/>
            <w:tcBorders>
              <w:top w:val="nil"/>
              <w:left w:val="nil"/>
              <w:bottom w:val="single" w:sz="4" w:space="0" w:color="auto"/>
              <w:right w:val="single" w:sz="4" w:space="0" w:color="auto"/>
            </w:tcBorders>
            <w:shd w:val="clear" w:color="auto" w:fill="auto"/>
            <w:vAlign w:val="center"/>
            <w:hideMark/>
          </w:tcPr>
          <w:p w14:paraId="3EEBBE8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65</w:t>
            </w:r>
          </w:p>
        </w:tc>
        <w:tc>
          <w:tcPr>
            <w:tcW w:w="1620" w:type="dxa"/>
            <w:tcBorders>
              <w:top w:val="nil"/>
              <w:left w:val="nil"/>
              <w:bottom w:val="single" w:sz="4" w:space="0" w:color="auto"/>
              <w:right w:val="single" w:sz="4" w:space="0" w:color="auto"/>
            </w:tcBorders>
            <w:shd w:val="clear" w:color="auto" w:fill="auto"/>
            <w:noWrap/>
            <w:vAlign w:val="bottom"/>
            <w:hideMark/>
          </w:tcPr>
          <w:p w14:paraId="74F912A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124CF00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7,7</w:t>
            </w:r>
          </w:p>
        </w:tc>
      </w:tr>
      <w:tr w:rsidR="00E1034D" w:rsidRPr="00844704" w14:paraId="6C0A9ECB"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186DBB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DA7A49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Сарыбулакский</w:t>
            </w:r>
          </w:p>
        </w:tc>
        <w:tc>
          <w:tcPr>
            <w:tcW w:w="1720" w:type="dxa"/>
            <w:tcBorders>
              <w:top w:val="nil"/>
              <w:left w:val="nil"/>
              <w:bottom w:val="single" w:sz="4" w:space="0" w:color="auto"/>
              <w:right w:val="single" w:sz="4" w:space="0" w:color="auto"/>
            </w:tcBorders>
            <w:shd w:val="clear" w:color="auto" w:fill="auto"/>
            <w:vAlign w:val="center"/>
            <w:hideMark/>
          </w:tcPr>
          <w:p w14:paraId="2363108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73</w:t>
            </w:r>
          </w:p>
        </w:tc>
        <w:tc>
          <w:tcPr>
            <w:tcW w:w="1620" w:type="dxa"/>
            <w:tcBorders>
              <w:top w:val="nil"/>
              <w:left w:val="nil"/>
              <w:bottom w:val="single" w:sz="4" w:space="0" w:color="auto"/>
              <w:right w:val="single" w:sz="4" w:space="0" w:color="auto"/>
            </w:tcBorders>
            <w:shd w:val="clear" w:color="auto" w:fill="auto"/>
            <w:noWrap/>
            <w:vAlign w:val="bottom"/>
            <w:hideMark/>
          </w:tcPr>
          <w:p w14:paraId="2A7DB75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132" w:type="dxa"/>
            <w:tcBorders>
              <w:top w:val="nil"/>
              <w:left w:val="nil"/>
              <w:bottom w:val="single" w:sz="4" w:space="0" w:color="auto"/>
              <w:right w:val="single" w:sz="4" w:space="0" w:color="auto"/>
            </w:tcBorders>
            <w:shd w:val="clear" w:color="auto" w:fill="auto"/>
            <w:noWrap/>
            <w:vAlign w:val="bottom"/>
            <w:hideMark/>
          </w:tcPr>
          <w:p w14:paraId="33EED26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6,8</w:t>
            </w:r>
          </w:p>
        </w:tc>
      </w:tr>
      <w:tr w:rsidR="00E1034D" w:rsidRPr="00844704" w14:paraId="65D95B92"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E7AC8B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77398D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Сортобинский</w:t>
            </w:r>
          </w:p>
        </w:tc>
        <w:tc>
          <w:tcPr>
            <w:tcW w:w="1720" w:type="dxa"/>
            <w:tcBorders>
              <w:top w:val="nil"/>
              <w:left w:val="nil"/>
              <w:bottom w:val="single" w:sz="4" w:space="0" w:color="auto"/>
              <w:right w:val="single" w:sz="4" w:space="0" w:color="auto"/>
            </w:tcBorders>
            <w:shd w:val="clear" w:color="auto" w:fill="auto"/>
            <w:vAlign w:val="center"/>
            <w:hideMark/>
          </w:tcPr>
          <w:p w14:paraId="28BBEB3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100</w:t>
            </w:r>
          </w:p>
        </w:tc>
        <w:tc>
          <w:tcPr>
            <w:tcW w:w="1620" w:type="dxa"/>
            <w:tcBorders>
              <w:top w:val="nil"/>
              <w:left w:val="nil"/>
              <w:bottom w:val="single" w:sz="4" w:space="0" w:color="auto"/>
              <w:right w:val="single" w:sz="4" w:space="0" w:color="auto"/>
            </w:tcBorders>
            <w:shd w:val="clear" w:color="auto" w:fill="auto"/>
            <w:noWrap/>
            <w:vAlign w:val="bottom"/>
            <w:hideMark/>
          </w:tcPr>
          <w:p w14:paraId="4C3A845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20</w:t>
            </w:r>
          </w:p>
        </w:tc>
        <w:tc>
          <w:tcPr>
            <w:tcW w:w="2132" w:type="dxa"/>
            <w:tcBorders>
              <w:top w:val="nil"/>
              <w:left w:val="nil"/>
              <w:bottom w:val="single" w:sz="4" w:space="0" w:color="auto"/>
              <w:right w:val="single" w:sz="4" w:space="0" w:color="auto"/>
            </w:tcBorders>
            <w:shd w:val="clear" w:color="auto" w:fill="auto"/>
            <w:noWrap/>
            <w:vAlign w:val="bottom"/>
            <w:hideMark/>
          </w:tcPr>
          <w:p w14:paraId="7BF44A7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5,0</w:t>
            </w:r>
          </w:p>
        </w:tc>
      </w:tr>
      <w:tr w:rsidR="00E1034D" w:rsidRPr="00844704" w14:paraId="091A7164"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E9ACD9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3CF47F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Сулуторский</w:t>
            </w:r>
          </w:p>
        </w:tc>
        <w:tc>
          <w:tcPr>
            <w:tcW w:w="1720" w:type="dxa"/>
            <w:tcBorders>
              <w:top w:val="nil"/>
              <w:left w:val="nil"/>
              <w:bottom w:val="single" w:sz="4" w:space="0" w:color="auto"/>
              <w:right w:val="single" w:sz="4" w:space="0" w:color="auto"/>
            </w:tcBorders>
            <w:shd w:val="clear" w:color="auto" w:fill="auto"/>
            <w:vAlign w:val="center"/>
            <w:hideMark/>
          </w:tcPr>
          <w:p w14:paraId="7207DA1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79</w:t>
            </w:r>
          </w:p>
        </w:tc>
        <w:tc>
          <w:tcPr>
            <w:tcW w:w="1620" w:type="dxa"/>
            <w:tcBorders>
              <w:top w:val="nil"/>
              <w:left w:val="nil"/>
              <w:bottom w:val="single" w:sz="4" w:space="0" w:color="auto"/>
              <w:right w:val="single" w:sz="4" w:space="0" w:color="auto"/>
            </w:tcBorders>
            <w:shd w:val="clear" w:color="auto" w:fill="auto"/>
            <w:noWrap/>
            <w:vAlign w:val="bottom"/>
            <w:hideMark/>
          </w:tcPr>
          <w:p w14:paraId="32459F3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132" w:type="dxa"/>
            <w:tcBorders>
              <w:top w:val="nil"/>
              <w:left w:val="nil"/>
              <w:bottom w:val="single" w:sz="4" w:space="0" w:color="auto"/>
              <w:right w:val="single" w:sz="4" w:space="0" w:color="auto"/>
            </w:tcBorders>
            <w:shd w:val="clear" w:color="auto" w:fill="auto"/>
            <w:noWrap/>
            <w:vAlign w:val="bottom"/>
            <w:hideMark/>
          </w:tcPr>
          <w:p w14:paraId="33F996C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r>
      <w:tr w:rsidR="00E1034D" w:rsidRPr="00844704" w14:paraId="075C9875"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67CD10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D6C199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Улкенсулуторский</w:t>
            </w:r>
          </w:p>
        </w:tc>
        <w:tc>
          <w:tcPr>
            <w:tcW w:w="1720" w:type="dxa"/>
            <w:tcBorders>
              <w:top w:val="nil"/>
              <w:left w:val="nil"/>
              <w:bottom w:val="single" w:sz="4" w:space="0" w:color="auto"/>
              <w:right w:val="single" w:sz="4" w:space="0" w:color="auto"/>
            </w:tcBorders>
            <w:shd w:val="clear" w:color="auto" w:fill="auto"/>
            <w:vAlign w:val="center"/>
            <w:hideMark/>
          </w:tcPr>
          <w:p w14:paraId="071E8F1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c>
          <w:tcPr>
            <w:tcW w:w="1620" w:type="dxa"/>
            <w:tcBorders>
              <w:top w:val="nil"/>
              <w:left w:val="nil"/>
              <w:bottom w:val="single" w:sz="4" w:space="0" w:color="auto"/>
              <w:right w:val="single" w:sz="4" w:space="0" w:color="auto"/>
            </w:tcBorders>
            <w:shd w:val="clear" w:color="auto" w:fill="auto"/>
            <w:noWrap/>
            <w:vAlign w:val="bottom"/>
            <w:hideMark/>
          </w:tcPr>
          <w:p w14:paraId="3A64725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3A847A8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r>
      <w:tr w:rsidR="00E1034D" w:rsidRPr="00844704" w14:paraId="30EA34AE" w14:textId="77777777" w:rsidTr="0006126E">
        <w:trPr>
          <w:trHeight w:val="282"/>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0651821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Меркенский</w:t>
            </w:r>
          </w:p>
        </w:tc>
        <w:tc>
          <w:tcPr>
            <w:tcW w:w="2200" w:type="dxa"/>
            <w:tcBorders>
              <w:top w:val="nil"/>
              <w:left w:val="nil"/>
              <w:bottom w:val="single" w:sz="4" w:space="0" w:color="auto"/>
              <w:right w:val="single" w:sz="4" w:space="0" w:color="auto"/>
            </w:tcBorders>
            <w:shd w:val="clear" w:color="auto" w:fill="auto"/>
            <w:vAlign w:val="center"/>
            <w:hideMark/>
          </w:tcPr>
          <w:p w14:paraId="7FF79D8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Акаралский</w:t>
            </w:r>
          </w:p>
        </w:tc>
        <w:tc>
          <w:tcPr>
            <w:tcW w:w="1720" w:type="dxa"/>
            <w:tcBorders>
              <w:top w:val="nil"/>
              <w:left w:val="nil"/>
              <w:bottom w:val="single" w:sz="4" w:space="0" w:color="auto"/>
              <w:right w:val="single" w:sz="4" w:space="0" w:color="auto"/>
            </w:tcBorders>
            <w:shd w:val="clear" w:color="auto" w:fill="auto"/>
            <w:vAlign w:val="center"/>
            <w:hideMark/>
          </w:tcPr>
          <w:p w14:paraId="5963AF6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86</w:t>
            </w:r>
          </w:p>
        </w:tc>
        <w:tc>
          <w:tcPr>
            <w:tcW w:w="1620" w:type="dxa"/>
            <w:tcBorders>
              <w:top w:val="nil"/>
              <w:left w:val="nil"/>
              <w:bottom w:val="single" w:sz="4" w:space="0" w:color="auto"/>
              <w:right w:val="single" w:sz="4" w:space="0" w:color="auto"/>
            </w:tcBorders>
            <w:shd w:val="clear" w:color="auto" w:fill="auto"/>
            <w:noWrap/>
            <w:vAlign w:val="bottom"/>
            <w:hideMark/>
          </w:tcPr>
          <w:p w14:paraId="604C7DB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17</w:t>
            </w:r>
          </w:p>
        </w:tc>
        <w:tc>
          <w:tcPr>
            <w:tcW w:w="2132" w:type="dxa"/>
            <w:tcBorders>
              <w:top w:val="nil"/>
              <w:left w:val="nil"/>
              <w:bottom w:val="single" w:sz="4" w:space="0" w:color="auto"/>
              <w:right w:val="single" w:sz="4" w:space="0" w:color="auto"/>
            </w:tcBorders>
            <w:shd w:val="clear" w:color="auto" w:fill="auto"/>
            <w:noWrap/>
            <w:vAlign w:val="bottom"/>
            <w:hideMark/>
          </w:tcPr>
          <w:p w14:paraId="717F04D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5,8</w:t>
            </w:r>
          </w:p>
        </w:tc>
      </w:tr>
      <w:tr w:rsidR="00E1034D" w:rsidRPr="00844704" w14:paraId="179C67FB"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23F3B91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80FDAC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Акерменский</w:t>
            </w:r>
          </w:p>
        </w:tc>
        <w:tc>
          <w:tcPr>
            <w:tcW w:w="1720" w:type="dxa"/>
            <w:tcBorders>
              <w:top w:val="nil"/>
              <w:left w:val="nil"/>
              <w:bottom w:val="single" w:sz="4" w:space="0" w:color="auto"/>
              <w:right w:val="single" w:sz="4" w:space="0" w:color="auto"/>
            </w:tcBorders>
            <w:shd w:val="clear" w:color="auto" w:fill="auto"/>
            <w:vAlign w:val="center"/>
            <w:hideMark/>
          </w:tcPr>
          <w:p w14:paraId="7348EC1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76</w:t>
            </w:r>
          </w:p>
        </w:tc>
        <w:tc>
          <w:tcPr>
            <w:tcW w:w="1620" w:type="dxa"/>
            <w:tcBorders>
              <w:top w:val="nil"/>
              <w:left w:val="nil"/>
              <w:bottom w:val="single" w:sz="4" w:space="0" w:color="auto"/>
              <w:right w:val="single" w:sz="4" w:space="0" w:color="auto"/>
            </w:tcBorders>
            <w:shd w:val="clear" w:color="auto" w:fill="auto"/>
            <w:noWrap/>
            <w:vAlign w:val="bottom"/>
            <w:hideMark/>
          </w:tcPr>
          <w:p w14:paraId="4F9537F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132" w:type="dxa"/>
            <w:tcBorders>
              <w:top w:val="nil"/>
              <w:left w:val="nil"/>
              <w:bottom w:val="single" w:sz="4" w:space="0" w:color="auto"/>
              <w:right w:val="single" w:sz="4" w:space="0" w:color="auto"/>
            </w:tcBorders>
            <w:shd w:val="clear" w:color="auto" w:fill="auto"/>
            <w:noWrap/>
            <w:vAlign w:val="bottom"/>
            <w:hideMark/>
          </w:tcPr>
          <w:p w14:paraId="2A90FF3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6,6</w:t>
            </w:r>
          </w:p>
        </w:tc>
      </w:tr>
      <w:tr w:rsidR="00E1034D" w:rsidRPr="00844704" w14:paraId="013F8BB5"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64DD11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25B2F1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Актоганский</w:t>
            </w:r>
          </w:p>
        </w:tc>
        <w:tc>
          <w:tcPr>
            <w:tcW w:w="1720" w:type="dxa"/>
            <w:tcBorders>
              <w:top w:val="nil"/>
              <w:left w:val="nil"/>
              <w:bottom w:val="single" w:sz="4" w:space="0" w:color="auto"/>
              <w:right w:val="single" w:sz="4" w:space="0" w:color="auto"/>
            </w:tcBorders>
            <w:shd w:val="clear" w:color="auto" w:fill="auto"/>
            <w:vAlign w:val="center"/>
            <w:hideMark/>
          </w:tcPr>
          <w:p w14:paraId="0F29F64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49</w:t>
            </w:r>
          </w:p>
        </w:tc>
        <w:tc>
          <w:tcPr>
            <w:tcW w:w="1620" w:type="dxa"/>
            <w:tcBorders>
              <w:top w:val="nil"/>
              <w:left w:val="nil"/>
              <w:bottom w:val="single" w:sz="4" w:space="0" w:color="auto"/>
              <w:right w:val="single" w:sz="4" w:space="0" w:color="auto"/>
            </w:tcBorders>
            <w:shd w:val="clear" w:color="auto" w:fill="auto"/>
            <w:noWrap/>
            <w:vAlign w:val="bottom"/>
            <w:hideMark/>
          </w:tcPr>
          <w:p w14:paraId="57DA87E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132" w:type="dxa"/>
            <w:tcBorders>
              <w:top w:val="nil"/>
              <w:left w:val="nil"/>
              <w:bottom w:val="single" w:sz="4" w:space="0" w:color="auto"/>
              <w:right w:val="single" w:sz="4" w:space="0" w:color="auto"/>
            </w:tcBorders>
            <w:shd w:val="clear" w:color="auto" w:fill="auto"/>
            <w:noWrap/>
            <w:vAlign w:val="bottom"/>
            <w:hideMark/>
          </w:tcPr>
          <w:p w14:paraId="759C1E3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10,2</w:t>
            </w:r>
          </w:p>
        </w:tc>
      </w:tr>
      <w:tr w:rsidR="00E1034D" w:rsidRPr="00844704" w14:paraId="2D22EFA2"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DDF57E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C3CE94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Аспаринский</w:t>
            </w:r>
          </w:p>
        </w:tc>
        <w:tc>
          <w:tcPr>
            <w:tcW w:w="1720" w:type="dxa"/>
            <w:tcBorders>
              <w:top w:val="nil"/>
              <w:left w:val="nil"/>
              <w:bottom w:val="single" w:sz="4" w:space="0" w:color="auto"/>
              <w:right w:val="single" w:sz="4" w:space="0" w:color="auto"/>
            </w:tcBorders>
            <w:shd w:val="clear" w:color="auto" w:fill="auto"/>
            <w:vAlign w:val="center"/>
            <w:hideMark/>
          </w:tcPr>
          <w:p w14:paraId="47CE276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70</w:t>
            </w:r>
          </w:p>
        </w:tc>
        <w:tc>
          <w:tcPr>
            <w:tcW w:w="1620" w:type="dxa"/>
            <w:tcBorders>
              <w:top w:val="nil"/>
              <w:left w:val="nil"/>
              <w:bottom w:val="single" w:sz="4" w:space="0" w:color="auto"/>
              <w:right w:val="single" w:sz="4" w:space="0" w:color="auto"/>
            </w:tcBorders>
            <w:shd w:val="clear" w:color="auto" w:fill="auto"/>
            <w:noWrap/>
            <w:vAlign w:val="bottom"/>
            <w:hideMark/>
          </w:tcPr>
          <w:p w14:paraId="4ACB6A5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78BAB0F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7,1</w:t>
            </w:r>
          </w:p>
        </w:tc>
      </w:tr>
      <w:tr w:rsidR="00E1034D" w:rsidRPr="00844704" w14:paraId="0281B4E9"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04FEAD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4F16E3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Жамбылский</w:t>
            </w:r>
          </w:p>
        </w:tc>
        <w:tc>
          <w:tcPr>
            <w:tcW w:w="1720" w:type="dxa"/>
            <w:tcBorders>
              <w:top w:val="nil"/>
              <w:left w:val="nil"/>
              <w:bottom w:val="single" w:sz="4" w:space="0" w:color="auto"/>
              <w:right w:val="single" w:sz="4" w:space="0" w:color="auto"/>
            </w:tcBorders>
            <w:shd w:val="clear" w:color="auto" w:fill="auto"/>
            <w:vAlign w:val="center"/>
            <w:hideMark/>
          </w:tcPr>
          <w:p w14:paraId="3D1EC0C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81</w:t>
            </w:r>
          </w:p>
        </w:tc>
        <w:tc>
          <w:tcPr>
            <w:tcW w:w="1620" w:type="dxa"/>
            <w:tcBorders>
              <w:top w:val="nil"/>
              <w:left w:val="nil"/>
              <w:bottom w:val="single" w:sz="4" w:space="0" w:color="auto"/>
              <w:right w:val="single" w:sz="4" w:space="0" w:color="auto"/>
            </w:tcBorders>
            <w:shd w:val="clear" w:color="auto" w:fill="auto"/>
            <w:noWrap/>
            <w:vAlign w:val="bottom"/>
            <w:hideMark/>
          </w:tcPr>
          <w:p w14:paraId="5FD54E2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132" w:type="dxa"/>
            <w:tcBorders>
              <w:top w:val="nil"/>
              <w:left w:val="nil"/>
              <w:bottom w:val="single" w:sz="4" w:space="0" w:color="auto"/>
              <w:right w:val="single" w:sz="4" w:space="0" w:color="auto"/>
            </w:tcBorders>
            <w:shd w:val="clear" w:color="auto" w:fill="auto"/>
            <w:noWrap/>
            <w:vAlign w:val="bottom"/>
            <w:hideMark/>
          </w:tcPr>
          <w:p w14:paraId="152333A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6,2</w:t>
            </w:r>
          </w:p>
        </w:tc>
      </w:tr>
      <w:tr w:rsidR="00E1034D" w:rsidRPr="00844704" w14:paraId="085951C0"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506124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4F9150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Жанатоганский</w:t>
            </w:r>
          </w:p>
        </w:tc>
        <w:tc>
          <w:tcPr>
            <w:tcW w:w="1720" w:type="dxa"/>
            <w:tcBorders>
              <w:top w:val="nil"/>
              <w:left w:val="nil"/>
              <w:bottom w:val="single" w:sz="4" w:space="0" w:color="auto"/>
              <w:right w:val="single" w:sz="4" w:space="0" w:color="auto"/>
            </w:tcBorders>
            <w:shd w:val="clear" w:color="auto" w:fill="auto"/>
            <w:vAlign w:val="center"/>
            <w:hideMark/>
          </w:tcPr>
          <w:p w14:paraId="32A7899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6056A24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769D372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02E253F7"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5A1D4F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C74EE7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Кенесский</w:t>
            </w:r>
          </w:p>
        </w:tc>
        <w:tc>
          <w:tcPr>
            <w:tcW w:w="1720" w:type="dxa"/>
            <w:tcBorders>
              <w:top w:val="nil"/>
              <w:left w:val="nil"/>
              <w:bottom w:val="single" w:sz="4" w:space="0" w:color="auto"/>
              <w:right w:val="single" w:sz="4" w:space="0" w:color="auto"/>
            </w:tcBorders>
            <w:shd w:val="clear" w:color="auto" w:fill="auto"/>
            <w:vAlign w:val="center"/>
            <w:hideMark/>
          </w:tcPr>
          <w:p w14:paraId="7CEDFF8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59</w:t>
            </w:r>
          </w:p>
        </w:tc>
        <w:tc>
          <w:tcPr>
            <w:tcW w:w="1620" w:type="dxa"/>
            <w:tcBorders>
              <w:top w:val="nil"/>
              <w:left w:val="nil"/>
              <w:bottom w:val="single" w:sz="4" w:space="0" w:color="auto"/>
              <w:right w:val="single" w:sz="4" w:space="0" w:color="auto"/>
            </w:tcBorders>
            <w:shd w:val="clear" w:color="auto" w:fill="auto"/>
            <w:noWrap/>
            <w:vAlign w:val="bottom"/>
            <w:hideMark/>
          </w:tcPr>
          <w:p w14:paraId="5171FC1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1CE11B5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8,5</w:t>
            </w:r>
          </w:p>
        </w:tc>
      </w:tr>
      <w:tr w:rsidR="00E1034D" w:rsidRPr="00844704" w14:paraId="617AC0DB"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FBBD42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3C73A4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Меркенский</w:t>
            </w:r>
          </w:p>
        </w:tc>
        <w:tc>
          <w:tcPr>
            <w:tcW w:w="1720" w:type="dxa"/>
            <w:tcBorders>
              <w:top w:val="nil"/>
              <w:left w:val="nil"/>
              <w:bottom w:val="single" w:sz="4" w:space="0" w:color="auto"/>
              <w:right w:val="single" w:sz="4" w:space="0" w:color="auto"/>
            </w:tcBorders>
            <w:shd w:val="clear" w:color="auto" w:fill="auto"/>
            <w:vAlign w:val="center"/>
            <w:hideMark/>
          </w:tcPr>
          <w:p w14:paraId="2D12CF2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80</w:t>
            </w:r>
          </w:p>
        </w:tc>
        <w:tc>
          <w:tcPr>
            <w:tcW w:w="1620" w:type="dxa"/>
            <w:tcBorders>
              <w:top w:val="nil"/>
              <w:left w:val="nil"/>
              <w:bottom w:val="single" w:sz="4" w:space="0" w:color="auto"/>
              <w:right w:val="single" w:sz="4" w:space="0" w:color="auto"/>
            </w:tcBorders>
            <w:shd w:val="clear" w:color="auto" w:fill="auto"/>
            <w:noWrap/>
            <w:vAlign w:val="bottom"/>
            <w:hideMark/>
          </w:tcPr>
          <w:p w14:paraId="45A177C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132" w:type="dxa"/>
            <w:tcBorders>
              <w:top w:val="nil"/>
              <w:left w:val="nil"/>
              <w:bottom w:val="single" w:sz="4" w:space="0" w:color="auto"/>
              <w:right w:val="single" w:sz="4" w:space="0" w:color="auto"/>
            </w:tcBorders>
            <w:shd w:val="clear" w:color="auto" w:fill="auto"/>
            <w:noWrap/>
            <w:vAlign w:val="bottom"/>
            <w:hideMark/>
          </w:tcPr>
          <w:p w14:paraId="5E7C4BF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r>
      <w:tr w:rsidR="00E1034D" w:rsidRPr="00844704" w14:paraId="6CB2B572"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D457D0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DD97B5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Ойталский</w:t>
            </w:r>
          </w:p>
        </w:tc>
        <w:tc>
          <w:tcPr>
            <w:tcW w:w="1720" w:type="dxa"/>
            <w:tcBorders>
              <w:top w:val="nil"/>
              <w:left w:val="nil"/>
              <w:bottom w:val="single" w:sz="4" w:space="0" w:color="auto"/>
              <w:right w:val="single" w:sz="4" w:space="0" w:color="auto"/>
            </w:tcBorders>
            <w:shd w:val="clear" w:color="auto" w:fill="auto"/>
            <w:vAlign w:val="center"/>
            <w:hideMark/>
          </w:tcPr>
          <w:p w14:paraId="0B5D624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88</w:t>
            </w:r>
          </w:p>
        </w:tc>
        <w:tc>
          <w:tcPr>
            <w:tcW w:w="1620" w:type="dxa"/>
            <w:tcBorders>
              <w:top w:val="nil"/>
              <w:left w:val="nil"/>
              <w:bottom w:val="single" w:sz="4" w:space="0" w:color="auto"/>
              <w:right w:val="single" w:sz="4" w:space="0" w:color="auto"/>
            </w:tcBorders>
            <w:shd w:val="clear" w:color="auto" w:fill="auto"/>
            <w:noWrap/>
            <w:vAlign w:val="bottom"/>
            <w:hideMark/>
          </w:tcPr>
          <w:p w14:paraId="188FA43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18</w:t>
            </w:r>
          </w:p>
        </w:tc>
        <w:tc>
          <w:tcPr>
            <w:tcW w:w="2132" w:type="dxa"/>
            <w:tcBorders>
              <w:top w:val="nil"/>
              <w:left w:val="nil"/>
              <w:bottom w:val="single" w:sz="4" w:space="0" w:color="auto"/>
              <w:right w:val="single" w:sz="4" w:space="0" w:color="auto"/>
            </w:tcBorders>
            <w:shd w:val="clear" w:color="auto" w:fill="auto"/>
            <w:noWrap/>
            <w:vAlign w:val="bottom"/>
            <w:hideMark/>
          </w:tcPr>
          <w:p w14:paraId="599CBAA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5,7</w:t>
            </w:r>
          </w:p>
        </w:tc>
      </w:tr>
      <w:tr w:rsidR="00E1034D" w:rsidRPr="00844704" w14:paraId="3B15F0A7"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EE7C98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D2A33B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Андас батыр</w:t>
            </w:r>
          </w:p>
        </w:tc>
        <w:tc>
          <w:tcPr>
            <w:tcW w:w="1720" w:type="dxa"/>
            <w:tcBorders>
              <w:top w:val="nil"/>
              <w:left w:val="nil"/>
              <w:bottom w:val="single" w:sz="4" w:space="0" w:color="auto"/>
              <w:right w:val="single" w:sz="4" w:space="0" w:color="auto"/>
            </w:tcBorders>
            <w:shd w:val="clear" w:color="auto" w:fill="auto"/>
            <w:vAlign w:val="center"/>
            <w:hideMark/>
          </w:tcPr>
          <w:p w14:paraId="170E521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c>
          <w:tcPr>
            <w:tcW w:w="1620" w:type="dxa"/>
            <w:tcBorders>
              <w:top w:val="nil"/>
              <w:left w:val="nil"/>
              <w:bottom w:val="single" w:sz="4" w:space="0" w:color="auto"/>
              <w:right w:val="single" w:sz="4" w:space="0" w:color="auto"/>
            </w:tcBorders>
            <w:shd w:val="clear" w:color="auto" w:fill="auto"/>
            <w:noWrap/>
            <w:vAlign w:val="bottom"/>
            <w:hideMark/>
          </w:tcPr>
          <w:p w14:paraId="1B6F093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0DC0DE1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r>
      <w:tr w:rsidR="00E1034D" w:rsidRPr="00844704" w14:paraId="60E65BAA"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3BE02A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B7854D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Сарымолдаевский</w:t>
            </w:r>
          </w:p>
        </w:tc>
        <w:tc>
          <w:tcPr>
            <w:tcW w:w="1720" w:type="dxa"/>
            <w:tcBorders>
              <w:top w:val="nil"/>
              <w:left w:val="nil"/>
              <w:bottom w:val="single" w:sz="4" w:space="0" w:color="auto"/>
              <w:right w:val="single" w:sz="4" w:space="0" w:color="auto"/>
            </w:tcBorders>
            <w:shd w:val="clear" w:color="auto" w:fill="auto"/>
            <w:vAlign w:val="center"/>
            <w:hideMark/>
          </w:tcPr>
          <w:p w14:paraId="125AF72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66</w:t>
            </w:r>
          </w:p>
        </w:tc>
        <w:tc>
          <w:tcPr>
            <w:tcW w:w="1620" w:type="dxa"/>
            <w:tcBorders>
              <w:top w:val="nil"/>
              <w:left w:val="nil"/>
              <w:bottom w:val="single" w:sz="4" w:space="0" w:color="auto"/>
              <w:right w:val="single" w:sz="4" w:space="0" w:color="auto"/>
            </w:tcBorders>
            <w:shd w:val="clear" w:color="auto" w:fill="auto"/>
            <w:noWrap/>
            <w:vAlign w:val="bottom"/>
            <w:hideMark/>
          </w:tcPr>
          <w:p w14:paraId="46C928A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2E28739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7,6</w:t>
            </w:r>
          </w:p>
        </w:tc>
      </w:tr>
      <w:tr w:rsidR="00E1034D" w:rsidRPr="00844704" w14:paraId="333A2374"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057685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44BAF4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Суратский</w:t>
            </w:r>
          </w:p>
        </w:tc>
        <w:tc>
          <w:tcPr>
            <w:tcW w:w="1720" w:type="dxa"/>
            <w:tcBorders>
              <w:top w:val="nil"/>
              <w:left w:val="nil"/>
              <w:bottom w:val="single" w:sz="4" w:space="0" w:color="auto"/>
              <w:right w:val="single" w:sz="4" w:space="0" w:color="auto"/>
            </w:tcBorders>
            <w:shd w:val="clear" w:color="auto" w:fill="auto"/>
            <w:vAlign w:val="center"/>
            <w:hideMark/>
          </w:tcPr>
          <w:p w14:paraId="5690C59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38</w:t>
            </w:r>
          </w:p>
        </w:tc>
        <w:tc>
          <w:tcPr>
            <w:tcW w:w="1620" w:type="dxa"/>
            <w:tcBorders>
              <w:top w:val="nil"/>
              <w:left w:val="nil"/>
              <w:bottom w:val="single" w:sz="4" w:space="0" w:color="auto"/>
              <w:right w:val="single" w:sz="4" w:space="0" w:color="auto"/>
            </w:tcBorders>
            <w:shd w:val="clear" w:color="auto" w:fill="auto"/>
            <w:noWrap/>
            <w:vAlign w:val="bottom"/>
            <w:hideMark/>
          </w:tcPr>
          <w:p w14:paraId="0AF8DE9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nil"/>
              <w:left w:val="nil"/>
              <w:bottom w:val="single" w:sz="4" w:space="0" w:color="auto"/>
              <w:right w:val="single" w:sz="4" w:space="0" w:color="auto"/>
            </w:tcBorders>
            <w:shd w:val="clear" w:color="auto" w:fill="auto"/>
            <w:noWrap/>
            <w:vAlign w:val="bottom"/>
            <w:hideMark/>
          </w:tcPr>
          <w:p w14:paraId="08800B3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13,2</w:t>
            </w:r>
          </w:p>
        </w:tc>
      </w:tr>
      <w:tr w:rsidR="00E1034D" w:rsidRPr="00844704" w14:paraId="4AF6ED14"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86EEC0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26104E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 Рыскуловский</w:t>
            </w:r>
          </w:p>
        </w:tc>
        <w:tc>
          <w:tcPr>
            <w:tcW w:w="1720" w:type="dxa"/>
            <w:tcBorders>
              <w:top w:val="nil"/>
              <w:left w:val="nil"/>
              <w:bottom w:val="single" w:sz="4" w:space="0" w:color="auto"/>
              <w:right w:val="single" w:sz="4" w:space="0" w:color="auto"/>
            </w:tcBorders>
            <w:shd w:val="clear" w:color="auto" w:fill="auto"/>
            <w:vAlign w:val="center"/>
            <w:hideMark/>
          </w:tcPr>
          <w:p w14:paraId="4F052B1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78</w:t>
            </w:r>
          </w:p>
        </w:tc>
        <w:tc>
          <w:tcPr>
            <w:tcW w:w="1620" w:type="dxa"/>
            <w:tcBorders>
              <w:top w:val="nil"/>
              <w:left w:val="nil"/>
              <w:bottom w:val="single" w:sz="4" w:space="0" w:color="auto"/>
              <w:right w:val="single" w:sz="4" w:space="0" w:color="auto"/>
            </w:tcBorders>
            <w:shd w:val="clear" w:color="auto" w:fill="auto"/>
            <w:noWrap/>
            <w:vAlign w:val="bottom"/>
            <w:hideMark/>
          </w:tcPr>
          <w:p w14:paraId="1453EFA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132" w:type="dxa"/>
            <w:tcBorders>
              <w:top w:val="nil"/>
              <w:left w:val="nil"/>
              <w:bottom w:val="single" w:sz="4" w:space="0" w:color="auto"/>
              <w:right w:val="single" w:sz="4" w:space="0" w:color="auto"/>
            </w:tcBorders>
            <w:shd w:val="clear" w:color="auto" w:fill="auto"/>
            <w:noWrap/>
            <w:vAlign w:val="bottom"/>
            <w:hideMark/>
          </w:tcPr>
          <w:p w14:paraId="731D6D4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6,4</w:t>
            </w:r>
          </w:p>
        </w:tc>
      </w:tr>
      <w:tr w:rsidR="00E1034D" w:rsidRPr="00844704" w14:paraId="14CB5B08" w14:textId="77777777" w:rsidTr="00E946DF">
        <w:trPr>
          <w:trHeight w:val="282"/>
        </w:trPr>
        <w:tc>
          <w:tcPr>
            <w:tcW w:w="1840" w:type="dxa"/>
            <w:vMerge/>
            <w:tcBorders>
              <w:top w:val="nil"/>
              <w:left w:val="single" w:sz="4" w:space="0" w:color="auto"/>
              <w:bottom w:val="single" w:sz="4" w:space="0" w:color="auto"/>
              <w:right w:val="single" w:sz="4" w:space="0" w:color="auto"/>
            </w:tcBorders>
            <w:vAlign w:val="center"/>
            <w:hideMark/>
          </w:tcPr>
          <w:p w14:paraId="7DF1E47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3D69F0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Таттинский</w:t>
            </w:r>
          </w:p>
        </w:tc>
        <w:tc>
          <w:tcPr>
            <w:tcW w:w="1720" w:type="dxa"/>
            <w:tcBorders>
              <w:top w:val="nil"/>
              <w:left w:val="nil"/>
              <w:bottom w:val="single" w:sz="4" w:space="0" w:color="auto"/>
              <w:right w:val="single" w:sz="4" w:space="0" w:color="auto"/>
            </w:tcBorders>
            <w:shd w:val="clear" w:color="auto" w:fill="auto"/>
            <w:vAlign w:val="center"/>
            <w:hideMark/>
          </w:tcPr>
          <w:p w14:paraId="1B9F4AF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c>
          <w:tcPr>
            <w:tcW w:w="1620" w:type="dxa"/>
            <w:tcBorders>
              <w:top w:val="nil"/>
              <w:left w:val="nil"/>
              <w:bottom w:val="single" w:sz="4" w:space="0" w:color="auto"/>
              <w:right w:val="single" w:sz="4" w:space="0" w:color="auto"/>
            </w:tcBorders>
            <w:shd w:val="clear" w:color="auto" w:fill="auto"/>
            <w:noWrap/>
            <w:vAlign w:val="bottom"/>
            <w:hideMark/>
          </w:tcPr>
          <w:p w14:paraId="490C093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6DCAB69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7,9</w:t>
            </w:r>
          </w:p>
        </w:tc>
      </w:tr>
      <w:tr w:rsidR="00E1034D" w:rsidRPr="00844704" w14:paraId="1C89D283" w14:textId="77777777" w:rsidTr="00E946DF">
        <w:trPr>
          <w:trHeight w:val="282"/>
        </w:trPr>
        <w:tc>
          <w:tcPr>
            <w:tcW w:w="1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7000C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Мойынкумский</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5BDA6E9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Акбакайская</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65D2703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35</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5527355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5C35F1C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14,3</w:t>
            </w:r>
          </w:p>
        </w:tc>
      </w:tr>
      <w:tr w:rsidR="00E1034D" w:rsidRPr="00844704" w14:paraId="653BB8BD"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6E5DB64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1C2738C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Аксуекская</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27B9385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58</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07B2BDC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6F27CEF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8,6</w:t>
            </w:r>
          </w:p>
        </w:tc>
      </w:tr>
      <w:tr w:rsidR="00E1034D" w:rsidRPr="00844704" w14:paraId="4E46660D"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3F2B10C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722FDEF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Биназарский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31896B7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57</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7FEBB36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104F539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8,8</w:t>
            </w:r>
          </w:p>
        </w:tc>
      </w:tr>
      <w:tr w:rsidR="00E1034D" w:rsidRPr="00844704" w14:paraId="5C5A47E2"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7DC5E24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2B86AAA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Бирликский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684E12B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52</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1632252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1CC8BF2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9,6</w:t>
            </w:r>
          </w:p>
        </w:tc>
      </w:tr>
      <w:tr w:rsidR="00E1034D" w:rsidRPr="00844704" w14:paraId="57C45E51"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0E84879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0D52613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Жамбылский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2C67EE5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43</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2A2E7EE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54C6555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11,6</w:t>
            </w:r>
          </w:p>
        </w:tc>
      </w:tr>
      <w:tr w:rsidR="00E1034D" w:rsidRPr="00844704" w14:paraId="3565C4DB"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23632B5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2E832B6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Карабогетский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79251D7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35</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1FE7E1D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1DCF511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14,3</w:t>
            </w:r>
          </w:p>
        </w:tc>
      </w:tr>
      <w:tr w:rsidR="00E1034D" w:rsidRPr="00844704" w14:paraId="10FA0672"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1C3DCA9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099101A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Кенесский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1AFA445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55</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0E1D303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10CFDA6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9,1</w:t>
            </w:r>
          </w:p>
        </w:tc>
      </w:tr>
      <w:tr w:rsidR="00E1034D" w:rsidRPr="00844704" w14:paraId="6E5A80E4"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62D60E4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48EE322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Кызылотауский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7506C7C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39</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202AED5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29DF15F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12,8</w:t>
            </w:r>
          </w:p>
        </w:tc>
      </w:tr>
      <w:tr w:rsidR="00E1034D" w:rsidRPr="00844704" w14:paraId="017E20AA"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210F94B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6DC88A3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Кызылталский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416A5A9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40</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2822E03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5D00C47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12,5</w:t>
            </w:r>
          </w:p>
        </w:tc>
      </w:tr>
      <w:tr w:rsidR="00E1034D" w:rsidRPr="00844704" w14:paraId="1733C2FE"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5EB7D0E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4CD6222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Кылышбайский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4DE84D1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31</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63E243E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7A54830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16,1</w:t>
            </w:r>
          </w:p>
        </w:tc>
      </w:tr>
      <w:tr w:rsidR="00E1034D" w:rsidRPr="00844704" w14:paraId="27F1364F" w14:textId="77777777" w:rsidTr="00E946DF">
        <w:trPr>
          <w:trHeight w:val="282"/>
        </w:trPr>
        <w:tc>
          <w:tcPr>
            <w:tcW w:w="1840" w:type="dxa"/>
            <w:vMerge/>
            <w:tcBorders>
              <w:top w:val="single" w:sz="4" w:space="0" w:color="auto"/>
              <w:left w:val="single" w:sz="4" w:space="0" w:color="auto"/>
              <w:right w:val="single" w:sz="4" w:space="0" w:color="auto"/>
            </w:tcBorders>
            <w:vAlign w:val="center"/>
            <w:hideMark/>
          </w:tcPr>
          <w:p w14:paraId="37CC522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right w:val="single" w:sz="4" w:space="0" w:color="auto"/>
            </w:tcBorders>
            <w:shd w:val="clear" w:color="auto" w:fill="auto"/>
            <w:vAlign w:val="center"/>
            <w:hideMark/>
          </w:tcPr>
          <w:p w14:paraId="34779D3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Мирненская</w:t>
            </w:r>
          </w:p>
        </w:tc>
        <w:tc>
          <w:tcPr>
            <w:tcW w:w="1720" w:type="dxa"/>
            <w:tcBorders>
              <w:top w:val="single" w:sz="4" w:space="0" w:color="auto"/>
              <w:left w:val="nil"/>
              <w:right w:val="single" w:sz="4" w:space="0" w:color="auto"/>
            </w:tcBorders>
            <w:shd w:val="clear" w:color="auto" w:fill="auto"/>
            <w:vAlign w:val="center"/>
            <w:hideMark/>
          </w:tcPr>
          <w:p w14:paraId="6BD84AE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51</w:t>
            </w:r>
          </w:p>
        </w:tc>
        <w:tc>
          <w:tcPr>
            <w:tcW w:w="1620" w:type="dxa"/>
            <w:tcBorders>
              <w:top w:val="single" w:sz="4" w:space="0" w:color="auto"/>
              <w:left w:val="nil"/>
              <w:right w:val="single" w:sz="4" w:space="0" w:color="auto"/>
            </w:tcBorders>
            <w:shd w:val="clear" w:color="auto" w:fill="auto"/>
            <w:noWrap/>
            <w:vAlign w:val="bottom"/>
            <w:hideMark/>
          </w:tcPr>
          <w:p w14:paraId="63BDA78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132" w:type="dxa"/>
            <w:tcBorders>
              <w:top w:val="single" w:sz="4" w:space="0" w:color="auto"/>
              <w:left w:val="nil"/>
              <w:right w:val="single" w:sz="4" w:space="0" w:color="auto"/>
            </w:tcBorders>
            <w:shd w:val="clear" w:color="auto" w:fill="auto"/>
            <w:noWrap/>
            <w:vAlign w:val="bottom"/>
            <w:hideMark/>
          </w:tcPr>
          <w:p w14:paraId="7DCFCCD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9,8</w:t>
            </w:r>
          </w:p>
        </w:tc>
      </w:tr>
    </w:tbl>
    <w:p w14:paraId="6BBD3A28" w14:textId="66305127"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lang w:eastAsia="ru-RU"/>
        </w:rPr>
        <w:br w:type="page"/>
      </w:r>
      <w:r w:rsidRPr="00844704">
        <w:rPr>
          <w:rFonts w:ascii="Times New Roman" w:eastAsia="Times New Roman" w:hAnsi="Times New Roman" w:cs="Times New Roman"/>
          <w:sz w:val="24"/>
          <w:szCs w:val="24"/>
          <w:lang w:eastAsia="ru-RU"/>
        </w:rPr>
        <w:lastRenderedPageBreak/>
        <w:t xml:space="preserve">Продолжение таблицы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.1</w:t>
      </w:r>
      <w:r w:rsidR="007F281D" w:rsidRPr="00844704">
        <w:rPr>
          <w:rFonts w:ascii="Times New Roman" w:eastAsia="Times New Roman" w:hAnsi="Times New Roman" w:cs="Times New Roman"/>
          <w:sz w:val="24"/>
          <w:szCs w:val="24"/>
          <w:lang w:eastAsia="ru-RU"/>
        </w:rPr>
        <w:t>2</w:t>
      </w:r>
    </w:p>
    <w:p w14:paraId="0B3E14D1" w14:textId="77777777" w:rsidR="00E64EC4" w:rsidRPr="00844704" w:rsidRDefault="00E64EC4" w:rsidP="0040526F">
      <w:pPr>
        <w:spacing w:after="0" w:line="240" w:lineRule="auto"/>
        <w:jc w:val="both"/>
        <w:rPr>
          <w:rFonts w:ascii="Times New Roman" w:eastAsia="Times New Roman" w:hAnsi="Times New Roman" w:cs="Times New Roman"/>
          <w:sz w:val="28"/>
          <w:szCs w:val="28"/>
          <w:lang w:eastAsia="ru-RU"/>
        </w:rPr>
      </w:pPr>
    </w:p>
    <w:tbl>
      <w:tblPr>
        <w:tblW w:w="9512" w:type="dxa"/>
        <w:tblInd w:w="94" w:type="dxa"/>
        <w:tblLook w:val="04A0" w:firstRow="1" w:lastRow="0" w:firstColumn="1" w:lastColumn="0" w:noHBand="0" w:noVBand="1"/>
      </w:tblPr>
      <w:tblGrid>
        <w:gridCol w:w="1840"/>
        <w:gridCol w:w="2200"/>
        <w:gridCol w:w="1720"/>
        <w:gridCol w:w="1620"/>
        <w:gridCol w:w="2132"/>
      </w:tblGrid>
      <w:tr w:rsidR="00E1034D" w:rsidRPr="00844704" w14:paraId="0E075873" w14:textId="77777777" w:rsidTr="0006126E">
        <w:trPr>
          <w:trHeight w:val="282"/>
        </w:trPr>
        <w:tc>
          <w:tcPr>
            <w:tcW w:w="1840" w:type="dxa"/>
            <w:tcBorders>
              <w:top w:val="single" w:sz="4" w:space="0" w:color="auto"/>
              <w:left w:val="single" w:sz="4" w:space="0" w:color="auto"/>
              <w:right w:val="single" w:sz="4" w:space="0" w:color="auto"/>
            </w:tcBorders>
            <w:vAlign w:val="center"/>
            <w:hideMark/>
          </w:tcPr>
          <w:p w14:paraId="556CF8F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5098971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08EA1CE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1862F2C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w:t>
            </w:r>
          </w:p>
        </w:tc>
        <w:tc>
          <w:tcPr>
            <w:tcW w:w="2132" w:type="dxa"/>
            <w:tcBorders>
              <w:top w:val="single" w:sz="4" w:space="0" w:color="auto"/>
              <w:left w:val="nil"/>
              <w:bottom w:val="single" w:sz="4" w:space="0" w:color="auto"/>
              <w:right w:val="single" w:sz="4" w:space="0" w:color="auto"/>
            </w:tcBorders>
            <w:shd w:val="clear" w:color="auto" w:fill="auto"/>
            <w:noWrap/>
            <w:vAlign w:val="center"/>
            <w:hideMark/>
          </w:tcPr>
          <w:p w14:paraId="27088C9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w:t>
            </w:r>
          </w:p>
        </w:tc>
      </w:tr>
      <w:tr w:rsidR="00E1034D" w:rsidRPr="00844704" w14:paraId="7DA4AB41" w14:textId="77777777" w:rsidTr="0006126E">
        <w:trPr>
          <w:trHeight w:val="282"/>
        </w:trPr>
        <w:tc>
          <w:tcPr>
            <w:tcW w:w="1840" w:type="dxa"/>
            <w:vMerge w:val="restart"/>
            <w:tcBorders>
              <w:top w:val="single" w:sz="4" w:space="0" w:color="auto"/>
              <w:left w:val="single" w:sz="4" w:space="0" w:color="auto"/>
              <w:right w:val="single" w:sz="4" w:space="0" w:color="auto"/>
            </w:tcBorders>
            <w:vAlign w:val="center"/>
            <w:hideMark/>
          </w:tcPr>
          <w:p w14:paraId="4AD8FF7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Мойынкумский</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01CCF08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Мойынкумский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2E33B69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38</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10F0B95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7E0414F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13,2</w:t>
            </w:r>
          </w:p>
        </w:tc>
      </w:tr>
      <w:tr w:rsidR="00E1034D" w:rsidRPr="00844704" w14:paraId="42BA72DB" w14:textId="77777777" w:rsidTr="0006126E">
        <w:trPr>
          <w:trHeight w:val="282"/>
        </w:trPr>
        <w:tc>
          <w:tcPr>
            <w:tcW w:w="1840" w:type="dxa"/>
            <w:vMerge/>
            <w:tcBorders>
              <w:left w:val="single" w:sz="4" w:space="0" w:color="auto"/>
              <w:right w:val="single" w:sz="4" w:space="0" w:color="auto"/>
            </w:tcBorders>
            <w:vAlign w:val="center"/>
            <w:hideMark/>
          </w:tcPr>
          <w:p w14:paraId="314ADBE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FE3913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Мынаралский</w:t>
            </w:r>
          </w:p>
        </w:tc>
        <w:tc>
          <w:tcPr>
            <w:tcW w:w="1720" w:type="dxa"/>
            <w:tcBorders>
              <w:top w:val="nil"/>
              <w:left w:val="nil"/>
              <w:bottom w:val="single" w:sz="4" w:space="0" w:color="auto"/>
              <w:right w:val="single" w:sz="4" w:space="0" w:color="auto"/>
            </w:tcBorders>
            <w:shd w:val="clear" w:color="auto" w:fill="auto"/>
            <w:vAlign w:val="center"/>
            <w:hideMark/>
          </w:tcPr>
          <w:p w14:paraId="7847232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40</w:t>
            </w:r>
          </w:p>
        </w:tc>
        <w:tc>
          <w:tcPr>
            <w:tcW w:w="1620" w:type="dxa"/>
            <w:tcBorders>
              <w:top w:val="nil"/>
              <w:left w:val="nil"/>
              <w:bottom w:val="single" w:sz="4" w:space="0" w:color="auto"/>
              <w:right w:val="single" w:sz="4" w:space="0" w:color="auto"/>
            </w:tcBorders>
            <w:shd w:val="clear" w:color="auto" w:fill="auto"/>
            <w:noWrap/>
            <w:vAlign w:val="bottom"/>
            <w:hideMark/>
          </w:tcPr>
          <w:p w14:paraId="5C1C7B2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nil"/>
              <w:left w:val="nil"/>
              <w:bottom w:val="single" w:sz="4" w:space="0" w:color="auto"/>
              <w:right w:val="single" w:sz="4" w:space="0" w:color="auto"/>
            </w:tcBorders>
            <w:shd w:val="clear" w:color="auto" w:fill="auto"/>
            <w:noWrap/>
            <w:vAlign w:val="bottom"/>
            <w:hideMark/>
          </w:tcPr>
          <w:p w14:paraId="4BACE42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12,5</w:t>
            </w:r>
          </w:p>
        </w:tc>
      </w:tr>
      <w:tr w:rsidR="00E1034D" w:rsidRPr="00844704" w14:paraId="671566AD" w14:textId="77777777" w:rsidTr="0006126E">
        <w:trPr>
          <w:trHeight w:val="282"/>
        </w:trPr>
        <w:tc>
          <w:tcPr>
            <w:tcW w:w="1840" w:type="dxa"/>
            <w:vMerge/>
            <w:tcBorders>
              <w:left w:val="single" w:sz="4" w:space="0" w:color="auto"/>
              <w:right w:val="single" w:sz="4" w:space="0" w:color="auto"/>
            </w:tcBorders>
            <w:vAlign w:val="center"/>
            <w:hideMark/>
          </w:tcPr>
          <w:p w14:paraId="05D5139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A5DBED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Уланбелский</w:t>
            </w:r>
          </w:p>
        </w:tc>
        <w:tc>
          <w:tcPr>
            <w:tcW w:w="1720" w:type="dxa"/>
            <w:tcBorders>
              <w:top w:val="nil"/>
              <w:left w:val="nil"/>
              <w:bottom w:val="single" w:sz="4" w:space="0" w:color="auto"/>
              <w:right w:val="single" w:sz="4" w:space="0" w:color="auto"/>
            </w:tcBorders>
            <w:shd w:val="clear" w:color="auto" w:fill="auto"/>
            <w:vAlign w:val="center"/>
            <w:hideMark/>
          </w:tcPr>
          <w:p w14:paraId="596EBA9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42</w:t>
            </w:r>
          </w:p>
        </w:tc>
        <w:tc>
          <w:tcPr>
            <w:tcW w:w="1620" w:type="dxa"/>
            <w:tcBorders>
              <w:top w:val="nil"/>
              <w:left w:val="nil"/>
              <w:bottom w:val="single" w:sz="4" w:space="0" w:color="auto"/>
              <w:right w:val="single" w:sz="4" w:space="0" w:color="auto"/>
            </w:tcBorders>
            <w:shd w:val="clear" w:color="auto" w:fill="auto"/>
            <w:noWrap/>
            <w:vAlign w:val="bottom"/>
            <w:hideMark/>
          </w:tcPr>
          <w:p w14:paraId="07F8D1B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nil"/>
              <w:left w:val="nil"/>
              <w:bottom w:val="single" w:sz="4" w:space="0" w:color="auto"/>
              <w:right w:val="single" w:sz="4" w:space="0" w:color="auto"/>
            </w:tcBorders>
            <w:shd w:val="clear" w:color="auto" w:fill="auto"/>
            <w:noWrap/>
            <w:vAlign w:val="bottom"/>
            <w:hideMark/>
          </w:tcPr>
          <w:p w14:paraId="6F92A01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11,9</w:t>
            </w:r>
          </w:p>
        </w:tc>
      </w:tr>
      <w:tr w:rsidR="00E1034D" w:rsidRPr="00844704" w14:paraId="377A034B" w14:textId="77777777" w:rsidTr="0006126E">
        <w:trPr>
          <w:trHeight w:val="282"/>
        </w:trPr>
        <w:tc>
          <w:tcPr>
            <w:tcW w:w="1840" w:type="dxa"/>
            <w:vMerge/>
            <w:tcBorders>
              <w:left w:val="single" w:sz="4" w:space="0" w:color="auto"/>
              <w:right w:val="single" w:sz="4" w:space="0" w:color="auto"/>
            </w:tcBorders>
            <w:vAlign w:val="center"/>
            <w:hideMark/>
          </w:tcPr>
          <w:p w14:paraId="3B10FBA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592F25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Хантауский</w:t>
            </w:r>
          </w:p>
        </w:tc>
        <w:tc>
          <w:tcPr>
            <w:tcW w:w="1720" w:type="dxa"/>
            <w:tcBorders>
              <w:top w:val="nil"/>
              <w:left w:val="nil"/>
              <w:bottom w:val="single" w:sz="4" w:space="0" w:color="auto"/>
              <w:right w:val="single" w:sz="4" w:space="0" w:color="auto"/>
            </w:tcBorders>
            <w:shd w:val="clear" w:color="auto" w:fill="auto"/>
            <w:vAlign w:val="center"/>
            <w:hideMark/>
          </w:tcPr>
          <w:p w14:paraId="4168923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c>
          <w:tcPr>
            <w:tcW w:w="1620" w:type="dxa"/>
            <w:tcBorders>
              <w:top w:val="nil"/>
              <w:left w:val="nil"/>
              <w:bottom w:val="single" w:sz="4" w:space="0" w:color="auto"/>
              <w:right w:val="single" w:sz="4" w:space="0" w:color="auto"/>
            </w:tcBorders>
            <w:shd w:val="clear" w:color="auto" w:fill="auto"/>
            <w:noWrap/>
            <w:vAlign w:val="bottom"/>
            <w:hideMark/>
          </w:tcPr>
          <w:p w14:paraId="63BDCC7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035A3A4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7,9</w:t>
            </w:r>
          </w:p>
        </w:tc>
      </w:tr>
      <w:tr w:rsidR="00E1034D" w:rsidRPr="00844704" w14:paraId="5FD6CDC4" w14:textId="77777777" w:rsidTr="0006126E">
        <w:trPr>
          <w:trHeight w:val="282"/>
        </w:trPr>
        <w:tc>
          <w:tcPr>
            <w:tcW w:w="1840" w:type="dxa"/>
            <w:vMerge/>
            <w:tcBorders>
              <w:left w:val="single" w:sz="4" w:space="0" w:color="auto"/>
              <w:bottom w:val="single" w:sz="4" w:space="0" w:color="auto"/>
              <w:right w:val="single" w:sz="4" w:space="0" w:color="auto"/>
            </w:tcBorders>
            <w:vAlign w:val="center"/>
            <w:hideMark/>
          </w:tcPr>
          <w:p w14:paraId="5EDD1DC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3CB2FD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Чиганакский</w:t>
            </w:r>
          </w:p>
        </w:tc>
        <w:tc>
          <w:tcPr>
            <w:tcW w:w="1720" w:type="dxa"/>
            <w:tcBorders>
              <w:top w:val="nil"/>
              <w:left w:val="nil"/>
              <w:bottom w:val="single" w:sz="4" w:space="0" w:color="auto"/>
              <w:right w:val="single" w:sz="4" w:space="0" w:color="auto"/>
            </w:tcBorders>
            <w:shd w:val="clear" w:color="auto" w:fill="auto"/>
            <w:vAlign w:val="center"/>
            <w:hideMark/>
          </w:tcPr>
          <w:p w14:paraId="04F7CDF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45</w:t>
            </w:r>
          </w:p>
        </w:tc>
        <w:tc>
          <w:tcPr>
            <w:tcW w:w="1620" w:type="dxa"/>
            <w:tcBorders>
              <w:top w:val="nil"/>
              <w:left w:val="nil"/>
              <w:bottom w:val="single" w:sz="4" w:space="0" w:color="auto"/>
              <w:right w:val="single" w:sz="4" w:space="0" w:color="auto"/>
            </w:tcBorders>
            <w:shd w:val="clear" w:color="auto" w:fill="auto"/>
            <w:noWrap/>
            <w:vAlign w:val="bottom"/>
            <w:hideMark/>
          </w:tcPr>
          <w:p w14:paraId="31A605D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132" w:type="dxa"/>
            <w:tcBorders>
              <w:top w:val="nil"/>
              <w:left w:val="nil"/>
              <w:bottom w:val="single" w:sz="4" w:space="0" w:color="auto"/>
              <w:right w:val="single" w:sz="4" w:space="0" w:color="auto"/>
            </w:tcBorders>
            <w:shd w:val="clear" w:color="auto" w:fill="auto"/>
            <w:noWrap/>
            <w:vAlign w:val="bottom"/>
            <w:hideMark/>
          </w:tcPr>
          <w:p w14:paraId="493A623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11,1</w:t>
            </w:r>
          </w:p>
        </w:tc>
      </w:tr>
      <w:tr w:rsidR="00E1034D" w:rsidRPr="00844704" w14:paraId="079AFF5F" w14:textId="77777777" w:rsidTr="0006126E">
        <w:trPr>
          <w:trHeight w:val="282"/>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4EA0C6B9" w14:textId="5834EC79" w:rsidR="00E1034D" w:rsidRPr="00844704" w:rsidRDefault="00FC568A" w:rsidP="0040526F">
            <w:pPr>
              <w:spacing w:after="0" w:line="240" w:lineRule="auto"/>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w:t>
            </w:r>
            <w:r w:rsidR="00E1034D" w:rsidRPr="00844704">
              <w:rPr>
                <w:rFonts w:ascii="Times New Roman" w:eastAsia="Times New Roman" w:hAnsi="Times New Roman" w:cs="Times New Roman"/>
                <w:color w:val="000000"/>
                <w:lang w:eastAsia="ru-RU"/>
              </w:rPr>
              <w:t xml:space="preserve"> Рыскулова</w:t>
            </w:r>
          </w:p>
        </w:tc>
        <w:tc>
          <w:tcPr>
            <w:tcW w:w="2200" w:type="dxa"/>
            <w:tcBorders>
              <w:top w:val="nil"/>
              <w:left w:val="nil"/>
              <w:bottom w:val="single" w:sz="4" w:space="0" w:color="auto"/>
              <w:right w:val="single" w:sz="4" w:space="0" w:color="auto"/>
            </w:tcBorders>
            <w:shd w:val="clear" w:color="auto" w:fill="auto"/>
            <w:vAlign w:val="center"/>
            <w:hideMark/>
          </w:tcPr>
          <w:p w14:paraId="08F47DF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Абайский</w:t>
            </w:r>
          </w:p>
        </w:tc>
        <w:tc>
          <w:tcPr>
            <w:tcW w:w="1720" w:type="dxa"/>
            <w:tcBorders>
              <w:top w:val="nil"/>
              <w:left w:val="nil"/>
              <w:bottom w:val="single" w:sz="4" w:space="0" w:color="auto"/>
              <w:right w:val="single" w:sz="4" w:space="0" w:color="auto"/>
            </w:tcBorders>
            <w:shd w:val="clear" w:color="auto" w:fill="auto"/>
            <w:vAlign w:val="center"/>
            <w:hideMark/>
          </w:tcPr>
          <w:p w14:paraId="2691A05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74</w:t>
            </w:r>
          </w:p>
        </w:tc>
        <w:tc>
          <w:tcPr>
            <w:tcW w:w="1620" w:type="dxa"/>
            <w:tcBorders>
              <w:top w:val="nil"/>
              <w:left w:val="nil"/>
              <w:bottom w:val="single" w:sz="4" w:space="0" w:color="auto"/>
              <w:right w:val="single" w:sz="4" w:space="0" w:color="auto"/>
            </w:tcBorders>
            <w:shd w:val="clear" w:color="auto" w:fill="auto"/>
            <w:noWrap/>
            <w:vAlign w:val="bottom"/>
            <w:hideMark/>
          </w:tcPr>
          <w:p w14:paraId="3BC0C5C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132" w:type="dxa"/>
            <w:tcBorders>
              <w:top w:val="nil"/>
              <w:left w:val="nil"/>
              <w:bottom w:val="single" w:sz="4" w:space="0" w:color="auto"/>
              <w:right w:val="single" w:sz="4" w:space="0" w:color="auto"/>
            </w:tcBorders>
            <w:shd w:val="clear" w:color="auto" w:fill="auto"/>
            <w:noWrap/>
            <w:vAlign w:val="bottom"/>
            <w:hideMark/>
          </w:tcPr>
          <w:p w14:paraId="6D70488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6,8</w:t>
            </w:r>
          </w:p>
        </w:tc>
      </w:tr>
      <w:tr w:rsidR="00E1034D" w:rsidRPr="00844704" w14:paraId="1C1DE152"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043861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97C5BD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Акбулакский</w:t>
            </w:r>
          </w:p>
        </w:tc>
        <w:tc>
          <w:tcPr>
            <w:tcW w:w="1720" w:type="dxa"/>
            <w:tcBorders>
              <w:top w:val="nil"/>
              <w:left w:val="nil"/>
              <w:bottom w:val="single" w:sz="4" w:space="0" w:color="auto"/>
              <w:right w:val="single" w:sz="4" w:space="0" w:color="auto"/>
            </w:tcBorders>
            <w:shd w:val="clear" w:color="auto" w:fill="auto"/>
            <w:vAlign w:val="center"/>
            <w:hideMark/>
          </w:tcPr>
          <w:p w14:paraId="52DB995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65</w:t>
            </w:r>
          </w:p>
        </w:tc>
        <w:tc>
          <w:tcPr>
            <w:tcW w:w="1620" w:type="dxa"/>
            <w:tcBorders>
              <w:top w:val="nil"/>
              <w:left w:val="nil"/>
              <w:bottom w:val="single" w:sz="4" w:space="0" w:color="auto"/>
              <w:right w:val="single" w:sz="4" w:space="0" w:color="auto"/>
            </w:tcBorders>
            <w:shd w:val="clear" w:color="auto" w:fill="auto"/>
            <w:noWrap/>
            <w:vAlign w:val="bottom"/>
            <w:hideMark/>
          </w:tcPr>
          <w:p w14:paraId="4D95DFA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09B266C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7,7</w:t>
            </w:r>
          </w:p>
        </w:tc>
      </w:tr>
      <w:tr w:rsidR="00E1034D" w:rsidRPr="00844704" w14:paraId="51046659"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159D86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ECF206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Жанатурмысский</w:t>
            </w:r>
          </w:p>
        </w:tc>
        <w:tc>
          <w:tcPr>
            <w:tcW w:w="1720" w:type="dxa"/>
            <w:tcBorders>
              <w:top w:val="nil"/>
              <w:left w:val="nil"/>
              <w:bottom w:val="single" w:sz="4" w:space="0" w:color="auto"/>
              <w:right w:val="single" w:sz="4" w:space="0" w:color="auto"/>
            </w:tcBorders>
            <w:shd w:val="clear" w:color="auto" w:fill="auto"/>
            <w:vAlign w:val="center"/>
            <w:hideMark/>
          </w:tcPr>
          <w:p w14:paraId="5B1A484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89</w:t>
            </w:r>
          </w:p>
        </w:tc>
        <w:tc>
          <w:tcPr>
            <w:tcW w:w="1620" w:type="dxa"/>
            <w:tcBorders>
              <w:top w:val="nil"/>
              <w:left w:val="nil"/>
              <w:bottom w:val="single" w:sz="4" w:space="0" w:color="auto"/>
              <w:right w:val="single" w:sz="4" w:space="0" w:color="auto"/>
            </w:tcBorders>
            <w:shd w:val="clear" w:color="auto" w:fill="auto"/>
            <w:noWrap/>
            <w:vAlign w:val="bottom"/>
            <w:hideMark/>
          </w:tcPr>
          <w:p w14:paraId="1A54F07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18</w:t>
            </w:r>
          </w:p>
        </w:tc>
        <w:tc>
          <w:tcPr>
            <w:tcW w:w="2132" w:type="dxa"/>
            <w:tcBorders>
              <w:top w:val="nil"/>
              <w:left w:val="nil"/>
              <w:bottom w:val="single" w:sz="4" w:space="0" w:color="auto"/>
              <w:right w:val="single" w:sz="4" w:space="0" w:color="auto"/>
            </w:tcBorders>
            <w:shd w:val="clear" w:color="auto" w:fill="auto"/>
            <w:noWrap/>
            <w:vAlign w:val="bottom"/>
            <w:hideMark/>
          </w:tcPr>
          <w:p w14:paraId="4798EE8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5,6</w:t>
            </w:r>
          </w:p>
        </w:tc>
      </w:tr>
      <w:tr w:rsidR="00E1034D" w:rsidRPr="00844704" w14:paraId="6DD7BCB8"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0D736F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B64FC1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Кайындинский</w:t>
            </w:r>
          </w:p>
        </w:tc>
        <w:tc>
          <w:tcPr>
            <w:tcW w:w="1720" w:type="dxa"/>
            <w:tcBorders>
              <w:top w:val="nil"/>
              <w:left w:val="nil"/>
              <w:bottom w:val="single" w:sz="4" w:space="0" w:color="auto"/>
              <w:right w:val="single" w:sz="4" w:space="0" w:color="auto"/>
            </w:tcBorders>
            <w:shd w:val="clear" w:color="auto" w:fill="auto"/>
            <w:vAlign w:val="center"/>
            <w:hideMark/>
          </w:tcPr>
          <w:p w14:paraId="7C2723E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59</w:t>
            </w:r>
          </w:p>
        </w:tc>
        <w:tc>
          <w:tcPr>
            <w:tcW w:w="1620" w:type="dxa"/>
            <w:tcBorders>
              <w:top w:val="nil"/>
              <w:left w:val="nil"/>
              <w:bottom w:val="single" w:sz="4" w:space="0" w:color="auto"/>
              <w:right w:val="single" w:sz="4" w:space="0" w:color="auto"/>
            </w:tcBorders>
            <w:shd w:val="clear" w:color="auto" w:fill="auto"/>
            <w:noWrap/>
            <w:vAlign w:val="bottom"/>
            <w:hideMark/>
          </w:tcPr>
          <w:p w14:paraId="0499BEF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1941013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8,5</w:t>
            </w:r>
          </w:p>
        </w:tc>
      </w:tr>
      <w:tr w:rsidR="00E1034D" w:rsidRPr="00844704" w14:paraId="0A73ACA0"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86FCBB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3E7027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Каракыстакский</w:t>
            </w:r>
          </w:p>
        </w:tc>
        <w:tc>
          <w:tcPr>
            <w:tcW w:w="1720" w:type="dxa"/>
            <w:tcBorders>
              <w:top w:val="nil"/>
              <w:left w:val="nil"/>
              <w:bottom w:val="single" w:sz="4" w:space="0" w:color="auto"/>
              <w:right w:val="single" w:sz="4" w:space="0" w:color="auto"/>
            </w:tcBorders>
            <w:shd w:val="clear" w:color="auto" w:fill="auto"/>
            <w:vAlign w:val="center"/>
            <w:hideMark/>
          </w:tcPr>
          <w:p w14:paraId="1056B16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68</w:t>
            </w:r>
          </w:p>
        </w:tc>
        <w:tc>
          <w:tcPr>
            <w:tcW w:w="1620" w:type="dxa"/>
            <w:tcBorders>
              <w:top w:val="nil"/>
              <w:left w:val="nil"/>
              <w:bottom w:val="single" w:sz="4" w:space="0" w:color="auto"/>
              <w:right w:val="single" w:sz="4" w:space="0" w:color="auto"/>
            </w:tcBorders>
            <w:shd w:val="clear" w:color="auto" w:fill="auto"/>
            <w:noWrap/>
            <w:vAlign w:val="bottom"/>
            <w:hideMark/>
          </w:tcPr>
          <w:p w14:paraId="68DF8C6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631A7E7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7,4</w:t>
            </w:r>
          </w:p>
        </w:tc>
      </w:tr>
      <w:tr w:rsidR="00E1034D" w:rsidRPr="00844704" w14:paraId="7582193C"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2B22B7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83AA76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Когершинский</w:t>
            </w:r>
          </w:p>
        </w:tc>
        <w:tc>
          <w:tcPr>
            <w:tcW w:w="1720" w:type="dxa"/>
            <w:tcBorders>
              <w:top w:val="nil"/>
              <w:left w:val="nil"/>
              <w:bottom w:val="single" w:sz="4" w:space="0" w:color="auto"/>
              <w:right w:val="single" w:sz="4" w:space="0" w:color="auto"/>
            </w:tcBorders>
            <w:shd w:val="clear" w:color="auto" w:fill="auto"/>
            <w:vAlign w:val="center"/>
            <w:hideMark/>
          </w:tcPr>
          <w:p w14:paraId="5D34400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66</w:t>
            </w:r>
          </w:p>
        </w:tc>
        <w:tc>
          <w:tcPr>
            <w:tcW w:w="1620" w:type="dxa"/>
            <w:tcBorders>
              <w:top w:val="nil"/>
              <w:left w:val="nil"/>
              <w:bottom w:val="single" w:sz="4" w:space="0" w:color="auto"/>
              <w:right w:val="single" w:sz="4" w:space="0" w:color="auto"/>
            </w:tcBorders>
            <w:shd w:val="clear" w:color="auto" w:fill="auto"/>
            <w:noWrap/>
            <w:vAlign w:val="bottom"/>
            <w:hideMark/>
          </w:tcPr>
          <w:p w14:paraId="388A30A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287A43A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7,6</w:t>
            </w:r>
          </w:p>
        </w:tc>
      </w:tr>
      <w:tr w:rsidR="00E1034D" w:rsidRPr="00844704" w14:paraId="31B08FBE"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B0EFC2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8EC004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Кокдоненский</w:t>
            </w:r>
          </w:p>
        </w:tc>
        <w:tc>
          <w:tcPr>
            <w:tcW w:w="1720" w:type="dxa"/>
            <w:tcBorders>
              <w:top w:val="nil"/>
              <w:left w:val="nil"/>
              <w:bottom w:val="single" w:sz="4" w:space="0" w:color="auto"/>
              <w:right w:val="single" w:sz="4" w:space="0" w:color="auto"/>
            </w:tcBorders>
            <w:shd w:val="clear" w:color="auto" w:fill="auto"/>
            <w:vAlign w:val="center"/>
            <w:hideMark/>
          </w:tcPr>
          <w:p w14:paraId="00D30EF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70</w:t>
            </w:r>
          </w:p>
        </w:tc>
        <w:tc>
          <w:tcPr>
            <w:tcW w:w="1620" w:type="dxa"/>
            <w:tcBorders>
              <w:top w:val="nil"/>
              <w:left w:val="nil"/>
              <w:bottom w:val="single" w:sz="4" w:space="0" w:color="auto"/>
              <w:right w:val="single" w:sz="4" w:space="0" w:color="auto"/>
            </w:tcBorders>
            <w:shd w:val="clear" w:color="auto" w:fill="auto"/>
            <w:noWrap/>
            <w:vAlign w:val="bottom"/>
            <w:hideMark/>
          </w:tcPr>
          <w:p w14:paraId="3BF1E08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493FDA9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7,1</w:t>
            </w:r>
          </w:p>
        </w:tc>
      </w:tr>
      <w:tr w:rsidR="00E1034D" w:rsidRPr="00844704" w14:paraId="05B4FA3B"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D87462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99B807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Корагатинский</w:t>
            </w:r>
          </w:p>
        </w:tc>
        <w:tc>
          <w:tcPr>
            <w:tcW w:w="1720" w:type="dxa"/>
            <w:tcBorders>
              <w:top w:val="nil"/>
              <w:left w:val="nil"/>
              <w:bottom w:val="single" w:sz="4" w:space="0" w:color="auto"/>
              <w:right w:val="single" w:sz="4" w:space="0" w:color="auto"/>
            </w:tcBorders>
            <w:shd w:val="clear" w:color="auto" w:fill="auto"/>
            <w:vAlign w:val="center"/>
            <w:hideMark/>
          </w:tcPr>
          <w:p w14:paraId="4D9B37F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56BE81B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6583A09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2EF9C890"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AF06B7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456CF3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Куланский</w:t>
            </w:r>
          </w:p>
        </w:tc>
        <w:tc>
          <w:tcPr>
            <w:tcW w:w="1720" w:type="dxa"/>
            <w:tcBorders>
              <w:top w:val="nil"/>
              <w:left w:val="nil"/>
              <w:bottom w:val="single" w:sz="4" w:space="0" w:color="auto"/>
              <w:right w:val="single" w:sz="4" w:space="0" w:color="auto"/>
            </w:tcBorders>
            <w:shd w:val="clear" w:color="auto" w:fill="auto"/>
            <w:vAlign w:val="center"/>
            <w:hideMark/>
          </w:tcPr>
          <w:p w14:paraId="5158C39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68</w:t>
            </w:r>
          </w:p>
        </w:tc>
        <w:tc>
          <w:tcPr>
            <w:tcW w:w="1620" w:type="dxa"/>
            <w:tcBorders>
              <w:top w:val="nil"/>
              <w:left w:val="nil"/>
              <w:bottom w:val="single" w:sz="4" w:space="0" w:color="auto"/>
              <w:right w:val="single" w:sz="4" w:space="0" w:color="auto"/>
            </w:tcBorders>
            <w:shd w:val="clear" w:color="auto" w:fill="auto"/>
            <w:noWrap/>
            <w:vAlign w:val="bottom"/>
            <w:hideMark/>
          </w:tcPr>
          <w:p w14:paraId="5554DB7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33751D8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7,4</w:t>
            </w:r>
          </w:p>
        </w:tc>
      </w:tr>
      <w:tr w:rsidR="00E1034D" w:rsidRPr="00844704" w14:paraId="35391BA7"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F9008F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3B4BE9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Кумарыкский</w:t>
            </w:r>
          </w:p>
        </w:tc>
        <w:tc>
          <w:tcPr>
            <w:tcW w:w="1720" w:type="dxa"/>
            <w:tcBorders>
              <w:top w:val="nil"/>
              <w:left w:val="nil"/>
              <w:bottom w:val="single" w:sz="4" w:space="0" w:color="auto"/>
              <w:right w:val="single" w:sz="4" w:space="0" w:color="auto"/>
            </w:tcBorders>
            <w:shd w:val="clear" w:color="auto" w:fill="auto"/>
            <w:vAlign w:val="center"/>
            <w:hideMark/>
          </w:tcPr>
          <w:p w14:paraId="1800EFB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66</w:t>
            </w:r>
          </w:p>
        </w:tc>
        <w:tc>
          <w:tcPr>
            <w:tcW w:w="1620" w:type="dxa"/>
            <w:tcBorders>
              <w:top w:val="nil"/>
              <w:left w:val="nil"/>
              <w:bottom w:val="single" w:sz="4" w:space="0" w:color="auto"/>
              <w:right w:val="single" w:sz="4" w:space="0" w:color="auto"/>
            </w:tcBorders>
            <w:shd w:val="clear" w:color="auto" w:fill="auto"/>
            <w:noWrap/>
            <w:vAlign w:val="bottom"/>
            <w:hideMark/>
          </w:tcPr>
          <w:p w14:paraId="76F9FEA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6FAC049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7,6</w:t>
            </w:r>
          </w:p>
        </w:tc>
      </w:tr>
      <w:tr w:rsidR="00E1034D" w:rsidRPr="00844704" w14:paraId="426E379D"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AE6A6D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D9A6EE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Луговской</w:t>
            </w:r>
          </w:p>
        </w:tc>
        <w:tc>
          <w:tcPr>
            <w:tcW w:w="1720" w:type="dxa"/>
            <w:tcBorders>
              <w:top w:val="nil"/>
              <w:left w:val="nil"/>
              <w:bottom w:val="single" w:sz="4" w:space="0" w:color="auto"/>
              <w:right w:val="single" w:sz="4" w:space="0" w:color="auto"/>
            </w:tcBorders>
            <w:shd w:val="clear" w:color="auto" w:fill="auto"/>
            <w:vAlign w:val="center"/>
            <w:hideMark/>
          </w:tcPr>
          <w:p w14:paraId="189D58C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78</w:t>
            </w:r>
          </w:p>
        </w:tc>
        <w:tc>
          <w:tcPr>
            <w:tcW w:w="1620" w:type="dxa"/>
            <w:tcBorders>
              <w:top w:val="nil"/>
              <w:left w:val="nil"/>
              <w:bottom w:val="single" w:sz="4" w:space="0" w:color="auto"/>
              <w:right w:val="single" w:sz="4" w:space="0" w:color="auto"/>
            </w:tcBorders>
            <w:shd w:val="clear" w:color="auto" w:fill="auto"/>
            <w:noWrap/>
            <w:vAlign w:val="bottom"/>
            <w:hideMark/>
          </w:tcPr>
          <w:p w14:paraId="6763A15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132" w:type="dxa"/>
            <w:tcBorders>
              <w:top w:val="nil"/>
              <w:left w:val="nil"/>
              <w:bottom w:val="single" w:sz="4" w:space="0" w:color="auto"/>
              <w:right w:val="single" w:sz="4" w:space="0" w:color="auto"/>
            </w:tcBorders>
            <w:shd w:val="clear" w:color="auto" w:fill="auto"/>
            <w:noWrap/>
            <w:vAlign w:val="bottom"/>
            <w:hideMark/>
          </w:tcPr>
          <w:p w14:paraId="743222C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6,4</w:t>
            </w:r>
          </w:p>
        </w:tc>
      </w:tr>
      <w:tr w:rsidR="00E1034D" w:rsidRPr="00844704" w14:paraId="1CDFC10D"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95868C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FB7DBC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Новосельский</w:t>
            </w:r>
          </w:p>
        </w:tc>
        <w:tc>
          <w:tcPr>
            <w:tcW w:w="1720" w:type="dxa"/>
            <w:tcBorders>
              <w:top w:val="nil"/>
              <w:left w:val="nil"/>
              <w:bottom w:val="single" w:sz="4" w:space="0" w:color="auto"/>
              <w:right w:val="single" w:sz="4" w:space="0" w:color="auto"/>
            </w:tcBorders>
            <w:shd w:val="clear" w:color="auto" w:fill="auto"/>
            <w:vAlign w:val="center"/>
            <w:hideMark/>
          </w:tcPr>
          <w:p w14:paraId="7B7834F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38</w:t>
            </w:r>
          </w:p>
        </w:tc>
        <w:tc>
          <w:tcPr>
            <w:tcW w:w="1620" w:type="dxa"/>
            <w:tcBorders>
              <w:top w:val="nil"/>
              <w:left w:val="nil"/>
              <w:bottom w:val="single" w:sz="4" w:space="0" w:color="auto"/>
              <w:right w:val="single" w:sz="4" w:space="0" w:color="auto"/>
            </w:tcBorders>
            <w:shd w:val="clear" w:color="auto" w:fill="auto"/>
            <w:noWrap/>
            <w:vAlign w:val="bottom"/>
            <w:hideMark/>
          </w:tcPr>
          <w:p w14:paraId="4D93E9E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nil"/>
              <w:left w:val="nil"/>
              <w:bottom w:val="single" w:sz="4" w:space="0" w:color="auto"/>
              <w:right w:val="single" w:sz="4" w:space="0" w:color="auto"/>
            </w:tcBorders>
            <w:shd w:val="clear" w:color="auto" w:fill="auto"/>
            <w:noWrap/>
            <w:vAlign w:val="bottom"/>
            <w:hideMark/>
          </w:tcPr>
          <w:p w14:paraId="3E8203F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13,2</w:t>
            </w:r>
          </w:p>
        </w:tc>
      </w:tr>
      <w:tr w:rsidR="00E1034D" w:rsidRPr="00844704" w14:paraId="0AA459E9"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EFDD5C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AFF2D2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Орнекский</w:t>
            </w:r>
          </w:p>
        </w:tc>
        <w:tc>
          <w:tcPr>
            <w:tcW w:w="1720" w:type="dxa"/>
            <w:tcBorders>
              <w:top w:val="nil"/>
              <w:left w:val="nil"/>
              <w:bottom w:val="single" w:sz="4" w:space="0" w:color="auto"/>
              <w:right w:val="single" w:sz="4" w:space="0" w:color="auto"/>
            </w:tcBorders>
            <w:shd w:val="clear" w:color="auto" w:fill="auto"/>
            <w:vAlign w:val="center"/>
            <w:hideMark/>
          </w:tcPr>
          <w:p w14:paraId="2A730BC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1A9895F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6ABDB3B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7DE94F33"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E19FEB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64E49E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Теренозекский</w:t>
            </w:r>
          </w:p>
        </w:tc>
        <w:tc>
          <w:tcPr>
            <w:tcW w:w="1720" w:type="dxa"/>
            <w:tcBorders>
              <w:top w:val="nil"/>
              <w:left w:val="nil"/>
              <w:bottom w:val="single" w:sz="4" w:space="0" w:color="auto"/>
              <w:right w:val="single" w:sz="4" w:space="0" w:color="auto"/>
            </w:tcBorders>
            <w:shd w:val="clear" w:color="auto" w:fill="auto"/>
            <w:vAlign w:val="center"/>
            <w:hideMark/>
          </w:tcPr>
          <w:p w14:paraId="2475704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c>
          <w:tcPr>
            <w:tcW w:w="1620" w:type="dxa"/>
            <w:tcBorders>
              <w:top w:val="nil"/>
              <w:left w:val="nil"/>
              <w:bottom w:val="single" w:sz="4" w:space="0" w:color="auto"/>
              <w:right w:val="single" w:sz="4" w:space="0" w:color="auto"/>
            </w:tcBorders>
            <w:shd w:val="clear" w:color="auto" w:fill="auto"/>
            <w:noWrap/>
            <w:vAlign w:val="bottom"/>
            <w:hideMark/>
          </w:tcPr>
          <w:p w14:paraId="4860C2A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4317AA3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7,9</w:t>
            </w:r>
          </w:p>
        </w:tc>
      </w:tr>
      <w:tr w:rsidR="00E1034D" w:rsidRPr="00844704" w14:paraId="0A15A04A" w14:textId="77777777" w:rsidTr="0006126E">
        <w:trPr>
          <w:trHeight w:val="282"/>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7A904E3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Сарысуский</w:t>
            </w:r>
          </w:p>
        </w:tc>
        <w:tc>
          <w:tcPr>
            <w:tcW w:w="2200" w:type="dxa"/>
            <w:tcBorders>
              <w:top w:val="nil"/>
              <w:left w:val="nil"/>
              <w:bottom w:val="single" w:sz="4" w:space="0" w:color="auto"/>
              <w:right w:val="single" w:sz="4" w:space="0" w:color="auto"/>
            </w:tcBorders>
            <w:shd w:val="clear" w:color="auto" w:fill="auto"/>
            <w:vAlign w:val="center"/>
            <w:hideMark/>
          </w:tcPr>
          <w:p w14:paraId="0D15630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Байкадамский</w:t>
            </w:r>
          </w:p>
        </w:tc>
        <w:tc>
          <w:tcPr>
            <w:tcW w:w="1720" w:type="dxa"/>
            <w:tcBorders>
              <w:top w:val="nil"/>
              <w:left w:val="nil"/>
              <w:bottom w:val="single" w:sz="4" w:space="0" w:color="auto"/>
              <w:right w:val="single" w:sz="4" w:space="0" w:color="auto"/>
            </w:tcBorders>
            <w:shd w:val="clear" w:color="auto" w:fill="auto"/>
            <w:vAlign w:val="center"/>
            <w:hideMark/>
          </w:tcPr>
          <w:p w14:paraId="0884F5A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c>
          <w:tcPr>
            <w:tcW w:w="1620" w:type="dxa"/>
            <w:tcBorders>
              <w:top w:val="nil"/>
              <w:left w:val="nil"/>
              <w:bottom w:val="single" w:sz="4" w:space="0" w:color="auto"/>
              <w:right w:val="single" w:sz="4" w:space="0" w:color="auto"/>
            </w:tcBorders>
            <w:shd w:val="clear" w:color="auto" w:fill="auto"/>
            <w:noWrap/>
            <w:vAlign w:val="bottom"/>
            <w:hideMark/>
          </w:tcPr>
          <w:p w14:paraId="6FD1205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44D3BD6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7,9</w:t>
            </w:r>
          </w:p>
        </w:tc>
      </w:tr>
      <w:tr w:rsidR="00E1034D" w:rsidRPr="00844704" w14:paraId="79B677FD"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AB2ED2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D3FF84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Досболский</w:t>
            </w:r>
          </w:p>
        </w:tc>
        <w:tc>
          <w:tcPr>
            <w:tcW w:w="1720" w:type="dxa"/>
            <w:tcBorders>
              <w:top w:val="nil"/>
              <w:left w:val="nil"/>
              <w:bottom w:val="single" w:sz="4" w:space="0" w:color="auto"/>
              <w:right w:val="single" w:sz="4" w:space="0" w:color="auto"/>
            </w:tcBorders>
            <w:shd w:val="clear" w:color="auto" w:fill="auto"/>
            <w:vAlign w:val="center"/>
            <w:hideMark/>
          </w:tcPr>
          <w:p w14:paraId="5A25C92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76A226C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45B6325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7B045403"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826282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AE075E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Жайылымский</w:t>
            </w:r>
          </w:p>
        </w:tc>
        <w:tc>
          <w:tcPr>
            <w:tcW w:w="1720" w:type="dxa"/>
            <w:tcBorders>
              <w:top w:val="nil"/>
              <w:left w:val="nil"/>
              <w:bottom w:val="single" w:sz="4" w:space="0" w:color="auto"/>
              <w:right w:val="single" w:sz="4" w:space="0" w:color="auto"/>
            </w:tcBorders>
            <w:shd w:val="clear" w:color="auto" w:fill="auto"/>
            <w:vAlign w:val="center"/>
            <w:hideMark/>
          </w:tcPr>
          <w:p w14:paraId="30180F2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45</w:t>
            </w:r>
          </w:p>
        </w:tc>
        <w:tc>
          <w:tcPr>
            <w:tcW w:w="1620" w:type="dxa"/>
            <w:tcBorders>
              <w:top w:val="nil"/>
              <w:left w:val="nil"/>
              <w:bottom w:val="single" w:sz="4" w:space="0" w:color="auto"/>
              <w:right w:val="single" w:sz="4" w:space="0" w:color="auto"/>
            </w:tcBorders>
            <w:shd w:val="clear" w:color="auto" w:fill="auto"/>
            <w:noWrap/>
            <w:vAlign w:val="bottom"/>
            <w:hideMark/>
          </w:tcPr>
          <w:p w14:paraId="260A757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132" w:type="dxa"/>
            <w:tcBorders>
              <w:top w:val="nil"/>
              <w:left w:val="nil"/>
              <w:bottom w:val="single" w:sz="4" w:space="0" w:color="auto"/>
              <w:right w:val="single" w:sz="4" w:space="0" w:color="auto"/>
            </w:tcBorders>
            <w:shd w:val="clear" w:color="auto" w:fill="auto"/>
            <w:noWrap/>
            <w:vAlign w:val="bottom"/>
            <w:hideMark/>
          </w:tcPr>
          <w:p w14:paraId="7A49C48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11,1</w:t>
            </w:r>
          </w:p>
        </w:tc>
      </w:tr>
      <w:tr w:rsidR="00E1034D" w:rsidRPr="00844704" w14:paraId="0D673808"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017FE7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38ABD9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Жанаарыкский</w:t>
            </w:r>
          </w:p>
        </w:tc>
        <w:tc>
          <w:tcPr>
            <w:tcW w:w="1720" w:type="dxa"/>
            <w:tcBorders>
              <w:top w:val="nil"/>
              <w:left w:val="nil"/>
              <w:bottom w:val="single" w:sz="4" w:space="0" w:color="auto"/>
              <w:right w:val="single" w:sz="4" w:space="0" w:color="auto"/>
            </w:tcBorders>
            <w:shd w:val="clear" w:color="auto" w:fill="auto"/>
            <w:vAlign w:val="center"/>
            <w:hideMark/>
          </w:tcPr>
          <w:p w14:paraId="5C97AB3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40</w:t>
            </w:r>
          </w:p>
        </w:tc>
        <w:tc>
          <w:tcPr>
            <w:tcW w:w="1620" w:type="dxa"/>
            <w:tcBorders>
              <w:top w:val="nil"/>
              <w:left w:val="nil"/>
              <w:bottom w:val="single" w:sz="4" w:space="0" w:color="auto"/>
              <w:right w:val="single" w:sz="4" w:space="0" w:color="auto"/>
            </w:tcBorders>
            <w:shd w:val="clear" w:color="auto" w:fill="auto"/>
            <w:noWrap/>
            <w:vAlign w:val="bottom"/>
            <w:hideMark/>
          </w:tcPr>
          <w:p w14:paraId="4190054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nil"/>
              <w:left w:val="nil"/>
              <w:bottom w:val="single" w:sz="4" w:space="0" w:color="auto"/>
              <w:right w:val="single" w:sz="4" w:space="0" w:color="auto"/>
            </w:tcBorders>
            <w:shd w:val="clear" w:color="auto" w:fill="auto"/>
            <w:noWrap/>
            <w:vAlign w:val="bottom"/>
            <w:hideMark/>
          </w:tcPr>
          <w:p w14:paraId="4D27DD7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12,5</w:t>
            </w:r>
          </w:p>
        </w:tc>
      </w:tr>
      <w:tr w:rsidR="00E1034D" w:rsidRPr="00844704" w14:paraId="70958E6D"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BDD47A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313773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Жанаталапский</w:t>
            </w:r>
          </w:p>
        </w:tc>
        <w:tc>
          <w:tcPr>
            <w:tcW w:w="1720" w:type="dxa"/>
            <w:tcBorders>
              <w:top w:val="nil"/>
              <w:left w:val="nil"/>
              <w:bottom w:val="single" w:sz="4" w:space="0" w:color="auto"/>
              <w:right w:val="single" w:sz="4" w:space="0" w:color="auto"/>
            </w:tcBorders>
            <w:shd w:val="clear" w:color="auto" w:fill="auto"/>
            <w:vAlign w:val="center"/>
            <w:hideMark/>
          </w:tcPr>
          <w:p w14:paraId="1CD22C4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52</w:t>
            </w:r>
          </w:p>
        </w:tc>
        <w:tc>
          <w:tcPr>
            <w:tcW w:w="1620" w:type="dxa"/>
            <w:tcBorders>
              <w:top w:val="nil"/>
              <w:left w:val="nil"/>
              <w:bottom w:val="single" w:sz="4" w:space="0" w:color="auto"/>
              <w:right w:val="single" w:sz="4" w:space="0" w:color="auto"/>
            </w:tcBorders>
            <w:shd w:val="clear" w:color="auto" w:fill="auto"/>
            <w:noWrap/>
            <w:vAlign w:val="bottom"/>
            <w:hideMark/>
          </w:tcPr>
          <w:p w14:paraId="45F8DCA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132" w:type="dxa"/>
            <w:tcBorders>
              <w:top w:val="nil"/>
              <w:left w:val="nil"/>
              <w:bottom w:val="single" w:sz="4" w:space="0" w:color="auto"/>
              <w:right w:val="single" w:sz="4" w:space="0" w:color="auto"/>
            </w:tcBorders>
            <w:shd w:val="clear" w:color="auto" w:fill="auto"/>
            <w:noWrap/>
            <w:vAlign w:val="bottom"/>
            <w:hideMark/>
          </w:tcPr>
          <w:p w14:paraId="7736137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9,6</w:t>
            </w:r>
          </w:p>
        </w:tc>
      </w:tr>
      <w:tr w:rsidR="00E1034D" w:rsidRPr="00844704" w14:paraId="4879DA87"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3485CF7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C755A1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Игликский</w:t>
            </w:r>
          </w:p>
        </w:tc>
        <w:tc>
          <w:tcPr>
            <w:tcW w:w="1720" w:type="dxa"/>
            <w:tcBorders>
              <w:top w:val="nil"/>
              <w:left w:val="nil"/>
              <w:bottom w:val="single" w:sz="4" w:space="0" w:color="auto"/>
              <w:right w:val="single" w:sz="4" w:space="0" w:color="auto"/>
            </w:tcBorders>
            <w:shd w:val="clear" w:color="auto" w:fill="auto"/>
            <w:vAlign w:val="center"/>
            <w:hideMark/>
          </w:tcPr>
          <w:p w14:paraId="0D0E8F0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62</w:t>
            </w:r>
          </w:p>
        </w:tc>
        <w:tc>
          <w:tcPr>
            <w:tcW w:w="1620" w:type="dxa"/>
            <w:tcBorders>
              <w:top w:val="nil"/>
              <w:left w:val="nil"/>
              <w:bottom w:val="single" w:sz="4" w:space="0" w:color="auto"/>
              <w:right w:val="single" w:sz="4" w:space="0" w:color="auto"/>
            </w:tcBorders>
            <w:shd w:val="clear" w:color="auto" w:fill="auto"/>
            <w:noWrap/>
            <w:vAlign w:val="bottom"/>
            <w:hideMark/>
          </w:tcPr>
          <w:p w14:paraId="0291FBD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35779AC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8,1</w:t>
            </w:r>
          </w:p>
        </w:tc>
      </w:tr>
      <w:tr w:rsidR="00E1034D" w:rsidRPr="00844704" w14:paraId="25D05256"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5C13EC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192ABB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Камкалинский</w:t>
            </w:r>
          </w:p>
        </w:tc>
        <w:tc>
          <w:tcPr>
            <w:tcW w:w="1720" w:type="dxa"/>
            <w:tcBorders>
              <w:top w:val="nil"/>
              <w:left w:val="nil"/>
              <w:bottom w:val="single" w:sz="4" w:space="0" w:color="auto"/>
              <w:right w:val="single" w:sz="4" w:space="0" w:color="auto"/>
            </w:tcBorders>
            <w:shd w:val="clear" w:color="auto" w:fill="auto"/>
            <w:vAlign w:val="center"/>
            <w:hideMark/>
          </w:tcPr>
          <w:p w14:paraId="52D3622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48</w:t>
            </w:r>
          </w:p>
        </w:tc>
        <w:tc>
          <w:tcPr>
            <w:tcW w:w="1620" w:type="dxa"/>
            <w:tcBorders>
              <w:top w:val="nil"/>
              <w:left w:val="nil"/>
              <w:bottom w:val="single" w:sz="4" w:space="0" w:color="auto"/>
              <w:right w:val="single" w:sz="4" w:space="0" w:color="auto"/>
            </w:tcBorders>
            <w:shd w:val="clear" w:color="auto" w:fill="auto"/>
            <w:noWrap/>
            <w:vAlign w:val="bottom"/>
            <w:hideMark/>
          </w:tcPr>
          <w:p w14:paraId="1268581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132" w:type="dxa"/>
            <w:tcBorders>
              <w:top w:val="nil"/>
              <w:left w:val="nil"/>
              <w:bottom w:val="single" w:sz="4" w:space="0" w:color="auto"/>
              <w:right w:val="single" w:sz="4" w:space="0" w:color="auto"/>
            </w:tcBorders>
            <w:shd w:val="clear" w:color="auto" w:fill="auto"/>
            <w:noWrap/>
            <w:vAlign w:val="bottom"/>
            <w:hideMark/>
          </w:tcPr>
          <w:p w14:paraId="48093F5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10,4</w:t>
            </w:r>
          </w:p>
        </w:tc>
      </w:tr>
      <w:tr w:rsidR="00E1034D" w:rsidRPr="00844704" w14:paraId="2E2FD3A4"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3F383A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00DC83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Тогызкентский</w:t>
            </w:r>
          </w:p>
        </w:tc>
        <w:tc>
          <w:tcPr>
            <w:tcW w:w="1720" w:type="dxa"/>
            <w:tcBorders>
              <w:top w:val="nil"/>
              <w:left w:val="nil"/>
              <w:bottom w:val="single" w:sz="4" w:space="0" w:color="auto"/>
              <w:right w:val="single" w:sz="4" w:space="0" w:color="auto"/>
            </w:tcBorders>
            <w:shd w:val="clear" w:color="auto" w:fill="auto"/>
            <w:vAlign w:val="center"/>
            <w:hideMark/>
          </w:tcPr>
          <w:p w14:paraId="5BC8166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55</w:t>
            </w:r>
          </w:p>
        </w:tc>
        <w:tc>
          <w:tcPr>
            <w:tcW w:w="1620" w:type="dxa"/>
            <w:tcBorders>
              <w:top w:val="nil"/>
              <w:left w:val="nil"/>
              <w:bottom w:val="single" w:sz="4" w:space="0" w:color="auto"/>
              <w:right w:val="single" w:sz="4" w:space="0" w:color="auto"/>
            </w:tcBorders>
            <w:shd w:val="clear" w:color="auto" w:fill="auto"/>
            <w:noWrap/>
            <w:vAlign w:val="bottom"/>
            <w:hideMark/>
          </w:tcPr>
          <w:p w14:paraId="260FDDC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w:t>
            </w:r>
          </w:p>
        </w:tc>
        <w:tc>
          <w:tcPr>
            <w:tcW w:w="2132" w:type="dxa"/>
            <w:tcBorders>
              <w:top w:val="nil"/>
              <w:left w:val="nil"/>
              <w:bottom w:val="single" w:sz="4" w:space="0" w:color="auto"/>
              <w:right w:val="single" w:sz="4" w:space="0" w:color="auto"/>
            </w:tcBorders>
            <w:shd w:val="clear" w:color="auto" w:fill="auto"/>
            <w:noWrap/>
            <w:vAlign w:val="bottom"/>
            <w:hideMark/>
          </w:tcPr>
          <w:p w14:paraId="49BB36B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9,1</w:t>
            </w:r>
          </w:p>
        </w:tc>
      </w:tr>
      <w:tr w:rsidR="00E1034D" w:rsidRPr="00844704" w14:paraId="62B5B1CA"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BD7126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4E9820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Туркестанский</w:t>
            </w:r>
          </w:p>
        </w:tc>
        <w:tc>
          <w:tcPr>
            <w:tcW w:w="1720" w:type="dxa"/>
            <w:tcBorders>
              <w:top w:val="nil"/>
              <w:left w:val="nil"/>
              <w:bottom w:val="single" w:sz="4" w:space="0" w:color="auto"/>
              <w:right w:val="single" w:sz="4" w:space="0" w:color="auto"/>
            </w:tcBorders>
            <w:shd w:val="clear" w:color="auto" w:fill="auto"/>
            <w:vAlign w:val="center"/>
            <w:hideMark/>
          </w:tcPr>
          <w:p w14:paraId="0D2E68E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58</w:t>
            </w:r>
          </w:p>
        </w:tc>
        <w:tc>
          <w:tcPr>
            <w:tcW w:w="1620" w:type="dxa"/>
            <w:tcBorders>
              <w:top w:val="nil"/>
              <w:left w:val="nil"/>
              <w:bottom w:val="single" w:sz="4" w:space="0" w:color="auto"/>
              <w:right w:val="single" w:sz="4" w:space="0" w:color="auto"/>
            </w:tcBorders>
            <w:shd w:val="clear" w:color="auto" w:fill="auto"/>
            <w:noWrap/>
            <w:vAlign w:val="bottom"/>
            <w:hideMark/>
          </w:tcPr>
          <w:p w14:paraId="487BA41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4A52B9F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8,6</w:t>
            </w:r>
          </w:p>
        </w:tc>
      </w:tr>
      <w:tr w:rsidR="00E1034D" w:rsidRPr="00844704" w14:paraId="1E4A2122" w14:textId="77777777" w:rsidTr="0006126E">
        <w:trPr>
          <w:trHeight w:val="282"/>
        </w:trPr>
        <w:tc>
          <w:tcPr>
            <w:tcW w:w="1840" w:type="dxa"/>
            <w:vMerge w:val="restart"/>
            <w:tcBorders>
              <w:top w:val="nil"/>
              <w:left w:val="single" w:sz="4" w:space="0" w:color="auto"/>
              <w:bottom w:val="single" w:sz="4" w:space="0" w:color="auto"/>
              <w:right w:val="single" w:sz="4" w:space="0" w:color="auto"/>
            </w:tcBorders>
            <w:shd w:val="clear" w:color="auto" w:fill="auto"/>
            <w:vAlign w:val="center"/>
            <w:hideMark/>
          </w:tcPr>
          <w:p w14:paraId="6F7289E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Таласский</w:t>
            </w:r>
          </w:p>
        </w:tc>
        <w:tc>
          <w:tcPr>
            <w:tcW w:w="2200" w:type="dxa"/>
            <w:tcBorders>
              <w:top w:val="nil"/>
              <w:left w:val="nil"/>
              <w:bottom w:val="single" w:sz="4" w:space="0" w:color="auto"/>
              <w:right w:val="single" w:sz="4" w:space="0" w:color="auto"/>
            </w:tcBorders>
            <w:shd w:val="clear" w:color="auto" w:fill="auto"/>
            <w:vAlign w:val="center"/>
            <w:hideMark/>
          </w:tcPr>
          <w:p w14:paraId="1820E52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Аккольский</w:t>
            </w:r>
          </w:p>
        </w:tc>
        <w:tc>
          <w:tcPr>
            <w:tcW w:w="1720" w:type="dxa"/>
            <w:tcBorders>
              <w:top w:val="nil"/>
              <w:left w:val="nil"/>
              <w:bottom w:val="single" w:sz="4" w:space="0" w:color="auto"/>
              <w:right w:val="single" w:sz="4" w:space="0" w:color="auto"/>
            </w:tcBorders>
            <w:shd w:val="clear" w:color="auto" w:fill="auto"/>
            <w:vAlign w:val="center"/>
            <w:hideMark/>
          </w:tcPr>
          <w:p w14:paraId="4104677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49</w:t>
            </w:r>
          </w:p>
        </w:tc>
        <w:tc>
          <w:tcPr>
            <w:tcW w:w="1620" w:type="dxa"/>
            <w:tcBorders>
              <w:top w:val="nil"/>
              <w:left w:val="nil"/>
              <w:bottom w:val="single" w:sz="4" w:space="0" w:color="auto"/>
              <w:right w:val="single" w:sz="4" w:space="0" w:color="auto"/>
            </w:tcBorders>
            <w:shd w:val="clear" w:color="auto" w:fill="auto"/>
            <w:noWrap/>
            <w:vAlign w:val="bottom"/>
            <w:hideMark/>
          </w:tcPr>
          <w:p w14:paraId="6102B0C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132" w:type="dxa"/>
            <w:tcBorders>
              <w:top w:val="nil"/>
              <w:left w:val="nil"/>
              <w:bottom w:val="single" w:sz="4" w:space="0" w:color="auto"/>
              <w:right w:val="single" w:sz="4" w:space="0" w:color="auto"/>
            </w:tcBorders>
            <w:shd w:val="clear" w:color="auto" w:fill="auto"/>
            <w:noWrap/>
            <w:vAlign w:val="bottom"/>
            <w:hideMark/>
          </w:tcPr>
          <w:p w14:paraId="3F43922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10,2</w:t>
            </w:r>
          </w:p>
        </w:tc>
      </w:tr>
      <w:tr w:rsidR="00E1034D" w:rsidRPr="00844704" w14:paraId="565F852D"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CE5D5B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844A87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Аккумский</w:t>
            </w:r>
          </w:p>
        </w:tc>
        <w:tc>
          <w:tcPr>
            <w:tcW w:w="1720" w:type="dxa"/>
            <w:tcBorders>
              <w:top w:val="nil"/>
              <w:left w:val="nil"/>
              <w:bottom w:val="single" w:sz="4" w:space="0" w:color="auto"/>
              <w:right w:val="single" w:sz="4" w:space="0" w:color="auto"/>
            </w:tcBorders>
            <w:shd w:val="clear" w:color="auto" w:fill="auto"/>
            <w:vAlign w:val="center"/>
            <w:hideMark/>
          </w:tcPr>
          <w:p w14:paraId="3CFEE48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46</w:t>
            </w:r>
          </w:p>
        </w:tc>
        <w:tc>
          <w:tcPr>
            <w:tcW w:w="1620" w:type="dxa"/>
            <w:tcBorders>
              <w:top w:val="nil"/>
              <w:left w:val="nil"/>
              <w:bottom w:val="single" w:sz="4" w:space="0" w:color="auto"/>
              <w:right w:val="single" w:sz="4" w:space="0" w:color="auto"/>
            </w:tcBorders>
            <w:shd w:val="clear" w:color="auto" w:fill="auto"/>
            <w:noWrap/>
            <w:vAlign w:val="bottom"/>
            <w:hideMark/>
          </w:tcPr>
          <w:p w14:paraId="1991AA9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132" w:type="dxa"/>
            <w:tcBorders>
              <w:top w:val="nil"/>
              <w:left w:val="nil"/>
              <w:bottom w:val="single" w:sz="4" w:space="0" w:color="auto"/>
              <w:right w:val="single" w:sz="4" w:space="0" w:color="auto"/>
            </w:tcBorders>
            <w:shd w:val="clear" w:color="auto" w:fill="auto"/>
            <w:noWrap/>
            <w:vAlign w:val="bottom"/>
            <w:hideMark/>
          </w:tcPr>
          <w:p w14:paraId="044B433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10,9</w:t>
            </w:r>
          </w:p>
        </w:tc>
      </w:tr>
      <w:tr w:rsidR="00E1034D" w:rsidRPr="00844704" w14:paraId="4C976274"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2984FF8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E4B419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Бостандыкский</w:t>
            </w:r>
          </w:p>
        </w:tc>
        <w:tc>
          <w:tcPr>
            <w:tcW w:w="1720" w:type="dxa"/>
            <w:tcBorders>
              <w:top w:val="nil"/>
              <w:left w:val="nil"/>
              <w:bottom w:val="single" w:sz="4" w:space="0" w:color="auto"/>
              <w:right w:val="single" w:sz="4" w:space="0" w:color="auto"/>
            </w:tcBorders>
            <w:shd w:val="clear" w:color="auto" w:fill="auto"/>
            <w:vAlign w:val="center"/>
            <w:hideMark/>
          </w:tcPr>
          <w:p w14:paraId="581F56F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44</w:t>
            </w:r>
          </w:p>
        </w:tc>
        <w:tc>
          <w:tcPr>
            <w:tcW w:w="1620" w:type="dxa"/>
            <w:tcBorders>
              <w:top w:val="nil"/>
              <w:left w:val="nil"/>
              <w:bottom w:val="single" w:sz="4" w:space="0" w:color="auto"/>
              <w:right w:val="single" w:sz="4" w:space="0" w:color="auto"/>
            </w:tcBorders>
            <w:shd w:val="clear" w:color="auto" w:fill="auto"/>
            <w:noWrap/>
            <w:vAlign w:val="bottom"/>
            <w:hideMark/>
          </w:tcPr>
          <w:p w14:paraId="4558A60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132" w:type="dxa"/>
            <w:tcBorders>
              <w:top w:val="nil"/>
              <w:left w:val="nil"/>
              <w:bottom w:val="single" w:sz="4" w:space="0" w:color="auto"/>
              <w:right w:val="single" w:sz="4" w:space="0" w:color="auto"/>
            </w:tcBorders>
            <w:shd w:val="clear" w:color="auto" w:fill="auto"/>
            <w:noWrap/>
            <w:vAlign w:val="bottom"/>
            <w:hideMark/>
          </w:tcPr>
          <w:p w14:paraId="74E692B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11,4</w:t>
            </w:r>
          </w:p>
        </w:tc>
      </w:tr>
      <w:tr w:rsidR="00E1034D" w:rsidRPr="00844704" w14:paraId="3AC0D26E"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6A8CC3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4B020A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Каратауский</w:t>
            </w:r>
          </w:p>
        </w:tc>
        <w:tc>
          <w:tcPr>
            <w:tcW w:w="1720" w:type="dxa"/>
            <w:tcBorders>
              <w:top w:val="nil"/>
              <w:left w:val="nil"/>
              <w:bottom w:val="single" w:sz="4" w:space="0" w:color="auto"/>
              <w:right w:val="single" w:sz="4" w:space="0" w:color="auto"/>
            </w:tcBorders>
            <w:shd w:val="clear" w:color="auto" w:fill="auto"/>
            <w:vAlign w:val="center"/>
            <w:hideMark/>
          </w:tcPr>
          <w:p w14:paraId="23E2182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78</w:t>
            </w:r>
          </w:p>
        </w:tc>
        <w:tc>
          <w:tcPr>
            <w:tcW w:w="1620" w:type="dxa"/>
            <w:tcBorders>
              <w:top w:val="nil"/>
              <w:left w:val="nil"/>
              <w:bottom w:val="single" w:sz="4" w:space="0" w:color="auto"/>
              <w:right w:val="single" w:sz="4" w:space="0" w:color="auto"/>
            </w:tcBorders>
            <w:shd w:val="clear" w:color="auto" w:fill="auto"/>
            <w:noWrap/>
            <w:vAlign w:val="bottom"/>
            <w:hideMark/>
          </w:tcPr>
          <w:p w14:paraId="33C5C73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16</w:t>
            </w:r>
          </w:p>
        </w:tc>
        <w:tc>
          <w:tcPr>
            <w:tcW w:w="2132" w:type="dxa"/>
            <w:tcBorders>
              <w:top w:val="nil"/>
              <w:left w:val="nil"/>
              <w:bottom w:val="single" w:sz="4" w:space="0" w:color="auto"/>
              <w:right w:val="single" w:sz="4" w:space="0" w:color="auto"/>
            </w:tcBorders>
            <w:shd w:val="clear" w:color="auto" w:fill="auto"/>
            <w:noWrap/>
            <w:vAlign w:val="bottom"/>
            <w:hideMark/>
          </w:tcPr>
          <w:p w14:paraId="45787F8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6,4</w:t>
            </w:r>
          </w:p>
        </w:tc>
      </w:tr>
      <w:tr w:rsidR="00E1034D" w:rsidRPr="00844704" w14:paraId="674F9FF6"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125599E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8FD375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Каскабулакский</w:t>
            </w:r>
          </w:p>
        </w:tc>
        <w:tc>
          <w:tcPr>
            <w:tcW w:w="1720" w:type="dxa"/>
            <w:tcBorders>
              <w:top w:val="nil"/>
              <w:left w:val="nil"/>
              <w:bottom w:val="single" w:sz="4" w:space="0" w:color="auto"/>
              <w:right w:val="single" w:sz="4" w:space="0" w:color="auto"/>
            </w:tcBorders>
            <w:shd w:val="clear" w:color="auto" w:fill="auto"/>
            <w:vAlign w:val="center"/>
            <w:hideMark/>
          </w:tcPr>
          <w:p w14:paraId="2541B07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75</w:t>
            </w:r>
          </w:p>
        </w:tc>
        <w:tc>
          <w:tcPr>
            <w:tcW w:w="1620" w:type="dxa"/>
            <w:tcBorders>
              <w:top w:val="nil"/>
              <w:left w:val="nil"/>
              <w:bottom w:val="single" w:sz="4" w:space="0" w:color="auto"/>
              <w:right w:val="single" w:sz="4" w:space="0" w:color="auto"/>
            </w:tcBorders>
            <w:shd w:val="clear" w:color="auto" w:fill="auto"/>
            <w:noWrap/>
            <w:vAlign w:val="bottom"/>
            <w:hideMark/>
          </w:tcPr>
          <w:p w14:paraId="641BC2B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132" w:type="dxa"/>
            <w:tcBorders>
              <w:top w:val="nil"/>
              <w:left w:val="nil"/>
              <w:bottom w:val="single" w:sz="4" w:space="0" w:color="auto"/>
              <w:right w:val="single" w:sz="4" w:space="0" w:color="auto"/>
            </w:tcBorders>
            <w:shd w:val="clear" w:color="auto" w:fill="auto"/>
            <w:noWrap/>
            <w:vAlign w:val="bottom"/>
            <w:hideMark/>
          </w:tcPr>
          <w:p w14:paraId="180A89A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6,7</w:t>
            </w:r>
          </w:p>
        </w:tc>
      </w:tr>
      <w:tr w:rsidR="00E1034D" w:rsidRPr="00844704" w14:paraId="7CEA96B6"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74B8877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631DE0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Кенесский</w:t>
            </w:r>
          </w:p>
        </w:tc>
        <w:tc>
          <w:tcPr>
            <w:tcW w:w="1720" w:type="dxa"/>
            <w:tcBorders>
              <w:top w:val="nil"/>
              <w:left w:val="nil"/>
              <w:bottom w:val="single" w:sz="4" w:space="0" w:color="auto"/>
              <w:right w:val="single" w:sz="4" w:space="0" w:color="auto"/>
            </w:tcBorders>
            <w:shd w:val="clear" w:color="auto" w:fill="auto"/>
            <w:vAlign w:val="center"/>
            <w:hideMark/>
          </w:tcPr>
          <w:p w14:paraId="221FD83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42</w:t>
            </w:r>
          </w:p>
        </w:tc>
        <w:tc>
          <w:tcPr>
            <w:tcW w:w="1620" w:type="dxa"/>
            <w:tcBorders>
              <w:top w:val="nil"/>
              <w:left w:val="nil"/>
              <w:bottom w:val="single" w:sz="4" w:space="0" w:color="auto"/>
              <w:right w:val="single" w:sz="4" w:space="0" w:color="auto"/>
            </w:tcBorders>
            <w:shd w:val="clear" w:color="auto" w:fill="auto"/>
            <w:noWrap/>
            <w:vAlign w:val="bottom"/>
            <w:hideMark/>
          </w:tcPr>
          <w:p w14:paraId="3AB65A6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nil"/>
              <w:left w:val="nil"/>
              <w:bottom w:val="single" w:sz="4" w:space="0" w:color="auto"/>
              <w:right w:val="single" w:sz="4" w:space="0" w:color="auto"/>
            </w:tcBorders>
            <w:shd w:val="clear" w:color="auto" w:fill="auto"/>
            <w:noWrap/>
            <w:vAlign w:val="bottom"/>
            <w:hideMark/>
          </w:tcPr>
          <w:p w14:paraId="00B6B92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11,9</w:t>
            </w:r>
          </w:p>
        </w:tc>
      </w:tr>
      <w:tr w:rsidR="00E1034D" w:rsidRPr="00844704" w14:paraId="7ADCC7D5"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4EA4BA2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0856CA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Кокталский</w:t>
            </w:r>
          </w:p>
        </w:tc>
        <w:tc>
          <w:tcPr>
            <w:tcW w:w="1720" w:type="dxa"/>
            <w:tcBorders>
              <w:top w:val="nil"/>
              <w:left w:val="nil"/>
              <w:bottom w:val="single" w:sz="4" w:space="0" w:color="auto"/>
              <w:right w:val="single" w:sz="4" w:space="0" w:color="auto"/>
            </w:tcBorders>
            <w:shd w:val="clear" w:color="auto" w:fill="auto"/>
            <w:vAlign w:val="center"/>
            <w:hideMark/>
          </w:tcPr>
          <w:p w14:paraId="39A6861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40</w:t>
            </w:r>
          </w:p>
        </w:tc>
        <w:tc>
          <w:tcPr>
            <w:tcW w:w="1620" w:type="dxa"/>
            <w:tcBorders>
              <w:top w:val="nil"/>
              <w:left w:val="nil"/>
              <w:bottom w:val="single" w:sz="4" w:space="0" w:color="auto"/>
              <w:right w:val="single" w:sz="4" w:space="0" w:color="auto"/>
            </w:tcBorders>
            <w:shd w:val="clear" w:color="auto" w:fill="auto"/>
            <w:noWrap/>
            <w:vAlign w:val="bottom"/>
            <w:hideMark/>
          </w:tcPr>
          <w:p w14:paraId="4472A2A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nil"/>
              <w:left w:val="nil"/>
              <w:bottom w:val="single" w:sz="4" w:space="0" w:color="auto"/>
              <w:right w:val="single" w:sz="4" w:space="0" w:color="auto"/>
            </w:tcBorders>
            <w:shd w:val="clear" w:color="auto" w:fill="auto"/>
            <w:noWrap/>
            <w:vAlign w:val="bottom"/>
            <w:hideMark/>
          </w:tcPr>
          <w:p w14:paraId="7CD7B8E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12,5</w:t>
            </w:r>
          </w:p>
        </w:tc>
      </w:tr>
      <w:tr w:rsidR="00E1034D" w:rsidRPr="00844704" w14:paraId="6C75F0CA"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2EB41D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648F07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Кызылаутский</w:t>
            </w:r>
          </w:p>
        </w:tc>
        <w:tc>
          <w:tcPr>
            <w:tcW w:w="1720" w:type="dxa"/>
            <w:tcBorders>
              <w:top w:val="nil"/>
              <w:left w:val="nil"/>
              <w:bottom w:val="single" w:sz="4" w:space="0" w:color="auto"/>
              <w:right w:val="single" w:sz="4" w:space="0" w:color="auto"/>
            </w:tcBorders>
            <w:shd w:val="clear" w:color="auto" w:fill="auto"/>
            <w:vAlign w:val="center"/>
            <w:hideMark/>
          </w:tcPr>
          <w:p w14:paraId="073E545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7D3633D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236ECB3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423A4892"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3A354F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C00656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Ойыкский</w:t>
            </w:r>
          </w:p>
        </w:tc>
        <w:tc>
          <w:tcPr>
            <w:tcW w:w="1720" w:type="dxa"/>
            <w:tcBorders>
              <w:top w:val="nil"/>
              <w:left w:val="nil"/>
              <w:bottom w:val="single" w:sz="4" w:space="0" w:color="auto"/>
              <w:right w:val="single" w:sz="4" w:space="0" w:color="auto"/>
            </w:tcBorders>
            <w:shd w:val="clear" w:color="auto" w:fill="auto"/>
            <w:vAlign w:val="center"/>
            <w:hideMark/>
          </w:tcPr>
          <w:p w14:paraId="263FAF3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42</w:t>
            </w:r>
          </w:p>
        </w:tc>
        <w:tc>
          <w:tcPr>
            <w:tcW w:w="1620" w:type="dxa"/>
            <w:tcBorders>
              <w:top w:val="nil"/>
              <w:left w:val="nil"/>
              <w:bottom w:val="single" w:sz="4" w:space="0" w:color="auto"/>
              <w:right w:val="single" w:sz="4" w:space="0" w:color="auto"/>
            </w:tcBorders>
            <w:shd w:val="clear" w:color="auto" w:fill="auto"/>
            <w:noWrap/>
            <w:vAlign w:val="bottom"/>
            <w:hideMark/>
          </w:tcPr>
          <w:p w14:paraId="74316F5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w:t>
            </w:r>
          </w:p>
        </w:tc>
        <w:tc>
          <w:tcPr>
            <w:tcW w:w="2132" w:type="dxa"/>
            <w:tcBorders>
              <w:top w:val="nil"/>
              <w:left w:val="nil"/>
              <w:bottom w:val="single" w:sz="4" w:space="0" w:color="auto"/>
              <w:right w:val="single" w:sz="4" w:space="0" w:color="auto"/>
            </w:tcBorders>
            <w:shd w:val="clear" w:color="auto" w:fill="auto"/>
            <w:noWrap/>
            <w:vAlign w:val="bottom"/>
            <w:hideMark/>
          </w:tcPr>
          <w:p w14:paraId="2788B2A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11,9</w:t>
            </w:r>
          </w:p>
        </w:tc>
      </w:tr>
      <w:tr w:rsidR="00E1034D" w:rsidRPr="00844704" w14:paraId="2A49A705"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50FEE0B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CFF472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Бериккара</w:t>
            </w:r>
          </w:p>
        </w:tc>
        <w:tc>
          <w:tcPr>
            <w:tcW w:w="1720" w:type="dxa"/>
            <w:tcBorders>
              <w:top w:val="nil"/>
              <w:left w:val="nil"/>
              <w:bottom w:val="single" w:sz="4" w:space="0" w:color="auto"/>
              <w:right w:val="single" w:sz="4" w:space="0" w:color="auto"/>
            </w:tcBorders>
            <w:shd w:val="clear" w:color="auto" w:fill="auto"/>
            <w:vAlign w:val="center"/>
            <w:hideMark/>
          </w:tcPr>
          <w:p w14:paraId="4859CDB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c>
          <w:tcPr>
            <w:tcW w:w="1620" w:type="dxa"/>
            <w:tcBorders>
              <w:top w:val="nil"/>
              <w:left w:val="nil"/>
              <w:bottom w:val="single" w:sz="4" w:space="0" w:color="auto"/>
              <w:right w:val="single" w:sz="4" w:space="0" w:color="auto"/>
            </w:tcBorders>
            <w:shd w:val="clear" w:color="auto" w:fill="auto"/>
            <w:noWrap/>
            <w:vAlign w:val="bottom"/>
            <w:hideMark/>
          </w:tcPr>
          <w:p w14:paraId="38355C1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721BA9B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r>
      <w:tr w:rsidR="00E1034D" w:rsidRPr="00844704" w14:paraId="5AB90D93"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66993BD0"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1F9881F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Тамдинский</w:t>
            </w:r>
          </w:p>
        </w:tc>
        <w:tc>
          <w:tcPr>
            <w:tcW w:w="1720" w:type="dxa"/>
            <w:tcBorders>
              <w:top w:val="nil"/>
              <w:left w:val="nil"/>
              <w:bottom w:val="single" w:sz="4" w:space="0" w:color="auto"/>
              <w:right w:val="single" w:sz="4" w:space="0" w:color="auto"/>
            </w:tcBorders>
            <w:shd w:val="clear" w:color="auto" w:fill="auto"/>
            <w:vAlign w:val="center"/>
            <w:hideMark/>
          </w:tcPr>
          <w:p w14:paraId="38BEADA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59</w:t>
            </w:r>
          </w:p>
        </w:tc>
        <w:tc>
          <w:tcPr>
            <w:tcW w:w="1620" w:type="dxa"/>
            <w:tcBorders>
              <w:top w:val="nil"/>
              <w:left w:val="nil"/>
              <w:bottom w:val="single" w:sz="4" w:space="0" w:color="auto"/>
              <w:right w:val="single" w:sz="4" w:space="0" w:color="auto"/>
            </w:tcBorders>
            <w:shd w:val="clear" w:color="auto" w:fill="auto"/>
            <w:noWrap/>
            <w:vAlign w:val="bottom"/>
            <w:hideMark/>
          </w:tcPr>
          <w:p w14:paraId="0619DAF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28F1AE5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8,5</w:t>
            </w:r>
          </w:p>
        </w:tc>
      </w:tr>
      <w:tr w:rsidR="00E1034D" w:rsidRPr="00844704" w14:paraId="7E1EBC31" w14:textId="77777777" w:rsidTr="0006126E">
        <w:trPr>
          <w:trHeight w:val="282"/>
        </w:trPr>
        <w:tc>
          <w:tcPr>
            <w:tcW w:w="1840" w:type="dxa"/>
            <w:vMerge/>
            <w:tcBorders>
              <w:top w:val="nil"/>
              <w:left w:val="single" w:sz="4" w:space="0" w:color="auto"/>
              <w:bottom w:val="single" w:sz="4" w:space="0" w:color="auto"/>
              <w:right w:val="single" w:sz="4" w:space="0" w:color="auto"/>
            </w:tcBorders>
            <w:vAlign w:val="center"/>
            <w:hideMark/>
          </w:tcPr>
          <w:p w14:paraId="084AAA6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378F24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Ушаралский</w:t>
            </w:r>
          </w:p>
        </w:tc>
        <w:tc>
          <w:tcPr>
            <w:tcW w:w="1720" w:type="dxa"/>
            <w:tcBorders>
              <w:top w:val="nil"/>
              <w:left w:val="nil"/>
              <w:bottom w:val="single" w:sz="4" w:space="0" w:color="auto"/>
              <w:right w:val="single" w:sz="4" w:space="0" w:color="auto"/>
            </w:tcBorders>
            <w:shd w:val="clear" w:color="auto" w:fill="auto"/>
            <w:vAlign w:val="center"/>
            <w:hideMark/>
          </w:tcPr>
          <w:p w14:paraId="41F2C5F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47</w:t>
            </w:r>
          </w:p>
        </w:tc>
        <w:tc>
          <w:tcPr>
            <w:tcW w:w="1620" w:type="dxa"/>
            <w:tcBorders>
              <w:top w:val="nil"/>
              <w:left w:val="nil"/>
              <w:bottom w:val="single" w:sz="4" w:space="0" w:color="auto"/>
              <w:right w:val="single" w:sz="4" w:space="0" w:color="auto"/>
            </w:tcBorders>
            <w:shd w:val="clear" w:color="auto" w:fill="auto"/>
            <w:noWrap/>
            <w:vAlign w:val="bottom"/>
            <w:hideMark/>
          </w:tcPr>
          <w:p w14:paraId="19A05A9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132" w:type="dxa"/>
            <w:tcBorders>
              <w:top w:val="nil"/>
              <w:left w:val="nil"/>
              <w:bottom w:val="single" w:sz="4" w:space="0" w:color="auto"/>
              <w:right w:val="single" w:sz="4" w:space="0" w:color="auto"/>
            </w:tcBorders>
            <w:shd w:val="clear" w:color="auto" w:fill="auto"/>
            <w:noWrap/>
            <w:vAlign w:val="bottom"/>
            <w:hideMark/>
          </w:tcPr>
          <w:p w14:paraId="37C0E50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10,6</w:t>
            </w:r>
          </w:p>
        </w:tc>
      </w:tr>
      <w:tr w:rsidR="00E1034D" w:rsidRPr="00844704" w14:paraId="5854064E" w14:textId="77777777" w:rsidTr="00E946DF">
        <w:trPr>
          <w:trHeight w:val="282"/>
        </w:trPr>
        <w:tc>
          <w:tcPr>
            <w:tcW w:w="1840" w:type="dxa"/>
            <w:vMerge/>
            <w:tcBorders>
              <w:top w:val="nil"/>
              <w:left w:val="single" w:sz="4" w:space="0" w:color="auto"/>
              <w:bottom w:val="single" w:sz="4" w:space="0" w:color="auto"/>
              <w:right w:val="single" w:sz="4" w:space="0" w:color="auto"/>
            </w:tcBorders>
            <w:vAlign w:val="center"/>
            <w:hideMark/>
          </w:tcPr>
          <w:p w14:paraId="7C2699A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FE1DDF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Шакировский</w:t>
            </w:r>
          </w:p>
        </w:tc>
        <w:tc>
          <w:tcPr>
            <w:tcW w:w="1720" w:type="dxa"/>
            <w:tcBorders>
              <w:top w:val="nil"/>
              <w:left w:val="nil"/>
              <w:bottom w:val="single" w:sz="4" w:space="0" w:color="auto"/>
              <w:right w:val="single" w:sz="4" w:space="0" w:color="auto"/>
            </w:tcBorders>
            <w:shd w:val="clear" w:color="auto" w:fill="auto"/>
            <w:vAlign w:val="center"/>
            <w:hideMark/>
          </w:tcPr>
          <w:p w14:paraId="470CD9B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44</w:t>
            </w:r>
          </w:p>
        </w:tc>
        <w:tc>
          <w:tcPr>
            <w:tcW w:w="1620" w:type="dxa"/>
            <w:tcBorders>
              <w:top w:val="nil"/>
              <w:left w:val="nil"/>
              <w:bottom w:val="single" w:sz="4" w:space="0" w:color="auto"/>
              <w:right w:val="single" w:sz="4" w:space="0" w:color="auto"/>
            </w:tcBorders>
            <w:shd w:val="clear" w:color="auto" w:fill="auto"/>
            <w:noWrap/>
            <w:vAlign w:val="bottom"/>
            <w:hideMark/>
          </w:tcPr>
          <w:p w14:paraId="5308457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w:t>
            </w:r>
          </w:p>
        </w:tc>
        <w:tc>
          <w:tcPr>
            <w:tcW w:w="2132" w:type="dxa"/>
            <w:tcBorders>
              <w:top w:val="nil"/>
              <w:left w:val="nil"/>
              <w:bottom w:val="single" w:sz="4" w:space="0" w:color="auto"/>
              <w:right w:val="single" w:sz="4" w:space="0" w:color="auto"/>
            </w:tcBorders>
            <w:shd w:val="clear" w:color="auto" w:fill="auto"/>
            <w:noWrap/>
            <w:vAlign w:val="bottom"/>
            <w:hideMark/>
          </w:tcPr>
          <w:p w14:paraId="7F5E1B8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11,4</w:t>
            </w:r>
          </w:p>
        </w:tc>
      </w:tr>
      <w:tr w:rsidR="00E1034D" w:rsidRPr="00844704" w14:paraId="5E56ECCA" w14:textId="77777777" w:rsidTr="00E946DF">
        <w:trPr>
          <w:trHeight w:val="282"/>
        </w:trPr>
        <w:tc>
          <w:tcPr>
            <w:tcW w:w="1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82B19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Шуский</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72E3736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Аксуский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1ACEFAD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62</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11796AB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79FF9DD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8,1</w:t>
            </w:r>
          </w:p>
        </w:tc>
      </w:tr>
      <w:tr w:rsidR="00E1034D" w:rsidRPr="00844704" w14:paraId="1E6B2DA4"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47C6D75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323F721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Актюбинский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47093F5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58</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48CEC12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3ED5780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8,6</w:t>
            </w:r>
          </w:p>
        </w:tc>
      </w:tr>
      <w:tr w:rsidR="00E1034D" w:rsidRPr="00844704" w14:paraId="7A6AA916" w14:textId="77777777" w:rsidTr="00E946DF">
        <w:trPr>
          <w:trHeight w:val="282"/>
        </w:trPr>
        <w:tc>
          <w:tcPr>
            <w:tcW w:w="1840" w:type="dxa"/>
            <w:vMerge/>
            <w:tcBorders>
              <w:top w:val="single" w:sz="4" w:space="0" w:color="auto"/>
              <w:left w:val="single" w:sz="4" w:space="0" w:color="auto"/>
              <w:bottom w:val="single" w:sz="4" w:space="0" w:color="auto"/>
              <w:right w:val="single" w:sz="4" w:space="0" w:color="auto"/>
            </w:tcBorders>
            <w:vAlign w:val="center"/>
            <w:hideMark/>
          </w:tcPr>
          <w:p w14:paraId="10C2B8C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1937A01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Алгинский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06050DC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50</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0AEEAEC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01B43BE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10,0</w:t>
            </w:r>
          </w:p>
        </w:tc>
      </w:tr>
      <w:tr w:rsidR="00E1034D" w:rsidRPr="00844704" w14:paraId="39BA984D" w14:textId="77777777" w:rsidTr="00E946DF">
        <w:trPr>
          <w:trHeight w:val="282"/>
        </w:trPr>
        <w:tc>
          <w:tcPr>
            <w:tcW w:w="1840" w:type="dxa"/>
            <w:vMerge/>
            <w:tcBorders>
              <w:top w:val="single" w:sz="4" w:space="0" w:color="auto"/>
              <w:left w:val="single" w:sz="4" w:space="0" w:color="auto"/>
              <w:right w:val="single" w:sz="4" w:space="0" w:color="auto"/>
            </w:tcBorders>
            <w:vAlign w:val="center"/>
            <w:hideMark/>
          </w:tcPr>
          <w:p w14:paraId="68E5BC95"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single" w:sz="4" w:space="0" w:color="auto"/>
              <w:left w:val="nil"/>
              <w:right w:val="single" w:sz="4" w:space="0" w:color="auto"/>
            </w:tcBorders>
            <w:shd w:val="clear" w:color="auto" w:fill="auto"/>
            <w:vAlign w:val="center"/>
            <w:hideMark/>
          </w:tcPr>
          <w:p w14:paraId="5080A02E"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Балуан Шолакский</w:t>
            </w:r>
          </w:p>
        </w:tc>
        <w:tc>
          <w:tcPr>
            <w:tcW w:w="1720" w:type="dxa"/>
            <w:tcBorders>
              <w:top w:val="single" w:sz="4" w:space="0" w:color="auto"/>
              <w:left w:val="nil"/>
              <w:right w:val="single" w:sz="4" w:space="0" w:color="auto"/>
            </w:tcBorders>
            <w:shd w:val="clear" w:color="auto" w:fill="auto"/>
            <w:vAlign w:val="center"/>
            <w:hideMark/>
          </w:tcPr>
          <w:p w14:paraId="718DEEC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64</w:t>
            </w:r>
          </w:p>
        </w:tc>
        <w:tc>
          <w:tcPr>
            <w:tcW w:w="1620" w:type="dxa"/>
            <w:tcBorders>
              <w:top w:val="single" w:sz="4" w:space="0" w:color="auto"/>
              <w:left w:val="nil"/>
              <w:right w:val="single" w:sz="4" w:space="0" w:color="auto"/>
            </w:tcBorders>
            <w:shd w:val="clear" w:color="auto" w:fill="auto"/>
            <w:noWrap/>
            <w:vAlign w:val="bottom"/>
            <w:hideMark/>
          </w:tcPr>
          <w:p w14:paraId="6D0F5CD4"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single" w:sz="4" w:space="0" w:color="auto"/>
              <w:left w:val="nil"/>
              <w:right w:val="single" w:sz="4" w:space="0" w:color="auto"/>
            </w:tcBorders>
            <w:shd w:val="clear" w:color="auto" w:fill="auto"/>
            <w:noWrap/>
            <w:vAlign w:val="bottom"/>
            <w:hideMark/>
          </w:tcPr>
          <w:p w14:paraId="016924E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7,8</w:t>
            </w:r>
          </w:p>
        </w:tc>
      </w:tr>
    </w:tbl>
    <w:p w14:paraId="467193A5" w14:textId="39F16F9B" w:rsidR="00E1034D" w:rsidRPr="00844704" w:rsidRDefault="00E1034D" w:rsidP="0040526F">
      <w:pPr>
        <w:spacing w:after="0" w:line="240" w:lineRule="auto"/>
        <w:jc w:val="both"/>
        <w:rPr>
          <w:rFonts w:ascii="Times New Roman" w:eastAsia="Times New Roman" w:hAnsi="Times New Roman" w:cs="Times New Roman"/>
          <w:sz w:val="24"/>
          <w:szCs w:val="24"/>
          <w:lang w:eastAsia="ru-RU"/>
        </w:rPr>
      </w:pPr>
      <w:r w:rsidRPr="00844704">
        <w:rPr>
          <w:rFonts w:ascii="Times New Roman" w:eastAsia="Times New Roman" w:hAnsi="Times New Roman" w:cs="Times New Roman"/>
          <w:lang w:eastAsia="ru-RU"/>
        </w:rPr>
        <w:br w:type="page"/>
      </w:r>
      <w:r w:rsidRPr="00844704">
        <w:rPr>
          <w:rFonts w:ascii="Times New Roman" w:eastAsia="Times New Roman" w:hAnsi="Times New Roman" w:cs="Times New Roman"/>
          <w:sz w:val="24"/>
          <w:szCs w:val="24"/>
          <w:lang w:eastAsia="ru-RU"/>
        </w:rPr>
        <w:lastRenderedPageBreak/>
        <w:t xml:space="preserve">Продолжение таблицы </w:t>
      </w:r>
      <w:r w:rsidR="002145AF">
        <w:rPr>
          <w:rFonts w:ascii="Times New Roman" w:eastAsia="Times New Roman" w:hAnsi="Times New Roman" w:cs="Times New Roman"/>
          <w:sz w:val="24"/>
          <w:szCs w:val="24"/>
          <w:lang w:eastAsia="ru-RU"/>
        </w:rPr>
        <w:t>И</w:t>
      </w:r>
      <w:r w:rsidRPr="00844704">
        <w:rPr>
          <w:rFonts w:ascii="Times New Roman" w:eastAsia="Times New Roman" w:hAnsi="Times New Roman" w:cs="Times New Roman"/>
          <w:sz w:val="24"/>
          <w:szCs w:val="24"/>
          <w:lang w:eastAsia="ru-RU"/>
        </w:rPr>
        <w:t>.1</w:t>
      </w:r>
      <w:r w:rsidR="007F281D" w:rsidRPr="00844704">
        <w:rPr>
          <w:rFonts w:ascii="Times New Roman" w:eastAsia="Times New Roman" w:hAnsi="Times New Roman" w:cs="Times New Roman"/>
          <w:sz w:val="24"/>
          <w:szCs w:val="24"/>
          <w:lang w:eastAsia="ru-RU"/>
        </w:rPr>
        <w:t>2</w:t>
      </w:r>
    </w:p>
    <w:p w14:paraId="2B5E7C36" w14:textId="77777777" w:rsidR="00E64EC4" w:rsidRPr="00844704" w:rsidRDefault="00E64EC4" w:rsidP="0040526F">
      <w:pPr>
        <w:spacing w:after="0" w:line="240" w:lineRule="auto"/>
        <w:jc w:val="both"/>
        <w:rPr>
          <w:rFonts w:ascii="Times New Roman" w:eastAsia="Times New Roman" w:hAnsi="Times New Roman" w:cs="Times New Roman"/>
          <w:lang w:eastAsia="ru-RU"/>
        </w:rPr>
      </w:pPr>
    </w:p>
    <w:tbl>
      <w:tblPr>
        <w:tblW w:w="9611" w:type="dxa"/>
        <w:tblInd w:w="-5" w:type="dxa"/>
        <w:tblLook w:val="04A0" w:firstRow="1" w:lastRow="0" w:firstColumn="1" w:lastColumn="0" w:noHBand="0" w:noVBand="1"/>
      </w:tblPr>
      <w:tblGrid>
        <w:gridCol w:w="1939"/>
        <w:gridCol w:w="2200"/>
        <w:gridCol w:w="1720"/>
        <w:gridCol w:w="1620"/>
        <w:gridCol w:w="2132"/>
      </w:tblGrid>
      <w:tr w:rsidR="00E1034D" w:rsidRPr="00844704" w14:paraId="6BDC6B68" w14:textId="77777777" w:rsidTr="0006126E">
        <w:trPr>
          <w:trHeight w:val="282"/>
        </w:trPr>
        <w:tc>
          <w:tcPr>
            <w:tcW w:w="1939" w:type="dxa"/>
            <w:tcBorders>
              <w:top w:val="single" w:sz="4" w:space="0" w:color="auto"/>
              <w:left w:val="single" w:sz="4" w:space="0" w:color="auto"/>
              <w:bottom w:val="single" w:sz="4" w:space="0" w:color="auto"/>
              <w:right w:val="single" w:sz="4" w:space="0" w:color="auto"/>
            </w:tcBorders>
            <w:vAlign w:val="center"/>
            <w:hideMark/>
          </w:tcPr>
          <w:p w14:paraId="0E3A05C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62FD295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2</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2526E9D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3</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60E56F5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4</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5CEC2F3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w:t>
            </w:r>
          </w:p>
        </w:tc>
      </w:tr>
      <w:tr w:rsidR="00E1034D" w:rsidRPr="00844704" w14:paraId="65CF40CC" w14:textId="77777777" w:rsidTr="0006126E">
        <w:trPr>
          <w:trHeight w:val="282"/>
        </w:trPr>
        <w:tc>
          <w:tcPr>
            <w:tcW w:w="1939" w:type="dxa"/>
            <w:vMerge w:val="restart"/>
            <w:tcBorders>
              <w:top w:val="single" w:sz="4" w:space="0" w:color="auto"/>
              <w:left w:val="single" w:sz="4" w:space="0" w:color="auto"/>
              <w:right w:val="single" w:sz="4" w:space="0" w:color="auto"/>
            </w:tcBorders>
            <w:vAlign w:val="center"/>
            <w:hideMark/>
          </w:tcPr>
          <w:p w14:paraId="02115C7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lang w:eastAsia="ru-RU"/>
              </w:rPr>
              <w:br w:type="page"/>
            </w:r>
          </w:p>
          <w:p w14:paraId="6F15C38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Шуский</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14:paraId="30FA307D"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Бирликский</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0923094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58</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14:paraId="202872F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single" w:sz="4" w:space="0" w:color="auto"/>
              <w:left w:val="nil"/>
              <w:bottom w:val="single" w:sz="4" w:space="0" w:color="auto"/>
              <w:right w:val="single" w:sz="4" w:space="0" w:color="auto"/>
            </w:tcBorders>
            <w:shd w:val="clear" w:color="auto" w:fill="auto"/>
            <w:noWrap/>
            <w:vAlign w:val="bottom"/>
            <w:hideMark/>
          </w:tcPr>
          <w:p w14:paraId="4ACE423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8,6</w:t>
            </w:r>
          </w:p>
        </w:tc>
      </w:tr>
      <w:tr w:rsidR="00E1034D" w:rsidRPr="00844704" w14:paraId="69730699" w14:textId="77777777" w:rsidTr="0006126E">
        <w:trPr>
          <w:trHeight w:val="282"/>
        </w:trPr>
        <w:tc>
          <w:tcPr>
            <w:tcW w:w="1939" w:type="dxa"/>
            <w:vMerge/>
            <w:tcBorders>
              <w:left w:val="single" w:sz="4" w:space="0" w:color="auto"/>
              <w:right w:val="single" w:sz="4" w:space="0" w:color="auto"/>
            </w:tcBorders>
            <w:vAlign w:val="center"/>
            <w:hideMark/>
          </w:tcPr>
          <w:p w14:paraId="5AF5C5D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1B4EE34"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Бирликустемский</w:t>
            </w:r>
          </w:p>
        </w:tc>
        <w:tc>
          <w:tcPr>
            <w:tcW w:w="1720" w:type="dxa"/>
            <w:tcBorders>
              <w:top w:val="nil"/>
              <w:left w:val="nil"/>
              <w:bottom w:val="single" w:sz="4" w:space="0" w:color="auto"/>
              <w:right w:val="single" w:sz="4" w:space="0" w:color="auto"/>
            </w:tcBorders>
            <w:shd w:val="clear" w:color="auto" w:fill="auto"/>
            <w:vAlign w:val="center"/>
            <w:hideMark/>
          </w:tcPr>
          <w:p w14:paraId="352313D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1DBCD58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70578AC1"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5F4BF88B" w14:textId="77777777" w:rsidTr="0006126E">
        <w:trPr>
          <w:trHeight w:val="282"/>
        </w:trPr>
        <w:tc>
          <w:tcPr>
            <w:tcW w:w="1939" w:type="dxa"/>
            <w:vMerge/>
            <w:tcBorders>
              <w:left w:val="single" w:sz="4" w:space="0" w:color="auto"/>
              <w:right w:val="single" w:sz="4" w:space="0" w:color="auto"/>
            </w:tcBorders>
            <w:vAlign w:val="center"/>
            <w:hideMark/>
          </w:tcPr>
          <w:p w14:paraId="7CD0F86A"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7D6FCB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Далакайнарский</w:t>
            </w:r>
          </w:p>
        </w:tc>
        <w:tc>
          <w:tcPr>
            <w:tcW w:w="1720" w:type="dxa"/>
            <w:tcBorders>
              <w:top w:val="nil"/>
              <w:left w:val="nil"/>
              <w:bottom w:val="single" w:sz="4" w:space="0" w:color="auto"/>
              <w:right w:val="single" w:sz="4" w:space="0" w:color="auto"/>
            </w:tcBorders>
            <w:shd w:val="clear" w:color="auto" w:fill="auto"/>
            <w:vAlign w:val="center"/>
            <w:hideMark/>
          </w:tcPr>
          <w:p w14:paraId="0DAA867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63</w:t>
            </w:r>
          </w:p>
        </w:tc>
        <w:tc>
          <w:tcPr>
            <w:tcW w:w="1620" w:type="dxa"/>
            <w:tcBorders>
              <w:top w:val="nil"/>
              <w:left w:val="nil"/>
              <w:bottom w:val="single" w:sz="4" w:space="0" w:color="auto"/>
              <w:right w:val="single" w:sz="4" w:space="0" w:color="auto"/>
            </w:tcBorders>
            <w:shd w:val="clear" w:color="auto" w:fill="auto"/>
            <w:noWrap/>
            <w:vAlign w:val="bottom"/>
            <w:hideMark/>
          </w:tcPr>
          <w:p w14:paraId="61F4AEA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02DC7A4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7,9</w:t>
            </w:r>
          </w:p>
        </w:tc>
      </w:tr>
      <w:tr w:rsidR="00E1034D" w:rsidRPr="00844704" w14:paraId="675152F3" w14:textId="77777777" w:rsidTr="0006126E">
        <w:trPr>
          <w:trHeight w:val="282"/>
        </w:trPr>
        <w:tc>
          <w:tcPr>
            <w:tcW w:w="1939" w:type="dxa"/>
            <w:vMerge/>
            <w:tcBorders>
              <w:left w:val="single" w:sz="4" w:space="0" w:color="auto"/>
              <w:right w:val="single" w:sz="4" w:space="0" w:color="auto"/>
            </w:tcBorders>
            <w:vAlign w:val="center"/>
            <w:hideMark/>
          </w:tcPr>
          <w:p w14:paraId="008AC4EB"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6B11C5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Дулатский</w:t>
            </w:r>
          </w:p>
        </w:tc>
        <w:tc>
          <w:tcPr>
            <w:tcW w:w="1720" w:type="dxa"/>
            <w:tcBorders>
              <w:top w:val="nil"/>
              <w:left w:val="nil"/>
              <w:bottom w:val="single" w:sz="4" w:space="0" w:color="auto"/>
              <w:right w:val="single" w:sz="4" w:space="0" w:color="auto"/>
            </w:tcBorders>
            <w:shd w:val="clear" w:color="auto" w:fill="auto"/>
            <w:vAlign w:val="center"/>
            <w:hideMark/>
          </w:tcPr>
          <w:p w14:paraId="339A60C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54</w:t>
            </w:r>
          </w:p>
        </w:tc>
        <w:tc>
          <w:tcPr>
            <w:tcW w:w="1620" w:type="dxa"/>
            <w:tcBorders>
              <w:top w:val="nil"/>
              <w:left w:val="nil"/>
              <w:bottom w:val="single" w:sz="4" w:space="0" w:color="auto"/>
              <w:right w:val="single" w:sz="4" w:space="0" w:color="auto"/>
            </w:tcBorders>
            <w:shd w:val="clear" w:color="auto" w:fill="auto"/>
            <w:noWrap/>
            <w:vAlign w:val="bottom"/>
            <w:hideMark/>
          </w:tcPr>
          <w:p w14:paraId="447F5F5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w:t>
            </w:r>
          </w:p>
        </w:tc>
        <w:tc>
          <w:tcPr>
            <w:tcW w:w="2132" w:type="dxa"/>
            <w:tcBorders>
              <w:top w:val="nil"/>
              <w:left w:val="nil"/>
              <w:bottom w:val="single" w:sz="4" w:space="0" w:color="auto"/>
              <w:right w:val="single" w:sz="4" w:space="0" w:color="auto"/>
            </w:tcBorders>
            <w:shd w:val="clear" w:color="auto" w:fill="auto"/>
            <w:noWrap/>
            <w:vAlign w:val="bottom"/>
            <w:hideMark/>
          </w:tcPr>
          <w:p w14:paraId="6578D35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9,3</w:t>
            </w:r>
          </w:p>
        </w:tc>
      </w:tr>
      <w:tr w:rsidR="00E1034D" w:rsidRPr="00844704" w14:paraId="0D4FCAB5" w14:textId="77777777" w:rsidTr="0006126E">
        <w:trPr>
          <w:trHeight w:val="282"/>
        </w:trPr>
        <w:tc>
          <w:tcPr>
            <w:tcW w:w="1939" w:type="dxa"/>
            <w:vMerge/>
            <w:tcBorders>
              <w:left w:val="single" w:sz="4" w:space="0" w:color="auto"/>
              <w:right w:val="single" w:sz="4" w:space="0" w:color="auto"/>
            </w:tcBorders>
            <w:vAlign w:val="center"/>
            <w:hideMark/>
          </w:tcPr>
          <w:p w14:paraId="35E82F03"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7604DC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Ескишуский</w:t>
            </w:r>
          </w:p>
        </w:tc>
        <w:tc>
          <w:tcPr>
            <w:tcW w:w="1720" w:type="dxa"/>
            <w:tcBorders>
              <w:top w:val="nil"/>
              <w:left w:val="nil"/>
              <w:bottom w:val="single" w:sz="4" w:space="0" w:color="auto"/>
              <w:right w:val="single" w:sz="4" w:space="0" w:color="auto"/>
            </w:tcBorders>
            <w:shd w:val="clear" w:color="auto" w:fill="auto"/>
            <w:vAlign w:val="center"/>
            <w:hideMark/>
          </w:tcPr>
          <w:p w14:paraId="34955E6E"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69</w:t>
            </w:r>
          </w:p>
        </w:tc>
        <w:tc>
          <w:tcPr>
            <w:tcW w:w="1620" w:type="dxa"/>
            <w:tcBorders>
              <w:top w:val="nil"/>
              <w:left w:val="nil"/>
              <w:bottom w:val="single" w:sz="4" w:space="0" w:color="auto"/>
              <w:right w:val="single" w:sz="4" w:space="0" w:color="auto"/>
            </w:tcBorders>
            <w:shd w:val="clear" w:color="auto" w:fill="auto"/>
            <w:noWrap/>
            <w:vAlign w:val="bottom"/>
            <w:hideMark/>
          </w:tcPr>
          <w:p w14:paraId="61547B3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01073A2F"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7,2</w:t>
            </w:r>
          </w:p>
        </w:tc>
      </w:tr>
      <w:tr w:rsidR="00E1034D" w:rsidRPr="00844704" w14:paraId="1EA668DD" w14:textId="77777777" w:rsidTr="0006126E">
        <w:trPr>
          <w:trHeight w:val="282"/>
        </w:trPr>
        <w:tc>
          <w:tcPr>
            <w:tcW w:w="1939" w:type="dxa"/>
            <w:vMerge/>
            <w:tcBorders>
              <w:left w:val="single" w:sz="4" w:space="0" w:color="auto"/>
              <w:right w:val="single" w:sz="4" w:space="0" w:color="auto"/>
            </w:tcBorders>
            <w:vAlign w:val="center"/>
            <w:hideMark/>
          </w:tcPr>
          <w:p w14:paraId="49204CF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77362C9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Жанажолский</w:t>
            </w:r>
          </w:p>
        </w:tc>
        <w:tc>
          <w:tcPr>
            <w:tcW w:w="1720" w:type="dxa"/>
            <w:tcBorders>
              <w:top w:val="nil"/>
              <w:left w:val="nil"/>
              <w:bottom w:val="single" w:sz="4" w:space="0" w:color="auto"/>
              <w:right w:val="single" w:sz="4" w:space="0" w:color="auto"/>
            </w:tcBorders>
            <w:shd w:val="clear" w:color="auto" w:fill="auto"/>
            <w:vAlign w:val="center"/>
            <w:hideMark/>
          </w:tcPr>
          <w:p w14:paraId="745A42B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64</w:t>
            </w:r>
          </w:p>
        </w:tc>
        <w:tc>
          <w:tcPr>
            <w:tcW w:w="1620" w:type="dxa"/>
            <w:tcBorders>
              <w:top w:val="nil"/>
              <w:left w:val="nil"/>
              <w:bottom w:val="single" w:sz="4" w:space="0" w:color="auto"/>
              <w:right w:val="single" w:sz="4" w:space="0" w:color="auto"/>
            </w:tcBorders>
            <w:shd w:val="clear" w:color="auto" w:fill="auto"/>
            <w:noWrap/>
            <w:vAlign w:val="bottom"/>
            <w:hideMark/>
          </w:tcPr>
          <w:p w14:paraId="45BE9C55"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3C803CB9"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7,8</w:t>
            </w:r>
          </w:p>
        </w:tc>
      </w:tr>
      <w:tr w:rsidR="00E1034D" w:rsidRPr="00844704" w14:paraId="44267027" w14:textId="77777777" w:rsidTr="0006126E">
        <w:trPr>
          <w:trHeight w:val="282"/>
        </w:trPr>
        <w:tc>
          <w:tcPr>
            <w:tcW w:w="1939" w:type="dxa"/>
            <w:vMerge/>
            <w:tcBorders>
              <w:left w:val="single" w:sz="4" w:space="0" w:color="auto"/>
              <w:right w:val="single" w:sz="4" w:space="0" w:color="auto"/>
            </w:tcBorders>
            <w:vAlign w:val="center"/>
            <w:hideMark/>
          </w:tcPr>
          <w:p w14:paraId="7111B01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E9D38F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Жанакошамский</w:t>
            </w:r>
          </w:p>
        </w:tc>
        <w:tc>
          <w:tcPr>
            <w:tcW w:w="1720" w:type="dxa"/>
            <w:tcBorders>
              <w:top w:val="nil"/>
              <w:left w:val="nil"/>
              <w:bottom w:val="single" w:sz="4" w:space="0" w:color="auto"/>
              <w:right w:val="single" w:sz="4" w:space="0" w:color="auto"/>
            </w:tcBorders>
            <w:shd w:val="clear" w:color="auto" w:fill="auto"/>
            <w:vAlign w:val="center"/>
            <w:hideMark/>
          </w:tcPr>
          <w:p w14:paraId="009F8167"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70</w:t>
            </w:r>
          </w:p>
        </w:tc>
        <w:tc>
          <w:tcPr>
            <w:tcW w:w="1620" w:type="dxa"/>
            <w:tcBorders>
              <w:top w:val="nil"/>
              <w:left w:val="nil"/>
              <w:bottom w:val="single" w:sz="4" w:space="0" w:color="auto"/>
              <w:right w:val="single" w:sz="4" w:space="0" w:color="auto"/>
            </w:tcBorders>
            <w:shd w:val="clear" w:color="auto" w:fill="auto"/>
            <w:noWrap/>
            <w:vAlign w:val="bottom"/>
            <w:hideMark/>
          </w:tcPr>
          <w:p w14:paraId="0233F0D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14</w:t>
            </w:r>
          </w:p>
        </w:tc>
        <w:tc>
          <w:tcPr>
            <w:tcW w:w="2132" w:type="dxa"/>
            <w:tcBorders>
              <w:top w:val="nil"/>
              <w:left w:val="nil"/>
              <w:bottom w:val="single" w:sz="4" w:space="0" w:color="auto"/>
              <w:right w:val="single" w:sz="4" w:space="0" w:color="auto"/>
            </w:tcBorders>
            <w:shd w:val="clear" w:color="auto" w:fill="auto"/>
            <w:noWrap/>
            <w:vAlign w:val="bottom"/>
            <w:hideMark/>
          </w:tcPr>
          <w:p w14:paraId="1DAAFFD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7,1</w:t>
            </w:r>
          </w:p>
        </w:tc>
      </w:tr>
      <w:tr w:rsidR="00E1034D" w:rsidRPr="00844704" w14:paraId="38530DD4" w14:textId="77777777" w:rsidTr="0006126E">
        <w:trPr>
          <w:trHeight w:val="282"/>
        </w:trPr>
        <w:tc>
          <w:tcPr>
            <w:tcW w:w="1939" w:type="dxa"/>
            <w:vMerge/>
            <w:tcBorders>
              <w:left w:val="single" w:sz="4" w:space="0" w:color="auto"/>
              <w:right w:val="single" w:sz="4" w:space="0" w:color="auto"/>
            </w:tcBorders>
            <w:vAlign w:val="center"/>
            <w:hideMark/>
          </w:tcPr>
          <w:p w14:paraId="11A94F7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275A485F"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Коккайнарский</w:t>
            </w:r>
          </w:p>
        </w:tc>
        <w:tc>
          <w:tcPr>
            <w:tcW w:w="1720" w:type="dxa"/>
            <w:tcBorders>
              <w:top w:val="nil"/>
              <w:left w:val="nil"/>
              <w:bottom w:val="single" w:sz="4" w:space="0" w:color="auto"/>
              <w:right w:val="single" w:sz="4" w:space="0" w:color="auto"/>
            </w:tcBorders>
            <w:shd w:val="clear" w:color="auto" w:fill="auto"/>
            <w:vAlign w:val="center"/>
            <w:hideMark/>
          </w:tcPr>
          <w:p w14:paraId="4D972A9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75</w:t>
            </w:r>
          </w:p>
        </w:tc>
        <w:tc>
          <w:tcPr>
            <w:tcW w:w="1620" w:type="dxa"/>
            <w:tcBorders>
              <w:top w:val="nil"/>
              <w:left w:val="nil"/>
              <w:bottom w:val="single" w:sz="4" w:space="0" w:color="auto"/>
              <w:right w:val="single" w:sz="4" w:space="0" w:color="auto"/>
            </w:tcBorders>
            <w:shd w:val="clear" w:color="auto" w:fill="auto"/>
            <w:noWrap/>
            <w:vAlign w:val="bottom"/>
            <w:hideMark/>
          </w:tcPr>
          <w:p w14:paraId="3B48F68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132" w:type="dxa"/>
            <w:tcBorders>
              <w:top w:val="nil"/>
              <w:left w:val="nil"/>
              <w:bottom w:val="single" w:sz="4" w:space="0" w:color="auto"/>
              <w:right w:val="single" w:sz="4" w:space="0" w:color="auto"/>
            </w:tcBorders>
            <w:shd w:val="clear" w:color="auto" w:fill="auto"/>
            <w:noWrap/>
            <w:vAlign w:val="bottom"/>
            <w:hideMark/>
          </w:tcPr>
          <w:p w14:paraId="7925C06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6,7</w:t>
            </w:r>
          </w:p>
        </w:tc>
      </w:tr>
      <w:tr w:rsidR="00E1034D" w:rsidRPr="00844704" w14:paraId="5EB0591C" w14:textId="77777777" w:rsidTr="0006126E">
        <w:trPr>
          <w:trHeight w:val="282"/>
        </w:trPr>
        <w:tc>
          <w:tcPr>
            <w:tcW w:w="1939" w:type="dxa"/>
            <w:vMerge/>
            <w:tcBorders>
              <w:left w:val="single" w:sz="4" w:space="0" w:color="auto"/>
              <w:right w:val="single" w:sz="4" w:space="0" w:color="auto"/>
            </w:tcBorders>
            <w:vAlign w:val="center"/>
            <w:hideMark/>
          </w:tcPr>
          <w:p w14:paraId="654652C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5E1C70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Корагатинский</w:t>
            </w:r>
          </w:p>
        </w:tc>
        <w:tc>
          <w:tcPr>
            <w:tcW w:w="1720" w:type="dxa"/>
            <w:tcBorders>
              <w:top w:val="nil"/>
              <w:left w:val="nil"/>
              <w:bottom w:val="single" w:sz="4" w:space="0" w:color="auto"/>
              <w:right w:val="single" w:sz="4" w:space="0" w:color="auto"/>
            </w:tcBorders>
            <w:shd w:val="clear" w:color="auto" w:fill="auto"/>
            <w:vAlign w:val="center"/>
            <w:hideMark/>
          </w:tcPr>
          <w:p w14:paraId="519D1642"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58</w:t>
            </w:r>
          </w:p>
        </w:tc>
        <w:tc>
          <w:tcPr>
            <w:tcW w:w="1620" w:type="dxa"/>
            <w:tcBorders>
              <w:top w:val="nil"/>
              <w:left w:val="nil"/>
              <w:bottom w:val="single" w:sz="4" w:space="0" w:color="auto"/>
              <w:right w:val="single" w:sz="4" w:space="0" w:color="auto"/>
            </w:tcBorders>
            <w:shd w:val="clear" w:color="auto" w:fill="auto"/>
            <w:noWrap/>
            <w:vAlign w:val="bottom"/>
            <w:hideMark/>
          </w:tcPr>
          <w:p w14:paraId="126BBD1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4A41F066"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8,6</w:t>
            </w:r>
          </w:p>
        </w:tc>
      </w:tr>
      <w:tr w:rsidR="00E1034D" w:rsidRPr="00844704" w14:paraId="115EE753" w14:textId="77777777" w:rsidTr="0006126E">
        <w:trPr>
          <w:trHeight w:val="282"/>
        </w:trPr>
        <w:tc>
          <w:tcPr>
            <w:tcW w:w="1939" w:type="dxa"/>
            <w:vMerge/>
            <w:tcBorders>
              <w:left w:val="single" w:sz="4" w:space="0" w:color="auto"/>
              <w:right w:val="single" w:sz="4" w:space="0" w:color="auto"/>
            </w:tcBorders>
            <w:vAlign w:val="center"/>
            <w:hideMark/>
          </w:tcPr>
          <w:p w14:paraId="2E578221"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6E28089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Ондирисский</w:t>
            </w:r>
          </w:p>
        </w:tc>
        <w:tc>
          <w:tcPr>
            <w:tcW w:w="1720" w:type="dxa"/>
            <w:tcBorders>
              <w:top w:val="nil"/>
              <w:left w:val="nil"/>
              <w:bottom w:val="single" w:sz="4" w:space="0" w:color="auto"/>
              <w:right w:val="single" w:sz="4" w:space="0" w:color="auto"/>
            </w:tcBorders>
            <w:shd w:val="clear" w:color="auto" w:fill="auto"/>
            <w:vAlign w:val="center"/>
            <w:hideMark/>
          </w:tcPr>
          <w:p w14:paraId="10DEC2E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75</w:t>
            </w:r>
          </w:p>
        </w:tc>
        <w:tc>
          <w:tcPr>
            <w:tcW w:w="1620" w:type="dxa"/>
            <w:tcBorders>
              <w:top w:val="nil"/>
              <w:left w:val="nil"/>
              <w:bottom w:val="single" w:sz="4" w:space="0" w:color="auto"/>
              <w:right w:val="single" w:sz="4" w:space="0" w:color="auto"/>
            </w:tcBorders>
            <w:shd w:val="clear" w:color="auto" w:fill="auto"/>
            <w:noWrap/>
            <w:vAlign w:val="bottom"/>
            <w:hideMark/>
          </w:tcPr>
          <w:p w14:paraId="4CE7F25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15</w:t>
            </w:r>
          </w:p>
        </w:tc>
        <w:tc>
          <w:tcPr>
            <w:tcW w:w="2132" w:type="dxa"/>
            <w:tcBorders>
              <w:top w:val="nil"/>
              <w:left w:val="nil"/>
              <w:bottom w:val="single" w:sz="4" w:space="0" w:color="auto"/>
              <w:right w:val="single" w:sz="4" w:space="0" w:color="auto"/>
            </w:tcBorders>
            <w:shd w:val="clear" w:color="auto" w:fill="auto"/>
            <w:noWrap/>
            <w:vAlign w:val="bottom"/>
            <w:hideMark/>
          </w:tcPr>
          <w:p w14:paraId="7949701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6,7</w:t>
            </w:r>
          </w:p>
        </w:tc>
      </w:tr>
      <w:tr w:rsidR="00E1034D" w:rsidRPr="00844704" w14:paraId="7DBA39FD" w14:textId="77777777" w:rsidTr="0006126E">
        <w:trPr>
          <w:trHeight w:val="282"/>
        </w:trPr>
        <w:tc>
          <w:tcPr>
            <w:tcW w:w="1939" w:type="dxa"/>
            <w:vMerge/>
            <w:tcBorders>
              <w:left w:val="single" w:sz="4" w:space="0" w:color="auto"/>
              <w:right w:val="single" w:sz="4" w:space="0" w:color="auto"/>
            </w:tcBorders>
            <w:vAlign w:val="center"/>
            <w:hideMark/>
          </w:tcPr>
          <w:p w14:paraId="00DD061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3A3F56E7"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Д.Кунаева</w:t>
            </w:r>
          </w:p>
        </w:tc>
        <w:tc>
          <w:tcPr>
            <w:tcW w:w="1720" w:type="dxa"/>
            <w:tcBorders>
              <w:top w:val="nil"/>
              <w:left w:val="nil"/>
              <w:bottom w:val="single" w:sz="4" w:space="0" w:color="auto"/>
              <w:right w:val="single" w:sz="4" w:space="0" w:color="auto"/>
            </w:tcBorders>
            <w:shd w:val="clear" w:color="auto" w:fill="auto"/>
            <w:vAlign w:val="center"/>
            <w:hideMark/>
          </w:tcPr>
          <w:p w14:paraId="2AF5BEC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60</w:t>
            </w:r>
          </w:p>
        </w:tc>
        <w:tc>
          <w:tcPr>
            <w:tcW w:w="1620" w:type="dxa"/>
            <w:tcBorders>
              <w:top w:val="nil"/>
              <w:left w:val="nil"/>
              <w:bottom w:val="single" w:sz="4" w:space="0" w:color="auto"/>
              <w:right w:val="single" w:sz="4" w:space="0" w:color="auto"/>
            </w:tcBorders>
            <w:shd w:val="clear" w:color="auto" w:fill="auto"/>
            <w:noWrap/>
            <w:vAlign w:val="bottom"/>
            <w:hideMark/>
          </w:tcPr>
          <w:p w14:paraId="30A3A11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1067EB4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8,3</w:t>
            </w:r>
          </w:p>
        </w:tc>
      </w:tr>
      <w:tr w:rsidR="00E1034D" w:rsidRPr="00844704" w14:paraId="40B88477" w14:textId="77777777" w:rsidTr="0006126E">
        <w:trPr>
          <w:trHeight w:val="282"/>
        </w:trPr>
        <w:tc>
          <w:tcPr>
            <w:tcW w:w="1939" w:type="dxa"/>
            <w:vMerge/>
            <w:tcBorders>
              <w:left w:val="single" w:sz="4" w:space="0" w:color="auto"/>
              <w:right w:val="single" w:sz="4" w:space="0" w:color="auto"/>
            </w:tcBorders>
            <w:vAlign w:val="center"/>
            <w:hideMark/>
          </w:tcPr>
          <w:p w14:paraId="6C4FA362"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63BC5D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Тасоткельский</w:t>
            </w:r>
          </w:p>
        </w:tc>
        <w:tc>
          <w:tcPr>
            <w:tcW w:w="1720" w:type="dxa"/>
            <w:tcBorders>
              <w:top w:val="nil"/>
              <w:left w:val="nil"/>
              <w:bottom w:val="single" w:sz="4" w:space="0" w:color="auto"/>
              <w:right w:val="single" w:sz="4" w:space="0" w:color="auto"/>
            </w:tcBorders>
            <w:shd w:val="clear" w:color="auto" w:fill="auto"/>
            <w:vAlign w:val="center"/>
            <w:hideMark/>
          </w:tcPr>
          <w:p w14:paraId="7E21777C"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53</w:t>
            </w:r>
          </w:p>
        </w:tc>
        <w:tc>
          <w:tcPr>
            <w:tcW w:w="1620" w:type="dxa"/>
            <w:tcBorders>
              <w:top w:val="nil"/>
              <w:left w:val="nil"/>
              <w:bottom w:val="single" w:sz="4" w:space="0" w:color="auto"/>
              <w:right w:val="single" w:sz="4" w:space="0" w:color="auto"/>
            </w:tcBorders>
            <w:shd w:val="clear" w:color="auto" w:fill="auto"/>
            <w:noWrap/>
            <w:vAlign w:val="bottom"/>
            <w:hideMark/>
          </w:tcPr>
          <w:p w14:paraId="64F1BA98"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11</w:t>
            </w:r>
          </w:p>
        </w:tc>
        <w:tc>
          <w:tcPr>
            <w:tcW w:w="2132" w:type="dxa"/>
            <w:tcBorders>
              <w:top w:val="nil"/>
              <w:left w:val="nil"/>
              <w:bottom w:val="single" w:sz="4" w:space="0" w:color="auto"/>
              <w:right w:val="single" w:sz="4" w:space="0" w:color="auto"/>
            </w:tcBorders>
            <w:shd w:val="clear" w:color="auto" w:fill="auto"/>
            <w:noWrap/>
            <w:vAlign w:val="bottom"/>
            <w:hideMark/>
          </w:tcPr>
          <w:p w14:paraId="28903E7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9,4</w:t>
            </w:r>
          </w:p>
        </w:tc>
      </w:tr>
      <w:tr w:rsidR="00E1034D" w:rsidRPr="00844704" w14:paraId="5DFCDA27" w14:textId="77777777" w:rsidTr="0006126E">
        <w:trPr>
          <w:trHeight w:val="282"/>
        </w:trPr>
        <w:tc>
          <w:tcPr>
            <w:tcW w:w="1939" w:type="dxa"/>
            <w:vMerge/>
            <w:tcBorders>
              <w:left w:val="single" w:sz="4" w:space="0" w:color="auto"/>
              <w:right w:val="single" w:sz="4" w:space="0" w:color="auto"/>
            </w:tcBorders>
            <w:vAlign w:val="center"/>
            <w:hideMark/>
          </w:tcPr>
          <w:p w14:paraId="01BE960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078E91B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Толебийский</w:t>
            </w:r>
          </w:p>
        </w:tc>
        <w:tc>
          <w:tcPr>
            <w:tcW w:w="1720" w:type="dxa"/>
            <w:tcBorders>
              <w:top w:val="nil"/>
              <w:left w:val="nil"/>
              <w:bottom w:val="single" w:sz="4" w:space="0" w:color="auto"/>
              <w:right w:val="single" w:sz="4" w:space="0" w:color="auto"/>
            </w:tcBorders>
            <w:shd w:val="clear" w:color="auto" w:fill="auto"/>
            <w:vAlign w:val="center"/>
            <w:hideMark/>
          </w:tcPr>
          <w:p w14:paraId="0378E70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58</w:t>
            </w:r>
          </w:p>
        </w:tc>
        <w:tc>
          <w:tcPr>
            <w:tcW w:w="1620" w:type="dxa"/>
            <w:tcBorders>
              <w:top w:val="nil"/>
              <w:left w:val="nil"/>
              <w:bottom w:val="single" w:sz="4" w:space="0" w:color="auto"/>
              <w:right w:val="single" w:sz="4" w:space="0" w:color="auto"/>
            </w:tcBorders>
            <w:shd w:val="clear" w:color="auto" w:fill="auto"/>
            <w:noWrap/>
            <w:vAlign w:val="bottom"/>
            <w:hideMark/>
          </w:tcPr>
          <w:p w14:paraId="50440EAA"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12</w:t>
            </w:r>
          </w:p>
        </w:tc>
        <w:tc>
          <w:tcPr>
            <w:tcW w:w="2132" w:type="dxa"/>
            <w:tcBorders>
              <w:top w:val="nil"/>
              <w:left w:val="nil"/>
              <w:bottom w:val="single" w:sz="4" w:space="0" w:color="auto"/>
              <w:right w:val="single" w:sz="4" w:space="0" w:color="auto"/>
            </w:tcBorders>
            <w:shd w:val="clear" w:color="auto" w:fill="auto"/>
            <w:noWrap/>
            <w:vAlign w:val="bottom"/>
            <w:hideMark/>
          </w:tcPr>
          <w:p w14:paraId="5DF3688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8,6</w:t>
            </w:r>
          </w:p>
        </w:tc>
      </w:tr>
      <w:tr w:rsidR="00E1034D" w:rsidRPr="00844704" w14:paraId="4F9B64FA" w14:textId="77777777" w:rsidTr="0006126E">
        <w:trPr>
          <w:trHeight w:val="282"/>
        </w:trPr>
        <w:tc>
          <w:tcPr>
            <w:tcW w:w="1939" w:type="dxa"/>
            <w:vMerge/>
            <w:tcBorders>
              <w:left w:val="single" w:sz="4" w:space="0" w:color="auto"/>
              <w:right w:val="single" w:sz="4" w:space="0" w:color="auto"/>
            </w:tcBorders>
            <w:vAlign w:val="center"/>
            <w:hideMark/>
          </w:tcPr>
          <w:p w14:paraId="4849FA56"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59158BDC"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Шокпарский</w:t>
            </w:r>
          </w:p>
        </w:tc>
        <w:tc>
          <w:tcPr>
            <w:tcW w:w="1720" w:type="dxa"/>
            <w:tcBorders>
              <w:top w:val="nil"/>
              <w:left w:val="nil"/>
              <w:bottom w:val="single" w:sz="4" w:space="0" w:color="auto"/>
              <w:right w:val="single" w:sz="4" w:space="0" w:color="auto"/>
            </w:tcBorders>
            <w:shd w:val="clear" w:color="auto" w:fill="auto"/>
            <w:vAlign w:val="center"/>
            <w:hideMark/>
          </w:tcPr>
          <w:p w14:paraId="2AA34FD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67</w:t>
            </w:r>
          </w:p>
        </w:tc>
        <w:tc>
          <w:tcPr>
            <w:tcW w:w="1620" w:type="dxa"/>
            <w:tcBorders>
              <w:top w:val="nil"/>
              <w:left w:val="nil"/>
              <w:bottom w:val="single" w:sz="4" w:space="0" w:color="auto"/>
              <w:right w:val="single" w:sz="4" w:space="0" w:color="auto"/>
            </w:tcBorders>
            <w:shd w:val="clear" w:color="auto" w:fill="auto"/>
            <w:noWrap/>
            <w:vAlign w:val="bottom"/>
            <w:hideMark/>
          </w:tcPr>
          <w:p w14:paraId="563B9C1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13</w:t>
            </w:r>
          </w:p>
        </w:tc>
        <w:tc>
          <w:tcPr>
            <w:tcW w:w="2132" w:type="dxa"/>
            <w:tcBorders>
              <w:top w:val="nil"/>
              <w:left w:val="nil"/>
              <w:bottom w:val="single" w:sz="4" w:space="0" w:color="auto"/>
              <w:right w:val="single" w:sz="4" w:space="0" w:color="auto"/>
            </w:tcBorders>
            <w:shd w:val="clear" w:color="auto" w:fill="auto"/>
            <w:noWrap/>
            <w:vAlign w:val="bottom"/>
            <w:hideMark/>
          </w:tcPr>
          <w:p w14:paraId="47DEF64B"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7,5</w:t>
            </w:r>
          </w:p>
        </w:tc>
      </w:tr>
      <w:tr w:rsidR="00E1034D" w:rsidRPr="00844704" w14:paraId="3F23F630" w14:textId="77777777" w:rsidTr="0006126E">
        <w:trPr>
          <w:trHeight w:val="282"/>
        </w:trPr>
        <w:tc>
          <w:tcPr>
            <w:tcW w:w="1939" w:type="dxa"/>
            <w:vMerge/>
            <w:tcBorders>
              <w:left w:val="single" w:sz="4" w:space="0" w:color="auto"/>
              <w:bottom w:val="single" w:sz="4" w:space="0" w:color="auto"/>
              <w:right w:val="single" w:sz="4" w:space="0" w:color="auto"/>
            </w:tcBorders>
            <w:vAlign w:val="center"/>
            <w:hideMark/>
          </w:tcPr>
          <w:p w14:paraId="177D9A79"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p>
        </w:tc>
        <w:tc>
          <w:tcPr>
            <w:tcW w:w="2200" w:type="dxa"/>
            <w:tcBorders>
              <w:top w:val="nil"/>
              <w:left w:val="nil"/>
              <w:bottom w:val="single" w:sz="4" w:space="0" w:color="auto"/>
              <w:right w:val="single" w:sz="4" w:space="0" w:color="auto"/>
            </w:tcBorders>
            <w:shd w:val="clear" w:color="auto" w:fill="auto"/>
            <w:vAlign w:val="center"/>
            <w:hideMark/>
          </w:tcPr>
          <w:p w14:paraId="489BCAA8" w14:textId="77777777" w:rsidR="00E1034D" w:rsidRPr="00844704" w:rsidRDefault="00E1034D" w:rsidP="0040526F">
            <w:pPr>
              <w:spacing w:after="0" w:line="240" w:lineRule="auto"/>
              <w:jc w:val="both"/>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Шуский</w:t>
            </w:r>
          </w:p>
        </w:tc>
        <w:tc>
          <w:tcPr>
            <w:tcW w:w="1720" w:type="dxa"/>
            <w:tcBorders>
              <w:top w:val="nil"/>
              <w:left w:val="nil"/>
              <w:bottom w:val="single" w:sz="4" w:space="0" w:color="auto"/>
              <w:right w:val="single" w:sz="4" w:space="0" w:color="auto"/>
            </w:tcBorders>
            <w:shd w:val="clear" w:color="auto" w:fill="auto"/>
            <w:vAlign w:val="center"/>
            <w:hideMark/>
          </w:tcPr>
          <w:p w14:paraId="1BBA5970"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51</w:t>
            </w:r>
          </w:p>
        </w:tc>
        <w:tc>
          <w:tcPr>
            <w:tcW w:w="1620" w:type="dxa"/>
            <w:tcBorders>
              <w:top w:val="nil"/>
              <w:left w:val="nil"/>
              <w:bottom w:val="single" w:sz="4" w:space="0" w:color="auto"/>
              <w:right w:val="single" w:sz="4" w:space="0" w:color="auto"/>
            </w:tcBorders>
            <w:shd w:val="clear" w:color="auto" w:fill="auto"/>
            <w:noWrap/>
            <w:vAlign w:val="bottom"/>
            <w:hideMark/>
          </w:tcPr>
          <w:p w14:paraId="5705DF53"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10</w:t>
            </w:r>
          </w:p>
        </w:tc>
        <w:tc>
          <w:tcPr>
            <w:tcW w:w="2132" w:type="dxa"/>
            <w:tcBorders>
              <w:top w:val="nil"/>
              <w:left w:val="nil"/>
              <w:bottom w:val="single" w:sz="4" w:space="0" w:color="auto"/>
              <w:right w:val="single" w:sz="4" w:space="0" w:color="auto"/>
            </w:tcBorders>
            <w:shd w:val="clear" w:color="auto" w:fill="auto"/>
            <w:noWrap/>
            <w:vAlign w:val="bottom"/>
            <w:hideMark/>
          </w:tcPr>
          <w:p w14:paraId="1755517D" w14:textId="77777777" w:rsidR="00E1034D" w:rsidRPr="00844704" w:rsidRDefault="00E1034D" w:rsidP="0040526F">
            <w:pPr>
              <w:spacing w:after="0" w:line="240" w:lineRule="auto"/>
              <w:jc w:val="center"/>
              <w:rPr>
                <w:rFonts w:ascii="Times New Roman" w:eastAsia="Times New Roman" w:hAnsi="Times New Roman" w:cs="Times New Roman"/>
                <w:color w:val="000000"/>
                <w:lang w:eastAsia="ru-RU"/>
              </w:rPr>
            </w:pPr>
            <w:r w:rsidRPr="00844704">
              <w:rPr>
                <w:rFonts w:ascii="Times New Roman" w:eastAsia="Times New Roman" w:hAnsi="Times New Roman" w:cs="Times New Roman"/>
                <w:color w:val="000000"/>
                <w:lang w:eastAsia="ru-RU"/>
              </w:rPr>
              <w:t>9,8</w:t>
            </w:r>
          </w:p>
        </w:tc>
      </w:tr>
    </w:tbl>
    <w:p w14:paraId="56B4964F" w14:textId="77777777" w:rsidR="00E1034D" w:rsidRPr="00844704" w:rsidRDefault="00E1034D" w:rsidP="0040526F">
      <w:pPr>
        <w:spacing w:after="0" w:line="240" w:lineRule="auto"/>
        <w:jc w:val="right"/>
        <w:rPr>
          <w:rFonts w:ascii="Times New Roman" w:eastAsia="Times New Roman" w:hAnsi="Times New Roman" w:cs="Times New Roman"/>
          <w:lang w:eastAsia="ru-RU"/>
        </w:rPr>
      </w:pPr>
    </w:p>
    <w:p w14:paraId="6C79848C"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5B1F3D41"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6CE80151"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36396ADD"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5713B004"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26665AED"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058D654E"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2B552C7D"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5D34E205"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4EBE1C94"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3ADA9E5D"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68D18386"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1381EFE2"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76D9F31A"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79912541"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07FD82AD"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1F8AA37A"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49CB6EB0"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7C516829"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17CAF786"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227991AE"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3E17AAF5"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6709959D"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037C90EB"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3DDB4C92"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497695A3"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64203FB0"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3BE7DF99"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5F436F52"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16187C3F"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2ED293F9"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528443A5"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7BFD9DC4"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7F75DA93"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640BB05E"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3F61F27F" w14:textId="34063D0D" w:rsidR="000074D1" w:rsidRPr="00844704" w:rsidRDefault="000074D1" w:rsidP="0040526F">
      <w:pPr>
        <w:widowControl w:val="0"/>
        <w:spacing w:line="240" w:lineRule="auto"/>
        <w:ind w:left="142"/>
        <w:rPr>
          <w:rFonts w:ascii="Times New Roman" w:hAnsi="Times New Roman" w:cs="Times New Roman"/>
          <w:sz w:val="24"/>
          <w:szCs w:val="24"/>
        </w:rPr>
      </w:pPr>
      <w:r w:rsidRPr="00844704">
        <w:rPr>
          <w:rFonts w:ascii="Times New Roman" w:hAnsi="Times New Roman" w:cs="Times New Roman"/>
          <w:sz w:val="24"/>
          <w:szCs w:val="24"/>
        </w:rPr>
        <w:lastRenderedPageBreak/>
        <w:t xml:space="preserve">Таблица </w:t>
      </w:r>
      <w:r w:rsidR="002145AF">
        <w:rPr>
          <w:rFonts w:ascii="Times New Roman" w:hAnsi="Times New Roman" w:cs="Times New Roman"/>
          <w:sz w:val="24"/>
          <w:szCs w:val="24"/>
        </w:rPr>
        <w:t>И</w:t>
      </w:r>
      <w:r w:rsidR="00542ED4" w:rsidRPr="00844704">
        <w:rPr>
          <w:rFonts w:ascii="Times New Roman" w:hAnsi="Times New Roman" w:cs="Times New Roman"/>
          <w:sz w:val="24"/>
          <w:szCs w:val="24"/>
        </w:rPr>
        <w:t>.13</w:t>
      </w:r>
      <w:r w:rsidRPr="00844704">
        <w:rPr>
          <w:rFonts w:ascii="Times New Roman" w:hAnsi="Times New Roman" w:cs="Times New Roman"/>
          <w:sz w:val="24"/>
          <w:szCs w:val="24"/>
        </w:rPr>
        <w:t xml:space="preserve"> – Расчет пастбищной нагрузки на различных типах пастбищ Жамбылской области </w:t>
      </w:r>
      <w:r w:rsidR="003E7E3A">
        <w:rPr>
          <w:rFonts w:ascii="Times New Roman" w:hAnsi="Times New Roman" w:cs="Times New Roman"/>
          <w:sz w:val="24"/>
          <w:szCs w:val="24"/>
        </w:rPr>
        <w:t>РК</w:t>
      </w:r>
    </w:p>
    <w:tbl>
      <w:tblPr>
        <w:tblW w:w="925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5245"/>
        <w:gridCol w:w="738"/>
        <w:gridCol w:w="850"/>
        <w:gridCol w:w="992"/>
        <w:gridCol w:w="851"/>
      </w:tblGrid>
      <w:tr w:rsidR="000074D1" w:rsidRPr="00844704" w14:paraId="59AD332B" w14:textId="77777777" w:rsidTr="003C5709">
        <w:trPr>
          <w:cantSplit/>
          <w:trHeight w:val="2799"/>
        </w:trPr>
        <w:tc>
          <w:tcPr>
            <w:tcW w:w="582" w:type="dxa"/>
            <w:shd w:val="clear" w:color="auto" w:fill="auto"/>
            <w:textDirection w:val="btLr"/>
            <w:vAlign w:val="center"/>
            <w:hideMark/>
          </w:tcPr>
          <w:p w14:paraId="2BA0DB43"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Районы</w:t>
            </w:r>
          </w:p>
        </w:tc>
        <w:tc>
          <w:tcPr>
            <w:tcW w:w="5245" w:type="dxa"/>
            <w:shd w:val="clear" w:color="auto" w:fill="auto"/>
            <w:vAlign w:val="center"/>
            <w:hideMark/>
          </w:tcPr>
          <w:p w14:paraId="55086D1C"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Группы пастбищ</w:t>
            </w:r>
          </w:p>
        </w:tc>
        <w:tc>
          <w:tcPr>
            <w:tcW w:w="738" w:type="dxa"/>
            <w:shd w:val="clear" w:color="auto" w:fill="auto"/>
            <w:textDirection w:val="btLr"/>
            <w:vAlign w:val="center"/>
            <w:hideMark/>
          </w:tcPr>
          <w:p w14:paraId="3F4EA7DC"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Площадь, тыс. га</w:t>
            </w:r>
          </w:p>
        </w:tc>
        <w:tc>
          <w:tcPr>
            <w:tcW w:w="850" w:type="dxa"/>
            <w:shd w:val="clear" w:color="auto" w:fill="auto"/>
            <w:textDirection w:val="btLr"/>
            <w:vAlign w:val="center"/>
            <w:hideMark/>
          </w:tcPr>
          <w:p w14:paraId="478A70D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Средняя урожайность, ц/га к.ед.</w:t>
            </w:r>
          </w:p>
        </w:tc>
        <w:tc>
          <w:tcPr>
            <w:tcW w:w="992" w:type="dxa"/>
            <w:shd w:val="clear" w:color="auto" w:fill="auto"/>
            <w:textDirection w:val="btLr"/>
            <w:vAlign w:val="center"/>
            <w:hideMark/>
          </w:tcPr>
          <w:p w14:paraId="25180B1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Нагрузка (усл. голов овец на 100 га) на фоновых</w:t>
            </w:r>
          </w:p>
        </w:tc>
        <w:tc>
          <w:tcPr>
            <w:tcW w:w="851" w:type="dxa"/>
            <w:shd w:val="clear" w:color="auto" w:fill="auto"/>
            <w:textDirection w:val="btLr"/>
            <w:vAlign w:val="center"/>
            <w:hideMark/>
          </w:tcPr>
          <w:p w14:paraId="266DB45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Нагрузка (усл. голов овец на 100 га) на деградированных</w:t>
            </w:r>
          </w:p>
        </w:tc>
      </w:tr>
      <w:tr w:rsidR="000074D1" w:rsidRPr="00844704" w14:paraId="370A919A" w14:textId="77777777" w:rsidTr="003C5709">
        <w:trPr>
          <w:trHeight w:val="96"/>
        </w:trPr>
        <w:tc>
          <w:tcPr>
            <w:tcW w:w="582" w:type="dxa"/>
            <w:shd w:val="clear" w:color="auto" w:fill="auto"/>
            <w:vAlign w:val="center"/>
            <w:hideMark/>
          </w:tcPr>
          <w:p w14:paraId="6490DB3A"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w:t>
            </w:r>
          </w:p>
        </w:tc>
        <w:tc>
          <w:tcPr>
            <w:tcW w:w="5245" w:type="dxa"/>
            <w:shd w:val="clear" w:color="auto" w:fill="auto"/>
            <w:vAlign w:val="center"/>
            <w:hideMark/>
          </w:tcPr>
          <w:p w14:paraId="24371B6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w:t>
            </w:r>
          </w:p>
        </w:tc>
        <w:tc>
          <w:tcPr>
            <w:tcW w:w="738" w:type="dxa"/>
            <w:shd w:val="clear" w:color="auto" w:fill="auto"/>
            <w:vAlign w:val="center"/>
            <w:hideMark/>
          </w:tcPr>
          <w:p w14:paraId="71234EBA"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w:t>
            </w:r>
          </w:p>
        </w:tc>
        <w:tc>
          <w:tcPr>
            <w:tcW w:w="850" w:type="dxa"/>
            <w:shd w:val="clear" w:color="auto" w:fill="auto"/>
            <w:vAlign w:val="center"/>
            <w:hideMark/>
          </w:tcPr>
          <w:p w14:paraId="72902FA0"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w:t>
            </w:r>
          </w:p>
        </w:tc>
        <w:tc>
          <w:tcPr>
            <w:tcW w:w="992" w:type="dxa"/>
            <w:shd w:val="clear" w:color="auto" w:fill="auto"/>
            <w:vAlign w:val="center"/>
            <w:hideMark/>
          </w:tcPr>
          <w:p w14:paraId="2080094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w:t>
            </w:r>
          </w:p>
        </w:tc>
        <w:tc>
          <w:tcPr>
            <w:tcW w:w="851" w:type="dxa"/>
            <w:shd w:val="clear" w:color="auto" w:fill="auto"/>
            <w:vAlign w:val="center"/>
            <w:hideMark/>
          </w:tcPr>
          <w:p w14:paraId="6AF0E83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w:t>
            </w:r>
          </w:p>
        </w:tc>
      </w:tr>
      <w:tr w:rsidR="000074D1" w:rsidRPr="00844704" w14:paraId="16F9E5D4" w14:textId="77777777" w:rsidTr="003C5709">
        <w:trPr>
          <w:trHeight w:val="900"/>
        </w:trPr>
        <w:tc>
          <w:tcPr>
            <w:tcW w:w="582" w:type="dxa"/>
            <w:vMerge w:val="restart"/>
            <w:shd w:val="clear" w:color="auto" w:fill="auto"/>
            <w:noWrap/>
            <w:textDirection w:val="btLr"/>
            <w:vAlign w:val="center"/>
            <w:hideMark/>
          </w:tcPr>
          <w:p w14:paraId="2B809D2F"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Т. Рыскулова</w:t>
            </w:r>
          </w:p>
        </w:tc>
        <w:tc>
          <w:tcPr>
            <w:tcW w:w="5245" w:type="dxa"/>
            <w:shd w:val="clear" w:color="auto" w:fill="auto"/>
            <w:vAlign w:val="center"/>
            <w:hideMark/>
          </w:tcPr>
          <w:p w14:paraId="001ADE8F"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Еркеково-изенево-жузгуновые, белоземельнополынно-изенево-терескеновые, полынно-дерновиннозлаковые, местами с участием шагыра по мелкобугристым пескам</w:t>
            </w:r>
          </w:p>
        </w:tc>
        <w:tc>
          <w:tcPr>
            <w:tcW w:w="738" w:type="dxa"/>
            <w:shd w:val="clear" w:color="auto" w:fill="auto"/>
            <w:noWrap/>
            <w:vAlign w:val="center"/>
            <w:hideMark/>
          </w:tcPr>
          <w:p w14:paraId="21D8B63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81,4</w:t>
            </w:r>
          </w:p>
        </w:tc>
        <w:tc>
          <w:tcPr>
            <w:tcW w:w="850" w:type="dxa"/>
            <w:shd w:val="clear" w:color="auto" w:fill="auto"/>
            <w:noWrap/>
            <w:vAlign w:val="center"/>
            <w:hideMark/>
          </w:tcPr>
          <w:p w14:paraId="11D25005"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1,97</w:t>
            </w:r>
          </w:p>
        </w:tc>
        <w:tc>
          <w:tcPr>
            <w:tcW w:w="992" w:type="dxa"/>
            <w:shd w:val="clear" w:color="auto" w:fill="auto"/>
            <w:noWrap/>
            <w:vAlign w:val="center"/>
            <w:hideMark/>
          </w:tcPr>
          <w:p w14:paraId="4C5485F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w:t>
            </w:r>
          </w:p>
        </w:tc>
        <w:tc>
          <w:tcPr>
            <w:tcW w:w="851" w:type="dxa"/>
            <w:shd w:val="clear" w:color="auto" w:fill="auto"/>
            <w:noWrap/>
            <w:vAlign w:val="center"/>
            <w:hideMark/>
          </w:tcPr>
          <w:p w14:paraId="61A52143"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30</w:t>
            </w:r>
          </w:p>
        </w:tc>
      </w:tr>
      <w:tr w:rsidR="000074D1" w:rsidRPr="00844704" w14:paraId="025159D2" w14:textId="77777777" w:rsidTr="003C5709">
        <w:trPr>
          <w:trHeight w:val="802"/>
        </w:trPr>
        <w:tc>
          <w:tcPr>
            <w:tcW w:w="582" w:type="dxa"/>
            <w:vMerge/>
            <w:shd w:val="clear" w:color="auto" w:fill="auto"/>
            <w:textDirection w:val="btLr"/>
            <w:vAlign w:val="center"/>
            <w:hideMark/>
          </w:tcPr>
          <w:p w14:paraId="0BF2AB5E"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77A4F536"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Полынно-псаммофитно-кустарниковые, полынные, местами еркеково-полынно-кустарниковые по бугристо-грядовым пескам</w:t>
            </w:r>
          </w:p>
        </w:tc>
        <w:tc>
          <w:tcPr>
            <w:tcW w:w="738" w:type="dxa"/>
            <w:shd w:val="clear" w:color="auto" w:fill="auto"/>
            <w:noWrap/>
            <w:vAlign w:val="center"/>
            <w:hideMark/>
          </w:tcPr>
          <w:p w14:paraId="0E5FFE13"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63,3</w:t>
            </w:r>
          </w:p>
        </w:tc>
        <w:tc>
          <w:tcPr>
            <w:tcW w:w="850" w:type="dxa"/>
            <w:shd w:val="clear" w:color="auto" w:fill="auto"/>
            <w:noWrap/>
            <w:vAlign w:val="center"/>
            <w:hideMark/>
          </w:tcPr>
          <w:p w14:paraId="13A2D04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0,85</w:t>
            </w:r>
          </w:p>
        </w:tc>
        <w:tc>
          <w:tcPr>
            <w:tcW w:w="992" w:type="dxa"/>
            <w:shd w:val="clear" w:color="auto" w:fill="auto"/>
            <w:noWrap/>
            <w:vAlign w:val="center"/>
            <w:hideMark/>
          </w:tcPr>
          <w:p w14:paraId="681D288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49</w:t>
            </w:r>
          </w:p>
        </w:tc>
        <w:tc>
          <w:tcPr>
            <w:tcW w:w="851" w:type="dxa"/>
            <w:shd w:val="clear" w:color="auto" w:fill="auto"/>
            <w:noWrap/>
            <w:vAlign w:val="center"/>
            <w:hideMark/>
          </w:tcPr>
          <w:p w14:paraId="41A8C31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34</w:t>
            </w:r>
          </w:p>
        </w:tc>
      </w:tr>
      <w:tr w:rsidR="000074D1" w:rsidRPr="00844704" w14:paraId="0FE978BD" w14:textId="77777777" w:rsidTr="003C5709">
        <w:trPr>
          <w:trHeight w:val="900"/>
        </w:trPr>
        <w:tc>
          <w:tcPr>
            <w:tcW w:w="582" w:type="dxa"/>
            <w:vMerge/>
            <w:shd w:val="clear" w:color="auto" w:fill="auto"/>
            <w:textDirection w:val="btLr"/>
            <w:vAlign w:val="center"/>
            <w:hideMark/>
          </w:tcPr>
          <w:p w14:paraId="05EF8890"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5156A36D"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Белоземельнополынно-житняково-эфемеровые, полынно-кустарниковые, сорнотравно-эфемеровые по бугристым пескам, с тростниковыми по понижениям</w:t>
            </w:r>
          </w:p>
        </w:tc>
        <w:tc>
          <w:tcPr>
            <w:tcW w:w="738" w:type="dxa"/>
            <w:shd w:val="clear" w:color="auto" w:fill="auto"/>
            <w:noWrap/>
            <w:vAlign w:val="center"/>
            <w:hideMark/>
          </w:tcPr>
          <w:p w14:paraId="03C8766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135,6</w:t>
            </w:r>
          </w:p>
        </w:tc>
        <w:tc>
          <w:tcPr>
            <w:tcW w:w="850" w:type="dxa"/>
            <w:shd w:val="clear" w:color="auto" w:fill="auto"/>
            <w:noWrap/>
            <w:vAlign w:val="center"/>
            <w:hideMark/>
          </w:tcPr>
          <w:p w14:paraId="3C7290C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0,88</w:t>
            </w:r>
          </w:p>
        </w:tc>
        <w:tc>
          <w:tcPr>
            <w:tcW w:w="992" w:type="dxa"/>
            <w:shd w:val="clear" w:color="auto" w:fill="auto"/>
            <w:noWrap/>
            <w:vAlign w:val="center"/>
            <w:hideMark/>
          </w:tcPr>
          <w:p w14:paraId="1229E45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c>
          <w:tcPr>
            <w:tcW w:w="851" w:type="dxa"/>
            <w:shd w:val="clear" w:color="auto" w:fill="auto"/>
            <w:noWrap/>
            <w:vAlign w:val="center"/>
            <w:hideMark/>
          </w:tcPr>
          <w:p w14:paraId="6C29853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w:t>
            </w:r>
          </w:p>
        </w:tc>
      </w:tr>
      <w:tr w:rsidR="000074D1" w:rsidRPr="00844704" w14:paraId="7BDC36C6" w14:textId="77777777" w:rsidTr="003C5709">
        <w:trPr>
          <w:trHeight w:val="870"/>
        </w:trPr>
        <w:tc>
          <w:tcPr>
            <w:tcW w:w="582" w:type="dxa"/>
            <w:vMerge w:val="restart"/>
            <w:shd w:val="clear" w:color="auto" w:fill="auto"/>
            <w:noWrap/>
            <w:textDirection w:val="btLr"/>
            <w:vAlign w:val="center"/>
            <w:hideMark/>
          </w:tcPr>
          <w:p w14:paraId="0AC99CA4"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Жуалынский</w:t>
            </w:r>
          </w:p>
        </w:tc>
        <w:tc>
          <w:tcPr>
            <w:tcW w:w="5245" w:type="dxa"/>
            <w:shd w:val="clear" w:color="auto" w:fill="auto"/>
            <w:vAlign w:val="center"/>
            <w:hideMark/>
          </w:tcPr>
          <w:p w14:paraId="738AF8F8"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Галофитнозлаковые, злаково-солодковые, тамарисковые на солончаках луговых, с пырейными, клубнекамышовыми на луговых почвах и сочносолянковых на солончаках</w:t>
            </w:r>
          </w:p>
        </w:tc>
        <w:tc>
          <w:tcPr>
            <w:tcW w:w="738" w:type="dxa"/>
            <w:shd w:val="clear" w:color="auto" w:fill="auto"/>
            <w:noWrap/>
            <w:vAlign w:val="center"/>
            <w:hideMark/>
          </w:tcPr>
          <w:p w14:paraId="357E478B"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21,0</w:t>
            </w:r>
          </w:p>
        </w:tc>
        <w:tc>
          <w:tcPr>
            <w:tcW w:w="850" w:type="dxa"/>
            <w:shd w:val="clear" w:color="auto" w:fill="auto"/>
            <w:noWrap/>
            <w:vAlign w:val="center"/>
            <w:hideMark/>
          </w:tcPr>
          <w:p w14:paraId="488B664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w:t>
            </w:r>
          </w:p>
        </w:tc>
        <w:tc>
          <w:tcPr>
            <w:tcW w:w="992" w:type="dxa"/>
            <w:shd w:val="clear" w:color="auto" w:fill="auto"/>
            <w:noWrap/>
            <w:vAlign w:val="center"/>
            <w:hideMark/>
          </w:tcPr>
          <w:p w14:paraId="26E08AC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58</w:t>
            </w:r>
          </w:p>
        </w:tc>
        <w:tc>
          <w:tcPr>
            <w:tcW w:w="851" w:type="dxa"/>
            <w:shd w:val="clear" w:color="auto" w:fill="auto"/>
            <w:noWrap/>
            <w:vAlign w:val="center"/>
            <w:hideMark/>
          </w:tcPr>
          <w:p w14:paraId="0F383F2C"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36</w:t>
            </w:r>
          </w:p>
        </w:tc>
      </w:tr>
      <w:tr w:rsidR="000074D1" w:rsidRPr="00844704" w14:paraId="6A88A474" w14:textId="77777777" w:rsidTr="003C5709">
        <w:trPr>
          <w:trHeight w:val="885"/>
        </w:trPr>
        <w:tc>
          <w:tcPr>
            <w:tcW w:w="582" w:type="dxa"/>
            <w:vMerge/>
            <w:shd w:val="clear" w:color="auto" w:fill="auto"/>
            <w:vAlign w:val="center"/>
            <w:hideMark/>
          </w:tcPr>
          <w:p w14:paraId="4A2E482F"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6C940F75"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Типчаково-каратавско-полынно-эфемеровые на горных светло-каштановых маломощных и малоразвитых почвах с разреженной растительностью каменистых обнажений</w:t>
            </w:r>
          </w:p>
        </w:tc>
        <w:tc>
          <w:tcPr>
            <w:tcW w:w="738" w:type="dxa"/>
            <w:shd w:val="clear" w:color="auto" w:fill="auto"/>
            <w:noWrap/>
            <w:vAlign w:val="center"/>
            <w:hideMark/>
          </w:tcPr>
          <w:p w14:paraId="0721FA4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50,3</w:t>
            </w:r>
          </w:p>
        </w:tc>
        <w:tc>
          <w:tcPr>
            <w:tcW w:w="850" w:type="dxa"/>
            <w:shd w:val="clear" w:color="auto" w:fill="auto"/>
            <w:noWrap/>
            <w:vAlign w:val="center"/>
            <w:hideMark/>
          </w:tcPr>
          <w:p w14:paraId="3D8B82E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1,77</w:t>
            </w:r>
          </w:p>
        </w:tc>
        <w:tc>
          <w:tcPr>
            <w:tcW w:w="992" w:type="dxa"/>
            <w:shd w:val="clear" w:color="auto" w:fill="auto"/>
            <w:noWrap/>
            <w:vAlign w:val="center"/>
            <w:hideMark/>
          </w:tcPr>
          <w:p w14:paraId="2C28F311"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66</w:t>
            </w:r>
          </w:p>
        </w:tc>
        <w:tc>
          <w:tcPr>
            <w:tcW w:w="851" w:type="dxa"/>
            <w:shd w:val="clear" w:color="auto" w:fill="auto"/>
            <w:noWrap/>
            <w:vAlign w:val="center"/>
            <w:hideMark/>
          </w:tcPr>
          <w:p w14:paraId="3A019A4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54</w:t>
            </w:r>
          </w:p>
        </w:tc>
      </w:tr>
      <w:tr w:rsidR="000074D1" w:rsidRPr="00844704" w14:paraId="2ABF8A7C" w14:textId="77777777" w:rsidTr="003C5709">
        <w:trPr>
          <w:trHeight w:val="772"/>
        </w:trPr>
        <w:tc>
          <w:tcPr>
            <w:tcW w:w="582" w:type="dxa"/>
            <w:vMerge/>
            <w:shd w:val="clear" w:color="auto" w:fill="auto"/>
            <w:vAlign w:val="center"/>
            <w:hideMark/>
          </w:tcPr>
          <w:p w14:paraId="1719F05A"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592669FC"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Полынно-эфемеровые, с полукустарничками, дерновиннозлаково-узкодольчатополынные на горных сероземах</w:t>
            </w:r>
          </w:p>
        </w:tc>
        <w:tc>
          <w:tcPr>
            <w:tcW w:w="738" w:type="dxa"/>
            <w:shd w:val="clear" w:color="auto" w:fill="auto"/>
            <w:noWrap/>
            <w:vAlign w:val="center"/>
            <w:hideMark/>
          </w:tcPr>
          <w:p w14:paraId="31BCD8B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33,6</w:t>
            </w:r>
          </w:p>
        </w:tc>
        <w:tc>
          <w:tcPr>
            <w:tcW w:w="850" w:type="dxa"/>
            <w:shd w:val="clear" w:color="auto" w:fill="auto"/>
            <w:noWrap/>
            <w:vAlign w:val="center"/>
            <w:hideMark/>
          </w:tcPr>
          <w:p w14:paraId="34D2BB1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1,76</w:t>
            </w:r>
          </w:p>
        </w:tc>
        <w:tc>
          <w:tcPr>
            <w:tcW w:w="992" w:type="dxa"/>
            <w:shd w:val="clear" w:color="auto" w:fill="auto"/>
            <w:noWrap/>
            <w:vAlign w:val="center"/>
            <w:hideMark/>
          </w:tcPr>
          <w:p w14:paraId="1360870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69</w:t>
            </w:r>
          </w:p>
        </w:tc>
        <w:tc>
          <w:tcPr>
            <w:tcW w:w="851" w:type="dxa"/>
            <w:shd w:val="clear" w:color="auto" w:fill="auto"/>
            <w:noWrap/>
            <w:vAlign w:val="center"/>
            <w:hideMark/>
          </w:tcPr>
          <w:p w14:paraId="7928BBF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47</w:t>
            </w:r>
          </w:p>
        </w:tc>
      </w:tr>
      <w:tr w:rsidR="000074D1" w:rsidRPr="00844704" w14:paraId="15DFFD5D" w14:textId="77777777" w:rsidTr="003C5709">
        <w:trPr>
          <w:trHeight w:val="96"/>
        </w:trPr>
        <w:tc>
          <w:tcPr>
            <w:tcW w:w="582" w:type="dxa"/>
            <w:vMerge/>
            <w:tcBorders>
              <w:bottom w:val="single" w:sz="4" w:space="0" w:color="auto"/>
            </w:tcBorders>
            <w:shd w:val="clear" w:color="auto" w:fill="auto"/>
            <w:vAlign w:val="center"/>
            <w:hideMark/>
          </w:tcPr>
          <w:p w14:paraId="113080DB"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tcBorders>
              <w:bottom w:val="single" w:sz="4" w:space="0" w:color="auto"/>
            </w:tcBorders>
            <w:shd w:val="clear" w:color="auto" w:fill="auto"/>
            <w:vAlign w:val="center"/>
            <w:hideMark/>
          </w:tcPr>
          <w:p w14:paraId="0CCC01D1"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Жузгуново-разнотравно-эфемеровые, белоземельнополынно-дерновинно-злаково-терескеновые с участием жантаковых по бугристым пескам, местами с крупнозлаковыми по чуротным понижениям</w:t>
            </w:r>
          </w:p>
        </w:tc>
        <w:tc>
          <w:tcPr>
            <w:tcW w:w="738" w:type="dxa"/>
            <w:tcBorders>
              <w:bottom w:val="single" w:sz="4" w:space="0" w:color="auto"/>
            </w:tcBorders>
            <w:shd w:val="clear" w:color="auto" w:fill="auto"/>
            <w:noWrap/>
            <w:vAlign w:val="center"/>
            <w:hideMark/>
          </w:tcPr>
          <w:p w14:paraId="096E618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62,9</w:t>
            </w:r>
          </w:p>
        </w:tc>
        <w:tc>
          <w:tcPr>
            <w:tcW w:w="850" w:type="dxa"/>
            <w:tcBorders>
              <w:bottom w:val="single" w:sz="4" w:space="0" w:color="auto"/>
            </w:tcBorders>
            <w:shd w:val="clear" w:color="auto" w:fill="auto"/>
            <w:noWrap/>
            <w:vAlign w:val="center"/>
            <w:hideMark/>
          </w:tcPr>
          <w:p w14:paraId="6A9F5CA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1,19</w:t>
            </w:r>
          </w:p>
        </w:tc>
        <w:tc>
          <w:tcPr>
            <w:tcW w:w="992" w:type="dxa"/>
            <w:tcBorders>
              <w:bottom w:val="single" w:sz="4" w:space="0" w:color="auto"/>
            </w:tcBorders>
            <w:shd w:val="clear" w:color="auto" w:fill="auto"/>
            <w:noWrap/>
            <w:vAlign w:val="center"/>
            <w:hideMark/>
          </w:tcPr>
          <w:p w14:paraId="7EB1E40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c>
          <w:tcPr>
            <w:tcW w:w="851" w:type="dxa"/>
            <w:tcBorders>
              <w:bottom w:val="single" w:sz="4" w:space="0" w:color="auto"/>
            </w:tcBorders>
            <w:shd w:val="clear" w:color="auto" w:fill="auto"/>
            <w:noWrap/>
            <w:vAlign w:val="center"/>
            <w:hideMark/>
          </w:tcPr>
          <w:p w14:paraId="0986DD2F"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w:t>
            </w:r>
          </w:p>
        </w:tc>
      </w:tr>
      <w:tr w:rsidR="000074D1" w:rsidRPr="00844704" w14:paraId="42D1716E" w14:textId="77777777" w:rsidTr="003C5709">
        <w:trPr>
          <w:trHeight w:val="930"/>
        </w:trPr>
        <w:tc>
          <w:tcPr>
            <w:tcW w:w="582" w:type="dxa"/>
            <w:vMerge w:val="restart"/>
            <w:shd w:val="clear" w:color="auto" w:fill="auto"/>
            <w:noWrap/>
            <w:textDirection w:val="btLr"/>
            <w:vAlign w:val="center"/>
            <w:hideMark/>
          </w:tcPr>
          <w:p w14:paraId="4D078F7B"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Жамбылский</w:t>
            </w:r>
          </w:p>
        </w:tc>
        <w:tc>
          <w:tcPr>
            <w:tcW w:w="5245" w:type="dxa"/>
            <w:shd w:val="clear" w:color="auto" w:fill="auto"/>
            <w:vAlign w:val="center"/>
            <w:hideMark/>
          </w:tcPr>
          <w:p w14:paraId="36185274"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Галофитнозлаковые, злаково-солодковые, тамарисковые на солончаках луговых, с участием пырейных, тростниковых, клубнекамышовых на луговых почвах и сочносолянковых на солончаках</w:t>
            </w:r>
          </w:p>
        </w:tc>
        <w:tc>
          <w:tcPr>
            <w:tcW w:w="738" w:type="dxa"/>
            <w:shd w:val="clear" w:color="auto" w:fill="auto"/>
            <w:noWrap/>
            <w:vAlign w:val="center"/>
            <w:hideMark/>
          </w:tcPr>
          <w:p w14:paraId="5E1FEDC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59,5</w:t>
            </w:r>
          </w:p>
        </w:tc>
        <w:tc>
          <w:tcPr>
            <w:tcW w:w="850" w:type="dxa"/>
            <w:shd w:val="clear" w:color="auto" w:fill="auto"/>
            <w:noWrap/>
            <w:vAlign w:val="center"/>
            <w:hideMark/>
          </w:tcPr>
          <w:p w14:paraId="09F1C9A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w:t>
            </w:r>
          </w:p>
        </w:tc>
        <w:tc>
          <w:tcPr>
            <w:tcW w:w="992" w:type="dxa"/>
            <w:shd w:val="clear" w:color="auto" w:fill="auto"/>
            <w:noWrap/>
            <w:vAlign w:val="center"/>
            <w:hideMark/>
          </w:tcPr>
          <w:p w14:paraId="1BD0F34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58</w:t>
            </w:r>
          </w:p>
        </w:tc>
        <w:tc>
          <w:tcPr>
            <w:tcW w:w="851" w:type="dxa"/>
            <w:shd w:val="clear" w:color="auto" w:fill="auto"/>
            <w:noWrap/>
            <w:vAlign w:val="center"/>
            <w:hideMark/>
          </w:tcPr>
          <w:p w14:paraId="3A11400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36</w:t>
            </w:r>
          </w:p>
        </w:tc>
      </w:tr>
      <w:tr w:rsidR="000074D1" w:rsidRPr="00844704" w14:paraId="62F3CAAB" w14:textId="77777777" w:rsidTr="003C5709">
        <w:trPr>
          <w:trHeight w:val="660"/>
        </w:trPr>
        <w:tc>
          <w:tcPr>
            <w:tcW w:w="582" w:type="dxa"/>
            <w:vMerge/>
            <w:shd w:val="clear" w:color="auto" w:fill="auto"/>
            <w:textDirection w:val="btLr"/>
            <w:vAlign w:val="center"/>
            <w:hideMark/>
          </w:tcPr>
          <w:p w14:paraId="77F96798"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36081BDE"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Полынно-злаково-эфемеровые, местами сбитые, с участием дерновиннозлаково-полын-ных или солянковых на сероземах обыкновенных</w:t>
            </w:r>
          </w:p>
        </w:tc>
        <w:tc>
          <w:tcPr>
            <w:tcW w:w="738" w:type="dxa"/>
            <w:shd w:val="clear" w:color="auto" w:fill="auto"/>
            <w:noWrap/>
            <w:vAlign w:val="center"/>
            <w:hideMark/>
          </w:tcPr>
          <w:p w14:paraId="7021F1FB"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42,5</w:t>
            </w:r>
          </w:p>
        </w:tc>
        <w:tc>
          <w:tcPr>
            <w:tcW w:w="850" w:type="dxa"/>
            <w:shd w:val="clear" w:color="auto" w:fill="auto"/>
            <w:noWrap/>
            <w:vAlign w:val="center"/>
            <w:hideMark/>
          </w:tcPr>
          <w:p w14:paraId="614D1E5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1,74</w:t>
            </w:r>
          </w:p>
        </w:tc>
        <w:tc>
          <w:tcPr>
            <w:tcW w:w="992" w:type="dxa"/>
            <w:shd w:val="clear" w:color="auto" w:fill="auto"/>
            <w:noWrap/>
            <w:vAlign w:val="center"/>
            <w:hideMark/>
          </w:tcPr>
          <w:p w14:paraId="66911E9B"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68</w:t>
            </w:r>
          </w:p>
        </w:tc>
        <w:tc>
          <w:tcPr>
            <w:tcW w:w="851" w:type="dxa"/>
            <w:shd w:val="clear" w:color="auto" w:fill="auto"/>
            <w:noWrap/>
            <w:vAlign w:val="center"/>
            <w:hideMark/>
          </w:tcPr>
          <w:p w14:paraId="685012F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46</w:t>
            </w:r>
          </w:p>
        </w:tc>
      </w:tr>
      <w:tr w:rsidR="000074D1" w:rsidRPr="00844704" w14:paraId="03038F2B" w14:textId="77777777" w:rsidTr="003C5709">
        <w:trPr>
          <w:trHeight w:val="743"/>
        </w:trPr>
        <w:tc>
          <w:tcPr>
            <w:tcW w:w="582" w:type="dxa"/>
            <w:vMerge/>
            <w:tcBorders>
              <w:bottom w:val="nil"/>
            </w:tcBorders>
            <w:shd w:val="clear" w:color="auto" w:fill="auto"/>
            <w:textDirection w:val="btLr"/>
            <w:vAlign w:val="center"/>
            <w:hideMark/>
          </w:tcPr>
          <w:p w14:paraId="3DB2EC85"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tcBorders>
              <w:bottom w:val="nil"/>
            </w:tcBorders>
            <w:shd w:val="clear" w:color="auto" w:fill="auto"/>
            <w:vAlign w:val="center"/>
            <w:hideMark/>
          </w:tcPr>
          <w:p w14:paraId="14288176"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Еркеково-изенево-жузгуновые, белоземельнополынно-изенево-терескеновые, полынно-дерновиннозлаковые по бугристым пескам</w:t>
            </w:r>
          </w:p>
        </w:tc>
        <w:tc>
          <w:tcPr>
            <w:tcW w:w="738" w:type="dxa"/>
            <w:tcBorders>
              <w:bottom w:val="nil"/>
            </w:tcBorders>
            <w:shd w:val="clear" w:color="auto" w:fill="auto"/>
            <w:noWrap/>
            <w:vAlign w:val="center"/>
            <w:hideMark/>
          </w:tcPr>
          <w:p w14:paraId="70FB48DB"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85,0</w:t>
            </w:r>
          </w:p>
        </w:tc>
        <w:tc>
          <w:tcPr>
            <w:tcW w:w="850" w:type="dxa"/>
            <w:tcBorders>
              <w:bottom w:val="nil"/>
            </w:tcBorders>
            <w:shd w:val="clear" w:color="auto" w:fill="auto"/>
            <w:noWrap/>
            <w:vAlign w:val="center"/>
            <w:hideMark/>
          </w:tcPr>
          <w:p w14:paraId="7326F43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1,97</w:t>
            </w:r>
          </w:p>
        </w:tc>
        <w:tc>
          <w:tcPr>
            <w:tcW w:w="992" w:type="dxa"/>
            <w:tcBorders>
              <w:bottom w:val="nil"/>
            </w:tcBorders>
            <w:shd w:val="clear" w:color="auto" w:fill="auto"/>
            <w:noWrap/>
            <w:vAlign w:val="center"/>
            <w:hideMark/>
          </w:tcPr>
          <w:p w14:paraId="3873C92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w:t>
            </w:r>
          </w:p>
        </w:tc>
        <w:tc>
          <w:tcPr>
            <w:tcW w:w="851" w:type="dxa"/>
            <w:tcBorders>
              <w:bottom w:val="nil"/>
            </w:tcBorders>
            <w:shd w:val="clear" w:color="auto" w:fill="auto"/>
            <w:noWrap/>
            <w:vAlign w:val="center"/>
            <w:hideMark/>
          </w:tcPr>
          <w:p w14:paraId="4CF8E20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30</w:t>
            </w:r>
          </w:p>
        </w:tc>
      </w:tr>
    </w:tbl>
    <w:p w14:paraId="3A9824AF" w14:textId="77777777" w:rsidR="000074D1" w:rsidRPr="00844704" w:rsidRDefault="000074D1" w:rsidP="0040526F">
      <w:pPr>
        <w:widowControl w:val="0"/>
        <w:spacing w:line="240" w:lineRule="auto"/>
        <w:rPr>
          <w:rFonts w:ascii="Times New Roman" w:hAnsi="Times New Roman" w:cs="Times New Roman"/>
        </w:rPr>
      </w:pPr>
    </w:p>
    <w:p w14:paraId="79C43307" w14:textId="77777777" w:rsidR="000074D1" w:rsidRPr="00844704" w:rsidRDefault="000074D1" w:rsidP="0040526F">
      <w:pPr>
        <w:widowControl w:val="0"/>
        <w:spacing w:line="240" w:lineRule="auto"/>
        <w:rPr>
          <w:rFonts w:ascii="Times New Roman" w:hAnsi="Times New Roman" w:cs="Times New Roman"/>
        </w:rPr>
      </w:pPr>
    </w:p>
    <w:p w14:paraId="1E8DFB17" w14:textId="77777777" w:rsidR="00793377" w:rsidRDefault="00793377" w:rsidP="0040526F">
      <w:pPr>
        <w:widowControl w:val="0"/>
        <w:spacing w:line="240" w:lineRule="auto"/>
        <w:ind w:left="142"/>
        <w:rPr>
          <w:rFonts w:ascii="Times New Roman" w:hAnsi="Times New Roman" w:cs="Times New Roman"/>
          <w:sz w:val="24"/>
          <w:szCs w:val="24"/>
        </w:rPr>
      </w:pPr>
    </w:p>
    <w:p w14:paraId="27D05C9C" w14:textId="61FE4974" w:rsidR="000074D1" w:rsidRPr="00844704" w:rsidRDefault="000074D1" w:rsidP="0040526F">
      <w:pPr>
        <w:widowControl w:val="0"/>
        <w:spacing w:line="240" w:lineRule="auto"/>
        <w:ind w:left="142"/>
        <w:rPr>
          <w:rFonts w:ascii="Times New Roman" w:hAnsi="Times New Roman" w:cs="Times New Roman"/>
          <w:sz w:val="24"/>
          <w:szCs w:val="24"/>
        </w:rPr>
      </w:pPr>
      <w:r w:rsidRPr="00844704">
        <w:rPr>
          <w:rFonts w:ascii="Times New Roman" w:hAnsi="Times New Roman" w:cs="Times New Roman"/>
          <w:sz w:val="24"/>
          <w:szCs w:val="24"/>
        </w:rPr>
        <w:lastRenderedPageBreak/>
        <w:t xml:space="preserve">Продолжение таблицы </w:t>
      </w:r>
      <w:r w:rsidR="002145AF">
        <w:rPr>
          <w:rFonts w:ascii="Times New Roman" w:hAnsi="Times New Roman" w:cs="Times New Roman"/>
          <w:sz w:val="24"/>
          <w:szCs w:val="24"/>
        </w:rPr>
        <w:t>И</w:t>
      </w:r>
      <w:r w:rsidR="00542ED4" w:rsidRPr="00844704">
        <w:rPr>
          <w:rFonts w:ascii="Times New Roman" w:hAnsi="Times New Roman" w:cs="Times New Roman"/>
          <w:sz w:val="24"/>
          <w:szCs w:val="24"/>
        </w:rPr>
        <w:t>.13</w:t>
      </w:r>
    </w:p>
    <w:tbl>
      <w:tblPr>
        <w:tblW w:w="925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5245"/>
        <w:gridCol w:w="851"/>
        <w:gridCol w:w="992"/>
        <w:gridCol w:w="737"/>
        <w:gridCol w:w="851"/>
      </w:tblGrid>
      <w:tr w:rsidR="000074D1" w:rsidRPr="00844704" w14:paraId="3ACEB182" w14:textId="77777777" w:rsidTr="003C5709">
        <w:trPr>
          <w:trHeight w:val="273"/>
        </w:trPr>
        <w:tc>
          <w:tcPr>
            <w:tcW w:w="582" w:type="dxa"/>
            <w:shd w:val="clear" w:color="auto" w:fill="auto"/>
            <w:noWrap/>
            <w:vAlign w:val="center"/>
          </w:tcPr>
          <w:p w14:paraId="7F7D968C"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1</w:t>
            </w:r>
          </w:p>
        </w:tc>
        <w:tc>
          <w:tcPr>
            <w:tcW w:w="5245" w:type="dxa"/>
            <w:shd w:val="clear" w:color="auto" w:fill="auto"/>
            <w:vAlign w:val="center"/>
          </w:tcPr>
          <w:p w14:paraId="10057CD0"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w:t>
            </w:r>
          </w:p>
        </w:tc>
        <w:tc>
          <w:tcPr>
            <w:tcW w:w="851" w:type="dxa"/>
            <w:shd w:val="clear" w:color="auto" w:fill="auto"/>
            <w:noWrap/>
            <w:vAlign w:val="center"/>
          </w:tcPr>
          <w:p w14:paraId="3D91E61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w:t>
            </w:r>
          </w:p>
        </w:tc>
        <w:tc>
          <w:tcPr>
            <w:tcW w:w="992" w:type="dxa"/>
            <w:shd w:val="clear" w:color="auto" w:fill="auto"/>
            <w:noWrap/>
            <w:vAlign w:val="center"/>
          </w:tcPr>
          <w:p w14:paraId="2134F8D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w:t>
            </w:r>
          </w:p>
        </w:tc>
        <w:tc>
          <w:tcPr>
            <w:tcW w:w="737" w:type="dxa"/>
            <w:shd w:val="clear" w:color="auto" w:fill="auto"/>
            <w:noWrap/>
            <w:vAlign w:val="center"/>
          </w:tcPr>
          <w:p w14:paraId="083B2CF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w:t>
            </w:r>
          </w:p>
        </w:tc>
        <w:tc>
          <w:tcPr>
            <w:tcW w:w="851" w:type="dxa"/>
            <w:shd w:val="clear" w:color="auto" w:fill="auto"/>
            <w:noWrap/>
            <w:vAlign w:val="center"/>
          </w:tcPr>
          <w:p w14:paraId="6137F56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w:t>
            </w:r>
          </w:p>
        </w:tc>
      </w:tr>
      <w:tr w:rsidR="000074D1" w:rsidRPr="00844704" w14:paraId="132772DC" w14:textId="77777777" w:rsidTr="003C5709">
        <w:trPr>
          <w:trHeight w:val="600"/>
        </w:trPr>
        <w:tc>
          <w:tcPr>
            <w:tcW w:w="582" w:type="dxa"/>
            <w:vMerge w:val="restart"/>
            <w:shd w:val="clear" w:color="auto" w:fill="auto"/>
            <w:noWrap/>
            <w:textDirection w:val="btLr"/>
            <w:vAlign w:val="center"/>
            <w:hideMark/>
          </w:tcPr>
          <w:p w14:paraId="267CA570"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Байзакский</w:t>
            </w:r>
            <w:r w:rsidRPr="00844704">
              <w:rPr>
                <w:rFonts w:ascii="Times New Roman" w:hAnsi="Times New Roman" w:cs="Times New Roman"/>
              </w:rPr>
              <w:br w:type="page"/>
            </w:r>
          </w:p>
        </w:tc>
        <w:tc>
          <w:tcPr>
            <w:tcW w:w="5245" w:type="dxa"/>
            <w:shd w:val="clear" w:color="auto" w:fill="auto"/>
            <w:vAlign w:val="center"/>
            <w:hideMark/>
          </w:tcPr>
          <w:p w14:paraId="16E39208"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Псаммофитнокустарниково-эфемеровые с преобладанием жузгуна, эфемерово-терескеновые по бугристым пескам</w:t>
            </w:r>
          </w:p>
        </w:tc>
        <w:tc>
          <w:tcPr>
            <w:tcW w:w="851" w:type="dxa"/>
            <w:shd w:val="clear" w:color="auto" w:fill="auto"/>
            <w:noWrap/>
            <w:vAlign w:val="center"/>
            <w:hideMark/>
          </w:tcPr>
          <w:p w14:paraId="3365F64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75,2</w:t>
            </w:r>
          </w:p>
        </w:tc>
        <w:tc>
          <w:tcPr>
            <w:tcW w:w="992" w:type="dxa"/>
            <w:shd w:val="clear" w:color="auto" w:fill="auto"/>
            <w:noWrap/>
            <w:vAlign w:val="center"/>
            <w:hideMark/>
          </w:tcPr>
          <w:p w14:paraId="69A6C70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1,57</w:t>
            </w:r>
          </w:p>
        </w:tc>
        <w:tc>
          <w:tcPr>
            <w:tcW w:w="737" w:type="dxa"/>
            <w:shd w:val="clear" w:color="auto" w:fill="auto"/>
            <w:noWrap/>
            <w:vAlign w:val="center"/>
            <w:hideMark/>
          </w:tcPr>
          <w:p w14:paraId="3E2F512F"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46</w:t>
            </w:r>
          </w:p>
        </w:tc>
        <w:tc>
          <w:tcPr>
            <w:tcW w:w="851" w:type="dxa"/>
            <w:shd w:val="clear" w:color="auto" w:fill="auto"/>
            <w:noWrap/>
            <w:vAlign w:val="center"/>
            <w:hideMark/>
          </w:tcPr>
          <w:p w14:paraId="384A3D8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30</w:t>
            </w:r>
          </w:p>
        </w:tc>
      </w:tr>
      <w:tr w:rsidR="000074D1" w:rsidRPr="00844704" w14:paraId="7AD7DFC7" w14:textId="77777777" w:rsidTr="003C5709">
        <w:trPr>
          <w:trHeight w:val="900"/>
        </w:trPr>
        <w:tc>
          <w:tcPr>
            <w:tcW w:w="582" w:type="dxa"/>
            <w:vMerge/>
            <w:shd w:val="clear" w:color="auto" w:fill="auto"/>
            <w:textDirection w:val="btLr"/>
            <w:vAlign w:val="center"/>
            <w:hideMark/>
          </w:tcPr>
          <w:p w14:paraId="6B6E1D56" w14:textId="77777777" w:rsidR="000074D1" w:rsidRPr="00844704" w:rsidRDefault="000074D1" w:rsidP="0040526F">
            <w:pPr>
              <w:widowControl w:val="0"/>
              <w:spacing w:after="0" w:line="240" w:lineRule="auto"/>
              <w:ind w:firstLine="709"/>
              <w:jc w:val="both"/>
              <w:rPr>
                <w:rFonts w:ascii="Times New Roman" w:hAnsi="Times New Roman" w:cs="Times New Roman"/>
                <w:iCs/>
                <w:color w:val="000000"/>
              </w:rPr>
            </w:pPr>
          </w:p>
        </w:tc>
        <w:tc>
          <w:tcPr>
            <w:tcW w:w="5245" w:type="dxa"/>
            <w:shd w:val="clear" w:color="auto" w:fill="auto"/>
            <w:vAlign w:val="center"/>
            <w:hideMark/>
          </w:tcPr>
          <w:p w14:paraId="7A686E04"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Белоземельнополынно-житняково-эфемеровые, полынно-кустарниковые, сорнотравно-эфемеровые по бугристым пескам, иногда с тростниковыми по чуротам</w:t>
            </w:r>
          </w:p>
        </w:tc>
        <w:tc>
          <w:tcPr>
            <w:tcW w:w="851" w:type="dxa"/>
            <w:shd w:val="clear" w:color="auto" w:fill="auto"/>
            <w:noWrap/>
            <w:vAlign w:val="center"/>
            <w:hideMark/>
          </w:tcPr>
          <w:p w14:paraId="13518060"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37,6</w:t>
            </w:r>
          </w:p>
        </w:tc>
        <w:tc>
          <w:tcPr>
            <w:tcW w:w="992" w:type="dxa"/>
            <w:shd w:val="clear" w:color="auto" w:fill="auto"/>
            <w:noWrap/>
            <w:vAlign w:val="center"/>
            <w:hideMark/>
          </w:tcPr>
          <w:p w14:paraId="38B68C2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0,88</w:t>
            </w:r>
          </w:p>
        </w:tc>
        <w:tc>
          <w:tcPr>
            <w:tcW w:w="737" w:type="dxa"/>
            <w:shd w:val="clear" w:color="auto" w:fill="auto"/>
            <w:noWrap/>
            <w:vAlign w:val="center"/>
            <w:hideMark/>
          </w:tcPr>
          <w:p w14:paraId="4E2BDDF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c>
          <w:tcPr>
            <w:tcW w:w="851" w:type="dxa"/>
            <w:shd w:val="clear" w:color="auto" w:fill="auto"/>
            <w:noWrap/>
            <w:vAlign w:val="center"/>
            <w:hideMark/>
          </w:tcPr>
          <w:p w14:paraId="03EECA6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w:t>
            </w:r>
          </w:p>
        </w:tc>
      </w:tr>
      <w:tr w:rsidR="000074D1" w:rsidRPr="00844704" w14:paraId="028809E9" w14:textId="77777777" w:rsidTr="003C5709">
        <w:trPr>
          <w:trHeight w:val="273"/>
        </w:trPr>
        <w:tc>
          <w:tcPr>
            <w:tcW w:w="582" w:type="dxa"/>
            <w:vMerge/>
            <w:shd w:val="clear" w:color="auto" w:fill="auto"/>
            <w:textDirection w:val="btLr"/>
            <w:vAlign w:val="center"/>
            <w:hideMark/>
          </w:tcPr>
          <w:p w14:paraId="46B0D9FE"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09A7B321"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Однолетнесолянковые, мелкотравно-злаковые, с участием тамариска на солончаках и луговых опустыненных почвах в комплексе с полынно-кустарниковой по песчаным буграм или галофитнозлаковой, тростниковой растительностью на луговых почвах понижений</w:t>
            </w:r>
          </w:p>
        </w:tc>
        <w:tc>
          <w:tcPr>
            <w:tcW w:w="851" w:type="dxa"/>
            <w:shd w:val="clear" w:color="auto" w:fill="auto"/>
            <w:noWrap/>
            <w:vAlign w:val="center"/>
            <w:hideMark/>
          </w:tcPr>
          <w:p w14:paraId="018FA1E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32,9</w:t>
            </w:r>
          </w:p>
        </w:tc>
        <w:tc>
          <w:tcPr>
            <w:tcW w:w="992" w:type="dxa"/>
            <w:shd w:val="clear" w:color="auto" w:fill="auto"/>
            <w:noWrap/>
            <w:vAlign w:val="center"/>
            <w:hideMark/>
          </w:tcPr>
          <w:p w14:paraId="7E42D52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w:t>
            </w:r>
          </w:p>
        </w:tc>
        <w:tc>
          <w:tcPr>
            <w:tcW w:w="737" w:type="dxa"/>
            <w:shd w:val="clear" w:color="auto" w:fill="auto"/>
            <w:noWrap/>
            <w:vAlign w:val="center"/>
            <w:hideMark/>
          </w:tcPr>
          <w:p w14:paraId="64F77EB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w:t>
            </w:r>
          </w:p>
        </w:tc>
        <w:tc>
          <w:tcPr>
            <w:tcW w:w="851" w:type="dxa"/>
            <w:shd w:val="clear" w:color="auto" w:fill="auto"/>
            <w:noWrap/>
            <w:vAlign w:val="center"/>
            <w:hideMark/>
          </w:tcPr>
          <w:p w14:paraId="05C570E1"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23</w:t>
            </w:r>
          </w:p>
        </w:tc>
      </w:tr>
      <w:tr w:rsidR="000074D1" w:rsidRPr="00844704" w14:paraId="31BD9EF7" w14:textId="77777777" w:rsidTr="003C5709">
        <w:trPr>
          <w:trHeight w:val="900"/>
        </w:trPr>
        <w:tc>
          <w:tcPr>
            <w:tcW w:w="582" w:type="dxa"/>
            <w:vMerge w:val="restart"/>
            <w:shd w:val="clear" w:color="auto" w:fill="auto"/>
            <w:noWrap/>
            <w:textDirection w:val="btLr"/>
            <w:vAlign w:val="center"/>
            <w:hideMark/>
          </w:tcPr>
          <w:p w14:paraId="37F0DC87"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Меркенский</w:t>
            </w:r>
          </w:p>
        </w:tc>
        <w:tc>
          <w:tcPr>
            <w:tcW w:w="5245" w:type="dxa"/>
            <w:shd w:val="clear" w:color="auto" w:fill="auto"/>
            <w:vAlign w:val="center"/>
            <w:hideMark/>
          </w:tcPr>
          <w:p w14:paraId="2E48F951"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Еркеково-белоземельно-полынные по равнинным пескам, псаммофитнокустарниково-полынные с эфедрой по бугристо-грядовым пескам, со злаковыми лугами по межбугровым понижениям</w:t>
            </w:r>
          </w:p>
        </w:tc>
        <w:tc>
          <w:tcPr>
            <w:tcW w:w="851" w:type="dxa"/>
            <w:shd w:val="clear" w:color="auto" w:fill="auto"/>
            <w:noWrap/>
            <w:vAlign w:val="center"/>
            <w:hideMark/>
          </w:tcPr>
          <w:p w14:paraId="409173D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56,3</w:t>
            </w:r>
          </w:p>
        </w:tc>
        <w:tc>
          <w:tcPr>
            <w:tcW w:w="992" w:type="dxa"/>
            <w:shd w:val="clear" w:color="auto" w:fill="auto"/>
            <w:noWrap/>
            <w:vAlign w:val="center"/>
            <w:hideMark/>
          </w:tcPr>
          <w:p w14:paraId="2715C9A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1,44</w:t>
            </w:r>
          </w:p>
        </w:tc>
        <w:tc>
          <w:tcPr>
            <w:tcW w:w="737" w:type="dxa"/>
            <w:shd w:val="clear" w:color="auto" w:fill="auto"/>
            <w:noWrap/>
            <w:vAlign w:val="center"/>
            <w:hideMark/>
          </w:tcPr>
          <w:p w14:paraId="09E627F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42</w:t>
            </w:r>
          </w:p>
        </w:tc>
        <w:tc>
          <w:tcPr>
            <w:tcW w:w="851" w:type="dxa"/>
            <w:shd w:val="clear" w:color="auto" w:fill="auto"/>
            <w:noWrap/>
            <w:vAlign w:val="center"/>
            <w:hideMark/>
          </w:tcPr>
          <w:p w14:paraId="5D982B2F"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28</w:t>
            </w:r>
          </w:p>
        </w:tc>
      </w:tr>
      <w:tr w:rsidR="000074D1" w:rsidRPr="00844704" w14:paraId="324C0ED8" w14:textId="77777777" w:rsidTr="003C5709">
        <w:trPr>
          <w:trHeight w:val="900"/>
        </w:trPr>
        <w:tc>
          <w:tcPr>
            <w:tcW w:w="582" w:type="dxa"/>
            <w:vMerge/>
            <w:shd w:val="clear" w:color="auto" w:fill="auto"/>
            <w:textDirection w:val="btLr"/>
            <w:vAlign w:val="center"/>
            <w:hideMark/>
          </w:tcPr>
          <w:p w14:paraId="52882AFE"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4CE63421"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Еркеково-изенево-жузгуновые, белоземельнополынно-изенево-терескеновые, полынно-дерновиннозлаковые, местами с шагыром по бугристым пескам</w:t>
            </w:r>
          </w:p>
        </w:tc>
        <w:tc>
          <w:tcPr>
            <w:tcW w:w="851" w:type="dxa"/>
            <w:shd w:val="clear" w:color="auto" w:fill="auto"/>
            <w:noWrap/>
            <w:vAlign w:val="center"/>
            <w:hideMark/>
          </w:tcPr>
          <w:p w14:paraId="366AB85F"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218,3</w:t>
            </w:r>
          </w:p>
        </w:tc>
        <w:tc>
          <w:tcPr>
            <w:tcW w:w="992" w:type="dxa"/>
            <w:shd w:val="clear" w:color="auto" w:fill="auto"/>
            <w:noWrap/>
            <w:vAlign w:val="center"/>
            <w:hideMark/>
          </w:tcPr>
          <w:p w14:paraId="372FDAF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1,97</w:t>
            </w:r>
          </w:p>
        </w:tc>
        <w:tc>
          <w:tcPr>
            <w:tcW w:w="737" w:type="dxa"/>
            <w:shd w:val="clear" w:color="auto" w:fill="auto"/>
            <w:noWrap/>
            <w:vAlign w:val="center"/>
            <w:hideMark/>
          </w:tcPr>
          <w:p w14:paraId="41EF45D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w:t>
            </w:r>
          </w:p>
        </w:tc>
        <w:tc>
          <w:tcPr>
            <w:tcW w:w="851" w:type="dxa"/>
            <w:shd w:val="clear" w:color="auto" w:fill="auto"/>
            <w:noWrap/>
            <w:vAlign w:val="center"/>
            <w:hideMark/>
          </w:tcPr>
          <w:p w14:paraId="135801DC"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30</w:t>
            </w:r>
          </w:p>
        </w:tc>
      </w:tr>
      <w:tr w:rsidR="000074D1" w:rsidRPr="00844704" w14:paraId="31086F29" w14:textId="77777777" w:rsidTr="003C5709">
        <w:trPr>
          <w:trHeight w:val="900"/>
        </w:trPr>
        <w:tc>
          <w:tcPr>
            <w:tcW w:w="582" w:type="dxa"/>
            <w:vMerge/>
            <w:shd w:val="clear" w:color="auto" w:fill="auto"/>
            <w:textDirection w:val="btLr"/>
            <w:vAlign w:val="center"/>
            <w:hideMark/>
          </w:tcPr>
          <w:p w14:paraId="2AE2379B"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437C058F"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Манжетковые, кобрезиевые, гераниевые, типчаково-разнотравные с зарослями арчевого стланника на горно-луговых почвах по склонам и разреженной растительностью обнажений</w:t>
            </w:r>
          </w:p>
        </w:tc>
        <w:tc>
          <w:tcPr>
            <w:tcW w:w="851" w:type="dxa"/>
            <w:shd w:val="clear" w:color="auto" w:fill="auto"/>
            <w:noWrap/>
            <w:vAlign w:val="center"/>
            <w:hideMark/>
          </w:tcPr>
          <w:p w14:paraId="07EE070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35,2</w:t>
            </w:r>
          </w:p>
        </w:tc>
        <w:tc>
          <w:tcPr>
            <w:tcW w:w="992" w:type="dxa"/>
            <w:shd w:val="clear" w:color="auto" w:fill="auto"/>
            <w:noWrap/>
            <w:vAlign w:val="center"/>
            <w:hideMark/>
          </w:tcPr>
          <w:p w14:paraId="51908DB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w:t>
            </w:r>
          </w:p>
        </w:tc>
        <w:tc>
          <w:tcPr>
            <w:tcW w:w="737" w:type="dxa"/>
            <w:shd w:val="clear" w:color="auto" w:fill="auto"/>
            <w:noWrap/>
            <w:vAlign w:val="center"/>
            <w:hideMark/>
          </w:tcPr>
          <w:p w14:paraId="31991D6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103</w:t>
            </w:r>
          </w:p>
        </w:tc>
        <w:tc>
          <w:tcPr>
            <w:tcW w:w="851" w:type="dxa"/>
            <w:shd w:val="clear" w:color="auto" w:fill="auto"/>
            <w:noWrap/>
            <w:vAlign w:val="center"/>
            <w:hideMark/>
          </w:tcPr>
          <w:p w14:paraId="5A09477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72</w:t>
            </w:r>
          </w:p>
        </w:tc>
      </w:tr>
      <w:tr w:rsidR="000074D1" w:rsidRPr="00844704" w14:paraId="2E833E5B" w14:textId="77777777" w:rsidTr="003C5709">
        <w:trPr>
          <w:trHeight w:val="600"/>
        </w:trPr>
        <w:tc>
          <w:tcPr>
            <w:tcW w:w="582" w:type="dxa"/>
            <w:vMerge w:val="restart"/>
            <w:shd w:val="clear" w:color="auto" w:fill="auto"/>
            <w:noWrap/>
            <w:textDirection w:val="btLr"/>
            <w:vAlign w:val="center"/>
            <w:hideMark/>
          </w:tcPr>
          <w:p w14:paraId="2B9D4F30"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Шуский</w:t>
            </w:r>
            <w:r w:rsidRPr="00844704">
              <w:rPr>
                <w:rFonts w:ascii="Times New Roman" w:hAnsi="Times New Roman" w:cs="Times New Roman"/>
              </w:rPr>
              <w:br w:type="page"/>
            </w:r>
            <w:r w:rsidRPr="00844704">
              <w:rPr>
                <w:rFonts w:ascii="Times New Roman" w:hAnsi="Times New Roman" w:cs="Times New Roman"/>
                <w:iCs/>
                <w:color w:val="000000"/>
              </w:rPr>
              <w:t xml:space="preserve"> </w:t>
            </w:r>
          </w:p>
        </w:tc>
        <w:tc>
          <w:tcPr>
            <w:tcW w:w="5245" w:type="dxa"/>
            <w:shd w:val="clear" w:color="auto" w:fill="auto"/>
            <w:vAlign w:val="center"/>
            <w:hideMark/>
          </w:tcPr>
          <w:p w14:paraId="4CF3AF5E"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Полынно-злаково-эфемеровые, местами сбитые, с участием дерновиннозлаково-полынных или солянковых на сероземах обыкновенных</w:t>
            </w:r>
          </w:p>
        </w:tc>
        <w:tc>
          <w:tcPr>
            <w:tcW w:w="851" w:type="dxa"/>
            <w:shd w:val="clear" w:color="auto" w:fill="auto"/>
            <w:noWrap/>
            <w:vAlign w:val="center"/>
            <w:hideMark/>
          </w:tcPr>
          <w:p w14:paraId="3B9B753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405,1</w:t>
            </w:r>
          </w:p>
        </w:tc>
        <w:tc>
          <w:tcPr>
            <w:tcW w:w="992" w:type="dxa"/>
            <w:shd w:val="clear" w:color="auto" w:fill="auto"/>
            <w:noWrap/>
            <w:vAlign w:val="center"/>
            <w:hideMark/>
          </w:tcPr>
          <w:p w14:paraId="55EC0D60"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1,74</w:t>
            </w:r>
          </w:p>
        </w:tc>
        <w:tc>
          <w:tcPr>
            <w:tcW w:w="737" w:type="dxa"/>
            <w:shd w:val="clear" w:color="auto" w:fill="auto"/>
            <w:noWrap/>
            <w:vAlign w:val="center"/>
            <w:hideMark/>
          </w:tcPr>
          <w:p w14:paraId="5BCA12A3"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68</w:t>
            </w:r>
          </w:p>
        </w:tc>
        <w:tc>
          <w:tcPr>
            <w:tcW w:w="851" w:type="dxa"/>
            <w:shd w:val="clear" w:color="auto" w:fill="auto"/>
            <w:noWrap/>
            <w:vAlign w:val="center"/>
            <w:hideMark/>
          </w:tcPr>
          <w:p w14:paraId="7239CD3B"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46</w:t>
            </w:r>
          </w:p>
        </w:tc>
      </w:tr>
      <w:tr w:rsidR="000074D1" w:rsidRPr="00844704" w14:paraId="1A7DB56F" w14:textId="77777777" w:rsidTr="003C5709">
        <w:trPr>
          <w:trHeight w:val="780"/>
        </w:trPr>
        <w:tc>
          <w:tcPr>
            <w:tcW w:w="582" w:type="dxa"/>
            <w:vMerge/>
            <w:shd w:val="clear" w:color="auto" w:fill="auto"/>
            <w:textDirection w:val="btLr"/>
            <w:vAlign w:val="center"/>
            <w:hideMark/>
          </w:tcPr>
          <w:p w14:paraId="7BFBEE84" w14:textId="77777777" w:rsidR="000074D1" w:rsidRPr="00844704" w:rsidRDefault="000074D1" w:rsidP="0040526F">
            <w:pPr>
              <w:widowControl w:val="0"/>
              <w:spacing w:after="0" w:line="240" w:lineRule="auto"/>
              <w:jc w:val="both"/>
              <w:rPr>
                <w:rFonts w:ascii="Times New Roman" w:hAnsi="Times New Roman" w:cs="Times New Roman"/>
                <w:iCs/>
                <w:color w:val="000000"/>
              </w:rPr>
            </w:pPr>
          </w:p>
        </w:tc>
        <w:tc>
          <w:tcPr>
            <w:tcW w:w="5245" w:type="dxa"/>
            <w:shd w:val="clear" w:color="auto" w:fill="auto"/>
            <w:vAlign w:val="center"/>
            <w:hideMark/>
          </w:tcPr>
          <w:p w14:paraId="0AFA2668"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Дервиннозлаково-эфемеровые, дерновиннозлаково-полынно-эфемеровые с преобладанием низких ковылей, узкодольчатополынные </w:t>
            </w:r>
          </w:p>
        </w:tc>
        <w:tc>
          <w:tcPr>
            <w:tcW w:w="851" w:type="dxa"/>
            <w:shd w:val="clear" w:color="auto" w:fill="auto"/>
            <w:noWrap/>
            <w:vAlign w:val="center"/>
            <w:hideMark/>
          </w:tcPr>
          <w:p w14:paraId="39A01F5A"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154,9</w:t>
            </w:r>
          </w:p>
        </w:tc>
        <w:tc>
          <w:tcPr>
            <w:tcW w:w="992" w:type="dxa"/>
            <w:shd w:val="clear" w:color="auto" w:fill="auto"/>
            <w:noWrap/>
            <w:vAlign w:val="center"/>
            <w:hideMark/>
          </w:tcPr>
          <w:p w14:paraId="4EDF82A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2,02</w:t>
            </w:r>
          </w:p>
        </w:tc>
        <w:tc>
          <w:tcPr>
            <w:tcW w:w="737" w:type="dxa"/>
            <w:shd w:val="clear" w:color="auto" w:fill="auto"/>
            <w:noWrap/>
            <w:vAlign w:val="center"/>
            <w:hideMark/>
          </w:tcPr>
          <w:p w14:paraId="6FA535E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79</w:t>
            </w:r>
          </w:p>
        </w:tc>
        <w:tc>
          <w:tcPr>
            <w:tcW w:w="851" w:type="dxa"/>
            <w:shd w:val="clear" w:color="auto" w:fill="auto"/>
            <w:noWrap/>
            <w:vAlign w:val="center"/>
            <w:hideMark/>
          </w:tcPr>
          <w:p w14:paraId="301115CA"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53</w:t>
            </w:r>
          </w:p>
        </w:tc>
      </w:tr>
      <w:tr w:rsidR="000074D1" w:rsidRPr="00844704" w14:paraId="59414427" w14:textId="77777777" w:rsidTr="003C5709">
        <w:trPr>
          <w:trHeight w:val="600"/>
        </w:trPr>
        <w:tc>
          <w:tcPr>
            <w:tcW w:w="582" w:type="dxa"/>
            <w:vMerge/>
            <w:shd w:val="clear" w:color="auto" w:fill="auto"/>
            <w:textDirection w:val="btLr"/>
            <w:vAlign w:val="center"/>
            <w:hideMark/>
          </w:tcPr>
          <w:p w14:paraId="63A62F00" w14:textId="77777777" w:rsidR="000074D1" w:rsidRPr="00844704" w:rsidRDefault="000074D1" w:rsidP="0040526F">
            <w:pPr>
              <w:widowControl w:val="0"/>
              <w:spacing w:after="0" w:line="240" w:lineRule="auto"/>
              <w:ind w:firstLine="709"/>
              <w:jc w:val="both"/>
              <w:rPr>
                <w:rFonts w:ascii="Times New Roman" w:hAnsi="Times New Roman" w:cs="Times New Roman"/>
                <w:iCs/>
                <w:color w:val="000000"/>
              </w:rPr>
            </w:pPr>
          </w:p>
        </w:tc>
        <w:tc>
          <w:tcPr>
            <w:tcW w:w="5245" w:type="dxa"/>
            <w:shd w:val="clear" w:color="auto" w:fill="auto"/>
            <w:vAlign w:val="center"/>
            <w:hideMark/>
          </w:tcPr>
          <w:p w14:paraId="7965FE5E"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Полынно-черносаксаулово-однолетнесолянковые на такыровидных почвах, иногда с полынно-еркековыми, астрагаловыми на песках</w:t>
            </w:r>
          </w:p>
        </w:tc>
        <w:tc>
          <w:tcPr>
            <w:tcW w:w="851" w:type="dxa"/>
            <w:shd w:val="clear" w:color="auto" w:fill="auto"/>
            <w:noWrap/>
            <w:vAlign w:val="center"/>
            <w:hideMark/>
          </w:tcPr>
          <w:p w14:paraId="58DC678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59,6</w:t>
            </w:r>
          </w:p>
        </w:tc>
        <w:tc>
          <w:tcPr>
            <w:tcW w:w="992" w:type="dxa"/>
            <w:shd w:val="clear" w:color="auto" w:fill="auto"/>
            <w:noWrap/>
            <w:vAlign w:val="center"/>
            <w:hideMark/>
          </w:tcPr>
          <w:p w14:paraId="1A7C071A"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1,13</w:t>
            </w:r>
          </w:p>
        </w:tc>
        <w:tc>
          <w:tcPr>
            <w:tcW w:w="737" w:type="dxa"/>
            <w:shd w:val="clear" w:color="auto" w:fill="auto"/>
            <w:noWrap/>
            <w:vAlign w:val="center"/>
            <w:hideMark/>
          </w:tcPr>
          <w:p w14:paraId="23292340"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c>
          <w:tcPr>
            <w:tcW w:w="851" w:type="dxa"/>
            <w:shd w:val="clear" w:color="auto" w:fill="auto"/>
            <w:noWrap/>
            <w:vAlign w:val="center"/>
            <w:hideMark/>
          </w:tcPr>
          <w:p w14:paraId="7C3A0791"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27</w:t>
            </w:r>
          </w:p>
        </w:tc>
      </w:tr>
      <w:tr w:rsidR="000074D1" w:rsidRPr="00844704" w14:paraId="0BF5AE81" w14:textId="77777777" w:rsidTr="003C5709">
        <w:trPr>
          <w:trHeight w:val="900"/>
        </w:trPr>
        <w:tc>
          <w:tcPr>
            <w:tcW w:w="582" w:type="dxa"/>
            <w:vMerge w:val="restart"/>
            <w:shd w:val="clear" w:color="auto" w:fill="auto"/>
            <w:noWrap/>
            <w:textDirection w:val="btLr"/>
            <w:vAlign w:val="center"/>
            <w:hideMark/>
          </w:tcPr>
          <w:p w14:paraId="37E07D63"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Кордайский</w:t>
            </w:r>
          </w:p>
        </w:tc>
        <w:tc>
          <w:tcPr>
            <w:tcW w:w="5245" w:type="dxa"/>
            <w:shd w:val="clear" w:color="auto" w:fill="auto"/>
            <w:vAlign w:val="center"/>
            <w:hideMark/>
          </w:tcPr>
          <w:p w14:paraId="3A37040D"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Полынно-эфемеровые, местами с полукустарничками, дерновиннозлаково-узкодольчатополынные на горных сероземах </w:t>
            </w:r>
          </w:p>
        </w:tc>
        <w:tc>
          <w:tcPr>
            <w:tcW w:w="851" w:type="dxa"/>
            <w:shd w:val="clear" w:color="auto" w:fill="auto"/>
            <w:noWrap/>
            <w:vAlign w:val="center"/>
            <w:hideMark/>
          </w:tcPr>
          <w:p w14:paraId="6BA32C5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117,7</w:t>
            </w:r>
          </w:p>
        </w:tc>
        <w:tc>
          <w:tcPr>
            <w:tcW w:w="992" w:type="dxa"/>
            <w:shd w:val="clear" w:color="auto" w:fill="auto"/>
            <w:noWrap/>
            <w:vAlign w:val="center"/>
            <w:hideMark/>
          </w:tcPr>
          <w:p w14:paraId="6DE888E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1,76</w:t>
            </w:r>
          </w:p>
        </w:tc>
        <w:tc>
          <w:tcPr>
            <w:tcW w:w="737" w:type="dxa"/>
            <w:shd w:val="clear" w:color="auto" w:fill="auto"/>
            <w:noWrap/>
            <w:vAlign w:val="center"/>
            <w:hideMark/>
          </w:tcPr>
          <w:p w14:paraId="0CD8DF7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69</w:t>
            </w:r>
          </w:p>
        </w:tc>
        <w:tc>
          <w:tcPr>
            <w:tcW w:w="851" w:type="dxa"/>
            <w:shd w:val="clear" w:color="auto" w:fill="auto"/>
            <w:noWrap/>
            <w:vAlign w:val="center"/>
            <w:hideMark/>
          </w:tcPr>
          <w:p w14:paraId="770167B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47</w:t>
            </w:r>
          </w:p>
        </w:tc>
      </w:tr>
      <w:tr w:rsidR="000074D1" w:rsidRPr="00844704" w14:paraId="660DA958" w14:textId="77777777" w:rsidTr="003C5709">
        <w:trPr>
          <w:trHeight w:val="600"/>
        </w:trPr>
        <w:tc>
          <w:tcPr>
            <w:tcW w:w="582" w:type="dxa"/>
            <w:vMerge/>
            <w:shd w:val="clear" w:color="auto" w:fill="auto"/>
            <w:textDirection w:val="btLr"/>
            <w:vAlign w:val="center"/>
            <w:hideMark/>
          </w:tcPr>
          <w:p w14:paraId="6B34539E"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5178BC8C" w14:textId="2FF5B3A2"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Дерновиннозлаково-узкодольчатополынные с эфемерами на горных светло-каштановых </w:t>
            </w:r>
            <w:r w:rsidR="00E748F3" w:rsidRPr="00844704">
              <w:rPr>
                <w:rFonts w:ascii="Times New Roman" w:hAnsi="Times New Roman" w:cs="Times New Roman"/>
                <w:color w:val="000000"/>
              </w:rPr>
              <w:t>малоразвитых почвах</w:t>
            </w:r>
          </w:p>
        </w:tc>
        <w:tc>
          <w:tcPr>
            <w:tcW w:w="851" w:type="dxa"/>
            <w:shd w:val="clear" w:color="auto" w:fill="auto"/>
            <w:noWrap/>
            <w:vAlign w:val="center"/>
            <w:hideMark/>
          </w:tcPr>
          <w:p w14:paraId="1FE6334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262,5</w:t>
            </w:r>
          </w:p>
        </w:tc>
        <w:tc>
          <w:tcPr>
            <w:tcW w:w="992" w:type="dxa"/>
            <w:shd w:val="clear" w:color="auto" w:fill="auto"/>
            <w:noWrap/>
            <w:vAlign w:val="center"/>
            <w:hideMark/>
          </w:tcPr>
          <w:p w14:paraId="5D4A24A0"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3,2</w:t>
            </w:r>
          </w:p>
        </w:tc>
        <w:tc>
          <w:tcPr>
            <w:tcW w:w="737" w:type="dxa"/>
            <w:shd w:val="clear" w:color="auto" w:fill="auto"/>
            <w:noWrap/>
            <w:vAlign w:val="center"/>
            <w:hideMark/>
          </w:tcPr>
          <w:p w14:paraId="006BF54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95</w:t>
            </w:r>
          </w:p>
        </w:tc>
        <w:tc>
          <w:tcPr>
            <w:tcW w:w="851" w:type="dxa"/>
            <w:shd w:val="clear" w:color="auto" w:fill="auto"/>
            <w:noWrap/>
            <w:vAlign w:val="center"/>
            <w:hideMark/>
          </w:tcPr>
          <w:p w14:paraId="48AE696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79</w:t>
            </w:r>
          </w:p>
        </w:tc>
      </w:tr>
      <w:tr w:rsidR="000074D1" w:rsidRPr="00844704" w14:paraId="62A14489" w14:textId="77777777" w:rsidTr="003C5709">
        <w:trPr>
          <w:trHeight w:val="600"/>
        </w:trPr>
        <w:tc>
          <w:tcPr>
            <w:tcW w:w="582" w:type="dxa"/>
            <w:vMerge/>
            <w:tcBorders>
              <w:bottom w:val="single" w:sz="4" w:space="0" w:color="auto"/>
            </w:tcBorders>
            <w:shd w:val="clear" w:color="auto" w:fill="auto"/>
            <w:textDirection w:val="btLr"/>
            <w:vAlign w:val="center"/>
            <w:hideMark/>
          </w:tcPr>
          <w:p w14:paraId="35268AFB"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tcBorders>
              <w:bottom w:val="single" w:sz="4" w:space="0" w:color="auto"/>
            </w:tcBorders>
            <w:shd w:val="clear" w:color="auto" w:fill="auto"/>
            <w:vAlign w:val="center"/>
            <w:hideMark/>
          </w:tcPr>
          <w:p w14:paraId="22AE9C3F"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Полынно-злаково-эфемеровые, местами сбитые, с участием дерновиннозлаково-полынных на сероземах обыкновенных</w:t>
            </w:r>
          </w:p>
        </w:tc>
        <w:tc>
          <w:tcPr>
            <w:tcW w:w="851" w:type="dxa"/>
            <w:tcBorders>
              <w:bottom w:val="single" w:sz="4" w:space="0" w:color="auto"/>
            </w:tcBorders>
            <w:shd w:val="clear" w:color="auto" w:fill="auto"/>
            <w:noWrap/>
            <w:vAlign w:val="center"/>
            <w:hideMark/>
          </w:tcPr>
          <w:p w14:paraId="1FACE74B"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54,3</w:t>
            </w:r>
          </w:p>
        </w:tc>
        <w:tc>
          <w:tcPr>
            <w:tcW w:w="992" w:type="dxa"/>
            <w:tcBorders>
              <w:bottom w:val="single" w:sz="4" w:space="0" w:color="auto"/>
            </w:tcBorders>
            <w:shd w:val="clear" w:color="auto" w:fill="auto"/>
            <w:noWrap/>
            <w:vAlign w:val="center"/>
            <w:hideMark/>
          </w:tcPr>
          <w:p w14:paraId="4731E9E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1,74</w:t>
            </w:r>
          </w:p>
        </w:tc>
        <w:tc>
          <w:tcPr>
            <w:tcW w:w="737" w:type="dxa"/>
            <w:tcBorders>
              <w:bottom w:val="single" w:sz="4" w:space="0" w:color="auto"/>
            </w:tcBorders>
            <w:shd w:val="clear" w:color="auto" w:fill="auto"/>
            <w:noWrap/>
            <w:vAlign w:val="center"/>
            <w:hideMark/>
          </w:tcPr>
          <w:p w14:paraId="60E6616F"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68</w:t>
            </w:r>
          </w:p>
        </w:tc>
        <w:tc>
          <w:tcPr>
            <w:tcW w:w="851" w:type="dxa"/>
            <w:tcBorders>
              <w:bottom w:val="single" w:sz="4" w:space="0" w:color="auto"/>
            </w:tcBorders>
            <w:shd w:val="clear" w:color="auto" w:fill="auto"/>
            <w:noWrap/>
            <w:vAlign w:val="center"/>
            <w:hideMark/>
          </w:tcPr>
          <w:p w14:paraId="0134D37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46</w:t>
            </w:r>
          </w:p>
        </w:tc>
      </w:tr>
      <w:tr w:rsidR="000074D1" w:rsidRPr="00844704" w14:paraId="4E85B790" w14:textId="77777777" w:rsidTr="003C5709">
        <w:trPr>
          <w:trHeight w:val="900"/>
        </w:trPr>
        <w:tc>
          <w:tcPr>
            <w:tcW w:w="582" w:type="dxa"/>
            <w:vMerge w:val="restart"/>
            <w:shd w:val="clear" w:color="auto" w:fill="auto"/>
            <w:noWrap/>
            <w:textDirection w:val="btLr"/>
            <w:vAlign w:val="center"/>
            <w:hideMark/>
          </w:tcPr>
          <w:p w14:paraId="5FCF2079"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Сарысуский</w:t>
            </w:r>
          </w:p>
        </w:tc>
        <w:tc>
          <w:tcPr>
            <w:tcW w:w="5245" w:type="dxa"/>
            <w:shd w:val="clear" w:color="auto" w:fill="auto"/>
            <w:vAlign w:val="center"/>
            <w:hideMark/>
          </w:tcPr>
          <w:p w14:paraId="281DAC0F"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Полынно-боялычево-кейреуковые, боялычево-полынные на серо-бурых почвах, местами с участием биюргуновыми или кокпековыми на солонцах пустынных</w:t>
            </w:r>
          </w:p>
        </w:tc>
        <w:tc>
          <w:tcPr>
            <w:tcW w:w="851" w:type="dxa"/>
            <w:shd w:val="clear" w:color="auto" w:fill="auto"/>
            <w:noWrap/>
            <w:vAlign w:val="center"/>
            <w:hideMark/>
          </w:tcPr>
          <w:p w14:paraId="155E76B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353,3</w:t>
            </w:r>
          </w:p>
        </w:tc>
        <w:tc>
          <w:tcPr>
            <w:tcW w:w="992" w:type="dxa"/>
            <w:shd w:val="clear" w:color="auto" w:fill="auto"/>
            <w:noWrap/>
            <w:vAlign w:val="center"/>
            <w:hideMark/>
          </w:tcPr>
          <w:p w14:paraId="63FD3E51"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0,9</w:t>
            </w:r>
          </w:p>
        </w:tc>
        <w:tc>
          <w:tcPr>
            <w:tcW w:w="737" w:type="dxa"/>
            <w:shd w:val="clear" w:color="auto" w:fill="auto"/>
            <w:noWrap/>
            <w:vAlign w:val="center"/>
            <w:hideMark/>
          </w:tcPr>
          <w:p w14:paraId="054CA29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26</w:t>
            </w:r>
          </w:p>
        </w:tc>
        <w:tc>
          <w:tcPr>
            <w:tcW w:w="851" w:type="dxa"/>
            <w:shd w:val="clear" w:color="auto" w:fill="auto"/>
            <w:noWrap/>
            <w:vAlign w:val="center"/>
            <w:hideMark/>
          </w:tcPr>
          <w:p w14:paraId="68062351"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w:t>
            </w:r>
          </w:p>
        </w:tc>
      </w:tr>
      <w:tr w:rsidR="000074D1" w:rsidRPr="00844704" w14:paraId="0427D32D" w14:textId="77777777" w:rsidTr="003C5709">
        <w:trPr>
          <w:trHeight w:val="900"/>
        </w:trPr>
        <w:tc>
          <w:tcPr>
            <w:tcW w:w="582" w:type="dxa"/>
            <w:vMerge/>
            <w:tcBorders>
              <w:bottom w:val="nil"/>
            </w:tcBorders>
            <w:shd w:val="clear" w:color="auto" w:fill="auto"/>
            <w:noWrap/>
            <w:textDirection w:val="btLr"/>
            <w:vAlign w:val="center"/>
            <w:hideMark/>
          </w:tcPr>
          <w:p w14:paraId="7ADFE0AE" w14:textId="77777777" w:rsidR="000074D1" w:rsidRPr="00844704" w:rsidRDefault="000074D1" w:rsidP="0040526F">
            <w:pPr>
              <w:widowControl w:val="0"/>
              <w:spacing w:after="0" w:line="240" w:lineRule="auto"/>
              <w:jc w:val="center"/>
              <w:rPr>
                <w:rFonts w:ascii="Times New Roman" w:hAnsi="Times New Roman" w:cs="Times New Roman"/>
                <w:iCs/>
                <w:color w:val="000000"/>
              </w:rPr>
            </w:pPr>
          </w:p>
        </w:tc>
        <w:tc>
          <w:tcPr>
            <w:tcW w:w="5245" w:type="dxa"/>
            <w:tcBorders>
              <w:top w:val="single" w:sz="4" w:space="0" w:color="auto"/>
              <w:bottom w:val="nil"/>
              <w:right w:val="single" w:sz="4" w:space="0" w:color="auto"/>
            </w:tcBorders>
            <w:shd w:val="clear" w:color="auto" w:fill="auto"/>
            <w:vAlign w:val="center"/>
            <w:hideMark/>
          </w:tcPr>
          <w:p w14:paraId="79BB7D73"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Боялычево-полынные, многолетнесолянково-полынные, местами с саксаулом черным на серо-бурых почвах, биюргуновые на солонцах </w:t>
            </w:r>
          </w:p>
        </w:tc>
        <w:tc>
          <w:tcPr>
            <w:tcW w:w="851" w:type="dxa"/>
            <w:tcBorders>
              <w:top w:val="single" w:sz="4" w:space="0" w:color="auto"/>
              <w:left w:val="single" w:sz="4" w:space="0" w:color="auto"/>
              <w:bottom w:val="nil"/>
              <w:right w:val="single" w:sz="4" w:space="0" w:color="auto"/>
            </w:tcBorders>
            <w:shd w:val="clear" w:color="auto" w:fill="auto"/>
            <w:noWrap/>
            <w:vAlign w:val="center"/>
            <w:hideMark/>
          </w:tcPr>
          <w:p w14:paraId="28C8A9E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738,7</w:t>
            </w:r>
          </w:p>
        </w:tc>
        <w:tc>
          <w:tcPr>
            <w:tcW w:w="992" w:type="dxa"/>
            <w:tcBorders>
              <w:top w:val="single" w:sz="4" w:space="0" w:color="auto"/>
              <w:left w:val="single" w:sz="4" w:space="0" w:color="auto"/>
              <w:bottom w:val="nil"/>
              <w:right w:val="single" w:sz="4" w:space="0" w:color="auto"/>
            </w:tcBorders>
            <w:shd w:val="clear" w:color="auto" w:fill="auto"/>
            <w:noWrap/>
            <w:vAlign w:val="center"/>
            <w:hideMark/>
          </w:tcPr>
          <w:p w14:paraId="352BBA65"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1,2</w:t>
            </w:r>
          </w:p>
        </w:tc>
        <w:tc>
          <w:tcPr>
            <w:tcW w:w="737" w:type="dxa"/>
            <w:tcBorders>
              <w:top w:val="single" w:sz="4" w:space="0" w:color="auto"/>
              <w:left w:val="single" w:sz="4" w:space="0" w:color="auto"/>
              <w:bottom w:val="nil"/>
              <w:right w:val="single" w:sz="4" w:space="0" w:color="auto"/>
            </w:tcBorders>
            <w:shd w:val="clear" w:color="auto" w:fill="auto"/>
            <w:noWrap/>
            <w:vAlign w:val="center"/>
            <w:hideMark/>
          </w:tcPr>
          <w:p w14:paraId="699A919A"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36</w:t>
            </w:r>
          </w:p>
        </w:tc>
        <w:tc>
          <w:tcPr>
            <w:tcW w:w="851" w:type="dxa"/>
            <w:tcBorders>
              <w:top w:val="single" w:sz="4" w:space="0" w:color="auto"/>
              <w:left w:val="single" w:sz="4" w:space="0" w:color="auto"/>
              <w:bottom w:val="nil"/>
              <w:right w:val="single" w:sz="4" w:space="0" w:color="auto"/>
            </w:tcBorders>
            <w:shd w:val="clear" w:color="auto" w:fill="auto"/>
            <w:noWrap/>
            <w:vAlign w:val="center"/>
            <w:hideMark/>
          </w:tcPr>
          <w:p w14:paraId="69D0A3C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24</w:t>
            </w:r>
          </w:p>
        </w:tc>
      </w:tr>
    </w:tbl>
    <w:p w14:paraId="01EDE23F" w14:textId="77777777" w:rsidR="00A40F7C" w:rsidRPr="00844704" w:rsidRDefault="00A40F7C" w:rsidP="0040526F">
      <w:pPr>
        <w:widowControl w:val="0"/>
        <w:spacing w:line="240" w:lineRule="auto"/>
        <w:ind w:left="142"/>
        <w:rPr>
          <w:rFonts w:ascii="Times New Roman" w:hAnsi="Times New Roman" w:cs="Times New Roman"/>
          <w:sz w:val="28"/>
          <w:szCs w:val="28"/>
        </w:rPr>
      </w:pPr>
    </w:p>
    <w:p w14:paraId="5F666880" w14:textId="226D3DCC" w:rsidR="00542ED4" w:rsidRPr="00844704" w:rsidRDefault="00542ED4" w:rsidP="0040526F">
      <w:pPr>
        <w:widowControl w:val="0"/>
        <w:spacing w:line="240" w:lineRule="auto"/>
        <w:ind w:left="142"/>
        <w:rPr>
          <w:rFonts w:ascii="Times New Roman" w:hAnsi="Times New Roman" w:cs="Times New Roman"/>
          <w:sz w:val="24"/>
          <w:szCs w:val="24"/>
        </w:rPr>
      </w:pPr>
      <w:r w:rsidRPr="00844704">
        <w:rPr>
          <w:rFonts w:ascii="Times New Roman" w:hAnsi="Times New Roman" w:cs="Times New Roman"/>
          <w:sz w:val="24"/>
          <w:szCs w:val="24"/>
        </w:rPr>
        <w:lastRenderedPageBreak/>
        <w:t xml:space="preserve">Продолжение таблицы </w:t>
      </w:r>
      <w:r w:rsidR="002145AF">
        <w:rPr>
          <w:rFonts w:ascii="Times New Roman" w:hAnsi="Times New Roman" w:cs="Times New Roman"/>
          <w:sz w:val="24"/>
          <w:szCs w:val="24"/>
        </w:rPr>
        <w:t>И</w:t>
      </w:r>
      <w:r w:rsidRPr="00844704">
        <w:rPr>
          <w:rFonts w:ascii="Times New Roman" w:hAnsi="Times New Roman" w:cs="Times New Roman"/>
          <w:sz w:val="24"/>
          <w:szCs w:val="24"/>
        </w:rPr>
        <w:t>.13</w:t>
      </w:r>
    </w:p>
    <w:tbl>
      <w:tblPr>
        <w:tblW w:w="925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
        <w:gridCol w:w="5245"/>
        <w:gridCol w:w="851"/>
        <w:gridCol w:w="992"/>
        <w:gridCol w:w="737"/>
        <w:gridCol w:w="851"/>
      </w:tblGrid>
      <w:tr w:rsidR="000074D1" w:rsidRPr="00844704" w14:paraId="75246BA0" w14:textId="77777777" w:rsidTr="003C5709">
        <w:trPr>
          <w:trHeight w:val="273"/>
        </w:trPr>
        <w:tc>
          <w:tcPr>
            <w:tcW w:w="582" w:type="dxa"/>
            <w:shd w:val="clear" w:color="auto" w:fill="auto"/>
            <w:noWrap/>
            <w:vAlign w:val="center"/>
          </w:tcPr>
          <w:p w14:paraId="32B439F0"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1</w:t>
            </w:r>
          </w:p>
        </w:tc>
        <w:tc>
          <w:tcPr>
            <w:tcW w:w="5245" w:type="dxa"/>
            <w:shd w:val="clear" w:color="auto" w:fill="auto"/>
            <w:vAlign w:val="center"/>
          </w:tcPr>
          <w:p w14:paraId="471F684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w:t>
            </w:r>
          </w:p>
        </w:tc>
        <w:tc>
          <w:tcPr>
            <w:tcW w:w="851" w:type="dxa"/>
            <w:shd w:val="clear" w:color="auto" w:fill="auto"/>
            <w:noWrap/>
            <w:vAlign w:val="center"/>
          </w:tcPr>
          <w:p w14:paraId="1AF05F8F"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w:t>
            </w:r>
          </w:p>
        </w:tc>
        <w:tc>
          <w:tcPr>
            <w:tcW w:w="992" w:type="dxa"/>
            <w:shd w:val="clear" w:color="auto" w:fill="auto"/>
            <w:noWrap/>
            <w:vAlign w:val="center"/>
          </w:tcPr>
          <w:p w14:paraId="128EBCC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w:t>
            </w:r>
          </w:p>
        </w:tc>
        <w:tc>
          <w:tcPr>
            <w:tcW w:w="737" w:type="dxa"/>
            <w:shd w:val="clear" w:color="auto" w:fill="auto"/>
            <w:noWrap/>
            <w:vAlign w:val="center"/>
          </w:tcPr>
          <w:p w14:paraId="08ECF13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w:t>
            </w:r>
          </w:p>
        </w:tc>
        <w:tc>
          <w:tcPr>
            <w:tcW w:w="851" w:type="dxa"/>
            <w:shd w:val="clear" w:color="auto" w:fill="auto"/>
            <w:noWrap/>
            <w:vAlign w:val="center"/>
          </w:tcPr>
          <w:p w14:paraId="04EF8DE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w:t>
            </w:r>
          </w:p>
        </w:tc>
      </w:tr>
      <w:tr w:rsidR="000074D1" w:rsidRPr="00844704" w14:paraId="1D669B6F" w14:textId="77777777" w:rsidTr="003C5709">
        <w:trPr>
          <w:trHeight w:val="900"/>
        </w:trPr>
        <w:tc>
          <w:tcPr>
            <w:tcW w:w="582" w:type="dxa"/>
            <w:shd w:val="clear" w:color="auto" w:fill="auto"/>
            <w:vAlign w:val="center"/>
            <w:hideMark/>
          </w:tcPr>
          <w:p w14:paraId="1141D19D"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25132A83"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Белоземельнополынно-эфемерово-саксауловые, полынно-осоково-псаммофитнокустарниковые, с участием эфемерово-сорнотравных по бугристо-грядовым пескам</w:t>
            </w:r>
          </w:p>
        </w:tc>
        <w:tc>
          <w:tcPr>
            <w:tcW w:w="851" w:type="dxa"/>
            <w:shd w:val="clear" w:color="auto" w:fill="auto"/>
            <w:noWrap/>
            <w:vAlign w:val="center"/>
            <w:hideMark/>
          </w:tcPr>
          <w:p w14:paraId="6B52991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385,4</w:t>
            </w:r>
          </w:p>
        </w:tc>
        <w:tc>
          <w:tcPr>
            <w:tcW w:w="992" w:type="dxa"/>
            <w:shd w:val="clear" w:color="auto" w:fill="auto"/>
            <w:noWrap/>
            <w:vAlign w:val="center"/>
            <w:hideMark/>
          </w:tcPr>
          <w:p w14:paraId="5AC7D55B"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1,5</w:t>
            </w:r>
          </w:p>
        </w:tc>
        <w:tc>
          <w:tcPr>
            <w:tcW w:w="737" w:type="dxa"/>
            <w:shd w:val="clear" w:color="auto" w:fill="auto"/>
            <w:noWrap/>
            <w:vAlign w:val="center"/>
            <w:hideMark/>
          </w:tcPr>
          <w:p w14:paraId="3F50E15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w:t>
            </w:r>
          </w:p>
        </w:tc>
        <w:tc>
          <w:tcPr>
            <w:tcW w:w="851" w:type="dxa"/>
            <w:shd w:val="clear" w:color="auto" w:fill="auto"/>
            <w:noWrap/>
            <w:vAlign w:val="center"/>
            <w:hideMark/>
          </w:tcPr>
          <w:p w14:paraId="1CE1CC4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29</w:t>
            </w:r>
          </w:p>
        </w:tc>
      </w:tr>
      <w:tr w:rsidR="000074D1" w:rsidRPr="00844704" w14:paraId="393BFBDA" w14:textId="77777777" w:rsidTr="003C5709">
        <w:trPr>
          <w:trHeight w:val="600"/>
        </w:trPr>
        <w:tc>
          <w:tcPr>
            <w:tcW w:w="582" w:type="dxa"/>
            <w:vMerge w:val="restart"/>
            <w:shd w:val="clear" w:color="auto" w:fill="auto"/>
            <w:noWrap/>
            <w:textDirection w:val="btLr"/>
            <w:vAlign w:val="center"/>
            <w:hideMark/>
          </w:tcPr>
          <w:p w14:paraId="0465AA6C"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Мойынкумский</w:t>
            </w:r>
            <w:r w:rsidRPr="00844704">
              <w:rPr>
                <w:rFonts w:ascii="Times New Roman" w:hAnsi="Times New Roman" w:cs="Times New Roman"/>
              </w:rPr>
              <w:br w:type="page"/>
            </w:r>
            <w:r w:rsidRPr="00844704">
              <w:rPr>
                <w:rFonts w:ascii="Times New Roman" w:hAnsi="Times New Roman" w:cs="Times New Roman"/>
                <w:iCs/>
                <w:color w:val="000000"/>
              </w:rPr>
              <w:t xml:space="preserve"> </w:t>
            </w:r>
          </w:p>
        </w:tc>
        <w:tc>
          <w:tcPr>
            <w:tcW w:w="5245" w:type="dxa"/>
            <w:shd w:val="clear" w:color="auto" w:fill="auto"/>
            <w:vAlign w:val="center"/>
            <w:hideMark/>
          </w:tcPr>
          <w:p w14:paraId="4B47B472"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Полынно-черносаксау-лово-однолетнесолян-ковые на такыровидных почвах, иногда с участием полынно-еркековых, астрагаловых на песках</w:t>
            </w:r>
          </w:p>
        </w:tc>
        <w:tc>
          <w:tcPr>
            <w:tcW w:w="851" w:type="dxa"/>
            <w:shd w:val="clear" w:color="auto" w:fill="auto"/>
            <w:noWrap/>
            <w:vAlign w:val="center"/>
            <w:hideMark/>
          </w:tcPr>
          <w:p w14:paraId="18E250A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444,1</w:t>
            </w:r>
          </w:p>
        </w:tc>
        <w:tc>
          <w:tcPr>
            <w:tcW w:w="992" w:type="dxa"/>
            <w:shd w:val="clear" w:color="auto" w:fill="auto"/>
            <w:noWrap/>
            <w:vAlign w:val="center"/>
            <w:hideMark/>
          </w:tcPr>
          <w:p w14:paraId="3D3C1AD0"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1,13</w:t>
            </w:r>
          </w:p>
        </w:tc>
        <w:tc>
          <w:tcPr>
            <w:tcW w:w="737" w:type="dxa"/>
            <w:shd w:val="clear" w:color="auto" w:fill="auto"/>
            <w:noWrap/>
            <w:vAlign w:val="center"/>
            <w:hideMark/>
          </w:tcPr>
          <w:p w14:paraId="45DD6DBC"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c>
          <w:tcPr>
            <w:tcW w:w="851" w:type="dxa"/>
            <w:shd w:val="clear" w:color="auto" w:fill="auto"/>
            <w:noWrap/>
            <w:vAlign w:val="center"/>
            <w:hideMark/>
          </w:tcPr>
          <w:p w14:paraId="5AC7ACC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27</w:t>
            </w:r>
          </w:p>
        </w:tc>
      </w:tr>
      <w:tr w:rsidR="000074D1" w:rsidRPr="00844704" w14:paraId="5983DCED" w14:textId="77777777" w:rsidTr="003C5709">
        <w:trPr>
          <w:trHeight w:val="900"/>
        </w:trPr>
        <w:tc>
          <w:tcPr>
            <w:tcW w:w="582" w:type="dxa"/>
            <w:vMerge/>
            <w:shd w:val="clear" w:color="auto" w:fill="auto"/>
            <w:textDirection w:val="btLr"/>
            <w:vAlign w:val="center"/>
            <w:hideMark/>
          </w:tcPr>
          <w:p w14:paraId="4D399E74" w14:textId="77777777" w:rsidR="000074D1" w:rsidRPr="00844704" w:rsidRDefault="000074D1" w:rsidP="0040526F">
            <w:pPr>
              <w:widowControl w:val="0"/>
              <w:spacing w:after="0" w:line="240" w:lineRule="auto"/>
              <w:jc w:val="both"/>
              <w:rPr>
                <w:rFonts w:ascii="Times New Roman" w:hAnsi="Times New Roman" w:cs="Times New Roman"/>
                <w:iCs/>
                <w:color w:val="000000"/>
              </w:rPr>
            </w:pPr>
          </w:p>
        </w:tc>
        <w:tc>
          <w:tcPr>
            <w:tcW w:w="5245" w:type="dxa"/>
            <w:shd w:val="clear" w:color="auto" w:fill="auto"/>
            <w:vAlign w:val="center"/>
            <w:hideMark/>
          </w:tcPr>
          <w:p w14:paraId="3680B430"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 xml:space="preserve">Биюргуново-осоковые, полынные, кейреуково-полынные иногда с саксаулом на такыровидных почвах и солонцах пустынных, местами с участием такыров или солончаков обыкновенных </w:t>
            </w:r>
          </w:p>
        </w:tc>
        <w:tc>
          <w:tcPr>
            <w:tcW w:w="851" w:type="dxa"/>
            <w:shd w:val="clear" w:color="auto" w:fill="auto"/>
            <w:noWrap/>
            <w:vAlign w:val="center"/>
            <w:hideMark/>
          </w:tcPr>
          <w:p w14:paraId="028D6C6F"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345,4</w:t>
            </w:r>
          </w:p>
        </w:tc>
        <w:tc>
          <w:tcPr>
            <w:tcW w:w="992" w:type="dxa"/>
            <w:shd w:val="clear" w:color="auto" w:fill="auto"/>
            <w:noWrap/>
            <w:vAlign w:val="center"/>
            <w:hideMark/>
          </w:tcPr>
          <w:p w14:paraId="06858D6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1,04</w:t>
            </w:r>
          </w:p>
        </w:tc>
        <w:tc>
          <w:tcPr>
            <w:tcW w:w="737" w:type="dxa"/>
            <w:shd w:val="clear" w:color="auto" w:fill="auto"/>
            <w:noWrap/>
            <w:vAlign w:val="center"/>
            <w:hideMark/>
          </w:tcPr>
          <w:p w14:paraId="4C8D9EC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30</w:t>
            </w:r>
          </w:p>
        </w:tc>
        <w:tc>
          <w:tcPr>
            <w:tcW w:w="851" w:type="dxa"/>
            <w:shd w:val="clear" w:color="auto" w:fill="auto"/>
            <w:noWrap/>
            <w:vAlign w:val="center"/>
            <w:hideMark/>
          </w:tcPr>
          <w:p w14:paraId="70110F4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21</w:t>
            </w:r>
          </w:p>
        </w:tc>
      </w:tr>
      <w:tr w:rsidR="000074D1" w:rsidRPr="00844704" w14:paraId="12369233" w14:textId="77777777" w:rsidTr="003C5709">
        <w:trPr>
          <w:trHeight w:val="600"/>
        </w:trPr>
        <w:tc>
          <w:tcPr>
            <w:tcW w:w="582" w:type="dxa"/>
            <w:vMerge/>
            <w:shd w:val="clear" w:color="auto" w:fill="auto"/>
            <w:textDirection w:val="btLr"/>
            <w:vAlign w:val="center"/>
            <w:hideMark/>
          </w:tcPr>
          <w:p w14:paraId="32BF4A8A" w14:textId="77777777" w:rsidR="000074D1" w:rsidRPr="00844704" w:rsidRDefault="000074D1" w:rsidP="0040526F">
            <w:pPr>
              <w:widowControl w:val="0"/>
              <w:spacing w:after="0" w:line="240" w:lineRule="auto"/>
              <w:ind w:firstLine="709"/>
              <w:jc w:val="both"/>
              <w:rPr>
                <w:rFonts w:ascii="Times New Roman" w:hAnsi="Times New Roman" w:cs="Times New Roman"/>
                <w:iCs/>
                <w:color w:val="000000"/>
              </w:rPr>
            </w:pPr>
          </w:p>
        </w:tc>
        <w:tc>
          <w:tcPr>
            <w:tcW w:w="5245" w:type="dxa"/>
            <w:shd w:val="clear" w:color="auto" w:fill="auto"/>
            <w:vAlign w:val="center"/>
            <w:hideMark/>
          </w:tcPr>
          <w:p w14:paraId="6F9B4CD2"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Саксауловые, полынно-изеневые закустаренные или кейреуковые по бугристым и бугристо-грядовым пескам</w:t>
            </w:r>
          </w:p>
        </w:tc>
        <w:tc>
          <w:tcPr>
            <w:tcW w:w="851" w:type="dxa"/>
            <w:shd w:val="clear" w:color="auto" w:fill="auto"/>
            <w:noWrap/>
            <w:vAlign w:val="center"/>
            <w:hideMark/>
          </w:tcPr>
          <w:p w14:paraId="33DF1970"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542,8</w:t>
            </w:r>
          </w:p>
        </w:tc>
        <w:tc>
          <w:tcPr>
            <w:tcW w:w="992" w:type="dxa"/>
            <w:shd w:val="clear" w:color="auto" w:fill="auto"/>
            <w:noWrap/>
            <w:vAlign w:val="center"/>
            <w:hideMark/>
          </w:tcPr>
          <w:p w14:paraId="10DFAEF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1,24</w:t>
            </w:r>
          </w:p>
        </w:tc>
        <w:tc>
          <w:tcPr>
            <w:tcW w:w="737" w:type="dxa"/>
            <w:shd w:val="clear" w:color="auto" w:fill="auto"/>
            <w:noWrap/>
            <w:vAlign w:val="center"/>
            <w:hideMark/>
          </w:tcPr>
          <w:p w14:paraId="7048D675"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36</w:t>
            </w:r>
          </w:p>
        </w:tc>
        <w:tc>
          <w:tcPr>
            <w:tcW w:w="851" w:type="dxa"/>
            <w:shd w:val="clear" w:color="auto" w:fill="auto"/>
            <w:noWrap/>
            <w:vAlign w:val="center"/>
            <w:hideMark/>
          </w:tcPr>
          <w:p w14:paraId="3558295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24</w:t>
            </w:r>
          </w:p>
        </w:tc>
      </w:tr>
      <w:tr w:rsidR="000074D1" w:rsidRPr="00844704" w14:paraId="72F4C06E" w14:textId="77777777" w:rsidTr="003C5709">
        <w:trPr>
          <w:trHeight w:val="273"/>
        </w:trPr>
        <w:tc>
          <w:tcPr>
            <w:tcW w:w="582" w:type="dxa"/>
            <w:vMerge/>
            <w:shd w:val="clear" w:color="auto" w:fill="auto"/>
            <w:textDirection w:val="btLr"/>
            <w:vAlign w:val="center"/>
            <w:hideMark/>
          </w:tcPr>
          <w:p w14:paraId="52936CB8"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7CBE9F8A"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Полынно-кейреуково-боялычевые на серо-бурых щебнистых почвах по склонам, биюргуновые на солонцах по межсопочным понижениям</w:t>
            </w:r>
          </w:p>
        </w:tc>
        <w:tc>
          <w:tcPr>
            <w:tcW w:w="851" w:type="dxa"/>
            <w:shd w:val="clear" w:color="auto" w:fill="auto"/>
            <w:noWrap/>
            <w:vAlign w:val="center"/>
            <w:hideMark/>
          </w:tcPr>
          <w:p w14:paraId="37FB630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1184,4</w:t>
            </w:r>
          </w:p>
        </w:tc>
        <w:tc>
          <w:tcPr>
            <w:tcW w:w="992" w:type="dxa"/>
            <w:shd w:val="clear" w:color="auto" w:fill="auto"/>
            <w:noWrap/>
            <w:vAlign w:val="center"/>
            <w:hideMark/>
          </w:tcPr>
          <w:p w14:paraId="4212BA9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1,26</w:t>
            </w:r>
          </w:p>
        </w:tc>
        <w:tc>
          <w:tcPr>
            <w:tcW w:w="737" w:type="dxa"/>
            <w:shd w:val="clear" w:color="auto" w:fill="auto"/>
            <w:noWrap/>
            <w:vAlign w:val="center"/>
            <w:hideMark/>
          </w:tcPr>
          <w:p w14:paraId="638E064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37</w:t>
            </w:r>
          </w:p>
        </w:tc>
        <w:tc>
          <w:tcPr>
            <w:tcW w:w="851" w:type="dxa"/>
            <w:shd w:val="clear" w:color="auto" w:fill="auto"/>
            <w:noWrap/>
            <w:vAlign w:val="center"/>
            <w:hideMark/>
          </w:tcPr>
          <w:p w14:paraId="5A93CB8D"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25</w:t>
            </w:r>
          </w:p>
        </w:tc>
      </w:tr>
      <w:tr w:rsidR="000074D1" w:rsidRPr="00844704" w14:paraId="084F77FC" w14:textId="77777777" w:rsidTr="003C5709">
        <w:trPr>
          <w:trHeight w:val="698"/>
        </w:trPr>
        <w:tc>
          <w:tcPr>
            <w:tcW w:w="582" w:type="dxa"/>
            <w:vMerge/>
            <w:shd w:val="clear" w:color="auto" w:fill="auto"/>
            <w:textDirection w:val="btLr"/>
            <w:vAlign w:val="center"/>
            <w:hideMark/>
          </w:tcPr>
          <w:p w14:paraId="32871E7E"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04A99C39"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Боялычево-полынные на серо-бурых щебнистых почвах по склонам, кокпеково-полынные или тасбиюргуново-биюргуновые на солонцах по понижениям</w:t>
            </w:r>
          </w:p>
        </w:tc>
        <w:tc>
          <w:tcPr>
            <w:tcW w:w="851" w:type="dxa"/>
            <w:shd w:val="clear" w:color="auto" w:fill="auto"/>
            <w:noWrap/>
            <w:vAlign w:val="center"/>
            <w:hideMark/>
          </w:tcPr>
          <w:p w14:paraId="79DADF0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1381,8</w:t>
            </w:r>
          </w:p>
        </w:tc>
        <w:tc>
          <w:tcPr>
            <w:tcW w:w="992" w:type="dxa"/>
            <w:shd w:val="clear" w:color="auto" w:fill="auto"/>
            <w:noWrap/>
            <w:vAlign w:val="center"/>
            <w:hideMark/>
          </w:tcPr>
          <w:p w14:paraId="5CAA920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w:t>
            </w:r>
          </w:p>
        </w:tc>
        <w:tc>
          <w:tcPr>
            <w:tcW w:w="737" w:type="dxa"/>
            <w:shd w:val="clear" w:color="auto" w:fill="auto"/>
            <w:noWrap/>
            <w:vAlign w:val="center"/>
            <w:hideMark/>
          </w:tcPr>
          <w:p w14:paraId="16B07D25"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49</w:t>
            </w:r>
          </w:p>
        </w:tc>
        <w:tc>
          <w:tcPr>
            <w:tcW w:w="851" w:type="dxa"/>
            <w:shd w:val="clear" w:color="auto" w:fill="auto"/>
            <w:noWrap/>
            <w:vAlign w:val="center"/>
            <w:hideMark/>
          </w:tcPr>
          <w:p w14:paraId="0BBDB82E"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r>
      <w:tr w:rsidR="000074D1" w:rsidRPr="00844704" w14:paraId="5C5E98EB" w14:textId="77777777" w:rsidTr="003C5709">
        <w:trPr>
          <w:trHeight w:val="600"/>
        </w:trPr>
        <w:tc>
          <w:tcPr>
            <w:tcW w:w="582" w:type="dxa"/>
            <w:vMerge w:val="restart"/>
            <w:shd w:val="clear" w:color="auto" w:fill="auto"/>
            <w:noWrap/>
            <w:textDirection w:val="btLr"/>
            <w:vAlign w:val="center"/>
            <w:hideMark/>
          </w:tcPr>
          <w:p w14:paraId="6BBAA5A8" w14:textId="77777777" w:rsidR="000074D1" w:rsidRPr="00844704" w:rsidRDefault="000074D1" w:rsidP="0040526F">
            <w:pPr>
              <w:widowControl w:val="0"/>
              <w:spacing w:after="0" w:line="240" w:lineRule="auto"/>
              <w:jc w:val="center"/>
              <w:rPr>
                <w:rFonts w:ascii="Times New Roman" w:hAnsi="Times New Roman" w:cs="Times New Roman"/>
                <w:iCs/>
                <w:color w:val="000000"/>
              </w:rPr>
            </w:pPr>
            <w:r w:rsidRPr="00844704">
              <w:rPr>
                <w:rFonts w:ascii="Times New Roman" w:hAnsi="Times New Roman" w:cs="Times New Roman"/>
                <w:iCs/>
                <w:color w:val="000000"/>
              </w:rPr>
              <w:t>Таласский</w:t>
            </w:r>
          </w:p>
        </w:tc>
        <w:tc>
          <w:tcPr>
            <w:tcW w:w="5245" w:type="dxa"/>
            <w:shd w:val="clear" w:color="auto" w:fill="auto"/>
            <w:vAlign w:val="center"/>
            <w:hideMark/>
          </w:tcPr>
          <w:p w14:paraId="72721730"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Еркеково-белоземельно-полынно-саксауловые, полынно-псаммофитно-кустарниковые по бугристым пескам</w:t>
            </w:r>
          </w:p>
        </w:tc>
        <w:tc>
          <w:tcPr>
            <w:tcW w:w="851" w:type="dxa"/>
            <w:shd w:val="clear" w:color="auto" w:fill="auto"/>
            <w:noWrap/>
            <w:vAlign w:val="center"/>
            <w:hideMark/>
          </w:tcPr>
          <w:p w14:paraId="1DF081B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206,1</w:t>
            </w:r>
          </w:p>
        </w:tc>
        <w:tc>
          <w:tcPr>
            <w:tcW w:w="992" w:type="dxa"/>
            <w:shd w:val="clear" w:color="auto" w:fill="auto"/>
            <w:noWrap/>
            <w:vAlign w:val="center"/>
            <w:hideMark/>
          </w:tcPr>
          <w:p w14:paraId="2EAC9435"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1,3</w:t>
            </w:r>
          </w:p>
        </w:tc>
        <w:tc>
          <w:tcPr>
            <w:tcW w:w="737" w:type="dxa"/>
            <w:shd w:val="clear" w:color="auto" w:fill="auto"/>
            <w:noWrap/>
            <w:vAlign w:val="center"/>
            <w:hideMark/>
          </w:tcPr>
          <w:p w14:paraId="2DBE897A"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38</w:t>
            </w:r>
          </w:p>
        </w:tc>
        <w:tc>
          <w:tcPr>
            <w:tcW w:w="851" w:type="dxa"/>
            <w:shd w:val="clear" w:color="auto" w:fill="auto"/>
            <w:noWrap/>
            <w:vAlign w:val="center"/>
            <w:hideMark/>
          </w:tcPr>
          <w:p w14:paraId="01ACC718"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25</w:t>
            </w:r>
          </w:p>
        </w:tc>
      </w:tr>
      <w:tr w:rsidR="000074D1" w:rsidRPr="00844704" w14:paraId="4A65C804" w14:textId="77777777" w:rsidTr="003C5709">
        <w:trPr>
          <w:trHeight w:val="960"/>
        </w:trPr>
        <w:tc>
          <w:tcPr>
            <w:tcW w:w="582" w:type="dxa"/>
            <w:vMerge/>
            <w:shd w:val="clear" w:color="auto" w:fill="auto"/>
            <w:vAlign w:val="center"/>
            <w:hideMark/>
          </w:tcPr>
          <w:p w14:paraId="341D47DD"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625AC79E"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Жузгуново-разнотравно-эфемеровые, белоземельнополынно-дерновинно-злаково-терескеновые, жантаковые по бугристым пескам, крупнозлаковые по понижениям</w:t>
            </w:r>
          </w:p>
        </w:tc>
        <w:tc>
          <w:tcPr>
            <w:tcW w:w="851" w:type="dxa"/>
            <w:shd w:val="clear" w:color="auto" w:fill="auto"/>
            <w:noWrap/>
            <w:vAlign w:val="center"/>
            <w:hideMark/>
          </w:tcPr>
          <w:p w14:paraId="4FA8EC89"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218,2</w:t>
            </w:r>
          </w:p>
        </w:tc>
        <w:tc>
          <w:tcPr>
            <w:tcW w:w="992" w:type="dxa"/>
            <w:shd w:val="clear" w:color="auto" w:fill="auto"/>
            <w:noWrap/>
            <w:vAlign w:val="center"/>
            <w:hideMark/>
          </w:tcPr>
          <w:p w14:paraId="1E873271"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1,19</w:t>
            </w:r>
          </w:p>
        </w:tc>
        <w:tc>
          <w:tcPr>
            <w:tcW w:w="737" w:type="dxa"/>
            <w:shd w:val="clear" w:color="auto" w:fill="auto"/>
            <w:noWrap/>
            <w:vAlign w:val="center"/>
            <w:hideMark/>
          </w:tcPr>
          <w:p w14:paraId="43A6D76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33</w:t>
            </w:r>
          </w:p>
        </w:tc>
        <w:tc>
          <w:tcPr>
            <w:tcW w:w="851" w:type="dxa"/>
            <w:shd w:val="clear" w:color="auto" w:fill="auto"/>
            <w:noWrap/>
            <w:vAlign w:val="center"/>
            <w:hideMark/>
          </w:tcPr>
          <w:p w14:paraId="72A1F5F6"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22</w:t>
            </w:r>
          </w:p>
        </w:tc>
      </w:tr>
      <w:tr w:rsidR="000074D1" w:rsidRPr="00844704" w14:paraId="43B5ABD6" w14:textId="77777777" w:rsidTr="003C5709">
        <w:trPr>
          <w:trHeight w:val="660"/>
        </w:trPr>
        <w:tc>
          <w:tcPr>
            <w:tcW w:w="582" w:type="dxa"/>
            <w:vMerge/>
            <w:shd w:val="clear" w:color="auto" w:fill="auto"/>
            <w:vAlign w:val="center"/>
            <w:hideMark/>
          </w:tcPr>
          <w:p w14:paraId="3DB71FCA"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354B5629" w14:textId="095F64D4"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Полынно-злаково-эфемеровые, местами сбитые, с участием дерновиннозлаково-полынных или солянковых на сероземах обыкновенных</w:t>
            </w:r>
          </w:p>
        </w:tc>
        <w:tc>
          <w:tcPr>
            <w:tcW w:w="851" w:type="dxa"/>
            <w:shd w:val="clear" w:color="auto" w:fill="auto"/>
            <w:noWrap/>
            <w:vAlign w:val="center"/>
            <w:hideMark/>
          </w:tcPr>
          <w:p w14:paraId="26352B3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169,7</w:t>
            </w:r>
          </w:p>
        </w:tc>
        <w:tc>
          <w:tcPr>
            <w:tcW w:w="992" w:type="dxa"/>
            <w:shd w:val="clear" w:color="auto" w:fill="auto"/>
            <w:noWrap/>
            <w:vAlign w:val="center"/>
            <w:hideMark/>
          </w:tcPr>
          <w:p w14:paraId="60C7283B"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1,74</w:t>
            </w:r>
          </w:p>
        </w:tc>
        <w:tc>
          <w:tcPr>
            <w:tcW w:w="737" w:type="dxa"/>
            <w:shd w:val="clear" w:color="auto" w:fill="auto"/>
            <w:noWrap/>
            <w:vAlign w:val="center"/>
            <w:hideMark/>
          </w:tcPr>
          <w:p w14:paraId="535F3E11"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68</w:t>
            </w:r>
          </w:p>
        </w:tc>
        <w:tc>
          <w:tcPr>
            <w:tcW w:w="851" w:type="dxa"/>
            <w:shd w:val="clear" w:color="auto" w:fill="auto"/>
            <w:noWrap/>
            <w:vAlign w:val="center"/>
            <w:hideMark/>
          </w:tcPr>
          <w:p w14:paraId="07DCFBD4"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46</w:t>
            </w:r>
          </w:p>
        </w:tc>
      </w:tr>
      <w:tr w:rsidR="000074D1" w:rsidRPr="00844704" w14:paraId="6513FA48" w14:textId="77777777" w:rsidTr="003C5709">
        <w:trPr>
          <w:trHeight w:val="300"/>
        </w:trPr>
        <w:tc>
          <w:tcPr>
            <w:tcW w:w="582" w:type="dxa"/>
            <w:vMerge/>
            <w:shd w:val="clear" w:color="auto" w:fill="auto"/>
            <w:vAlign w:val="center"/>
            <w:hideMark/>
          </w:tcPr>
          <w:p w14:paraId="2B8E16F2" w14:textId="77777777" w:rsidR="000074D1" w:rsidRPr="00844704" w:rsidRDefault="000074D1" w:rsidP="0040526F">
            <w:pPr>
              <w:widowControl w:val="0"/>
              <w:spacing w:after="0" w:line="240" w:lineRule="auto"/>
              <w:rPr>
                <w:rFonts w:ascii="Times New Roman" w:hAnsi="Times New Roman" w:cs="Times New Roman"/>
                <w:iCs/>
                <w:color w:val="000000"/>
              </w:rPr>
            </w:pPr>
          </w:p>
        </w:tc>
        <w:tc>
          <w:tcPr>
            <w:tcW w:w="5245" w:type="dxa"/>
            <w:shd w:val="clear" w:color="auto" w:fill="auto"/>
            <w:vAlign w:val="center"/>
            <w:hideMark/>
          </w:tcPr>
          <w:p w14:paraId="05131277" w14:textId="77777777" w:rsidR="000074D1" w:rsidRPr="00844704" w:rsidRDefault="000074D1" w:rsidP="0040526F">
            <w:pPr>
              <w:widowControl w:val="0"/>
              <w:spacing w:after="0" w:line="240" w:lineRule="auto"/>
              <w:rPr>
                <w:rFonts w:ascii="Times New Roman" w:hAnsi="Times New Roman" w:cs="Times New Roman"/>
                <w:color w:val="000000"/>
              </w:rPr>
            </w:pPr>
            <w:r w:rsidRPr="00844704">
              <w:rPr>
                <w:rFonts w:ascii="Times New Roman" w:hAnsi="Times New Roman" w:cs="Times New Roman"/>
                <w:color w:val="000000"/>
              </w:rPr>
              <w:t>Полынные, полынно-эфемеровые на бурых почвах</w:t>
            </w:r>
          </w:p>
        </w:tc>
        <w:tc>
          <w:tcPr>
            <w:tcW w:w="851" w:type="dxa"/>
            <w:shd w:val="clear" w:color="auto" w:fill="auto"/>
            <w:noWrap/>
            <w:vAlign w:val="center"/>
            <w:hideMark/>
          </w:tcPr>
          <w:p w14:paraId="47B81CD2"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133,4</w:t>
            </w:r>
          </w:p>
        </w:tc>
        <w:tc>
          <w:tcPr>
            <w:tcW w:w="992" w:type="dxa"/>
            <w:shd w:val="clear" w:color="auto" w:fill="auto"/>
            <w:noWrap/>
            <w:vAlign w:val="center"/>
            <w:hideMark/>
          </w:tcPr>
          <w:p w14:paraId="7D3689F7"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0,9</w:t>
            </w:r>
          </w:p>
        </w:tc>
        <w:tc>
          <w:tcPr>
            <w:tcW w:w="737" w:type="dxa"/>
            <w:shd w:val="clear" w:color="auto" w:fill="auto"/>
            <w:noWrap/>
            <w:vAlign w:val="center"/>
            <w:hideMark/>
          </w:tcPr>
          <w:p w14:paraId="3057B53A"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35</w:t>
            </w:r>
          </w:p>
        </w:tc>
        <w:tc>
          <w:tcPr>
            <w:tcW w:w="851" w:type="dxa"/>
            <w:shd w:val="clear" w:color="auto" w:fill="auto"/>
            <w:noWrap/>
            <w:vAlign w:val="center"/>
            <w:hideMark/>
          </w:tcPr>
          <w:p w14:paraId="2FD04C83" w14:textId="77777777" w:rsidR="000074D1" w:rsidRPr="00844704" w:rsidRDefault="000074D1" w:rsidP="0040526F">
            <w:pPr>
              <w:widowControl w:val="0"/>
              <w:spacing w:after="0" w:line="240" w:lineRule="auto"/>
              <w:jc w:val="center"/>
              <w:rPr>
                <w:rFonts w:ascii="Times New Roman" w:hAnsi="Times New Roman" w:cs="Times New Roman"/>
                <w:color w:val="000000"/>
              </w:rPr>
            </w:pPr>
            <w:r w:rsidRPr="00844704">
              <w:rPr>
                <w:rFonts w:ascii="Times New Roman" w:hAnsi="Times New Roman" w:cs="Times New Roman"/>
                <w:color w:val="000000"/>
              </w:rPr>
              <w:t>24</w:t>
            </w:r>
          </w:p>
        </w:tc>
      </w:tr>
      <w:tr w:rsidR="006A47F4" w:rsidRPr="00844704" w14:paraId="60FE3B9A" w14:textId="77777777" w:rsidTr="00E75F92">
        <w:trPr>
          <w:trHeight w:val="300"/>
        </w:trPr>
        <w:tc>
          <w:tcPr>
            <w:tcW w:w="9258" w:type="dxa"/>
            <w:gridSpan w:val="6"/>
            <w:shd w:val="clear" w:color="auto" w:fill="auto"/>
            <w:vAlign w:val="center"/>
          </w:tcPr>
          <w:p w14:paraId="235A79C5" w14:textId="65E524E5" w:rsidR="006A47F4" w:rsidRPr="00844704" w:rsidRDefault="006A47F4" w:rsidP="0040526F">
            <w:pPr>
              <w:widowControl w:val="0"/>
              <w:spacing w:after="0" w:line="240" w:lineRule="auto"/>
              <w:ind w:firstLine="499"/>
              <w:rPr>
                <w:rFonts w:ascii="Times New Roman" w:hAnsi="Times New Roman" w:cs="Times New Roman"/>
                <w:color w:val="000000"/>
              </w:rPr>
            </w:pPr>
            <w:r w:rsidRPr="00844704">
              <w:rPr>
                <w:rFonts w:ascii="Times New Roman" w:hAnsi="Times New Roman" w:cs="Times New Roman"/>
                <w:sz w:val="24"/>
                <w:szCs w:val="24"/>
              </w:rPr>
              <w:t>Примечание – Использовано из источника</w:t>
            </w:r>
            <w:r w:rsidRPr="00844704">
              <w:rPr>
                <w:rFonts w:ascii="Times New Roman" w:eastAsia="Times New Roman" w:hAnsi="Times New Roman" w:cs="Times New Roman"/>
                <w:sz w:val="24"/>
                <w:szCs w:val="24"/>
                <w:lang w:val="kk-KZ" w:eastAsia="ru-RU"/>
              </w:rPr>
              <w:t xml:space="preserve"> </w:t>
            </w:r>
            <w:r w:rsidRPr="00844704">
              <w:rPr>
                <w:rFonts w:ascii="Times New Roman" w:eastAsia="Times New Roman" w:hAnsi="Times New Roman" w:cs="Times New Roman"/>
                <w:sz w:val="24"/>
                <w:szCs w:val="24"/>
                <w:lang w:eastAsia="ru-RU"/>
              </w:rPr>
              <w:t>[</w:t>
            </w:r>
            <w:r w:rsidR="00326107" w:rsidRPr="00844704">
              <w:rPr>
                <w:rFonts w:ascii="Times New Roman" w:eastAsia="Times New Roman" w:hAnsi="Times New Roman" w:cs="Times New Roman"/>
                <w:sz w:val="24"/>
                <w:szCs w:val="24"/>
                <w:lang w:val="kk-KZ" w:eastAsia="ru-RU"/>
              </w:rPr>
              <w:t xml:space="preserve">173, </w:t>
            </w:r>
            <w:r w:rsidR="002145AF">
              <w:rPr>
                <w:rFonts w:ascii="Times New Roman" w:eastAsia="Times New Roman" w:hAnsi="Times New Roman" w:cs="Times New Roman"/>
                <w:sz w:val="24"/>
                <w:szCs w:val="24"/>
                <w:lang w:val="kk-KZ" w:eastAsia="ru-RU"/>
              </w:rPr>
              <w:t xml:space="preserve">с. 60; </w:t>
            </w:r>
            <w:r w:rsidR="00326107" w:rsidRPr="00844704">
              <w:rPr>
                <w:rFonts w:ascii="Times New Roman" w:eastAsia="Times New Roman" w:hAnsi="Times New Roman" w:cs="Times New Roman"/>
                <w:sz w:val="24"/>
                <w:szCs w:val="24"/>
                <w:lang w:val="kk-KZ" w:eastAsia="ru-RU"/>
              </w:rPr>
              <w:t>212</w:t>
            </w:r>
            <w:r w:rsidRPr="00844704">
              <w:rPr>
                <w:rFonts w:ascii="Times New Roman" w:eastAsia="Times New Roman" w:hAnsi="Times New Roman" w:cs="Times New Roman"/>
                <w:sz w:val="24"/>
                <w:szCs w:val="24"/>
                <w:lang w:eastAsia="ru-RU"/>
              </w:rPr>
              <w:t>]</w:t>
            </w:r>
          </w:p>
        </w:tc>
      </w:tr>
    </w:tbl>
    <w:p w14:paraId="76022B7F"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0AD303A3"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026D5A47"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2FBE70CA"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03D4E34D"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1405907E"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6808692E"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1E72BDED"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471C5A4B"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725C06BA"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3D9004E7"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2C05240E"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5DA934F8" w14:textId="77777777" w:rsidR="000074D1" w:rsidRPr="00844704" w:rsidRDefault="000074D1" w:rsidP="0040526F">
      <w:pPr>
        <w:spacing w:after="0" w:line="240" w:lineRule="auto"/>
        <w:jc w:val="right"/>
        <w:rPr>
          <w:rFonts w:ascii="Times New Roman" w:eastAsia="Times New Roman" w:hAnsi="Times New Roman" w:cs="Times New Roman"/>
          <w:lang w:eastAsia="ru-RU"/>
        </w:rPr>
      </w:pPr>
    </w:p>
    <w:p w14:paraId="61A857BE" w14:textId="5C44FCF5" w:rsidR="000074D1" w:rsidRPr="00844704" w:rsidRDefault="000074D1" w:rsidP="0040526F">
      <w:pPr>
        <w:spacing w:after="0" w:line="240" w:lineRule="auto"/>
        <w:jc w:val="right"/>
        <w:rPr>
          <w:rFonts w:ascii="Times New Roman" w:eastAsia="Times New Roman" w:hAnsi="Times New Roman" w:cs="Times New Roman"/>
          <w:lang w:eastAsia="ru-RU"/>
        </w:rPr>
        <w:sectPr w:rsidR="000074D1" w:rsidRPr="00844704" w:rsidSect="0012137F">
          <w:pgSz w:w="11906" w:h="16838"/>
          <w:pgMar w:top="1134" w:right="567" w:bottom="1134" w:left="1701" w:header="709" w:footer="709" w:gutter="0"/>
          <w:cols w:space="708"/>
          <w:docGrid w:linePitch="360"/>
        </w:sectPr>
      </w:pPr>
    </w:p>
    <w:tbl>
      <w:tblPr>
        <w:tblW w:w="0" w:type="auto"/>
        <w:tblLook w:val="04A0" w:firstRow="1" w:lastRow="0" w:firstColumn="1" w:lastColumn="0" w:noHBand="0" w:noVBand="1"/>
      </w:tblPr>
      <w:tblGrid>
        <w:gridCol w:w="7451"/>
        <w:gridCol w:w="7119"/>
      </w:tblGrid>
      <w:tr w:rsidR="00E1034D" w:rsidRPr="00844704" w14:paraId="667A728A" w14:textId="77777777" w:rsidTr="0006126E">
        <w:trPr>
          <w:trHeight w:val="7797"/>
        </w:trPr>
        <w:tc>
          <w:tcPr>
            <w:tcW w:w="7451" w:type="dxa"/>
            <w:shd w:val="clear" w:color="auto" w:fill="auto"/>
          </w:tcPr>
          <w:p w14:paraId="123AF8BB" w14:textId="77777777" w:rsidR="00E1034D" w:rsidRPr="00844704" w:rsidRDefault="00E1034D" w:rsidP="0040526F">
            <w:pPr>
              <w:spacing w:after="0" w:line="360" w:lineRule="auto"/>
              <w:jc w:val="right"/>
              <w:rPr>
                <w:rFonts w:ascii="Times New Roman" w:eastAsia="Times New Roman" w:hAnsi="Times New Roman" w:cs="Times New Roman"/>
                <w:sz w:val="24"/>
                <w:szCs w:val="24"/>
                <w:lang w:eastAsia="ru-RU"/>
              </w:rPr>
            </w:pPr>
            <w:r w:rsidRPr="00844704">
              <w:rPr>
                <w:rFonts w:ascii="Times New Roman" w:eastAsia="Times New Roman" w:hAnsi="Times New Roman" w:cs="Times New Roman"/>
                <w:noProof/>
                <w:sz w:val="24"/>
                <w:szCs w:val="24"/>
                <w:lang w:eastAsia="ru-RU"/>
              </w:rPr>
              <w:lastRenderedPageBreak/>
              <w:drawing>
                <wp:inline distT="0" distB="0" distL="0" distR="0" wp14:anchorId="0DFF3DA0" wp14:editId="13EBD5EE">
                  <wp:extent cx="4655185" cy="4857115"/>
                  <wp:effectExtent l="0" t="0" r="0" b="0"/>
                  <wp:docPr id="48" name="Рисунок 1" descr="D:\РАБОТА\сканы для приложения\1. бланк геобота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РАБОТА\сканы для приложения\1. бланк геоботаники.jpg"/>
                          <pic:cNvPicPr>
                            <a:picLocks noChangeAspect="1" noChangeArrowheads="1"/>
                          </pic:cNvPicPr>
                        </pic:nvPicPr>
                        <pic:blipFill>
                          <a:blip r:embed="rId143" cstate="print">
                            <a:extLst>
                              <a:ext uri="{28A0092B-C50C-407E-A947-70E740481C1C}">
                                <a14:useLocalDpi xmlns:a14="http://schemas.microsoft.com/office/drawing/2010/main" val="0"/>
                              </a:ext>
                            </a:extLst>
                          </a:blip>
                          <a:srcRect l="7524" t="4626" r="6033" b="8057"/>
                          <a:stretch>
                            <a:fillRect/>
                          </a:stretch>
                        </pic:blipFill>
                        <pic:spPr bwMode="auto">
                          <a:xfrm>
                            <a:off x="0" y="0"/>
                            <a:ext cx="4655185" cy="4857115"/>
                          </a:xfrm>
                          <a:prstGeom prst="rect">
                            <a:avLst/>
                          </a:prstGeom>
                          <a:noFill/>
                          <a:ln>
                            <a:noFill/>
                          </a:ln>
                        </pic:spPr>
                      </pic:pic>
                    </a:graphicData>
                  </a:graphic>
                </wp:inline>
              </w:drawing>
            </w:r>
          </w:p>
        </w:tc>
        <w:tc>
          <w:tcPr>
            <w:tcW w:w="7119" w:type="dxa"/>
            <w:shd w:val="clear" w:color="auto" w:fill="auto"/>
          </w:tcPr>
          <w:p w14:paraId="7B64D634" w14:textId="77777777" w:rsidR="00E1034D" w:rsidRPr="00844704" w:rsidRDefault="00E1034D" w:rsidP="0040526F">
            <w:pPr>
              <w:spacing w:after="0" w:line="360" w:lineRule="auto"/>
              <w:jc w:val="right"/>
              <w:rPr>
                <w:rFonts w:ascii="Times New Roman" w:eastAsia="Times New Roman" w:hAnsi="Times New Roman" w:cs="Times New Roman"/>
                <w:sz w:val="24"/>
                <w:szCs w:val="24"/>
                <w:lang w:eastAsia="ru-RU"/>
              </w:rPr>
            </w:pPr>
            <w:r w:rsidRPr="00844704">
              <w:rPr>
                <w:rFonts w:ascii="Times New Roman" w:eastAsia="Times New Roman" w:hAnsi="Times New Roman" w:cs="Times New Roman"/>
                <w:noProof/>
                <w:sz w:val="24"/>
                <w:szCs w:val="24"/>
                <w:lang w:eastAsia="ru-RU"/>
              </w:rPr>
              <w:drawing>
                <wp:inline distT="0" distB="0" distL="0" distR="0" wp14:anchorId="597AC4C8" wp14:editId="55DC04C5">
                  <wp:extent cx="4441190" cy="4857115"/>
                  <wp:effectExtent l="0" t="0" r="0" b="0"/>
                  <wp:docPr id="49" name="Рисунок 2" descr="D:\РАБОТА\сканы для приложения\бланк обводн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РАБОТА\сканы для приложения\бланк обводнения.jpg"/>
                          <pic:cNvPicPr>
                            <a:picLocks noChangeAspect="1" noChangeArrowheads="1"/>
                          </pic:cNvPicPr>
                        </pic:nvPicPr>
                        <pic:blipFill>
                          <a:blip r:embed="rId144" cstate="print">
                            <a:extLst>
                              <a:ext uri="{28A0092B-C50C-407E-A947-70E740481C1C}">
                                <a14:useLocalDpi xmlns:a14="http://schemas.microsoft.com/office/drawing/2010/main" val="0"/>
                              </a:ext>
                            </a:extLst>
                          </a:blip>
                          <a:srcRect l="8525" t="4846" r="5748" b="7922"/>
                          <a:stretch>
                            <a:fillRect/>
                          </a:stretch>
                        </pic:blipFill>
                        <pic:spPr bwMode="auto">
                          <a:xfrm>
                            <a:off x="0" y="0"/>
                            <a:ext cx="4441190" cy="4857115"/>
                          </a:xfrm>
                          <a:prstGeom prst="rect">
                            <a:avLst/>
                          </a:prstGeom>
                          <a:noFill/>
                          <a:ln>
                            <a:noFill/>
                          </a:ln>
                        </pic:spPr>
                      </pic:pic>
                    </a:graphicData>
                  </a:graphic>
                </wp:inline>
              </w:drawing>
            </w:r>
          </w:p>
        </w:tc>
      </w:tr>
    </w:tbl>
    <w:p w14:paraId="5B64275E" w14:textId="1E8E6CF5" w:rsidR="00E1034D" w:rsidRPr="00844704" w:rsidRDefault="00E1034D" w:rsidP="0040526F">
      <w:pPr>
        <w:spacing w:after="0" w:line="240" w:lineRule="auto"/>
        <w:jc w:val="center"/>
        <w:rPr>
          <w:rFonts w:ascii="Times New Roman" w:eastAsia="Times New Roman" w:hAnsi="Times New Roman" w:cs="Times New Roman"/>
          <w:lang w:eastAsia="ru-RU"/>
        </w:rPr>
        <w:sectPr w:rsidR="00E1034D" w:rsidRPr="00844704" w:rsidSect="0012137F">
          <w:pgSz w:w="16838" w:h="11906" w:orient="landscape"/>
          <w:pgMar w:top="1701" w:right="1134" w:bottom="567" w:left="1134" w:header="709" w:footer="709" w:gutter="0"/>
          <w:cols w:space="708"/>
          <w:docGrid w:linePitch="360"/>
        </w:sectPr>
      </w:pPr>
      <w:r w:rsidRPr="00844704">
        <w:rPr>
          <w:rFonts w:ascii="Times New Roman" w:hAnsi="Times New Roman" w:cs="Times New Roman"/>
          <w:sz w:val="24"/>
          <w:szCs w:val="24"/>
        </w:rPr>
        <w:t xml:space="preserve">Рисунок </w:t>
      </w:r>
      <w:r w:rsidR="002145AF">
        <w:rPr>
          <w:rFonts w:ascii="Times New Roman" w:hAnsi="Times New Roman" w:cs="Times New Roman"/>
          <w:sz w:val="24"/>
          <w:szCs w:val="24"/>
        </w:rPr>
        <w:t>И</w:t>
      </w:r>
      <w:r w:rsidRPr="00844704">
        <w:rPr>
          <w:rFonts w:ascii="Times New Roman" w:hAnsi="Times New Roman" w:cs="Times New Roman"/>
          <w:sz w:val="24"/>
          <w:szCs w:val="24"/>
        </w:rPr>
        <w:t>.</w:t>
      </w:r>
      <w:r w:rsidR="00C33CF9" w:rsidRPr="00844704">
        <w:rPr>
          <w:rFonts w:ascii="Times New Roman" w:hAnsi="Times New Roman" w:cs="Times New Roman"/>
          <w:sz w:val="24"/>
          <w:szCs w:val="24"/>
        </w:rPr>
        <w:t>6</w:t>
      </w:r>
      <w:r w:rsidRPr="00844704">
        <w:rPr>
          <w:rFonts w:ascii="Times New Roman" w:hAnsi="Times New Roman" w:cs="Times New Roman"/>
          <w:sz w:val="24"/>
          <w:szCs w:val="24"/>
        </w:rPr>
        <w:t xml:space="preserve"> – Бланки геоботанического описания на точках наблюдений </w:t>
      </w:r>
      <w:r w:rsidR="00164AE3" w:rsidRPr="00844704">
        <w:rPr>
          <w:rFonts w:ascii="Times New Roman" w:hAnsi="Times New Roman" w:cs="Times New Roman"/>
          <w:sz w:val="24"/>
          <w:szCs w:val="24"/>
        </w:rPr>
        <w:t xml:space="preserve">в период </w:t>
      </w:r>
      <w:r w:rsidRPr="00844704">
        <w:rPr>
          <w:rFonts w:ascii="Times New Roman" w:hAnsi="Times New Roman" w:cs="Times New Roman"/>
          <w:sz w:val="24"/>
          <w:szCs w:val="24"/>
        </w:rPr>
        <w:t xml:space="preserve">полевого обследования </w:t>
      </w:r>
      <w:r w:rsidR="001F5194" w:rsidRPr="00844704">
        <w:rPr>
          <w:rFonts w:ascii="Times New Roman" w:hAnsi="Times New Roman" w:cs="Times New Roman"/>
          <w:sz w:val="24"/>
          <w:szCs w:val="24"/>
        </w:rPr>
        <w:t>ландшафтов</w:t>
      </w:r>
      <w:r w:rsidR="001F5194" w:rsidRPr="00844704">
        <w:rPr>
          <w:rFonts w:ascii="Times New Roman" w:hAnsi="Times New Roman" w:cs="Times New Roman"/>
          <w:sz w:val="28"/>
          <w:szCs w:val="28"/>
        </w:rPr>
        <w:t xml:space="preserve"> </w:t>
      </w:r>
      <w:r w:rsidR="001F5194" w:rsidRPr="00844704">
        <w:rPr>
          <w:rFonts w:ascii="Times New Roman" w:hAnsi="Times New Roman" w:cs="Times New Roman"/>
          <w:sz w:val="24"/>
          <w:szCs w:val="24"/>
        </w:rPr>
        <w:t xml:space="preserve">пастбищного использования </w:t>
      </w:r>
      <w:r w:rsidRPr="00844704">
        <w:rPr>
          <w:rFonts w:ascii="Times New Roman" w:hAnsi="Times New Roman" w:cs="Times New Roman"/>
          <w:sz w:val="24"/>
          <w:szCs w:val="24"/>
        </w:rPr>
        <w:t>Жамбылской области</w:t>
      </w:r>
      <w:r w:rsidRPr="00844704">
        <w:rPr>
          <w:rFonts w:ascii="Times New Roman" w:hAnsi="Times New Roman" w:cs="Times New Roman"/>
          <w:sz w:val="28"/>
          <w:szCs w:val="28"/>
        </w:rPr>
        <w:t xml:space="preserve"> </w:t>
      </w:r>
      <w:r w:rsidR="005D741B">
        <w:rPr>
          <w:rFonts w:ascii="Times New Roman" w:hAnsi="Times New Roman" w:cs="Times New Roman"/>
          <w:sz w:val="28"/>
          <w:szCs w:val="28"/>
        </w:rPr>
        <w:t xml:space="preserve"> РК</w:t>
      </w:r>
    </w:p>
    <w:p w14:paraId="7D32F6D8" w14:textId="3695C92E" w:rsidR="005B41AE" w:rsidRPr="00844704" w:rsidRDefault="005B41AE"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lastRenderedPageBreak/>
        <w:t xml:space="preserve">Таблица </w:t>
      </w:r>
      <w:r w:rsidR="002145AF">
        <w:rPr>
          <w:rFonts w:ascii="Times New Roman" w:hAnsi="Times New Roman" w:cs="Times New Roman"/>
          <w:sz w:val="24"/>
          <w:szCs w:val="24"/>
        </w:rPr>
        <w:t>И</w:t>
      </w:r>
      <w:r w:rsidRPr="00844704">
        <w:rPr>
          <w:rFonts w:ascii="Times New Roman" w:hAnsi="Times New Roman" w:cs="Times New Roman"/>
          <w:sz w:val="24"/>
          <w:szCs w:val="24"/>
        </w:rPr>
        <w:t>.</w:t>
      </w:r>
      <w:r w:rsidR="00C33CF9" w:rsidRPr="00844704">
        <w:rPr>
          <w:rFonts w:ascii="Times New Roman" w:hAnsi="Times New Roman" w:cs="Times New Roman"/>
          <w:sz w:val="24"/>
          <w:szCs w:val="24"/>
        </w:rPr>
        <w:t>14</w:t>
      </w:r>
      <w:r w:rsidRPr="00844704">
        <w:rPr>
          <w:rFonts w:ascii="Times New Roman" w:hAnsi="Times New Roman" w:cs="Times New Roman"/>
          <w:sz w:val="24"/>
          <w:szCs w:val="24"/>
        </w:rPr>
        <w:t xml:space="preserve"> – </w:t>
      </w:r>
      <w:bookmarkStart w:id="23" w:name="_Hlk112923846"/>
      <w:r w:rsidRPr="00844704">
        <w:rPr>
          <w:rFonts w:ascii="Times New Roman" w:hAnsi="Times New Roman" w:cs="Times New Roman"/>
          <w:sz w:val="24"/>
          <w:szCs w:val="24"/>
        </w:rPr>
        <w:t xml:space="preserve">Фрагмент расчёта интегральной оценки </w:t>
      </w:r>
      <w:r w:rsidR="00B9597B" w:rsidRPr="00844704">
        <w:rPr>
          <w:rFonts w:ascii="Times New Roman" w:hAnsi="Times New Roman" w:cs="Times New Roman"/>
          <w:sz w:val="24"/>
          <w:szCs w:val="24"/>
        </w:rPr>
        <w:t>деградации ландшафтов сельскохозяйственного использования</w:t>
      </w:r>
      <w:r w:rsidR="005D741B">
        <w:rPr>
          <w:rFonts w:ascii="Times New Roman" w:hAnsi="Times New Roman" w:cs="Times New Roman"/>
          <w:sz w:val="24"/>
          <w:szCs w:val="24"/>
        </w:rPr>
        <w:t xml:space="preserve"> Жамбылской области РК</w:t>
      </w:r>
      <w:r w:rsidRPr="00844704">
        <w:rPr>
          <w:rFonts w:ascii="Times New Roman" w:hAnsi="Times New Roman" w:cs="Times New Roman"/>
          <w:sz w:val="24"/>
          <w:szCs w:val="24"/>
        </w:rPr>
        <w:t>, баллы</w:t>
      </w:r>
      <w:bookmarkEnd w:id="23"/>
    </w:p>
    <w:p w14:paraId="2734B302" w14:textId="77777777" w:rsidR="005B41AE" w:rsidRPr="00844704" w:rsidRDefault="005B41AE" w:rsidP="0040526F">
      <w:pPr>
        <w:spacing w:after="0" w:line="240" w:lineRule="auto"/>
        <w:jc w:val="both"/>
        <w:rPr>
          <w:rFonts w:ascii="Times New Roman" w:hAnsi="Times New Roman" w:cs="Times New Roman"/>
          <w:sz w:val="28"/>
          <w:szCs w:val="28"/>
        </w:rPr>
      </w:pPr>
    </w:p>
    <w:tbl>
      <w:tblPr>
        <w:tblStyle w:val="af1"/>
        <w:tblW w:w="14737" w:type="dxa"/>
        <w:tblLayout w:type="fixed"/>
        <w:tblLook w:val="04A0" w:firstRow="1" w:lastRow="0" w:firstColumn="1" w:lastColumn="0" w:noHBand="0" w:noVBand="1"/>
      </w:tblPr>
      <w:tblGrid>
        <w:gridCol w:w="1504"/>
        <w:gridCol w:w="618"/>
        <w:gridCol w:w="1842"/>
        <w:gridCol w:w="1701"/>
        <w:gridCol w:w="1843"/>
        <w:gridCol w:w="1701"/>
        <w:gridCol w:w="1843"/>
        <w:gridCol w:w="1843"/>
        <w:gridCol w:w="1842"/>
      </w:tblGrid>
      <w:tr w:rsidR="00326107" w:rsidRPr="00844704" w14:paraId="1E0EB6F8" w14:textId="77777777" w:rsidTr="003E0C90">
        <w:tc>
          <w:tcPr>
            <w:tcW w:w="1504" w:type="dxa"/>
            <w:vMerge w:val="restart"/>
            <w:vAlign w:val="center"/>
          </w:tcPr>
          <w:p w14:paraId="557D47E7" w14:textId="77777777" w:rsidR="00326107" w:rsidRPr="00844704" w:rsidRDefault="00326107" w:rsidP="0040526F">
            <w:pPr>
              <w:widowControl w:val="0"/>
              <w:spacing w:line="276" w:lineRule="auto"/>
              <w:jc w:val="center"/>
              <w:rPr>
                <w:sz w:val="24"/>
                <w:szCs w:val="24"/>
              </w:rPr>
            </w:pPr>
            <w:r w:rsidRPr="00844704">
              <w:rPr>
                <w:sz w:val="24"/>
                <w:szCs w:val="24"/>
              </w:rPr>
              <w:t>Вид ландшафта</w:t>
            </w:r>
          </w:p>
        </w:tc>
        <w:tc>
          <w:tcPr>
            <w:tcW w:w="618" w:type="dxa"/>
            <w:vMerge w:val="restart"/>
            <w:textDirection w:val="btLr"/>
            <w:vAlign w:val="center"/>
          </w:tcPr>
          <w:p w14:paraId="423C509E" w14:textId="77777777" w:rsidR="00326107" w:rsidRPr="00844704" w:rsidRDefault="00326107" w:rsidP="0040526F">
            <w:pPr>
              <w:widowControl w:val="0"/>
              <w:spacing w:line="276" w:lineRule="auto"/>
              <w:jc w:val="center"/>
              <w:rPr>
                <w:sz w:val="24"/>
                <w:szCs w:val="24"/>
              </w:rPr>
            </w:pPr>
            <w:r w:rsidRPr="00844704">
              <w:rPr>
                <w:sz w:val="24"/>
                <w:szCs w:val="24"/>
              </w:rPr>
              <w:t>Номер контура</w:t>
            </w:r>
          </w:p>
        </w:tc>
        <w:tc>
          <w:tcPr>
            <w:tcW w:w="12615" w:type="dxa"/>
            <w:gridSpan w:val="7"/>
          </w:tcPr>
          <w:p w14:paraId="1EEDA63A" w14:textId="77D0455E" w:rsidR="00326107" w:rsidRPr="00844704" w:rsidRDefault="00326107" w:rsidP="0040526F">
            <w:pPr>
              <w:widowControl w:val="0"/>
              <w:spacing w:line="276" w:lineRule="auto"/>
              <w:jc w:val="center"/>
              <w:rPr>
                <w:sz w:val="24"/>
                <w:szCs w:val="24"/>
              </w:rPr>
            </w:pPr>
            <w:r w:rsidRPr="00844704">
              <w:rPr>
                <w:sz w:val="24"/>
                <w:szCs w:val="24"/>
              </w:rPr>
              <w:t xml:space="preserve">Показатели </w:t>
            </w:r>
          </w:p>
        </w:tc>
      </w:tr>
      <w:tr w:rsidR="00E406EA" w:rsidRPr="00844704" w14:paraId="441AED9F" w14:textId="77777777" w:rsidTr="003E0C90">
        <w:trPr>
          <w:trHeight w:val="2753"/>
        </w:trPr>
        <w:tc>
          <w:tcPr>
            <w:tcW w:w="1504" w:type="dxa"/>
            <w:vMerge/>
          </w:tcPr>
          <w:p w14:paraId="358E0EE7" w14:textId="77777777" w:rsidR="00E406EA" w:rsidRPr="00844704" w:rsidRDefault="00E406EA" w:rsidP="0040526F">
            <w:pPr>
              <w:widowControl w:val="0"/>
              <w:spacing w:line="276" w:lineRule="auto"/>
              <w:jc w:val="center"/>
              <w:rPr>
                <w:b/>
                <w:bCs/>
                <w:sz w:val="24"/>
                <w:szCs w:val="24"/>
              </w:rPr>
            </w:pPr>
          </w:p>
        </w:tc>
        <w:tc>
          <w:tcPr>
            <w:tcW w:w="618" w:type="dxa"/>
            <w:vMerge/>
          </w:tcPr>
          <w:p w14:paraId="25DE8059" w14:textId="77777777" w:rsidR="00E406EA" w:rsidRPr="00844704" w:rsidRDefault="00E406EA" w:rsidP="0040526F">
            <w:pPr>
              <w:widowControl w:val="0"/>
              <w:spacing w:line="276" w:lineRule="auto"/>
              <w:jc w:val="center"/>
              <w:rPr>
                <w:sz w:val="24"/>
                <w:szCs w:val="24"/>
              </w:rPr>
            </w:pPr>
          </w:p>
        </w:tc>
        <w:tc>
          <w:tcPr>
            <w:tcW w:w="1842" w:type="dxa"/>
            <w:vAlign w:val="center"/>
          </w:tcPr>
          <w:p w14:paraId="63EE944C" w14:textId="77777777" w:rsidR="00E406EA" w:rsidRPr="00844704" w:rsidRDefault="00E406EA" w:rsidP="0040526F">
            <w:pPr>
              <w:widowControl w:val="0"/>
              <w:spacing w:line="276" w:lineRule="auto"/>
              <w:jc w:val="center"/>
              <w:rPr>
                <w:b/>
                <w:bCs/>
                <w:sz w:val="24"/>
                <w:szCs w:val="24"/>
              </w:rPr>
            </w:pPr>
            <w:r w:rsidRPr="00844704">
              <w:rPr>
                <w:sz w:val="24"/>
                <w:szCs w:val="24"/>
              </w:rPr>
              <w:t>Уменьшение содержания гумуса на орошаемой пашне, % от исходного</w:t>
            </w:r>
          </w:p>
        </w:tc>
        <w:tc>
          <w:tcPr>
            <w:tcW w:w="1701" w:type="dxa"/>
            <w:vAlign w:val="center"/>
          </w:tcPr>
          <w:p w14:paraId="52BC09C4" w14:textId="77777777" w:rsidR="00E406EA" w:rsidRPr="00844704" w:rsidRDefault="00E406EA" w:rsidP="0040526F">
            <w:pPr>
              <w:widowControl w:val="0"/>
              <w:spacing w:line="276" w:lineRule="auto"/>
              <w:jc w:val="center"/>
              <w:rPr>
                <w:b/>
                <w:bCs/>
                <w:sz w:val="24"/>
                <w:szCs w:val="24"/>
              </w:rPr>
            </w:pPr>
            <w:r w:rsidRPr="00844704">
              <w:rPr>
                <w:sz w:val="24"/>
                <w:szCs w:val="24"/>
              </w:rPr>
              <w:t>Снижение оценки бонитета орошаемой пашни, баллы</w:t>
            </w:r>
          </w:p>
        </w:tc>
        <w:tc>
          <w:tcPr>
            <w:tcW w:w="1843" w:type="dxa"/>
            <w:vAlign w:val="center"/>
          </w:tcPr>
          <w:p w14:paraId="12CF7C19" w14:textId="77777777" w:rsidR="00E406EA" w:rsidRPr="00844704" w:rsidRDefault="00E406EA" w:rsidP="0040526F">
            <w:pPr>
              <w:widowControl w:val="0"/>
              <w:spacing w:line="276" w:lineRule="auto"/>
              <w:jc w:val="center"/>
              <w:rPr>
                <w:b/>
                <w:bCs/>
                <w:sz w:val="24"/>
                <w:szCs w:val="24"/>
              </w:rPr>
            </w:pPr>
            <w:r w:rsidRPr="00844704">
              <w:rPr>
                <w:sz w:val="24"/>
                <w:szCs w:val="24"/>
              </w:rPr>
              <w:t>Увеличение площади засоленных почв на орошаемой пашне, % в год</w:t>
            </w:r>
          </w:p>
        </w:tc>
        <w:tc>
          <w:tcPr>
            <w:tcW w:w="1701" w:type="dxa"/>
            <w:vAlign w:val="center"/>
          </w:tcPr>
          <w:p w14:paraId="3CD88108" w14:textId="77777777" w:rsidR="00E406EA" w:rsidRPr="00844704" w:rsidRDefault="00E406EA" w:rsidP="0040526F">
            <w:pPr>
              <w:widowControl w:val="0"/>
              <w:spacing w:line="276" w:lineRule="auto"/>
              <w:jc w:val="center"/>
              <w:rPr>
                <w:b/>
                <w:bCs/>
                <w:sz w:val="24"/>
                <w:szCs w:val="24"/>
              </w:rPr>
            </w:pPr>
            <w:r w:rsidRPr="00844704">
              <w:rPr>
                <w:sz w:val="24"/>
                <w:szCs w:val="24"/>
              </w:rPr>
              <w:t>Площадь орошаемой пашни, занятая сильно засоленными почвами, %</w:t>
            </w:r>
          </w:p>
        </w:tc>
        <w:tc>
          <w:tcPr>
            <w:tcW w:w="1843" w:type="dxa"/>
            <w:vAlign w:val="center"/>
          </w:tcPr>
          <w:p w14:paraId="58DAE15A" w14:textId="77777777" w:rsidR="00E406EA" w:rsidRPr="00844704" w:rsidRDefault="00E406EA" w:rsidP="0040526F">
            <w:pPr>
              <w:widowControl w:val="0"/>
              <w:spacing w:line="276" w:lineRule="auto"/>
              <w:jc w:val="center"/>
              <w:rPr>
                <w:b/>
                <w:bCs/>
                <w:sz w:val="24"/>
                <w:szCs w:val="24"/>
              </w:rPr>
            </w:pPr>
            <w:r w:rsidRPr="00844704">
              <w:rPr>
                <w:sz w:val="24"/>
                <w:szCs w:val="24"/>
              </w:rPr>
              <w:t xml:space="preserve">Степень концентрации поголовья животных, на </w:t>
            </w:r>
            <w:smartTag w:uri="urn:schemas-microsoft-com:office:smarttags" w:element="metricconverter">
              <w:smartTagPr>
                <w:attr w:name="ProductID" w:val="100 га"/>
              </w:smartTagPr>
              <w:r w:rsidRPr="00844704">
                <w:rPr>
                  <w:sz w:val="24"/>
                  <w:szCs w:val="24"/>
                </w:rPr>
                <w:t>100 га</w:t>
              </w:r>
            </w:smartTag>
            <w:r w:rsidRPr="00844704">
              <w:rPr>
                <w:sz w:val="24"/>
                <w:szCs w:val="24"/>
              </w:rPr>
              <w:t xml:space="preserve"> пастбищ, усл. голов</w:t>
            </w:r>
          </w:p>
        </w:tc>
        <w:tc>
          <w:tcPr>
            <w:tcW w:w="1843" w:type="dxa"/>
            <w:vAlign w:val="center"/>
          </w:tcPr>
          <w:p w14:paraId="6004248B" w14:textId="77777777" w:rsidR="00E406EA" w:rsidRPr="00844704" w:rsidRDefault="00E406EA" w:rsidP="0040526F">
            <w:pPr>
              <w:widowControl w:val="0"/>
              <w:spacing w:line="276" w:lineRule="auto"/>
              <w:jc w:val="center"/>
              <w:rPr>
                <w:b/>
                <w:bCs/>
                <w:sz w:val="24"/>
                <w:szCs w:val="24"/>
              </w:rPr>
            </w:pPr>
            <w:r w:rsidRPr="00844704">
              <w:rPr>
                <w:sz w:val="24"/>
                <w:szCs w:val="24"/>
              </w:rPr>
              <w:t>Количество животноводческих ферм, ед.</w:t>
            </w:r>
          </w:p>
        </w:tc>
        <w:tc>
          <w:tcPr>
            <w:tcW w:w="1842" w:type="dxa"/>
            <w:vAlign w:val="center"/>
          </w:tcPr>
          <w:p w14:paraId="19FAC316" w14:textId="645F6147" w:rsidR="00E406EA" w:rsidRPr="00844704" w:rsidRDefault="00E406EA" w:rsidP="0040526F">
            <w:pPr>
              <w:widowControl w:val="0"/>
              <w:spacing w:line="276" w:lineRule="auto"/>
              <w:jc w:val="center"/>
              <w:rPr>
                <w:sz w:val="24"/>
                <w:szCs w:val="24"/>
              </w:rPr>
            </w:pPr>
            <w:r w:rsidRPr="00844704">
              <w:rPr>
                <w:sz w:val="24"/>
                <w:szCs w:val="24"/>
              </w:rPr>
              <w:t>Проективное покрытие пастбищной растительнос-ти, % от среднезональ-ной</w:t>
            </w:r>
          </w:p>
        </w:tc>
      </w:tr>
      <w:tr w:rsidR="00326107" w:rsidRPr="00844704" w14:paraId="5DBF28D3" w14:textId="77777777" w:rsidTr="003E0C90">
        <w:tc>
          <w:tcPr>
            <w:tcW w:w="1504" w:type="dxa"/>
          </w:tcPr>
          <w:p w14:paraId="0161DE03" w14:textId="77777777" w:rsidR="00326107" w:rsidRPr="00844704" w:rsidRDefault="00326107" w:rsidP="0040526F">
            <w:pPr>
              <w:widowControl w:val="0"/>
              <w:spacing w:line="276" w:lineRule="auto"/>
              <w:jc w:val="center"/>
              <w:rPr>
                <w:sz w:val="24"/>
                <w:szCs w:val="24"/>
                <w:lang w:val="en-US"/>
              </w:rPr>
            </w:pPr>
            <w:r w:rsidRPr="00844704">
              <w:rPr>
                <w:sz w:val="24"/>
                <w:szCs w:val="24"/>
                <w:lang w:val="en-US"/>
              </w:rPr>
              <w:t>1</w:t>
            </w:r>
          </w:p>
        </w:tc>
        <w:tc>
          <w:tcPr>
            <w:tcW w:w="618" w:type="dxa"/>
          </w:tcPr>
          <w:p w14:paraId="228ECB12" w14:textId="77777777" w:rsidR="00326107" w:rsidRPr="00844704" w:rsidRDefault="00326107" w:rsidP="0040526F">
            <w:pPr>
              <w:widowControl w:val="0"/>
              <w:spacing w:line="276" w:lineRule="auto"/>
              <w:jc w:val="center"/>
              <w:rPr>
                <w:sz w:val="24"/>
                <w:szCs w:val="24"/>
                <w:lang w:val="en-US"/>
              </w:rPr>
            </w:pPr>
            <w:r w:rsidRPr="00844704">
              <w:rPr>
                <w:sz w:val="24"/>
                <w:szCs w:val="24"/>
                <w:lang w:val="en-US"/>
              </w:rPr>
              <w:t>2</w:t>
            </w:r>
          </w:p>
        </w:tc>
        <w:tc>
          <w:tcPr>
            <w:tcW w:w="1842" w:type="dxa"/>
          </w:tcPr>
          <w:p w14:paraId="5B112AEF" w14:textId="77777777" w:rsidR="00326107" w:rsidRPr="00844704" w:rsidRDefault="00326107" w:rsidP="0040526F">
            <w:pPr>
              <w:widowControl w:val="0"/>
              <w:spacing w:line="276" w:lineRule="auto"/>
              <w:jc w:val="center"/>
              <w:rPr>
                <w:sz w:val="24"/>
                <w:szCs w:val="24"/>
                <w:lang w:val="en-US"/>
              </w:rPr>
            </w:pPr>
            <w:r w:rsidRPr="00844704">
              <w:rPr>
                <w:sz w:val="24"/>
                <w:szCs w:val="24"/>
                <w:lang w:val="en-US"/>
              </w:rPr>
              <w:t>3</w:t>
            </w:r>
          </w:p>
        </w:tc>
        <w:tc>
          <w:tcPr>
            <w:tcW w:w="1701" w:type="dxa"/>
          </w:tcPr>
          <w:p w14:paraId="3CA8FD69" w14:textId="77777777" w:rsidR="00326107" w:rsidRPr="00844704" w:rsidRDefault="00326107" w:rsidP="0040526F">
            <w:pPr>
              <w:widowControl w:val="0"/>
              <w:spacing w:line="276" w:lineRule="auto"/>
              <w:jc w:val="center"/>
              <w:rPr>
                <w:sz w:val="24"/>
                <w:szCs w:val="24"/>
                <w:lang w:val="en-US"/>
              </w:rPr>
            </w:pPr>
            <w:r w:rsidRPr="00844704">
              <w:rPr>
                <w:sz w:val="24"/>
                <w:szCs w:val="24"/>
                <w:lang w:val="en-US"/>
              </w:rPr>
              <w:t>4</w:t>
            </w:r>
          </w:p>
        </w:tc>
        <w:tc>
          <w:tcPr>
            <w:tcW w:w="1843" w:type="dxa"/>
          </w:tcPr>
          <w:p w14:paraId="3A0E7A90" w14:textId="77777777" w:rsidR="00326107" w:rsidRPr="00844704" w:rsidRDefault="00326107" w:rsidP="0040526F">
            <w:pPr>
              <w:widowControl w:val="0"/>
              <w:spacing w:line="276" w:lineRule="auto"/>
              <w:jc w:val="center"/>
              <w:rPr>
                <w:sz w:val="24"/>
                <w:szCs w:val="24"/>
                <w:lang w:val="en-US"/>
              </w:rPr>
            </w:pPr>
            <w:r w:rsidRPr="00844704">
              <w:rPr>
                <w:sz w:val="24"/>
                <w:szCs w:val="24"/>
                <w:lang w:val="en-US"/>
              </w:rPr>
              <w:t>5</w:t>
            </w:r>
          </w:p>
        </w:tc>
        <w:tc>
          <w:tcPr>
            <w:tcW w:w="1701" w:type="dxa"/>
          </w:tcPr>
          <w:p w14:paraId="5880C2D9" w14:textId="77777777" w:rsidR="00326107" w:rsidRPr="00844704" w:rsidRDefault="00326107" w:rsidP="0040526F">
            <w:pPr>
              <w:widowControl w:val="0"/>
              <w:spacing w:line="276" w:lineRule="auto"/>
              <w:jc w:val="center"/>
              <w:rPr>
                <w:sz w:val="24"/>
                <w:szCs w:val="24"/>
                <w:lang w:val="en-US"/>
              </w:rPr>
            </w:pPr>
            <w:r w:rsidRPr="00844704">
              <w:rPr>
                <w:sz w:val="24"/>
                <w:szCs w:val="24"/>
                <w:lang w:val="en-US"/>
              </w:rPr>
              <w:t>6</w:t>
            </w:r>
          </w:p>
        </w:tc>
        <w:tc>
          <w:tcPr>
            <w:tcW w:w="1843" w:type="dxa"/>
          </w:tcPr>
          <w:p w14:paraId="5EBFE52F" w14:textId="77777777" w:rsidR="00326107" w:rsidRPr="00844704" w:rsidRDefault="00326107" w:rsidP="0040526F">
            <w:pPr>
              <w:widowControl w:val="0"/>
              <w:spacing w:line="276" w:lineRule="auto"/>
              <w:jc w:val="center"/>
              <w:rPr>
                <w:sz w:val="24"/>
                <w:szCs w:val="24"/>
                <w:lang w:val="en-US"/>
              </w:rPr>
            </w:pPr>
            <w:r w:rsidRPr="00844704">
              <w:rPr>
                <w:sz w:val="24"/>
                <w:szCs w:val="24"/>
                <w:lang w:val="en-US"/>
              </w:rPr>
              <w:t>7</w:t>
            </w:r>
          </w:p>
        </w:tc>
        <w:tc>
          <w:tcPr>
            <w:tcW w:w="1843" w:type="dxa"/>
          </w:tcPr>
          <w:p w14:paraId="02C81A90" w14:textId="77777777" w:rsidR="00326107" w:rsidRPr="00844704" w:rsidRDefault="00326107" w:rsidP="0040526F">
            <w:pPr>
              <w:widowControl w:val="0"/>
              <w:spacing w:line="276" w:lineRule="auto"/>
              <w:jc w:val="center"/>
              <w:rPr>
                <w:sz w:val="24"/>
                <w:szCs w:val="24"/>
                <w:lang w:val="en-US"/>
              </w:rPr>
            </w:pPr>
            <w:r w:rsidRPr="00844704">
              <w:rPr>
                <w:sz w:val="24"/>
                <w:szCs w:val="24"/>
                <w:lang w:val="en-US"/>
              </w:rPr>
              <w:t>8</w:t>
            </w:r>
          </w:p>
        </w:tc>
        <w:tc>
          <w:tcPr>
            <w:tcW w:w="1842" w:type="dxa"/>
          </w:tcPr>
          <w:p w14:paraId="51AFBBA9" w14:textId="77777777" w:rsidR="00326107" w:rsidRPr="00844704" w:rsidRDefault="00326107" w:rsidP="0040526F">
            <w:pPr>
              <w:widowControl w:val="0"/>
              <w:spacing w:line="276" w:lineRule="auto"/>
              <w:jc w:val="center"/>
              <w:rPr>
                <w:sz w:val="24"/>
                <w:szCs w:val="24"/>
                <w:lang w:val="en-US"/>
              </w:rPr>
            </w:pPr>
            <w:r w:rsidRPr="00844704">
              <w:rPr>
                <w:sz w:val="24"/>
                <w:szCs w:val="24"/>
                <w:lang w:val="en-US"/>
              </w:rPr>
              <w:t>9</w:t>
            </w:r>
          </w:p>
        </w:tc>
      </w:tr>
      <w:tr w:rsidR="00326107" w:rsidRPr="00844704" w14:paraId="2A87F83E" w14:textId="77777777" w:rsidTr="003E0C90">
        <w:tc>
          <w:tcPr>
            <w:tcW w:w="1504" w:type="dxa"/>
            <w:vMerge w:val="restart"/>
            <w:vAlign w:val="center"/>
          </w:tcPr>
          <w:p w14:paraId="098DFCC0" w14:textId="77777777" w:rsidR="00326107" w:rsidRPr="00844704" w:rsidRDefault="00326107" w:rsidP="0040526F">
            <w:pPr>
              <w:widowControl w:val="0"/>
              <w:rPr>
                <w:sz w:val="24"/>
                <w:szCs w:val="24"/>
              </w:rPr>
            </w:pPr>
            <w:r w:rsidRPr="00844704">
              <w:rPr>
                <w:sz w:val="24"/>
                <w:szCs w:val="24"/>
              </w:rPr>
              <w:t xml:space="preserve">Аллювиально – пролювиальная равнина </w:t>
            </w:r>
          </w:p>
        </w:tc>
        <w:tc>
          <w:tcPr>
            <w:tcW w:w="618" w:type="dxa"/>
            <w:vAlign w:val="center"/>
          </w:tcPr>
          <w:p w14:paraId="2725F9EA" w14:textId="77777777" w:rsidR="00326107" w:rsidRPr="00844704" w:rsidRDefault="00326107" w:rsidP="0040526F">
            <w:pPr>
              <w:widowControl w:val="0"/>
              <w:spacing w:line="276" w:lineRule="auto"/>
              <w:jc w:val="center"/>
              <w:rPr>
                <w:sz w:val="24"/>
                <w:szCs w:val="24"/>
              </w:rPr>
            </w:pPr>
            <w:r w:rsidRPr="00844704">
              <w:rPr>
                <w:sz w:val="24"/>
                <w:szCs w:val="24"/>
              </w:rPr>
              <w:t>59-65</w:t>
            </w:r>
          </w:p>
        </w:tc>
        <w:tc>
          <w:tcPr>
            <w:tcW w:w="1842" w:type="dxa"/>
            <w:vAlign w:val="center"/>
          </w:tcPr>
          <w:p w14:paraId="76F14744" w14:textId="77777777" w:rsidR="00326107" w:rsidRPr="00844704" w:rsidRDefault="00326107" w:rsidP="0040526F">
            <w:pPr>
              <w:widowControl w:val="0"/>
              <w:spacing w:line="276" w:lineRule="auto"/>
              <w:jc w:val="center"/>
              <w:rPr>
                <w:sz w:val="24"/>
                <w:szCs w:val="24"/>
              </w:rPr>
            </w:pPr>
            <w:r w:rsidRPr="00844704">
              <w:rPr>
                <w:sz w:val="24"/>
                <w:szCs w:val="24"/>
              </w:rPr>
              <w:t>3</w:t>
            </w:r>
          </w:p>
        </w:tc>
        <w:tc>
          <w:tcPr>
            <w:tcW w:w="1701" w:type="dxa"/>
            <w:vAlign w:val="center"/>
          </w:tcPr>
          <w:p w14:paraId="214803ED" w14:textId="77777777" w:rsidR="00326107" w:rsidRPr="00844704" w:rsidRDefault="00326107" w:rsidP="0040526F">
            <w:pPr>
              <w:widowControl w:val="0"/>
              <w:spacing w:line="276" w:lineRule="auto"/>
              <w:jc w:val="center"/>
              <w:rPr>
                <w:sz w:val="24"/>
                <w:szCs w:val="24"/>
              </w:rPr>
            </w:pPr>
            <w:r w:rsidRPr="00844704">
              <w:rPr>
                <w:sz w:val="24"/>
                <w:szCs w:val="24"/>
              </w:rPr>
              <w:t>4</w:t>
            </w:r>
          </w:p>
        </w:tc>
        <w:tc>
          <w:tcPr>
            <w:tcW w:w="1843" w:type="dxa"/>
            <w:vAlign w:val="center"/>
          </w:tcPr>
          <w:p w14:paraId="62CB5743" w14:textId="77777777" w:rsidR="00326107" w:rsidRPr="00844704" w:rsidRDefault="00326107" w:rsidP="0040526F">
            <w:pPr>
              <w:widowControl w:val="0"/>
              <w:spacing w:line="276" w:lineRule="auto"/>
              <w:jc w:val="center"/>
              <w:rPr>
                <w:sz w:val="24"/>
                <w:szCs w:val="24"/>
              </w:rPr>
            </w:pPr>
            <w:r w:rsidRPr="00844704">
              <w:rPr>
                <w:sz w:val="24"/>
                <w:szCs w:val="24"/>
              </w:rPr>
              <w:t>3</w:t>
            </w:r>
          </w:p>
        </w:tc>
        <w:tc>
          <w:tcPr>
            <w:tcW w:w="1701" w:type="dxa"/>
            <w:vAlign w:val="center"/>
          </w:tcPr>
          <w:p w14:paraId="2DDFA013" w14:textId="77777777" w:rsidR="00326107" w:rsidRPr="00844704" w:rsidRDefault="00326107" w:rsidP="0040526F">
            <w:pPr>
              <w:widowControl w:val="0"/>
              <w:spacing w:line="276" w:lineRule="auto"/>
              <w:jc w:val="center"/>
              <w:rPr>
                <w:sz w:val="24"/>
                <w:szCs w:val="24"/>
              </w:rPr>
            </w:pPr>
            <w:r w:rsidRPr="00844704">
              <w:rPr>
                <w:sz w:val="24"/>
                <w:szCs w:val="24"/>
              </w:rPr>
              <w:t>3</w:t>
            </w:r>
          </w:p>
        </w:tc>
        <w:tc>
          <w:tcPr>
            <w:tcW w:w="1843" w:type="dxa"/>
            <w:vAlign w:val="center"/>
          </w:tcPr>
          <w:p w14:paraId="770CC09B" w14:textId="77777777" w:rsidR="00326107" w:rsidRPr="00844704" w:rsidRDefault="00326107" w:rsidP="0040526F">
            <w:pPr>
              <w:widowControl w:val="0"/>
              <w:spacing w:line="276" w:lineRule="auto"/>
              <w:jc w:val="center"/>
              <w:rPr>
                <w:sz w:val="24"/>
                <w:szCs w:val="24"/>
              </w:rPr>
            </w:pPr>
            <w:r w:rsidRPr="00844704">
              <w:rPr>
                <w:sz w:val="24"/>
                <w:szCs w:val="24"/>
              </w:rPr>
              <w:t>3</w:t>
            </w:r>
          </w:p>
        </w:tc>
        <w:tc>
          <w:tcPr>
            <w:tcW w:w="1843" w:type="dxa"/>
            <w:vAlign w:val="center"/>
          </w:tcPr>
          <w:p w14:paraId="3F45F3FE" w14:textId="77777777" w:rsidR="00326107" w:rsidRPr="00844704" w:rsidRDefault="00326107" w:rsidP="0040526F">
            <w:pPr>
              <w:widowControl w:val="0"/>
              <w:spacing w:line="276" w:lineRule="auto"/>
              <w:jc w:val="center"/>
              <w:rPr>
                <w:sz w:val="24"/>
                <w:szCs w:val="24"/>
              </w:rPr>
            </w:pPr>
            <w:r w:rsidRPr="00844704">
              <w:rPr>
                <w:sz w:val="24"/>
                <w:szCs w:val="24"/>
              </w:rPr>
              <w:t>3</w:t>
            </w:r>
          </w:p>
        </w:tc>
        <w:tc>
          <w:tcPr>
            <w:tcW w:w="1842" w:type="dxa"/>
            <w:vAlign w:val="center"/>
          </w:tcPr>
          <w:p w14:paraId="79AE3083" w14:textId="77777777" w:rsidR="00326107" w:rsidRPr="00844704" w:rsidRDefault="00326107" w:rsidP="0040526F">
            <w:pPr>
              <w:widowControl w:val="0"/>
              <w:spacing w:line="276" w:lineRule="auto"/>
              <w:jc w:val="center"/>
              <w:rPr>
                <w:sz w:val="24"/>
                <w:szCs w:val="24"/>
                <w:lang w:val="kk-KZ"/>
              </w:rPr>
            </w:pPr>
            <w:r w:rsidRPr="00844704">
              <w:rPr>
                <w:sz w:val="24"/>
                <w:szCs w:val="24"/>
                <w:lang w:val="kk-KZ"/>
              </w:rPr>
              <w:t>4</w:t>
            </w:r>
          </w:p>
        </w:tc>
      </w:tr>
      <w:tr w:rsidR="00326107" w:rsidRPr="00844704" w14:paraId="3F43A19F" w14:textId="77777777" w:rsidTr="003E0C90">
        <w:tc>
          <w:tcPr>
            <w:tcW w:w="1504" w:type="dxa"/>
            <w:vMerge/>
            <w:tcBorders>
              <w:bottom w:val="single" w:sz="4" w:space="0" w:color="auto"/>
            </w:tcBorders>
          </w:tcPr>
          <w:p w14:paraId="3D4B36AB" w14:textId="77777777" w:rsidR="00326107" w:rsidRPr="00844704" w:rsidRDefault="00326107" w:rsidP="0040526F">
            <w:pPr>
              <w:widowControl w:val="0"/>
              <w:spacing w:line="276" w:lineRule="auto"/>
              <w:jc w:val="center"/>
              <w:rPr>
                <w:sz w:val="24"/>
                <w:szCs w:val="24"/>
              </w:rPr>
            </w:pPr>
          </w:p>
        </w:tc>
        <w:tc>
          <w:tcPr>
            <w:tcW w:w="618" w:type="dxa"/>
            <w:tcBorders>
              <w:bottom w:val="single" w:sz="4" w:space="0" w:color="auto"/>
            </w:tcBorders>
            <w:vAlign w:val="center"/>
          </w:tcPr>
          <w:p w14:paraId="097D174A" w14:textId="77777777" w:rsidR="00326107" w:rsidRPr="00844704" w:rsidRDefault="00326107" w:rsidP="0040526F">
            <w:pPr>
              <w:widowControl w:val="0"/>
              <w:spacing w:line="276" w:lineRule="auto"/>
              <w:jc w:val="center"/>
              <w:rPr>
                <w:sz w:val="24"/>
                <w:szCs w:val="24"/>
              </w:rPr>
            </w:pPr>
            <w:r w:rsidRPr="00844704">
              <w:rPr>
                <w:sz w:val="24"/>
                <w:szCs w:val="24"/>
              </w:rPr>
              <w:t>66-66а</w:t>
            </w:r>
          </w:p>
        </w:tc>
        <w:tc>
          <w:tcPr>
            <w:tcW w:w="1842" w:type="dxa"/>
            <w:tcBorders>
              <w:bottom w:val="single" w:sz="4" w:space="0" w:color="auto"/>
            </w:tcBorders>
            <w:vAlign w:val="center"/>
          </w:tcPr>
          <w:p w14:paraId="1EF32B35" w14:textId="77777777" w:rsidR="00326107" w:rsidRPr="00844704" w:rsidRDefault="00326107" w:rsidP="0040526F">
            <w:pPr>
              <w:widowControl w:val="0"/>
              <w:spacing w:line="276" w:lineRule="auto"/>
              <w:jc w:val="center"/>
              <w:rPr>
                <w:sz w:val="24"/>
                <w:szCs w:val="24"/>
              </w:rPr>
            </w:pPr>
            <w:r w:rsidRPr="00844704">
              <w:rPr>
                <w:sz w:val="24"/>
                <w:szCs w:val="24"/>
              </w:rPr>
              <w:t>3</w:t>
            </w:r>
          </w:p>
        </w:tc>
        <w:tc>
          <w:tcPr>
            <w:tcW w:w="1701" w:type="dxa"/>
            <w:tcBorders>
              <w:bottom w:val="single" w:sz="4" w:space="0" w:color="auto"/>
            </w:tcBorders>
            <w:vAlign w:val="center"/>
          </w:tcPr>
          <w:p w14:paraId="71CD4201" w14:textId="77777777" w:rsidR="00326107" w:rsidRPr="00844704" w:rsidRDefault="00326107" w:rsidP="0040526F">
            <w:pPr>
              <w:widowControl w:val="0"/>
              <w:spacing w:line="276" w:lineRule="auto"/>
              <w:jc w:val="center"/>
              <w:rPr>
                <w:sz w:val="24"/>
                <w:szCs w:val="24"/>
              </w:rPr>
            </w:pPr>
            <w:r w:rsidRPr="00844704">
              <w:rPr>
                <w:sz w:val="24"/>
                <w:szCs w:val="24"/>
              </w:rPr>
              <w:t>3</w:t>
            </w:r>
          </w:p>
        </w:tc>
        <w:tc>
          <w:tcPr>
            <w:tcW w:w="1843" w:type="dxa"/>
            <w:tcBorders>
              <w:bottom w:val="single" w:sz="4" w:space="0" w:color="auto"/>
            </w:tcBorders>
            <w:vAlign w:val="center"/>
          </w:tcPr>
          <w:p w14:paraId="6A6A1194" w14:textId="77777777" w:rsidR="00326107" w:rsidRPr="00844704" w:rsidRDefault="00326107" w:rsidP="0040526F">
            <w:pPr>
              <w:widowControl w:val="0"/>
              <w:spacing w:line="276" w:lineRule="auto"/>
              <w:jc w:val="center"/>
              <w:rPr>
                <w:sz w:val="24"/>
                <w:szCs w:val="24"/>
              </w:rPr>
            </w:pPr>
            <w:r w:rsidRPr="00844704">
              <w:rPr>
                <w:sz w:val="24"/>
                <w:szCs w:val="24"/>
              </w:rPr>
              <w:t>3</w:t>
            </w:r>
          </w:p>
        </w:tc>
        <w:tc>
          <w:tcPr>
            <w:tcW w:w="1701" w:type="dxa"/>
            <w:tcBorders>
              <w:bottom w:val="single" w:sz="4" w:space="0" w:color="auto"/>
            </w:tcBorders>
            <w:vAlign w:val="center"/>
          </w:tcPr>
          <w:p w14:paraId="0231464B" w14:textId="77777777" w:rsidR="00326107" w:rsidRPr="00844704" w:rsidRDefault="00326107" w:rsidP="0040526F">
            <w:pPr>
              <w:widowControl w:val="0"/>
              <w:spacing w:line="276" w:lineRule="auto"/>
              <w:jc w:val="center"/>
              <w:rPr>
                <w:sz w:val="24"/>
                <w:szCs w:val="24"/>
              </w:rPr>
            </w:pPr>
            <w:r w:rsidRPr="00844704">
              <w:rPr>
                <w:sz w:val="24"/>
                <w:szCs w:val="24"/>
              </w:rPr>
              <w:t>2</w:t>
            </w:r>
          </w:p>
        </w:tc>
        <w:tc>
          <w:tcPr>
            <w:tcW w:w="1843" w:type="dxa"/>
            <w:tcBorders>
              <w:bottom w:val="single" w:sz="4" w:space="0" w:color="auto"/>
            </w:tcBorders>
            <w:vAlign w:val="center"/>
          </w:tcPr>
          <w:p w14:paraId="37625176" w14:textId="77777777" w:rsidR="00326107" w:rsidRPr="00844704" w:rsidRDefault="00326107" w:rsidP="0040526F">
            <w:pPr>
              <w:widowControl w:val="0"/>
              <w:spacing w:line="276" w:lineRule="auto"/>
              <w:jc w:val="center"/>
              <w:rPr>
                <w:sz w:val="24"/>
                <w:szCs w:val="24"/>
              </w:rPr>
            </w:pPr>
            <w:r w:rsidRPr="00844704">
              <w:rPr>
                <w:sz w:val="24"/>
                <w:szCs w:val="24"/>
              </w:rPr>
              <w:t>2</w:t>
            </w:r>
          </w:p>
        </w:tc>
        <w:tc>
          <w:tcPr>
            <w:tcW w:w="1843" w:type="dxa"/>
            <w:tcBorders>
              <w:bottom w:val="single" w:sz="4" w:space="0" w:color="auto"/>
            </w:tcBorders>
            <w:vAlign w:val="center"/>
          </w:tcPr>
          <w:p w14:paraId="51DBE7C5" w14:textId="77777777" w:rsidR="00326107" w:rsidRPr="00844704" w:rsidRDefault="00326107" w:rsidP="0040526F">
            <w:pPr>
              <w:widowControl w:val="0"/>
              <w:spacing w:line="276" w:lineRule="auto"/>
              <w:jc w:val="center"/>
              <w:rPr>
                <w:sz w:val="24"/>
                <w:szCs w:val="24"/>
              </w:rPr>
            </w:pPr>
            <w:r w:rsidRPr="00844704">
              <w:rPr>
                <w:sz w:val="24"/>
                <w:szCs w:val="24"/>
              </w:rPr>
              <w:t>2</w:t>
            </w:r>
          </w:p>
        </w:tc>
        <w:tc>
          <w:tcPr>
            <w:tcW w:w="1842" w:type="dxa"/>
            <w:tcBorders>
              <w:bottom w:val="single" w:sz="4" w:space="0" w:color="auto"/>
            </w:tcBorders>
            <w:vAlign w:val="center"/>
          </w:tcPr>
          <w:p w14:paraId="7C57617B" w14:textId="77777777" w:rsidR="00326107" w:rsidRPr="00844704" w:rsidRDefault="00326107" w:rsidP="0040526F">
            <w:pPr>
              <w:widowControl w:val="0"/>
              <w:spacing w:line="276" w:lineRule="auto"/>
              <w:jc w:val="center"/>
              <w:rPr>
                <w:sz w:val="24"/>
                <w:szCs w:val="24"/>
                <w:lang w:val="kk-KZ"/>
              </w:rPr>
            </w:pPr>
            <w:r w:rsidRPr="00844704">
              <w:rPr>
                <w:sz w:val="24"/>
                <w:szCs w:val="24"/>
                <w:lang w:val="kk-KZ"/>
              </w:rPr>
              <w:t>4</w:t>
            </w:r>
          </w:p>
        </w:tc>
      </w:tr>
      <w:tr w:rsidR="00326107" w:rsidRPr="00844704" w14:paraId="2C923B0E" w14:textId="77777777" w:rsidTr="003E0C90">
        <w:tc>
          <w:tcPr>
            <w:tcW w:w="1504" w:type="dxa"/>
            <w:vMerge w:val="restart"/>
            <w:vAlign w:val="center"/>
          </w:tcPr>
          <w:p w14:paraId="209C2702" w14:textId="77777777" w:rsidR="00326107" w:rsidRPr="00844704" w:rsidRDefault="00326107" w:rsidP="0040526F">
            <w:pPr>
              <w:widowControl w:val="0"/>
              <w:rPr>
                <w:sz w:val="24"/>
                <w:szCs w:val="24"/>
              </w:rPr>
            </w:pPr>
            <w:r w:rsidRPr="00844704">
              <w:rPr>
                <w:sz w:val="24"/>
                <w:szCs w:val="24"/>
              </w:rPr>
              <w:t>Эоловая равнина</w:t>
            </w:r>
          </w:p>
        </w:tc>
        <w:tc>
          <w:tcPr>
            <w:tcW w:w="618" w:type="dxa"/>
            <w:vAlign w:val="center"/>
          </w:tcPr>
          <w:p w14:paraId="21912DD4" w14:textId="77777777" w:rsidR="00326107" w:rsidRPr="00844704" w:rsidRDefault="00326107" w:rsidP="0040526F">
            <w:pPr>
              <w:widowControl w:val="0"/>
              <w:spacing w:line="276" w:lineRule="auto"/>
              <w:jc w:val="center"/>
              <w:rPr>
                <w:sz w:val="24"/>
                <w:szCs w:val="24"/>
              </w:rPr>
            </w:pPr>
            <w:r w:rsidRPr="00844704">
              <w:rPr>
                <w:sz w:val="24"/>
                <w:szCs w:val="24"/>
              </w:rPr>
              <w:t>6-13</w:t>
            </w:r>
          </w:p>
        </w:tc>
        <w:tc>
          <w:tcPr>
            <w:tcW w:w="1842" w:type="dxa"/>
            <w:vAlign w:val="center"/>
          </w:tcPr>
          <w:p w14:paraId="5997D709" w14:textId="77777777" w:rsidR="00326107" w:rsidRPr="00844704" w:rsidRDefault="00326107" w:rsidP="0040526F">
            <w:pPr>
              <w:widowControl w:val="0"/>
              <w:spacing w:line="276" w:lineRule="auto"/>
              <w:jc w:val="center"/>
              <w:rPr>
                <w:bCs/>
                <w:sz w:val="24"/>
                <w:szCs w:val="24"/>
                <w:lang w:val="kk-KZ"/>
              </w:rPr>
            </w:pPr>
            <w:r w:rsidRPr="00844704">
              <w:rPr>
                <w:bCs/>
                <w:sz w:val="24"/>
                <w:szCs w:val="24"/>
                <w:lang w:val="kk-KZ"/>
              </w:rPr>
              <w:t>1</w:t>
            </w:r>
          </w:p>
        </w:tc>
        <w:tc>
          <w:tcPr>
            <w:tcW w:w="1701" w:type="dxa"/>
            <w:vAlign w:val="center"/>
          </w:tcPr>
          <w:p w14:paraId="312156E0" w14:textId="77777777" w:rsidR="00326107" w:rsidRPr="00844704" w:rsidRDefault="00326107" w:rsidP="0040526F">
            <w:pPr>
              <w:widowControl w:val="0"/>
              <w:spacing w:line="276" w:lineRule="auto"/>
              <w:jc w:val="center"/>
              <w:rPr>
                <w:bCs/>
                <w:sz w:val="24"/>
                <w:szCs w:val="24"/>
              </w:rPr>
            </w:pPr>
            <w:r w:rsidRPr="00844704">
              <w:rPr>
                <w:bCs/>
                <w:sz w:val="24"/>
                <w:szCs w:val="24"/>
              </w:rPr>
              <w:t>2</w:t>
            </w:r>
          </w:p>
        </w:tc>
        <w:tc>
          <w:tcPr>
            <w:tcW w:w="1843" w:type="dxa"/>
            <w:vAlign w:val="center"/>
          </w:tcPr>
          <w:p w14:paraId="670EAAB6" w14:textId="77777777" w:rsidR="00326107" w:rsidRPr="00844704" w:rsidRDefault="00326107" w:rsidP="0040526F">
            <w:pPr>
              <w:widowControl w:val="0"/>
              <w:spacing w:line="276" w:lineRule="auto"/>
              <w:jc w:val="center"/>
              <w:rPr>
                <w:bCs/>
                <w:sz w:val="24"/>
                <w:szCs w:val="24"/>
              </w:rPr>
            </w:pPr>
            <w:r w:rsidRPr="00844704">
              <w:rPr>
                <w:bCs/>
                <w:sz w:val="24"/>
                <w:szCs w:val="24"/>
              </w:rPr>
              <w:t>1</w:t>
            </w:r>
          </w:p>
        </w:tc>
        <w:tc>
          <w:tcPr>
            <w:tcW w:w="1701" w:type="dxa"/>
            <w:vAlign w:val="center"/>
          </w:tcPr>
          <w:p w14:paraId="38B7F211" w14:textId="77777777" w:rsidR="00326107" w:rsidRPr="00844704" w:rsidRDefault="00326107" w:rsidP="0040526F">
            <w:pPr>
              <w:widowControl w:val="0"/>
              <w:spacing w:line="276" w:lineRule="auto"/>
              <w:jc w:val="center"/>
              <w:rPr>
                <w:bCs/>
                <w:sz w:val="24"/>
                <w:szCs w:val="24"/>
                <w:lang w:val="kk-KZ"/>
              </w:rPr>
            </w:pPr>
            <w:r w:rsidRPr="00844704">
              <w:rPr>
                <w:bCs/>
                <w:sz w:val="24"/>
                <w:szCs w:val="24"/>
                <w:lang w:val="kk-KZ"/>
              </w:rPr>
              <w:t>1</w:t>
            </w:r>
          </w:p>
        </w:tc>
        <w:tc>
          <w:tcPr>
            <w:tcW w:w="1843" w:type="dxa"/>
            <w:vAlign w:val="center"/>
          </w:tcPr>
          <w:p w14:paraId="03CE49E0" w14:textId="77777777" w:rsidR="00326107" w:rsidRPr="00844704" w:rsidRDefault="00326107" w:rsidP="0040526F">
            <w:pPr>
              <w:widowControl w:val="0"/>
              <w:spacing w:line="276" w:lineRule="auto"/>
              <w:jc w:val="center"/>
              <w:rPr>
                <w:sz w:val="24"/>
                <w:szCs w:val="24"/>
              </w:rPr>
            </w:pPr>
            <w:r w:rsidRPr="00844704">
              <w:rPr>
                <w:sz w:val="24"/>
                <w:szCs w:val="24"/>
              </w:rPr>
              <w:t>5</w:t>
            </w:r>
          </w:p>
        </w:tc>
        <w:tc>
          <w:tcPr>
            <w:tcW w:w="1843" w:type="dxa"/>
            <w:vAlign w:val="center"/>
          </w:tcPr>
          <w:p w14:paraId="1BF4C5BB" w14:textId="77777777" w:rsidR="00326107" w:rsidRPr="00844704" w:rsidRDefault="00326107" w:rsidP="0040526F">
            <w:pPr>
              <w:widowControl w:val="0"/>
              <w:spacing w:line="276" w:lineRule="auto"/>
              <w:jc w:val="center"/>
              <w:rPr>
                <w:sz w:val="24"/>
                <w:szCs w:val="24"/>
                <w:lang w:val="kk-KZ"/>
              </w:rPr>
            </w:pPr>
            <w:r w:rsidRPr="00844704">
              <w:rPr>
                <w:sz w:val="24"/>
                <w:szCs w:val="24"/>
                <w:lang w:val="kk-KZ"/>
              </w:rPr>
              <w:t>4</w:t>
            </w:r>
          </w:p>
        </w:tc>
        <w:tc>
          <w:tcPr>
            <w:tcW w:w="1842" w:type="dxa"/>
            <w:vAlign w:val="center"/>
          </w:tcPr>
          <w:p w14:paraId="185268FC" w14:textId="77777777" w:rsidR="00326107" w:rsidRPr="00844704" w:rsidRDefault="00326107" w:rsidP="0040526F">
            <w:pPr>
              <w:widowControl w:val="0"/>
              <w:spacing w:line="276" w:lineRule="auto"/>
              <w:jc w:val="center"/>
              <w:rPr>
                <w:sz w:val="24"/>
                <w:szCs w:val="24"/>
                <w:lang w:val="kk-KZ"/>
              </w:rPr>
            </w:pPr>
            <w:r w:rsidRPr="00844704">
              <w:rPr>
                <w:sz w:val="24"/>
                <w:szCs w:val="24"/>
                <w:lang w:val="kk-KZ"/>
              </w:rPr>
              <w:t>3</w:t>
            </w:r>
          </w:p>
        </w:tc>
      </w:tr>
      <w:tr w:rsidR="00326107" w:rsidRPr="00844704" w14:paraId="54C2C3D2" w14:textId="77777777" w:rsidTr="003E0C90">
        <w:tc>
          <w:tcPr>
            <w:tcW w:w="1504" w:type="dxa"/>
            <w:vMerge/>
            <w:tcBorders>
              <w:bottom w:val="nil"/>
            </w:tcBorders>
          </w:tcPr>
          <w:p w14:paraId="00F041B6" w14:textId="77777777" w:rsidR="00326107" w:rsidRPr="00844704" w:rsidRDefault="00326107" w:rsidP="0040526F">
            <w:pPr>
              <w:widowControl w:val="0"/>
              <w:spacing w:line="276" w:lineRule="auto"/>
              <w:jc w:val="center"/>
              <w:rPr>
                <w:sz w:val="24"/>
                <w:szCs w:val="24"/>
              </w:rPr>
            </w:pPr>
          </w:p>
        </w:tc>
        <w:tc>
          <w:tcPr>
            <w:tcW w:w="618" w:type="dxa"/>
            <w:tcBorders>
              <w:bottom w:val="nil"/>
            </w:tcBorders>
            <w:vAlign w:val="center"/>
          </w:tcPr>
          <w:p w14:paraId="1C158A62" w14:textId="77777777" w:rsidR="00326107" w:rsidRPr="00844704" w:rsidRDefault="00326107" w:rsidP="0040526F">
            <w:pPr>
              <w:widowControl w:val="0"/>
              <w:spacing w:line="276" w:lineRule="auto"/>
              <w:jc w:val="center"/>
              <w:rPr>
                <w:sz w:val="24"/>
                <w:szCs w:val="24"/>
              </w:rPr>
            </w:pPr>
            <w:r w:rsidRPr="00844704">
              <w:rPr>
                <w:sz w:val="24"/>
                <w:szCs w:val="24"/>
              </w:rPr>
              <w:t>11а</w:t>
            </w:r>
          </w:p>
        </w:tc>
        <w:tc>
          <w:tcPr>
            <w:tcW w:w="1842" w:type="dxa"/>
            <w:tcBorders>
              <w:bottom w:val="nil"/>
            </w:tcBorders>
            <w:vAlign w:val="center"/>
          </w:tcPr>
          <w:p w14:paraId="016A8BFA" w14:textId="77777777" w:rsidR="00326107" w:rsidRPr="00844704" w:rsidRDefault="00326107" w:rsidP="0040526F">
            <w:pPr>
              <w:widowControl w:val="0"/>
              <w:spacing w:line="276" w:lineRule="auto"/>
              <w:jc w:val="center"/>
              <w:rPr>
                <w:bCs/>
                <w:sz w:val="24"/>
                <w:szCs w:val="24"/>
              </w:rPr>
            </w:pPr>
            <w:r w:rsidRPr="00844704">
              <w:rPr>
                <w:bCs/>
                <w:sz w:val="24"/>
                <w:szCs w:val="24"/>
              </w:rPr>
              <w:t>1</w:t>
            </w:r>
          </w:p>
        </w:tc>
        <w:tc>
          <w:tcPr>
            <w:tcW w:w="1701" w:type="dxa"/>
            <w:tcBorders>
              <w:bottom w:val="nil"/>
            </w:tcBorders>
            <w:vAlign w:val="center"/>
          </w:tcPr>
          <w:p w14:paraId="6F88A18A" w14:textId="77777777" w:rsidR="00326107" w:rsidRPr="00844704" w:rsidRDefault="00326107" w:rsidP="0040526F">
            <w:pPr>
              <w:widowControl w:val="0"/>
              <w:spacing w:line="276" w:lineRule="auto"/>
              <w:jc w:val="center"/>
              <w:rPr>
                <w:bCs/>
                <w:sz w:val="24"/>
                <w:szCs w:val="24"/>
              </w:rPr>
            </w:pPr>
            <w:r w:rsidRPr="00844704">
              <w:rPr>
                <w:bCs/>
                <w:sz w:val="24"/>
                <w:szCs w:val="24"/>
              </w:rPr>
              <w:t>2</w:t>
            </w:r>
          </w:p>
        </w:tc>
        <w:tc>
          <w:tcPr>
            <w:tcW w:w="1843" w:type="dxa"/>
            <w:tcBorders>
              <w:bottom w:val="nil"/>
            </w:tcBorders>
            <w:vAlign w:val="center"/>
          </w:tcPr>
          <w:p w14:paraId="67AA17AA" w14:textId="77777777" w:rsidR="00326107" w:rsidRPr="00844704" w:rsidRDefault="00326107" w:rsidP="0040526F">
            <w:pPr>
              <w:widowControl w:val="0"/>
              <w:spacing w:line="276" w:lineRule="auto"/>
              <w:jc w:val="center"/>
              <w:rPr>
                <w:bCs/>
                <w:sz w:val="24"/>
                <w:szCs w:val="24"/>
              </w:rPr>
            </w:pPr>
            <w:r w:rsidRPr="00844704">
              <w:rPr>
                <w:bCs/>
                <w:sz w:val="24"/>
                <w:szCs w:val="24"/>
              </w:rPr>
              <w:t>1</w:t>
            </w:r>
          </w:p>
        </w:tc>
        <w:tc>
          <w:tcPr>
            <w:tcW w:w="1701" w:type="dxa"/>
            <w:tcBorders>
              <w:bottom w:val="nil"/>
            </w:tcBorders>
            <w:vAlign w:val="center"/>
          </w:tcPr>
          <w:p w14:paraId="035AD15E" w14:textId="77777777" w:rsidR="00326107" w:rsidRPr="00844704" w:rsidRDefault="00326107" w:rsidP="0040526F">
            <w:pPr>
              <w:widowControl w:val="0"/>
              <w:spacing w:line="276" w:lineRule="auto"/>
              <w:jc w:val="center"/>
              <w:rPr>
                <w:bCs/>
                <w:sz w:val="24"/>
                <w:szCs w:val="24"/>
                <w:lang w:val="kk-KZ"/>
              </w:rPr>
            </w:pPr>
            <w:r w:rsidRPr="00844704">
              <w:rPr>
                <w:bCs/>
                <w:sz w:val="24"/>
                <w:szCs w:val="24"/>
                <w:lang w:val="kk-KZ"/>
              </w:rPr>
              <w:t>1</w:t>
            </w:r>
          </w:p>
        </w:tc>
        <w:tc>
          <w:tcPr>
            <w:tcW w:w="1843" w:type="dxa"/>
            <w:tcBorders>
              <w:bottom w:val="nil"/>
            </w:tcBorders>
            <w:vAlign w:val="center"/>
          </w:tcPr>
          <w:p w14:paraId="4E1EB93F" w14:textId="77777777" w:rsidR="00326107" w:rsidRPr="00844704" w:rsidRDefault="00326107" w:rsidP="0040526F">
            <w:pPr>
              <w:widowControl w:val="0"/>
              <w:spacing w:line="276" w:lineRule="auto"/>
              <w:jc w:val="center"/>
              <w:rPr>
                <w:sz w:val="24"/>
                <w:szCs w:val="24"/>
              </w:rPr>
            </w:pPr>
            <w:r w:rsidRPr="00844704">
              <w:rPr>
                <w:sz w:val="24"/>
                <w:szCs w:val="24"/>
              </w:rPr>
              <w:t>4</w:t>
            </w:r>
          </w:p>
        </w:tc>
        <w:tc>
          <w:tcPr>
            <w:tcW w:w="1843" w:type="dxa"/>
            <w:tcBorders>
              <w:bottom w:val="nil"/>
            </w:tcBorders>
            <w:vAlign w:val="center"/>
          </w:tcPr>
          <w:p w14:paraId="0BB58546" w14:textId="77777777" w:rsidR="00326107" w:rsidRPr="00844704" w:rsidRDefault="00326107" w:rsidP="0040526F">
            <w:pPr>
              <w:widowControl w:val="0"/>
              <w:spacing w:line="276" w:lineRule="auto"/>
              <w:jc w:val="center"/>
              <w:rPr>
                <w:sz w:val="24"/>
                <w:szCs w:val="24"/>
              </w:rPr>
            </w:pPr>
            <w:r w:rsidRPr="00844704">
              <w:rPr>
                <w:sz w:val="24"/>
                <w:szCs w:val="24"/>
              </w:rPr>
              <w:t>3</w:t>
            </w:r>
          </w:p>
        </w:tc>
        <w:tc>
          <w:tcPr>
            <w:tcW w:w="1842" w:type="dxa"/>
            <w:tcBorders>
              <w:bottom w:val="nil"/>
            </w:tcBorders>
            <w:vAlign w:val="center"/>
          </w:tcPr>
          <w:p w14:paraId="4DC68AAC" w14:textId="77777777" w:rsidR="00326107" w:rsidRPr="00844704" w:rsidRDefault="00326107" w:rsidP="0040526F">
            <w:pPr>
              <w:widowControl w:val="0"/>
              <w:spacing w:line="276" w:lineRule="auto"/>
              <w:jc w:val="center"/>
              <w:rPr>
                <w:sz w:val="24"/>
                <w:szCs w:val="24"/>
                <w:lang w:val="kk-KZ"/>
              </w:rPr>
            </w:pPr>
            <w:r w:rsidRPr="00844704">
              <w:rPr>
                <w:sz w:val="24"/>
                <w:szCs w:val="24"/>
                <w:lang w:val="kk-KZ"/>
              </w:rPr>
              <w:t>2</w:t>
            </w:r>
          </w:p>
        </w:tc>
      </w:tr>
    </w:tbl>
    <w:p w14:paraId="19C830A7" w14:textId="77777777" w:rsidR="005B41AE" w:rsidRPr="00844704" w:rsidRDefault="005B41AE" w:rsidP="0040526F">
      <w:pPr>
        <w:rPr>
          <w:rFonts w:ascii="Times New Roman" w:hAnsi="Times New Roman" w:cs="Times New Roman"/>
          <w:sz w:val="24"/>
          <w:szCs w:val="24"/>
        </w:rPr>
      </w:pPr>
    </w:p>
    <w:p w14:paraId="2FFF487E" w14:textId="77777777" w:rsidR="005B41AE" w:rsidRPr="00844704" w:rsidRDefault="005B41AE" w:rsidP="0040526F">
      <w:pPr>
        <w:rPr>
          <w:rFonts w:ascii="Times New Roman" w:hAnsi="Times New Roman" w:cs="Times New Roman"/>
          <w:sz w:val="24"/>
          <w:szCs w:val="24"/>
        </w:rPr>
      </w:pPr>
    </w:p>
    <w:p w14:paraId="6F8CCABC" w14:textId="611A447F" w:rsidR="005B41AE" w:rsidRPr="00844704" w:rsidRDefault="005B41AE" w:rsidP="0040526F">
      <w:pPr>
        <w:rPr>
          <w:rFonts w:ascii="Times New Roman" w:hAnsi="Times New Roman" w:cs="Times New Roman"/>
          <w:sz w:val="24"/>
          <w:szCs w:val="24"/>
        </w:rPr>
      </w:pPr>
    </w:p>
    <w:p w14:paraId="47C2A88F" w14:textId="77777777" w:rsidR="00161B2E" w:rsidRPr="00844704" w:rsidRDefault="00161B2E" w:rsidP="0040526F">
      <w:pPr>
        <w:rPr>
          <w:rFonts w:ascii="Times New Roman" w:hAnsi="Times New Roman" w:cs="Times New Roman"/>
          <w:sz w:val="24"/>
          <w:szCs w:val="24"/>
        </w:rPr>
      </w:pPr>
    </w:p>
    <w:p w14:paraId="074A7AA6" w14:textId="1BE02BCF" w:rsidR="005B41AE" w:rsidRPr="00844704" w:rsidRDefault="005B41AE" w:rsidP="0040526F">
      <w:pPr>
        <w:rPr>
          <w:rFonts w:ascii="Times New Roman" w:hAnsi="Times New Roman" w:cs="Times New Roman"/>
          <w:sz w:val="24"/>
          <w:szCs w:val="24"/>
        </w:rPr>
      </w:pPr>
    </w:p>
    <w:p w14:paraId="45351217" w14:textId="18FAC590" w:rsidR="005B41AE" w:rsidRPr="00844704" w:rsidRDefault="005B41AE"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lastRenderedPageBreak/>
        <w:t xml:space="preserve">Продолжение таблицы </w:t>
      </w:r>
      <w:r w:rsidR="002145AF">
        <w:rPr>
          <w:rFonts w:ascii="Times New Roman" w:hAnsi="Times New Roman" w:cs="Times New Roman"/>
          <w:sz w:val="24"/>
          <w:szCs w:val="24"/>
        </w:rPr>
        <w:t>И</w:t>
      </w:r>
      <w:r w:rsidR="00B9597B" w:rsidRPr="00844704">
        <w:rPr>
          <w:rFonts w:ascii="Times New Roman" w:hAnsi="Times New Roman" w:cs="Times New Roman"/>
          <w:sz w:val="24"/>
          <w:szCs w:val="24"/>
        </w:rPr>
        <w:t>.1</w:t>
      </w:r>
      <w:r w:rsidR="00542ED4" w:rsidRPr="00844704">
        <w:rPr>
          <w:rFonts w:ascii="Times New Roman" w:hAnsi="Times New Roman" w:cs="Times New Roman"/>
          <w:sz w:val="24"/>
          <w:szCs w:val="24"/>
        </w:rPr>
        <w:t>4</w:t>
      </w:r>
    </w:p>
    <w:p w14:paraId="2003D227" w14:textId="77777777" w:rsidR="005B41AE" w:rsidRPr="00844704" w:rsidRDefault="005B41AE" w:rsidP="0040526F">
      <w:pPr>
        <w:spacing w:after="0" w:line="240" w:lineRule="auto"/>
        <w:jc w:val="both"/>
        <w:rPr>
          <w:rFonts w:ascii="Times New Roman" w:hAnsi="Times New Roman" w:cs="Times New Roman"/>
          <w:sz w:val="28"/>
          <w:szCs w:val="28"/>
        </w:rPr>
      </w:pPr>
    </w:p>
    <w:tbl>
      <w:tblPr>
        <w:tblStyle w:val="af1"/>
        <w:tblW w:w="0" w:type="auto"/>
        <w:tblLayout w:type="fixed"/>
        <w:tblLook w:val="04A0" w:firstRow="1" w:lastRow="0" w:firstColumn="1" w:lastColumn="0" w:noHBand="0" w:noVBand="1"/>
      </w:tblPr>
      <w:tblGrid>
        <w:gridCol w:w="1696"/>
        <w:gridCol w:w="567"/>
        <w:gridCol w:w="1985"/>
        <w:gridCol w:w="1984"/>
        <w:gridCol w:w="1985"/>
        <w:gridCol w:w="2126"/>
        <w:gridCol w:w="1843"/>
        <w:gridCol w:w="2268"/>
      </w:tblGrid>
      <w:tr w:rsidR="00326107" w:rsidRPr="00844704" w14:paraId="59D1CE1F" w14:textId="77777777" w:rsidTr="003E0C90">
        <w:tc>
          <w:tcPr>
            <w:tcW w:w="1696" w:type="dxa"/>
            <w:vMerge w:val="restart"/>
            <w:vAlign w:val="center"/>
          </w:tcPr>
          <w:p w14:paraId="216D6AB6" w14:textId="77777777" w:rsidR="00326107" w:rsidRPr="00844704" w:rsidRDefault="00326107" w:rsidP="0040526F">
            <w:pPr>
              <w:widowControl w:val="0"/>
              <w:jc w:val="center"/>
              <w:rPr>
                <w:sz w:val="24"/>
                <w:szCs w:val="24"/>
              </w:rPr>
            </w:pPr>
            <w:r w:rsidRPr="00844704">
              <w:rPr>
                <w:sz w:val="24"/>
                <w:szCs w:val="24"/>
              </w:rPr>
              <w:t>Вид ландшафта</w:t>
            </w:r>
          </w:p>
        </w:tc>
        <w:tc>
          <w:tcPr>
            <w:tcW w:w="567" w:type="dxa"/>
            <w:vMerge w:val="restart"/>
            <w:textDirection w:val="btLr"/>
            <w:vAlign w:val="center"/>
          </w:tcPr>
          <w:p w14:paraId="7DA37DC3" w14:textId="77777777" w:rsidR="00326107" w:rsidRPr="00844704" w:rsidRDefault="00326107" w:rsidP="0040526F">
            <w:pPr>
              <w:widowControl w:val="0"/>
              <w:jc w:val="center"/>
              <w:rPr>
                <w:sz w:val="24"/>
                <w:szCs w:val="24"/>
              </w:rPr>
            </w:pPr>
            <w:r w:rsidRPr="00844704">
              <w:rPr>
                <w:sz w:val="24"/>
                <w:szCs w:val="24"/>
              </w:rPr>
              <w:t>Номер контура</w:t>
            </w:r>
          </w:p>
        </w:tc>
        <w:tc>
          <w:tcPr>
            <w:tcW w:w="12191" w:type="dxa"/>
            <w:gridSpan w:val="6"/>
          </w:tcPr>
          <w:p w14:paraId="041CA425" w14:textId="45314116" w:rsidR="00326107" w:rsidRPr="00844704" w:rsidRDefault="00326107" w:rsidP="0040526F">
            <w:pPr>
              <w:widowControl w:val="0"/>
              <w:jc w:val="center"/>
              <w:rPr>
                <w:sz w:val="24"/>
                <w:szCs w:val="24"/>
              </w:rPr>
            </w:pPr>
            <w:r w:rsidRPr="00844704">
              <w:rPr>
                <w:sz w:val="24"/>
                <w:szCs w:val="24"/>
              </w:rPr>
              <w:t xml:space="preserve">Показатели </w:t>
            </w:r>
          </w:p>
        </w:tc>
      </w:tr>
      <w:tr w:rsidR="00E406EA" w:rsidRPr="00844704" w14:paraId="4A999DD4" w14:textId="77777777" w:rsidTr="003E0C90">
        <w:trPr>
          <w:trHeight w:val="1942"/>
        </w:trPr>
        <w:tc>
          <w:tcPr>
            <w:tcW w:w="1696" w:type="dxa"/>
            <w:vMerge/>
          </w:tcPr>
          <w:p w14:paraId="60DD5B51" w14:textId="77777777" w:rsidR="00E406EA" w:rsidRPr="00844704" w:rsidRDefault="00E406EA" w:rsidP="0040526F">
            <w:pPr>
              <w:widowControl w:val="0"/>
              <w:jc w:val="center"/>
              <w:rPr>
                <w:sz w:val="24"/>
                <w:szCs w:val="24"/>
              </w:rPr>
            </w:pPr>
          </w:p>
        </w:tc>
        <w:tc>
          <w:tcPr>
            <w:tcW w:w="567" w:type="dxa"/>
            <w:vMerge/>
            <w:textDirection w:val="btLr"/>
            <w:vAlign w:val="center"/>
          </w:tcPr>
          <w:p w14:paraId="27052D63" w14:textId="77777777" w:rsidR="00E406EA" w:rsidRPr="00844704" w:rsidRDefault="00E406EA" w:rsidP="0040526F">
            <w:pPr>
              <w:widowControl w:val="0"/>
              <w:jc w:val="center"/>
              <w:rPr>
                <w:sz w:val="24"/>
                <w:szCs w:val="24"/>
              </w:rPr>
            </w:pPr>
          </w:p>
        </w:tc>
        <w:tc>
          <w:tcPr>
            <w:tcW w:w="1985" w:type="dxa"/>
            <w:vAlign w:val="center"/>
          </w:tcPr>
          <w:p w14:paraId="0CAAE537" w14:textId="4EE7B4BF" w:rsidR="00E406EA" w:rsidRPr="00844704" w:rsidRDefault="00E406EA" w:rsidP="0040526F">
            <w:pPr>
              <w:widowControl w:val="0"/>
              <w:jc w:val="center"/>
              <w:rPr>
                <w:sz w:val="24"/>
                <w:szCs w:val="24"/>
              </w:rPr>
            </w:pPr>
            <w:r w:rsidRPr="00844704">
              <w:rPr>
                <w:sz w:val="24"/>
                <w:szCs w:val="24"/>
              </w:rPr>
              <w:t>Коэффициент загрязнения почв минеральными удобрениями на орошаемой пашне</w:t>
            </w:r>
          </w:p>
        </w:tc>
        <w:tc>
          <w:tcPr>
            <w:tcW w:w="1984" w:type="dxa"/>
            <w:vAlign w:val="center"/>
          </w:tcPr>
          <w:p w14:paraId="132835F1" w14:textId="77777777" w:rsidR="00E406EA" w:rsidRPr="00844704" w:rsidRDefault="00E406EA" w:rsidP="0040526F">
            <w:pPr>
              <w:widowControl w:val="0"/>
              <w:jc w:val="center"/>
              <w:rPr>
                <w:sz w:val="24"/>
                <w:szCs w:val="24"/>
              </w:rPr>
            </w:pPr>
            <w:r w:rsidRPr="00844704">
              <w:rPr>
                <w:color w:val="000000"/>
                <w:sz w:val="24"/>
                <w:szCs w:val="24"/>
              </w:rPr>
              <w:t>Эродировано эрозией на орошаемой пашне</w:t>
            </w:r>
            <w:r w:rsidRPr="00844704">
              <w:rPr>
                <w:rFonts w:eastAsia="Calibri"/>
                <w:sz w:val="24"/>
                <w:szCs w:val="24"/>
              </w:rPr>
              <w:t>, % от исходного</w:t>
            </w:r>
          </w:p>
        </w:tc>
        <w:tc>
          <w:tcPr>
            <w:tcW w:w="1985" w:type="dxa"/>
            <w:vAlign w:val="center"/>
          </w:tcPr>
          <w:p w14:paraId="08AA128E" w14:textId="77777777" w:rsidR="00E406EA" w:rsidRPr="00844704" w:rsidRDefault="00E406EA" w:rsidP="0040526F">
            <w:pPr>
              <w:widowControl w:val="0"/>
              <w:jc w:val="center"/>
              <w:rPr>
                <w:sz w:val="24"/>
                <w:szCs w:val="24"/>
              </w:rPr>
            </w:pPr>
            <w:r w:rsidRPr="00844704">
              <w:rPr>
                <w:color w:val="000000"/>
                <w:sz w:val="24"/>
                <w:szCs w:val="24"/>
              </w:rPr>
              <w:t xml:space="preserve">Снижение урожайности сельскохозяйственных культур, </w:t>
            </w:r>
            <w:r w:rsidRPr="00844704">
              <w:rPr>
                <w:sz w:val="24"/>
                <w:szCs w:val="24"/>
              </w:rPr>
              <w:t>% от потенциальной</w:t>
            </w:r>
          </w:p>
        </w:tc>
        <w:tc>
          <w:tcPr>
            <w:tcW w:w="2126" w:type="dxa"/>
            <w:vAlign w:val="center"/>
          </w:tcPr>
          <w:p w14:paraId="7F96874E" w14:textId="77777777" w:rsidR="00E406EA" w:rsidRPr="00844704" w:rsidRDefault="00E406EA" w:rsidP="0040526F">
            <w:pPr>
              <w:widowControl w:val="0"/>
              <w:jc w:val="center"/>
              <w:rPr>
                <w:sz w:val="24"/>
                <w:szCs w:val="24"/>
              </w:rPr>
            </w:pPr>
            <w:r w:rsidRPr="00844704">
              <w:rPr>
                <w:sz w:val="24"/>
                <w:szCs w:val="24"/>
              </w:rPr>
              <w:t>Степень сбитости пастбищ, % от общего проективного покрытия естественной растительностью</w:t>
            </w:r>
          </w:p>
        </w:tc>
        <w:tc>
          <w:tcPr>
            <w:tcW w:w="1843" w:type="dxa"/>
            <w:vAlign w:val="center"/>
          </w:tcPr>
          <w:p w14:paraId="4CD1C49B" w14:textId="36CA866D" w:rsidR="00E406EA" w:rsidRPr="00844704" w:rsidRDefault="00E406EA" w:rsidP="0040526F">
            <w:pPr>
              <w:widowControl w:val="0"/>
              <w:jc w:val="center"/>
              <w:rPr>
                <w:rFonts w:eastAsia="Calibri"/>
                <w:sz w:val="24"/>
                <w:szCs w:val="24"/>
              </w:rPr>
            </w:pPr>
            <w:r w:rsidRPr="00844704">
              <w:rPr>
                <w:rFonts w:eastAsia="Calibri"/>
                <w:sz w:val="24"/>
                <w:szCs w:val="24"/>
              </w:rPr>
              <w:t>Скорость роста площадей деградиро</w:t>
            </w:r>
            <w:r w:rsidRPr="00844704">
              <w:rPr>
                <w:rFonts w:eastAsia="Calibri"/>
                <w:sz w:val="24"/>
                <w:szCs w:val="24"/>
              </w:rPr>
              <w:softHyphen/>
              <w:t xml:space="preserve">ванных пастбищ, </w:t>
            </w:r>
          </w:p>
          <w:p w14:paraId="26703F28" w14:textId="77777777" w:rsidR="00E406EA" w:rsidRPr="00844704" w:rsidRDefault="00E406EA" w:rsidP="0040526F">
            <w:pPr>
              <w:widowControl w:val="0"/>
              <w:jc w:val="center"/>
              <w:rPr>
                <w:sz w:val="24"/>
                <w:szCs w:val="24"/>
              </w:rPr>
            </w:pPr>
            <w:r w:rsidRPr="00844704">
              <w:rPr>
                <w:rFonts w:eastAsia="Calibri"/>
                <w:sz w:val="24"/>
                <w:szCs w:val="24"/>
              </w:rPr>
              <w:t>% в год</w:t>
            </w:r>
          </w:p>
        </w:tc>
        <w:tc>
          <w:tcPr>
            <w:tcW w:w="2268" w:type="dxa"/>
            <w:vAlign w:val="center"/>
          </w:tcPr>
          <w:p w14:paraId="3B33BAFF" w14:textId="176A93B4" w:rsidR="00E406EA" w:rsidRPr="00844704" w:rsidRDefault="00E406EA" w:rsidP="0040526F">
            <w:pPr>
              <w:widowControl w:val="0"/>
              <w:jc w:val="center"/>
              <w:rPr>
                <w:rFonts w:eastAsia="Calibri"/>
                <w:sz w:val="24"/>
                <w:szCs w:val="24"/>
              </w:rPr>
            </w:pPr>
            <w:r w:rsidRPr="00844704">
              <w:rPr>
                <w:sz w:val="24"/>
                <w:szCs w:val="24"/>
              </w:rPr>
              <w:t>Снижение урожайности пастбищных угодий, ц/га воздушно-сухой массы, % от среднезональной</w:t>
            </w:r>
          </w:p>
        </w:tc>
      </w:tr>
      <w:tr w:rsidR="00326107" w:rsidRPr="00844704" w14:paraId="16E93E15" w14:textId="77777777" w:rsidTr="003E0C90">
        <w:tc>
          <w:tcPr>
            <w:tcW w:w="1696" w:type="dxa"/>
          </w:tcPr>
          <w:p w14:paraId="14C39DEB" w14:textId="77777777" w:rsidR="00326107" w:rsidRPr="00844704" w:rsidRDefault="00326107" w:rsidP="0040526F">
            <w:pPr>
              <w:widowControl w:val="0"/>
              <w:jc w:val="center"/>
              <w:rPr>
                <w:sz w:val="24"/>
                <w:szCs w:val="24"/>
              </w:rPr>
            </w:pPr>
            <w:r w:rsidRPr="00844704">
              <w:rPr>
                <w:sz w:val="24"/>
                <w:szCs w:val="24"/>
              </w:rPr>
              <w:t>1</w:t>
            </w:r>
          </w:p>
        </w:tc>
        <w:tc>
          <w:tcPr>
            <w:tcW w:w="567" w:type="dxa"/>
          </w:tcPr>
          <w:p w14:paraId="2F8DEADB" w14:textId="77777777" w:rsidR="00326107" w:rsidRPr="00844704" w:rsidRDefault="00326107" w:rsidP="0040526F">
            <w:pPr>
              <w:widowControl w:val="0"/>
              <w:jc w:val="center"/>
              <w:rPr>
                <w:sz w:val="24"/>
                <w:szCs w:val="24"/>
              </w:rPr>
            </w:pPr>
            <w:r w:rsidRPr="00844704">
              <w:rPr>
                <w:sz w:val="24"/>
                <w:szCs w:val="24"/>
              </w:rPr>
              <w:t>2</w:t>
            </w:r>
          </w:p>
        </w:tc>
        <w:tc>
          <w:tcPr>
            <w:tcW w:w="1985" w:type="dxa"/>
          </w:tcPr>
          <w:p w14:paraId="7277AD05" w14:textId="77777777" w:rsidR="00326107" w:rsidRPr="00844704" w:rsidRDefault="00326107" w:rsidP="0040526F">
            <w:pPr>
              <w:widowControl w:val="0"/>
              <w:jc w:val="center"/>
              <w:rPr>
                <w:sz w:val="24"/>
                <w:szCs w:val="24"/>
                <w:lang w:val="en-US"/>
              </w:rPr>
            </w:pPr>
            <w:r w:rsidRPr="00844704">
              <w:rPr>
                <w:sz w:val="24"/>
                <w:szCs w:val="24"/>
                <w:lang w:val="en-US"/>
              </w:rPr>
              <w:t>10</w:t>
            </w:r>
          </w:p>
        </w:tc>
        <w:tc>
          <w:tcPr>
            <w:tcW w:w="1984" w:type="dxa"/>
          </w:tcPr>
          <w:p w14:paraId="7435945F" w14:textId="77777777" w:rsidR="00326107" w:rsidRPr="00844704" w:rsidRDefault="00326107" w:rsidP="0040526F">
            <w:pPr>
              <w:widowControl w:val="0"/>
              <w:jc w:val="center"/>
              <w:rPr>
                <w:sz w:val="24"/>
                <w:szCs w:val="24"/>
                <w:lang w:val="en-US"/>
              </w:rPr>
            </w:pPr>
            <w:r w:rsidRPr="00844704">
              <w:rPr>
                <w:sz w:val="24"/>
                <w:szCs w:val="24"/>
                <w:lang w:val="en-US"/>
              </w:rPr>
              <w:t>11</w:t>
            </w:r>
          </w:p>
        </w:tc>
        <w:tc>
          <w:tcPr>
            <w:tcW w:w="1985" w:type="dxa"/>
          </w:tcPr>
          <w:p w14:paraId="4689EE95" w14:textId="77777777" w:rsidR="00326107" w:rsidRPr="00844704" w:rsidRDefault="00326107" w:rsidP="0040526F">
            <w:pPr>
              <w:widowControl w:val="0"/>
              <w:jc w:val="center"/>
              <w:rPr>
                <w:sz w:val="24"/>
                <w:szCs w:val="24"/>
                <w:lang w:val="en-US"/>
              </w:rPr>
            </w:pPr>
            <w:r w:rsidRPr="00844704">
              <w:rPr>
                <w:sz w:val="24"/>
                <w:szCs w:val="24"/>
                <w:lang w:val="en-US"/>
              </w:rPr>
              <w:t>12</w:t>
            </w:r>
          </w:p>
        </w:tc>
        <w:tc>
          <w:tcPr>
            <w:tcW w:w="2126" w:type="dxa"/>
          </w:tcPr>
          <w:p w14:paraId="34929D86" w14:textId="77777777" w:rsidR="00326107" w:rsidRPr="00844704" w:rsidRDefault="00326107" w:rsidP="0040526F">
            <w:pPr>
              <w:widowControl w:val="0"/>
              <w:jc w:val="center"/>
              <w:rPr>
                <w:sz w:val="24"/>
                <w:szCs w:val="24"/>
                <w:lang w:val="en-US"/>
              </w:rPr>
            </w:pPr>
            <w:r w:rsidRPr="00844704">
              <w:rPr>
                <w:sz w:val="24"/>
                <w:szCs w:val="24"/>
                <w:lang w:val="en-US"/>
              </w:rPr>
              <w:t>13</w:t>
            </w:r>
          </w:p>
        </w:tc>
        <w:tc>
          <w:tcPr>
            <w:tcW w:w="1843" w:type="dxa"/>
          </w:tcPr>
          <w:p w14:paraId="77B1FDE2" w14:textId="77777777" w:rsidR="00326107" w:rsidRPr="00844704" w:rsidRDefault="00326107" w:rsidP="0040526F">
            <w:pPr>
              <w:widowControl w:val="0"/>
              <w:jc w:val="center"/>
              <w:rPr>
                <w:sz w:val="24"/>
                <w:szCs w:val="24"/>
                <w:lang w:val="en-US"/>
              </w:rPr>
            </w:pPr>
            <w:r w:rsidRPr="00844704">
              <w:rPr>
                <w:sz w:val="24"/>
                <w:szCs w:val="24"/>
                <w:lang w:val="en-US"/>
              </w:rPr>
              <w:t>14</w:t>
            </w:r>
          </w:p>
        </w:tc>
        <w:tc>
          <w:tcPr>
            <w:tcW w:w="2268" w:type="dxa"/>
          </w:tcPr>
          <w:p w14:paraId="0265D000" w14:textId="77777777" w:rsidR="00326107" w:rsidRPr="00844704" w:rsidRDefault="00326107" w:rsidP="0040526F">
            <w:pPr>
              <w:widowControl w:val="0"/>
              <w:jc w:val="center"/>
              <w:rPr>
                <w:sz w:val="24"/>
                <w:szCs w:val="24"/>
                <w:lang w:val="en-US"/>
              </w:rPr>
            </w:pPr>
            <w:r w:rsidRPr="00844704">
              <w:rPr>
                <w:sz w:val="24"/>
                <w:szCs w:val="24"/>
                <w:lang w:val="en-US"/>
              </w:rPr>
              <w:t>15</w:t>
            </w:r>
          </w:p>
        </w:tc>
      </w:tr>
      <w:tr w:rsidR="00326107" w:rsidRPr="00844704" w14:paraId="050F4327" w14:textId="77777777" w:rsidTr="003E0C90">
        <w:tc>
          <w:tcPr>
            <w:tcW w:w="1696" w:type="dxa"/>
            <w:vMerge w:val="restart"/>
            <w:vAlign w:val="center"/>
          </w:tcPr>
          <w:p w14:paraId="0CFF7A4F" w14:textId="77777777" w:rsidR="00326107" w:rsidRPr="00844704" w:rsidRDefault="00326107" w:rsidP="0040526F">
            <w:pPr>
              <w:widowControl w:val="0"/>
              <w:rPr>
                <w:b/>
                <w:bCs/>
                <w:sz w:val="24"/>
                <w:szCs w:val="24"/>
              </w:rPr>
            </w:pPr>
            <w:r w:rsidRPr="00844704">
              <w:rPr>
                <w:sz w:val="24"/>
                <w:szCs w:val="24"/>
              </w:rPr>
              <w:t>Аллювиально – пролю-виальная равнина</w:t>
            </w:r>
          </w:p>
        </w:tc>
        <w:tc>
          <w:tcPr>
            <w:tcW w:w="567" w:type="dxa"/>
          </w:tcPr>
          <w:p w14:paraId="4003E88A" w14:textId="77777777" w:rsidR="00326107" w:rsidRPr="00844704" w:rsidRDefault="00326107" w:rsidP="0040526F">
            <w:pPr>
              <w:widowControl w:val="0"/>
              <w:jc w:val="center"/>
              <w:rPr>
                <w:b/>
                <w:bCs/>
                <w:sz w:val="24"/>
                <w:szCs w:val="24"/>
              </w:rPr>
            </w:pPr>
            <w:r w:rsidRPr="00844704">
              <w:rPr>
                <w:sz w:val="24"/>
                <w:szCs w:val="24"/>
              </w:rPr>
              <w:t>59-65</w:t>
            </w:r>
          </w:p>
        </w:tc>
        <w:tc>
          <w:tcPr>
            <w:tcW w:w="1985" w:type="dxa"/>
            <w:vAlign w:val="center"/>
          </w:tcPr>
          <w:p w14:paraId="70FCC6AE" w14:textId="77777777" w:rsidR="00326107" w:rsidRPr="00844704" w:rsidRDefault="00326107" w:rsidP="0040526F">
            <w:pPr>
              <w:widowControl w:val="0"/>
              <w:jc w:val="center"/>
              <w:rPr>
                <w:sz w:val="24"/>
                <w:szCs w:val="24"/>
              </w:rPr>
            </w:pPr>
            <w:r w:rsidRPr="00844704">
              <w:rPr>
                <w:sz w:val="24"/>
                <w:szCs w:val="24"/>
              </w:rPr>
              <w:t>3</w:t>
            </w:r>
          </w:p>
        </w:tc>
        <w:tc>
          <w:tcPr>
            <w:tcW w:w="1984" w:type="dxa"/>
            <w:vAlign w:val="center"/>
          </w:tcPr>
          <w:p w14:paraId="2C5EE52B" w14:textId="77777777" w:rsidR="00326107" w:rsidRPr="00844704" w:rsidRDefault="00326107" w:rsidP="0040526F">
            <w:pPr>
              <w:widowControl w:val="0"/>
              <w:jc w:val="center"/>
              <w:rPr>
                <w:sz w:val="24"/>
                <w:szCs w:val="24"/>
                <w:lang w:val="kk-KZ"/>
              </w:rPr>
            </w:pPr>
            <w:r w:rsidRPr="00844704">
              <w:rPr>
                <w:sz w:val="24"/>
                <w:szCs w:val="24"/>
                <w:lang w:val="kk-KZ"/>
              </w:rPr>
              <w:t>3</w:t>
            </w:r>
          </w:p>
        </w:tc>
        <w:tc>
          <w:tcPr>
            <w:tcW w:w="1985" w:type="dxa"/>
            <w:vAlign w:val="center"/>
          </w:tcPr>
          <w:p w14:paraId="4F8A6216" w14:textId="77777777" w:rsidR="00326107" w:rsidRPr="00844704" w:rsidRDefault="00326107" w:rsidP="0040526F">
            <w:pPr>
              <w:widowControl w:val="0"/>
              <w:jc w:val="center"/>
              <w:rPr>
                <w:sz w:val="24"/>
                <w:szCs w:val="24"/>
              </w:rPr>
            </w:pPr>
            <w:r w:rsidRPr="00844704">
              <w:rPr>
                <w:sz w:val="24"/>
                <w:szCs w:val="24"/>
              </w:rPr>
              <w:t>4</w:t>
            </w:r>
          </w:p>
        </w:tc>
        <w:tc>
          <w:tcPr>
            <w:tcW w:w="2126" w:type="dxa"/>
            <w:vAlign w:val="center"/>
          </w:tcPr>
          <w:p w14:paraId="0AE1BA11" w14:textId="77777777" w:rsidR="00326107" w:rsidRPr="00844704" w:rsidRDefault="00326107" w:rsidP="0040526F">
            <w:pPr>
              <w:widowControl w:val="0"/>
              <w:jc w:val="center"/>
              <w:rPr>
                <w:sz w:val="24"/>
                <w:szCs w:val="24"/>
                <w:lang w:val="kk-KZ"/>
              </w:rPr>
            </w:pPr>
            <w:r w:rsidRPr="00844704">
              <w:rPr>
                <w:sz w:val="24"/>
                <w:szCs w:val="24"/>
                <w:lang w:val="kk-KZ"/>
              </w:rPr>
              <w:t>4</w:t>
            </w:r>
          </w:p>
        </w:tc>
        <w:tc>
          <w:tcPr>
            <w:tcW w:w="1843" w:type="dxa"/>
            <w:vAlign w:val="center"/>
          </w:tcPr>
          <w:p w14:paraId="10ABCA03" w14:textId="77777777" w:rsidR="00326107" w:rsidRPr="00844704" w:rsidRDefault="00326107" w:rsidP="0040526F">
            <w:pPr>
              <w:widowControl w:val="0"/>
              <w:jc w:val="center"/>
              <w:rPr>
                <w:sz w:val="24"/>
                <w:szCs w:val="24"/>
              </w:rPr>
            </w:pPr>
            <w:r w:rsidRPr="00844704">
              <w:rPr>
                <w:sz w:val="24"/>
                <w:szCs w:val="24"/>
              </w:rPr>
              <w:t>4</w:t>
            </w:r>
          </w:p>
        </w:tc>
        <w:tc>
          <w:tcPr>
            <w:tcW w:w="2268" w:type="dxa"/>
            <w:vAlign w:val="center"/>
          </w:tcPr>
          <w:p w14:paraId="29719288" w14:textId="77777777" w:rsidR="00326107" w:rsidRPr="00844704" w:rsidRDefault="00326107" w:rsidP="0040526F">
            <w:pPr>
              <w:widowControl w:val="0"/>
              <w:jc w:val="center"/>
              <w:rPr>
                <w:sz w:val="24"/>
                <w:szCs w:val="24"/>
                <w:lang w:val="kk-KZ"/>
              </w:rPr>
            </w:pPr>
            <w:r w:rsidRPr="00844704">
              <w:rPr>
                <w:sz w:val="24"/>
                <w:szCs w:val="24"/>
                <w:lang w:val="kk-KZ"/>
              </w:rPr>
              <w:t>3</w:t>
            </w:r>
          </w:p>
        </w:tc>
      </w:tr>
      <w:tr w:rsidR="00326107" w:rsidRPr="00844704" w14:paraId="3B9B2F34" w14:textId="77777777" w:rsidTr="003E0C90">
        <w:tc>
          <w:tcPr>
            <w:tcW w:w="1696" w:type="dxa"/>
            <w:vMerge/>
            <w:tcBorders>
              <w:bottom w:val="single" w:sz="4" w:space="0" w:color="auto"/>
            </w:tcBorders>
            <w:vAlign w:val="center"/>
          </w:tcPr>
          <w:p w14:paraId="358FD72E" w14:textId="77777777" w:rsidR="00326107" w:rsidRPr="00844704" w:rsidRDefault="00326107" w:rsidP="0040526F">
            <w:pPr>
              <w:widowControl w:val="0"/>
              <w:rPr>
                <w:sz w:val="24"/>
                <w:szCs w:val="24"/>
              </w:rPr>
            </w:pPr>
          </w:p>
        </w:tc>
        <w:tc>
          <w:tcPr>
            <w:tcW w:w="567" w:type="dxa"/>
            <w:tcBorders>
              <w:bottom w:val="single" w:sz="4" w:space="0" w:color="auto"/>
            </w:tcBorders>
          </w:tcPr>
          <w:p w14:paraId="6A3ED966" w14:textId="77777777" w:rsidR="00326107" w:rsidRPr="00844704" w:rsidRDefault="00326107" w:rsidP="0040526F">
            <w:pPr>
              <w:widowControl w:val="0"/>
              <w:jc w:val="center"/>
              <w:rPr>
                <w:sz w:val="24"/>
                <w:szCs w:val="24"/>
              </w:rPr>
            </w:pPr>
            <w:r w:rsidRPr="00844704">
              <w:rPr>
                <w:sz w:val="24"/>
                <w:szCs w:val="24"/>
              </w:rPr>
              <w:t>66-66а</w:t>
            </w:r>
          </w:p>
        </w:tc>
        <w:tc>
          <w:tcPr>
            <w:tcW w:w="1985" w:type="dxa"/>
            <w:tcBorders>
              <w:bottom w:val="single" w:sz="4" w:space="0" w:color="auto"/>
            </w:tcBorders>
            <w:vAlign w:val="center"/>
          </w:tcPr>
          <w:p w14:paraId="08270828" w14:textId="77777777" w:rsidR="00326107" w:rsidRPr="00844704" w:rsidRDefault="00326107" w:rsidP="0040526F">
            <w:pPr>
              <w:widowControl w:val="0"/>
              <w:jc w:val="center"/>
              <w:rPr>
                <w:sz w:val="24"/>
                <w:szCs w:val="24"/>
              </w:rPr>
            </w:pPr>
            <w:r w:rsidRPr="00844704">
              <w:rPr>
                <w:sz w:val="24"/>
                <w:szCs w:val="24"/>
              </w:rPr>
              <w:t>3</w:t>
            </w:r>
          </w:p>
        </w:tc>
        <w:tc>
          <w:tcPr>
            <w:tcW w:w="1984" w:type="dxa"/>
            <w:tcBorders>
              <w:bottom w:val="single" w:sz="4" w:space="0" w:color="auto"/>
            </w:tcBorders>
            <w:vAlign w:val="center"/>
          </w:tcPr>
          <w:p w14:paraId="5C70A1CC" w14:textId="77777777" w:rsidR="00326107" w:rsidRPr="00844704" w:rsidRDefault="00326107" w:rsidP="0040526F">
            <w:pPr>
              <w:widowControl w:val="0"/>
              <w:jc w:val="center"/>
              <w:rPr>
                <w:sz w:val="24"/>
                <w:szCs w:val="24"/>
                <w:lang w:val="kk-KZ"/>
              </w:rPr>
            </w:pPr>
            <w:r w:rsidRPr="00844704">
              <w:rPr>
                <w:sz w:val="24"/>
                <w:szCs w:val="24"/>
                <w:lang w:val="kk-KZ"/>
              </w:rPr>
              <w:t>3</w:t>
            </w:r>
          </w:p>
        </w:tc>
        <w:tc>
          <w:tcPr>
            <w:tcW w:w="1985" w:type="dxa"/>
            <w:tcBorders>
              <w:bottom w:val="single" w:sz="4" w:space="0" w:color="auto"/>
            </w:tcBorders>
            <w:vAlign w:val="center"/>
          </w:tcPr>
          <w:p w14:paraId="67FC02F2" w14:textId="77777777" w:rsidR="00326107" w:rsidRPr="00844704" w:rsidRDefault="00326107" w:rsidP="0040526F">
            <w:pPr>
              <w:widowControl w:val="0"/>
              <w:jc w:val="center"/>
              <w:rPr>
                <w:sz w:val="24"/>
                <w:szCs w:val="24"/>
              </w:rPr>
            </w:pPr>
            <w:r w:rsidRPr="00844704">
              <w:rPr>
                <w:sz w:val="24"/>
                <w:szCs w:val="24"/>
              </w:rPr>
              <w:t>4</w:t>
            </w:r>
          </w:p>
        </w:tc>
        <w:tc>
          <w:tcPr>
            <w:tcW w:w="2126" w:type="dxa"/>
            <w:tcBorders>
              <w:bottom w:val="single" w:sz="4" w:space="0" w:color="auto"/>
            </w:tcBorders>
            <w:vAlign w:val="center"/>
          </w:tcPr>
          <w:p w14:paraId="4A09F713" w14:textId="77777777" w:rsidR="00326107" w:rsidRPr="00844704" w:rsidRDefault="00326107" w:rsidP="0040526F">
            <w:pPr>
              <w:widowControl w:val="0"/>
              <w:jc w:val="center"/>
              <w:rPr>
                <w:sz w:val="24"/>
                <w:szCs w:val="24"/>
                <w:lang w:val="kk-KZ"/>
              </w:rPr>
            </w:pPr>
            <w:r w:rsidRPr="00844704">
              <w:rPr>
                <w:sz w:val="24"/>
                <w:szCs w:val="24"/>
                <w:lang w:val="kk-KZ"/>
              </w:rPr>
              <w:t>3</w:t>
            </w:r>
          </w:p>
        </w:tc>
        <w:tc>
          <w:tcPr>
            <w:tcW w:w="1843" w:type="dxa"/>
            <w:tcBorders>
              <w:bottom w:val="single" w:sz="4" w:space="0" w:color="auto"/>
            </w:tcBorders>
            <w:vAlign w:val="center"/>
          </w:tcPr>
          <w:p w14:paraId="7B5862B9" w14:textId="77777777" w:rsidR="00326107" w:rsidRPr="00844704" w:rsidRDefault="00326107" w:rsidP="0040526F">
            <w:pPr>
              <w:widowControl w:val="0"/>
              <w:jc w:val="center"/>
              <w:rPr>
                <w:sz w:val="24"/>
                <w:szCs w:val="24"/>
              </w:rPr>
            </w:pPr>
            <w:r w:rsidRPr="00844704">
              <w:rPr>
                <w:sz w:val="24"/>
                <w:szCs w:val="24"/>
              </w:rPr>
              <w:t>3</w:t>
            </w:r>
          </w:p>
        </w:tc>
        <w:tc>
          <w:tcPr>
            <w:tcW w:w="2268" w:type="dxa"/>
            <w:tcBorders>
              <w:bottom w:val="single" w:sz="4" w:space="0" w:color="auto"/>
            </w:tcBorders>
            <w:vAlign w:val="center"/>
          </w:tcPr>
          <w:p w14:paraId="08D056B6" w14:textId="77777777" w:rsidR="00326107" w:rsidRPr="00844704" w:rsidRDefault="00326107" w:rsidP="0040526F">
            <w:pPr>
              <w:widowControl w:val="0"/>
              <w:jc w:val="center"/>
              <w:rPr>
                <w:sz w:val="24"/>
                <w:szCs w:val="24"/>
                <w:lang w:val="kk-KZ"/>
              </w:rPr>
            </w:pPr>
            <w:r w:rsidRPr="00844704">
              <w:rPr>
                <w:sz w:val="24"/>
                <w:szCs w:val="24"/>
                <w:lang w:val="kk-KZ"/>
              </w:rPr>
              <w:t>3</w:t>
            </w:r>
          </w:p>
        </w:tc>
      </w:tr>
      <w:tr w:rsidR="00326107" w:rsidRPr="00844704" w14:paraId="2F4944BA" w14:textId="77777777" w:rsidTr="003E0C90">
        <w:tc>
          <w:tcPr>
            <w:tcW w:w="1696" w:type="dxa"/>
            <w:vMerge w:val="restart"/>
            <w:vAlign w:val="center"/>
          </w:tcPr>
          <w:p w14:paraId="4B6EA260" w14:textId="77777777" w:rsidR="00326107" w:rsidRPr="00844704" w:rsidRDefault="00326107" w:rsidP="0040526F">
            <w:pPr>
              <w:widowControl w:val="0"/>
              <w:rPr>
                <w:sz w:val="24"/>
                <w:szCs w:val="24"/>
              </w:rPr>
            </w:pPr>
            <w:r w:rsidRPr="00844704">
              <w:rPr>
                <w:sz w:val="24"/>
                <w:szCs w:val="24"/>
              </w:rPr>
              <w:t>Эоловая равнина</w:t>
            </w:r>
          </w:p>
        </w:tc>
        <w:tc>
          <w:tcPr>
            <w:tcW w:w="567" w:type="dxa"/>
          </w:tcPr>
          <w:p w14:paraId="6E581776" w14:textId="77777777" w:rsidR="00326107" w:rsidRPr="00844704" w:rsidRDefault="00326107" w:rsidP="0040526F">
            <w:pPr>
              <w:widowControl w:val="0"/>
              <w:jc w:val="center"/>
              <w:rPr>
                <w:sz w:val="24"/>
                <w:szCs w:val="24"/>
              </w:rPr>
            </w:pPr>
            <w:r w:rsidRPr="00844704">
              <w:rPr>
                <w:sz w:val="24"/>
                <w:szCs w:val="24"/>
              </w:rPr>
              <w:t>6-13</w:t>
            </w:r>
          </w:p>
        </w:tc>
        <w:tc>
          <w:tcPr>
            <w:tcW w:w="1985" w:type="dxa"/>
            <w:vAlign w:val="center"/>
          </w:tcPr>
          <w:p w14:paraId="4488FADC" w14:textId="77777777" w:rsidR="00326107" w:rsidRPr="00844704" w:rsidRDefault="00326107" w:rsidP="0040526F">
            <w:pPr>
              <w:widowControl w:val="0"/>
              <w:jc w:val="center"/>
              <w:rPr>
                <w:bCs/>
                <w:sz w:val="24"/>
                <w:szCs w:val="24"/>
              </w:rPr>
            </w:pPr>
            <w:r w:rsidRPr="00844704">
              <w:rPr>
                <w:bCs/>
                <w:sz w:val="24"/>
                <w:szCs w:val="24"/>
              </w:rPr>
              <w:t>2</w:t>
            </w:r>
          </w:p>
        </w:tc>
        <w:tc>
          <w:tcPr>
            <w:tcW w:w="1984" w:type="dxa"/>
            <w:vAlign w:val="center"/>
          </w:tcPr>
          <w:p w14:paraId="560CA077" w14:textId="77777777" w:rsidR="00326107" w:rsidRPr="00844704" w:rsidRDefault="00326107" w:rsidP="0040526F">
            <w:pPr>
              <w:widowControl w:val="0"/>
              <w:jc w:val="center"/>
              <w:rPr>
                <w:bCs/>
                <w:sz w:val="24"/>
                <w:szCs w:val="24"/>
              </w:rPr>
            </w:pPr>
            <w:r w:rsidRPr="00844704">
              <w:rPr>
                <w:bCs/>
                <w:sz w:val="24"/>
                <w:szCs w:val="24"/>
              </w:rPr>
              <w:t>2</w:t>
            </w:r>
          </w:p>
        </w:tc>
        <w:tc>
          <w:tcPr>
            <w:tcW w:w="1985" w:type="dxa"/>
            <w:vAlign w:val="center"/>
          </w:tcPr>
          <w:p w14:paraId="3D74C734" w14:textId="77777777" w:rsidR="00326107" w:rsidRPr="00844704" w:rsidRDefault="00326107" w:rsidP="0040526F">
            <w:pPr>
              <w:widowControl w:val="0"/>
              <w:jc w:val="center"/>
              <w:rPr>
                <w:bCs/>
                <w:sz w:val="24"/>
                <w:szCs w:val="24"/>
                <w:lang w:val="kk-KZ"/>
              </w:rPr>
            </w:pPr>
            <w:r w:rsidRPr="00844704">
              <w:rPr>
                <w:bCs/>
                <w:sz w:val="24"/>
                <w:szCs w:val="24"/>
                <w:lang w:val="kk-KZ"/>
              </w:rPr>
              <w:t>2</w:t>
            </w:r>
          </w:p>
        </w:tc>
        <w:tc>
          <w:tcPr>
            <w:tcW w:w="2126" w:type="dxa"/>
            <w:vAlign w:val="center"/>
          </w:tcPr>
          <w:p w14:paraId="440AE4CA" w14:textId="77777777" w:rsidR="00326107" w:rsidRPr="00844704" w:rsidRDefault="00326107" w:rsidP="0040526F">
            <w:pPr>
              <w:widowControl w:val="0"/>
              <w:jc w:val="center"/>
              <w:rPr>
                <w:sz w:val="24"/>
                <w:szCs w:val="24"/>
                <w:lang w:val="kk-KZ"/>
              </w:rPr>
            </w:pPr>
            <w:r w:rsidRPr="00844704">
              <w:rPr>
                <w:sz w:val="24"/>
                <w:szCs w:val="24"/>
                <w:lang w:val="kk-KZ"/>
              </w:rPr>
              <w:t>3</w:t>
            </w:r>
          </w:p>
        </w:tc>
        <w:tc>
          <w:tcPr>
            <w:tcW w:w="1843" w:type="dxa"/>
            <w:vAlign w:val="center"/>
          </w:tcPr>
          <w:p w14:paraId="70F7FD7C" w14:textId="77777777" w:rsidR="00326107" w:rsidRPr="00844704" w:rsidRDefault="00326107" w:rsidP="0040526F">
            <w:pPr>
              <w:widowControl w:val="0"/>
              <w:jc w:val="center"/>
              <w:rPr>
                <w:sz w:val="24"/>
                <w:szCs w:val="24"/>
                <w:lang w:val="kk-KZ"/>
              </w:rPr>
            </w:pPr>
            <w:r w:rsidRPr="00844704">
              <w:rPr>
                <w:sz w:val="24"/>
                <w:szCs w:val="24"/>
                <w:lang w:val="kk-KZ"/>
              </w:rPr>
              <w:t>3</w:t>
            </w:r>
          </w:p>
        </w:tc>
        <w:tc>
          <w:tcPr>
            <w:tcW w:w="2268" w:type="dxa"/>
            <w:vAlign w:val="center"/>
          </w:tcPr>
          <w:p w14:paraId="74C471A9" w14:textId="77777777" w:rsidR="00326107" w:rsidRPr="00844704" w:rsidRDefault="00326107" w:rsidP="0040526F">
            <w:pPr>
              <w:widowControl w:val="0"/>
              <w:jc w:val="center"/>
              <w:rPr>
                <w:sz w:val="24"/>
                <w:szCs w:val="24"/>
                <w:lang w:val="kk-KZ"/>
              </w:rPr>
            </w:pPr>
            <w:r w:rsidRPr="00844704">
              <w:rPr>
                <w:sz w:val="24"/>
                <w:szCs w:val="24"/>
                <w:lang w:val="kk-KZ"/>
              </w:rPr>
              <w:t>2</w:t>
            </w:r>
          </w:p>
        </w:tc>
      </w:tr>
      <w:tr w:rsidR="00326107" w:rsidRPr="00844704" w14:paraId="45FE5F3C" w14:textId="77777777" w:rsidTr="003E0C90">
        <w:tc>
          <w:tcPr>
            <w:tcW w:w="1696" w:type="dxa"/>
            <w:vMerge/>
            <w:tcBorders>
              <w:bottom w:val="nil"/>
            </w:tcBorders>
          </w:tcPr>
          <w:p w14:paraId="28DE4F71" w14:textId="77777777" w:rsidR="00326107" w:rsidRPr="00844704" w:rsidRDefault="00326107" w:rsidP="0040526F">
            <w:pPr>
              <w:widowControl w:val="0"/>
              <w:jc w:val="center"/>
              <w:rPr>
                <w:sz w:val="24"/>
                <w:szCs w:val="24"/>
              </w:rPr>
            </w:pPr>
          </w:p>
        </w:tc>
        <w:tc>
          <w:tcPr>
            <w:tcW w:w="567" w:type="dxa"/>
            <w:tcBorders>
              <w:bottom w:val="nil"/>
            </w:tcBorders>
          </w:tcPr>
          <w:p w14:paraId="739A5A8B" w14:textId="77777777" w:rsidR="00326107" w:rsidRPr="00844704" w:rsidRDefault="00326107" w:rsidP="0040526F">
            <w:pPr>
              <w:widowControl w:val="0"/>
              <w:jc w:val="center"/>
              <w:rPr>
                <w:sz w:val="24"/>
                <w:szCs w:val="24"/>
              </w:rPr>
            </w:pPr>
            <w:r w:rsidRPr="00844704">
              <w:rPr>
                <w:sz w:val="24"/>
                <w:szCs w:val="24"/>
              </w:rPr>
              <w:t>11а</w:t>
            </w:r>
          </w:p>
        </w:tc>
        <w:tc>
          <w:tcPr>
            <w:tcW w:w="1985" w:type="dxa"/>
            <w:tcBorders>
              <w:bottom w:val="nil"/>
            </w:tcBorders>
            <w:vAlign w:val="center"/>
          </w:tcPr>
          <w:p w14:paraId="0390850E" w14:textId="77777777" w:rsidR="00326107" w:rsidRPr="00844704" w:rsidRDefault="00326107" w:rsidP="0040526F">
            <w:pPr>
              <w:widowControl w:val="0"/>
              <w:jc w:val="center"/>
              <w:rPr>
                <w:bCs/>
                <w:sz w:val="24"/>
                <w:szCs w:val="24"/>
              </w:rPr>
            </w:pPr>
            <w:r w:rsidRPr="00844704">
              <w:rPr>
                <w:bCs/>
                <w:sz w:val="24"/>
                <w:szCs w:val="24"/>
              </w:rPr>
              <w:t>2</w:t>
            </w:r>
          </w:p>
        </w:tc>
        <w:tc>
          <w:tcPr>
            <w:tcW w:w="1984" w:type="dxa"/>
            <w:tcBorders>
              <w:bottom w:val="nil"/>
            </w:tcBorders>
            <w:vAlign w:val="center"/>
          </w:tcPr>
          <w:p w14:paraId="5A4D159E" w14:textId="77777777" w:rsidR="00326107" w:rsidRPr="00844704" w:rsidRDefault="00326107" w:rsidP="0040526F">
            <w:pPr>
              <w:widowControl w:val="0"/>
              <w:jc w:val="center"/>
              <w:rPr>
                <w:bCs/>
                <w:sz w:val="24"/>
                <w:szCs w:val="24"/>
              </w:rPr>
            </w:pPr>
            <w:r w:rsidRPr="00844704">
              <w:rPr>
                <w:bCs/>
                <w:sz w:val="24"/>
                <w:szCs w:val="24"/>
              </w:rPr>
              <w:t>2</w:t>
            </w:r>
          </w:p>
        </w:tc>
        <w:tc>
          <w:tcPr>
            <w:tcW w:w="1985" w:type="dxa"/>
            <w:tcBorders>
              <w:bottom w:val="nil"/>
            </w:tcBorders>
            <w:vAlign w:val="center"/>
          </w:tcPr>
          <w:p w14:paraId="5A433CB1" w14:textId="77777777" w:rsidR="00326107" w:rsidRPr="00844704" w:rsidRDefault="00326107" w:rsidP="0040526F">
            <w:pPr>
              <w:widowControl w:val="0"/>
              <w:jc w:val="center"/>
              <w:rPr>
                <w:bCs/>
                <w:sz w:val="24"/>
                <w:szCs w:val="24"/>
              </w:rPr>
            </w:pPr>
            <w:r w:rsidRPr="00844704">
              <w:rPr>
                <w:bCs/>
                <w:sz w:val="24"/>
                <w:szCs w:val="24"/>
              </w:rPr>
              <w:t>2</w:t>
            </w:r>
          </w:p>
        </w:tc>
        <w:tc>
          <w:tcPr>
            <w:tcW w:w="2126" w:type="dxa"/>
            <w:tcBorders>
              <w:bottom w:val="nil"/>
            </w:tcBorders>
            <w:vAlign w:val="center"/>
          </w:tcPr>
          <w:p w14:paraId="607C3A86" w14:textId="77777777" w:rsidR="00326107" w:rsidRPr="00844704" w:rsidRDefault="00326107" w:rsidP="0040526F">
            <w:pPr>
              <w:widowControl w:val="0"/>
              <w:jc w:val="center"/>
              <w:rPr>
                <w:sz w:val="24"/>
                <w:szCs w:val="24"/>
                <w:lang w:val="kk-KZ"/>
              </w:rPr>
            </w:pPr>
            <w:r w:rsidRPr="00844704">
              <w:rPr>
                <w:sz w:val="24"/>
                <w:szCs w:val="24"/>
                <w:lang w:val="kk-KZ"/>
              </w:rPr>
              <w:t>3</w:t>
            </w:r>
          </w:p>
        </w:tc>
        <w:tc>
          <w:tcPr>
            <w:tcW w:w="1843" w:type="dxa"/>
            <w:tcBorders>
              <w:bottom w:val="nil"/>
            </w:tcBorders>
            <w:vAlign w:val="center"/>
          </w:tcPr>
          <w:p w14:paraId="18DE19EC" w14:textId="77777777" w:rsidR="00326107" w:rsidRPr="00844704" w:rsidRDefault="00326107" w:rsidP="0040526F">
            <w:pPr>
              <w:widowControl w:val="0"/>
              <w:jc w:val="center"/>
              <w:rPr>
                <w:sz w:val="24"/>
                <w:szCs w:val="24"/>
                <w:lang w:val="kk-KZ"/>
              </w:rPr>
            </w:pPr>
            <w:r w:rsidRPr="00844704">
              <w:rPr>
                <w:sz w:val="24"/>
                <w:szCs w:val="24"/>
                <w:lang w:val="kk-KZ"/>
              </w:rPr>
              <w:t>3</w:t>
            </w:r>
          </w:p>
        </w:tc>
        <w:tc>
          <w:tcPr>
            <w:tcW w:w="2268" w:type="dxa"/>
            <w:tcBorders>
              <w:bottom w:val="nil"/>
            </w:tcBorders>
            <w:vAlign w:val="center"/>
          </w:tcPr>
          <w:p w14:paraId="1B953426" w14:textId="77777777" w:rsidR="00326107" w:rsidRPr="00844704" w:rsidRDefault="00326107" w:rsidP="0040526F">
            <w:pPr>
              <w:widowControl w:val="0"/>
              <w:jc w:val="center"/>
              <w:rPr>
                <w:sz w:val="24"/>
                <w:szCs w:val="24"/>
                <w:lang w:val="kk-KZ"/>
              </w:rPr>
            </w:pPr>
            <w:r w:rsidRPr="00844704">
              <w:rPr>
                <w:sz w:val="24"/>
                <w:szCs w:val="24"/>
                <w:lang w:val="kk-KZ"/>
              </w:rPr>
              <w:t>2</w:t>
            </w:r>
          </w:p>
        </w:tc>
      </w:tr>
    </w:tbl>
    <w:p w14:paraId="4BAE59BB" w14:textId="77777777" w:rsidR="005B41AE" w:rsidRPr="00844704" w:rsidRDefault="005B41AE" w:rsidP="0040526F">
      <w:pPr>
        <w:jc w:val="center"/>
        <w:rPr>
          <w:rFonts w:ascii="Times New Roman" w:hAnsi="Times New Roman" w:cs="Times New Roman"/>
          <w:b/>
          <w:bCs/>
          <w:sz w:val="24"/>
          <w:szCs w:val="24"/>
          <w:lang w:val="en-US"/>
        </w:rPr>
      </w:pPr>
    </w:p>
    <w:p w14:paraId="7AB548DA" w14:textId="77777777" w:rsidR="005B41AE" w:rsidRPr="00844704" w:rsidRDefault="005B41AE" w:rsidP="0040526F">
      <w:pPr>
        <w:jc w:val="center"/>
        <w:rPr>
          <w:rFonts w:ascii="Times New Roman" w:hAnsi="Times New Roman" w:cs="Times New Roman"/>
          <w:b/>
          <w:bCs/>
          <w:sz w:val="24"/>
          <w:szCs w:val="24"/>
          <w:lang w:val="en-US"/>
        </w:rPr>
      </w:pPr>
    </w:p>
    <w:p w14:paraId="17B8BEF2" w14:textId="77777777" w:rsidR="005B41AE" w:rsidRPr="00844704" w:rsidRDefault="005B41AE" w:rsidP="0040526F">
      <w:pPr>
        <w:jc w:val="center"/>
        <w:rPr>
          <w:rFonts w:ascii="Times New Roman" w:hAnsi="Times New Roman" w:cs="Times New Roman"/>
          <w:b/>
          <w:bCs/>
          <w:sz w:val="24"/>
          <w:szCs w:val="24"/>
          <w:lang w:val="en-US"/>
        </w:rPr>
      </w:pPr>
    </w:p>
    <w:p w14:paraId="2582052F" w14:textId="77777777" w:rsidR="005B41AE" w:rsidRPr="00844704" w:rsidRDefault="005B41AE" w:rsidP="0040526F">
      <w:pPr>
        <w:jc w:val="center"/>
        <w:rPr>
          <w:rFonts w:ascii="Times New Roman" w:hAnsi="Times New Roman" w:cs="Times New Roman"/>
          <w:b/>
          <w:bCs/>
          <w:sz w:val="24"/>
          <w:szCs w:val="24"/>
          <w:lang w:val="en-US"/>
        </w:rPr>
      </w:pPr>
    </w:p>
    <w:p w14:paraId="080DA98E" w14:textId="2825A87C" w:rsidR="005B41AE" w:rsidRPr="00844704" w:rsidRDefault="005B41AE" w:rsidP="0040526F">
      <w:pPr>
        <w:jc w:val="center"/>
        <w:rPr>
          <w:rFonts w:ascii="Times New Roman" w:hAnsi="Times New Roman" w:cs="Times New Roman"/>
          <w:b/>
          <w:bCs/>
          <w:sz w:val="24"/>
          <w:szCs w:val="24"/>
          <w:lang w:val="en-US"/>
        </w:rPr>
      </w:pPr>
    </w:p>
    <w:p w14:paraId="47BD6ABF" w14:textId="77777777" w:rsidR="00D9733D" w:rsidRPr="00844704" w:rsidRDefault="00D9733D" w:rsidP="0040526F">
      <w:pPr>
        <w:jc w:val="center"/>
        <w:rPr>
          <w:rFonts w:ascii="Times New Roman" w:hAnsi="Times New Roman" w:cs="Times New Roman"/>
          <w:b/>
          <w:bCs/>
          <w:sz w:val="24"/>
          <w:szCs w:val="24"/>
          <w:lang w:val="en-US"/>
        </w:rPr>
      </w:pPr>
    </w:p>
    <w:p w14:paraId="4E4E9C6C" w14:textId="77777777" w:rsidR="00D42FD0" w:rsidRDefault="00D42FD0" w:rsidP="0040526F">
      <w:pPr>
        <w:spacing w:after="0" w:line="240" w:lineRule="auto"/>
        <w:jc w:val="both"/>
        <w:rPr>
          <w:rFonts w:ascii="Times New Roman" w:hAnsi="Times New Roman" w:cs="Times New Roman"/>
          <w:sz w:val="24"/>
          <w:szCs w:val="24"/>
        </w:rPr>
      </w:pPr>
    </w:p>
    <w:p w14:paraId="2CC7BE25" w14:textId="77777777" w:rsidR="00D42FD0" w:rsidRDefault="00D42FD0" w:rsidP="0040526F">
      <w:pPr>
        <w:spacing w:after="0" w:line="240" w:lineRule="auto"/>
        <w:jc w:val="both"/>
        <w:rPr>
          <w:rFonts w:ascii="Times New Roman" w:hAnsi="Times New Roman" w:cs="Times New Roman"/>
          <w:sz w:val="24"/>
          <w:szCs w:val="24"/>
        </w:rPr>
      </w:pPr>
    </w:p>
    <w:p w14:paraId="5A76AC95" w14:textId="77777777" w:rsidR="00D42FD0" w:rsidRDefault="00D42FD0" w:rsidP="0040526F">
      <w:pPr>
        <w:spacing w:after="0" w:line="240" w:lineRule="auto"/>
        <w:jc w:val="both"/>
        <w:rPr>
          <w:rFonts w:ascii="Times New Roman" w:hAnsi="Times New Roman" w:cs="Times New Roman"/>
          <w:sz w:val="24"/>
          <w:szCs w:val="24"/>
        </w:rPr>
      </w:pPr>
    </w:p>
    <w:p w14:paraId="0019E3A5" w14:textId="7AA97BF8" w:rsidR="005B41AE" w:rsidRPr="00844704" w:rsidRDefault="005B41AE"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lastRenderedPageBreak/>
        <w:t xml:space="preserve">Продолжение таблицы </w:t>
      </w:r>
      <w:r w:rsidR="002145AF">
        <w:rPr>
          <w:rFonts w:ascii="Times New Roman" w:hAnsi="Times New Roman" w:cs="Times New Roman"/>
          <w:sz w:val="24"/>
          <w:szCs w:val="24"/>
        </w:rPr>
        <w:t>И</w:t>
      </w:r>
      <w:r w:rsidR="00B9597B" w:rsidRPr="00844704">
        <w:rPr>
          <w:rFonts w:ascii="Times New Roman" w:hAnsi="Times New Roman" w:cs="Times New Roman"/>
          <w:sz w:val="24"/>
          <w:szCs w:val="24"/>
        </w:rPr>
        <w:t>.1</w:t>
      </w:r>
      <w:r w:rsidR="00542ED4" w:rsidRPr="00844704">
        <w:rPr>
          <w:rFonts w:ascii="Times New Roman" w:hAnsi="Times New Roman" w:cs="Times New Roman"/>
          <w:sz w:val="24"/>
          <w:szCs w:val="24"/>
        </w:rPr>
        <w:t>4</w:t>
      </w:r>
    </w:p>
    <w:p w14:paraId="7C3EE7B6" w14:textId="77777777" w:rsidR="005B41AE" w:rsidRPr="00844704" w:rsidRDefault="005B41AE" w:rsidP="0040526F">
      <w:pPr>
        <w:spacing w:after="0" w:line="240" w:lineRule="auto"/>
        <w:jc w:val="both"/>
        <w:rPr>
          <w:rFonts w:ascii="Times New Roman" w:hAnsi="Times New Roman" w:cs="Times New Roman"/>
          <w:sz w:val="28"/>
          <w:szCs w:val="28"/>
        </w:rPr>
      </w:pPr>
    </w:p>
    <w:tbl>
      <w:tblPr>
        <w:tblStyle w:val="af1"/>
        <w:tblW w:w="14737" w:type="dxa"/>
        <w:tblLayout w:type="fixed"/>
        <w:tblLook w:val="04A0" w:firstRow="1" w:lastRow="0" w:firstColumn="1" w:lastColumn="0" w:noHBand="0" w:noVBand="1"/>
      </w:tblPr>
      <w:tblGrid>
        <w:gridCol w:w="2122"/>
        <w:gridCol w:w="1134"/>
        <w:gridCol w:w="1275"/>
        <w:gridCol w:w="2552"/>
        <w:gridCol w:w="7654"/>
      </w:tblGrid>
      <w:tr w:rsidR="00326107" w:rsidRPr="00844704" w14:paraId="5E1BA435" w14:textId="77777777" w:rsidTr="003E0C90">
        <w:trPr>
          <w:cantSplit/>
          <w:trHeight w:val="1904"/>
        </w:trPr>
        <w:tc>
          <w:tcPr>
            <w:tcW w:w="2122" w:type="dxa"/>
            <w:vAlign w:val="center"/>
          </w:tcPr>
          <w:p w14:paraId="170CBFE3" w14:textId="77777777" w:rsidR="00326107" w:rsidRPr="00844704" w:rsidRDefault="00326107" w:rsidP="0040526F">
            <w:pPr>
              <w:jc w:val="center"/>
              <w:rPr>
                <w:sz w:val="22"/>
                <w:szCs w:val="22"/>
              </w:rPr>
            </w:pPr>
            <w:r w:rsidRPr="00844704">
              <w:rPr>
                <w:sz w:val="22"/>
                <w:szCs w:val="22"/>
              </w:rPr>
              <w:t>Вид ландшафта</w:t>
            </w:r>
          </w:p>
        </w:tc>
        <w:tc>
          <w:tcPr>
            <w:tcW w:w="1134" w:type="dxa"/>
            <w:textDirection w:val="btLr"/>
            <w:vAlign w:val="center"/>
          </w:tcPr>
          <w:p w14:paraId="5F2A3863" w14:textId="77777777" w:rsidR="00326107" w:rsidRPr="00844704" w:rsidRDefault="00326107" w:rsidP="0040526F">
            <w:pPr>
              <w:jc w:val="center"/>
              <w:rPr>
                <w:sz w:val="22"/>
                <w:szCs w:val="22"/>
              </w:rPr>
            </w:pPr>
            <w:r w:rsidRPr="00844704">
              <w:rPr>
                <w:sz w:val="22"/>
                <w:szCs w:val="22"/>
              </w:rPr>
              <w:t>Номер контура</w:t>
            </w:r>
          </w:p>
        </w:tc>
        <w:tc>
          <w:tcPr>
            <w:tcW w:w="1275" w:type="dxa"/>
            <w:vAlign w:val="center"/>
          </w:tcPr>
          <w:p w14:paraId="71C20E65" w14:textId="77777777" w:rsidR="00326107" w:rsidRPr="00844704" w:rsidRDefault="00326107" w:rsidP="0040526F">
            <w:pPr>
              <w:jc w:val="center"/>
              <w:rPr>
                <w:sz w:val="22"/>
                <w:szCs w:val="22"/>
              </w:rPr>
            </w:pPr>
            <w:r w:rsidRPr="00844704">
              <w:rPr>
                <w:sz w:val="22"/>
                <w:szCs w:val="22"/>
              </w:rPr>
              <w:t>Общий балл</w:t>
            </w:r>
          </w:p>
        </w:tc>
        <w:tc>
          <w:tcPr>
            <w:tcW w:w="2552" w:type="dxa"/>
            <w:vAlign w:val="center"/>
          </w:tcPr>
          <w:p w14:paraId="700F75B3" w14:textId="77777777" w:rsidR="00E406EA" w:rsidRPr="00844704" w:rsidRDefault="00326107" w:rsidP="0040526F">
            <w:pPr>
              <w:jc w:val="center"/>
              <w:rPr>
                <w:sz w:val="22"/>
                <w:szCs w:val="22"/>
              </w:rPr>
            </w:pPr>
            <w:r w:rsidRPr="00844704">
              <w:rPr>
                <w:sz w:val="22"/>
                <w:szCs w:val="22"/>
              </w:rPr>
              <w:t xml:space="preserve">Деградация </w:t>
            </w:r>
          </w:p>
          <w:p w14:paraId="3CAF3021" w14:textId="2A0DD775" w:rsidR="00326107" w:rsidRPr="00844704" w:rsidRDefault="00326107" w:rsidP="0040526F">
            <w:pPr>
              <w:jc w:val="center"/>
              <w:rPr>
                <w:sz w:val="22"/>
                <w:szCs w:val="22"/>
              </w:rPr>
            </w:pPr>
            <w:r w:rsidRPr="00844704">
              <w:rPr>
                <w:sz w:val="22"/>
                <w:szCs w:val="22"/>
              </w:rPr>
              <w:t>ландшафта</w:t>
            </w:r>
          </w:p>
        </w:tc>
        <w:tc>
          <w:tcPr>
            <w:tcW w:w="7654" w:type="dxa"/>
            <w:vAlign w:val="center"/>
          </w:tcPr>
          <w:p w14:paraId="27D62A25" w14:textId="77777777" w:rsidR="00326107" w:rsidRPr="00844704" w:rsidRDefault="00326107" w:rsidP="0040526F">
            <w:pPr>
              <w:jc w:val="center"/>
              <w:rPr>
                <w:sz w:val="22"/>
                <w:szCs w:val="22"/>
              </w:rPr>
            </w:pPr>
            <w:r w:rsidRPr="00844704">
              <w:rPr>
                <w:sz w:val="22"/>
                <w:szCs w:val="22"/>
              </w:rPr>
              <w:t>Экологические проблемы</w:t>
            </w:r>
          </w:p>
        </w:tc>
      </w:tr>
      <w:tr w:rsidR="00326107" w:rsidRPr="00844704" w14:paraId="66862368" w14:textId="77777777" w:rsidTr="003E0C90">
        <w:tc>
          <w:tcPr>
            <w:tcW w:w="2122" w:type="dxa"/>
          </w:tcPr>
          <w:p w14:paraId="65776C21" w14:textId="77777777" w:rsidR="00326107" w:rsidRPr="00844704" w:rsidRDefault="00326107" w:rsidP="0040526F">
            <w:pPr>
              <w:jc w:val="center"/>
              <w:rPr>
                <w:sz w:val="22"/>
                <w:szCs w:val="22"/>
              </w:rPr>
            </w:pPr>
            <w:r w:rsidRPr="00844704">
              <w:rPr>
                <w:sz w:val="22"/>
                <w:szCs w:val="22"/>
              </w:rPr>
              <w:t>1</w:t>
            </w:r>
          </w:p>
        </w:tc>
        <w:tc>
          <w:tcPr>
            <w:tcW w:w="1134" w:type="dxa"/>
          </w:tcPr>
          <w:p w14:paraId="317C16E4" w14:textId="77777777" w:rsidR="00326107" w:rsidRPr="00844704" w:rsidRDefault="00326107" w:rsidP="0040526F">
            <w:pPr>
              <w:jc w:val="center"/>
              <w:rPr>
                <w:sz w:val="22"/>
                <w:szCs w:val="22"/>
              </w:rPr>
            </w:pPr>
            <w:r w:rsidRPr="00844704">
              <w:rPr>
                <w:sz w:val="22"/>
                <w:szCs w:val="22"/>
              </w:rPr>
              <w:t>2</w:t>
            </w:r>
          </w:p>
        </w:tc>
        <w:tc>
          <w:tcPr>
            <w:tcW w:w="1275" w:type="dxa"/>
          </w:tcPr>
          <w:p w14:paraId="0086E7B2" w14:textId="77777777" w:rsidR="00326107" w:rsidRPr="00844704" w:rsidRDefault="00326107" w:rsidP="0040526F">
            <w:pPr>
              <w:jc w:val="center"/>
              <w:rPr>
                <w:sz w:val="22"/>
                <w:szCs w:val="22"/>
              </w:rPr>
            </w:pPr>
            <w:r w:rsidRPr="00844704">
              <w:rPr>
                <w:sz w:val="22"/>
                <w:szCs w:val="22"/>
              </w:rPr>
              <w:t>29</w:t>
            </w:r>
          </w:p>
        </w:tc>
        <w:tc>
          <w:tcPr>
            <w:tcW w:w="2552" w:type="dxa"/>
          </w:tcPr>
          <w:p w14:paraId="52735A59" w14:textId="77777777" w:rsidR="00326107" w:rsidRPr="00844704" w:rsidRDefault="00326107" w:rsidP="0040526F">
            <w:pPr>
              <w:jc w:val="center"/>
              <w:rPr>
                <w:sz w:val="22"/>
                <w:szCs w:val="22"/>
              </w:rPr>
            </w:pPr>
            <w:r w:rsidRPr="00844704">
              <w:rPr>
                <w:sz w:val="22"/>
                <w:szCs w:val="22"/>
              </w:rPr>
              <w:t>30</w:t>
            </w:r>
          </w:p>
        </w:tc>
        <w:tc>
          <w:tcPr>
            <w:tcW w:w="7654" w:type="dxa"/>
          </w:tcPr>
          <w:p w14:paraId="2E5DFB80" w14:textId="77777777" w:rsidR="00326107" w:rsidRPr="00844704" w:rsidRDefault="00326107" w:rsidP="0040526F">
            <w:pPr>
              <w:jc w:val="center"/>
              <w:rPr>
                <w:sz w:val="22"/>
                <w:szCs w:val="22"/>
              </w:rPr>
            </w:pPr>
            <w:r w:rsidRPr="00844704">
              <w:rPr>
                <w:sz w:val="22"/>
                <w:szCs w:val="22"/>
              </w:rPr>
              <w:t>31</w:t>
            </w:r>
          </w:p>
        </w:tc>
      </w:tr>
      <w:tr w:rsidR="00326107" w:rsidRPr="00844704" w14:paraId="6C8B5686" w14:textId="77777777" w:rsidTr="003E0C90">
        <w:trPr>
          <w:trHeight w:val="1577"/>
        </w:trPr>
        <w:tc>
          <w:tcPr>
            <w:tcW w:w="2122" w:type="dxa"/>
            <w:vMerge w:val="restart"/>
            <w:vAlign w:val="center"/>
          </w:tcPr>
          <w:p w14:paraId="430938AE" w14:textId="77777777" w:rsidR="00326107" w:rsidRPr="00844704" w:rsidRDefault="00326107" w:rsidP="0040526F">
            <w:pPr>
              <w:rPr>
                <w:sz w:val="22"/>
                <w:szCs w:val="22"/>
              </w:rPr>
            </w:pPr>
            <w:r w:rsidRPr="00844704">
              <w:rPr>
                <w:sz w:val="22"/>
                <w:szCs w:val="22"/>
              </w:rPr>
              <w:t>Аллювиально – пролювиальная равнина</w:t>
            </w:r>
          </w:p>
        </w:tc>
        <w:tc>
          <w:tcPr>
            <w:tcW w:w="1134" w:type="dxa"/>
            <w:vAlign w:val="center"/>
          </w:tcPr>
          <w:p w14:paraId="53D03444" w14:textId="77777777" w:rsidR="00326107" w:rsidRPr="00844704" w:rsidRDefault="00326107" w:rsidP="0040526F">
            <w:pPr>
              <w:jc w:val="center"/>
              <w:rPr>
                <w:sz w:val="22"/>
                <w:szCs w:val="22"/>
              </w:rPr>
            </w:pPr>
            <w:r w:rsidRPr="00844704">
              <w:rPr>
                <w:sz w:val="22"/>
                <w:szCs w:val="22"/>
              </w:rPr>
              <w:t>59-65</w:t>
            </w:r>
          </w:p>
        </w:tc>
        <w:tc>
          <w:tcPr>
            <w:tcW w:w="1275" w:type="dxa"/>
            <w:vAlign w:val="center"/>
          </w:tcPr>
          <w:p w14:paraId="7571F25C" w14:textId="77777777" w:rsidR="00326107" w:rsidRPr="00844704" w:rsidRDefault="00326107" w:rsidP="0040526F">
            <w:pPr>
              <w:jc w:val="center"/>
              <w:rPr>
                <w:sz w:val="22"/>
                <w:szCs w:val="22"/>
                <w:lang w:val="en-US"/>
              </w:rPr>
            </w:pPr>
            <w:r w:rsidRPr="00844704">
              <w:rPr>
                <w:sz w:val="22"/>
                <w:szCs w:val="22"/>
                <w:lang w:val="en-US"/>
              </w:rPr>
              <w:t>44</w:t>
            </w:r>
          </w:p>
        </w:tc>
        <w:tc>
          <w:tcPr>
            <w:tcW w:w="2552" w:type="dxa"/>
            <w:vAlign w:val="center"/>
          </w:tcPr>
          <w:p w14:paraId="2F6BB593" w14:textId="77777777" w:rsidR="00326107" w:rsidRPr="00844704" w:rsidRDefault="00326107" w:rsidP="0040526F">
            <w:pPr>
              <w:jc w:val="center"/>
              <w:rPr>
                <w:sz w:val="22"/>
                <w:szCs w:val="22"/>
                <w:lang w:val="kk-KZ"/>
              </w:rPr>
            </w:pPr>
            <w:r w:rsidRPr="00844704">
              <w:rPr>
                <w:sz w:val="22"/>
                <w:szCs w:val="22"/>
                <w:lang w:val="kk-KZ"/>
              </w:rPr>
              <w:t>Сильно деградированные ландшафты</w:t>
            </w:r>
          </w:p>
        </w:tc>
        <w:tc>
          <w:tcPr>
            <w:tcW w:w="7654" w:type="dxa"/>
          </w:tcPr>
          <w:p w14:paraId="52218F82" w14:textId="2FC9AF25" w:rsidR="00326107" w:rsidRPr="00844704" w:rsidRDefault="00326107" w:rsidP="0040526F">
            <w:pPr>
              <w:jc w:val="both"/>
              <w:rPr>
                <w:sz w:val="22"/>
                <w:szCs w:val="22"/>
              </w:rPr>
            </w:pPr>
            <w:r w:rsidRPr="00844704">
              <w:rPr>
                <w:snapToGrid w:val="0"/>
                <w:color w:val="000000"/>
                <w:sz w:val="22"/>
                <w:szCs w:val="22"/>
              </w:rPr>
              <w:t xml:space="preserve">Вторичное засоление почв, сильная степень </w:t>
            </w:r>
            <w:r w:rsidR="00E406EA" w:rsidRPr="00844704">
              <w:rPr>
                <w:snapToGrid w:val="0"/>
                <w:color w:val="000000"/>
                <w:sz w:val="22"/>
                <w:szCs w:val="22"/>
              </w:rPr>
              <w:t xml:space="preserve">проявления </w:t>
            </w:r>
            <w:r w:rsidRPr="00844704">
              <w:rPr>
                <w:snapToGrid w:val="0"/>
                <w:color w:val="000000"/>
                <w:sz w:val="22"/>
                <w:szCs w:val="22"/>
              </w:rPr>
              <w:t>водной и ветровой эрозии, нарушение гидрологического режима</w:t>
            </w:r>
            <w:r w:rsidR="00E406EA" w:rsidRPr="00844704">
              <w:rPr>
                <w:snapToGrid w:val="0"/>
                <w:color w:val="000000"/>
                <w:sz w:val="22"/>
                <w:szCs w:val="22"/>
              </w:rPr>
              <w:t xml:space="preserve"> рек</w:t>
            </w:r>
            <w:r w:rsidRPr="00844704">
              <w:rPr>
                <w:snapToGrid w:val="0"/>
                <w:color w:val="000000"/>
                <w:sz w:val="22"/>
                <w:szCs w:val="22"/>
              </w:rPr>
              <w:t>, загрязнение подземных вод отходами сельскохозяйственного производства, проблемы утилизации сельскохозяйственных отходов, деградация пашни, снижение биоразнообразия и продуктивности сенокосных угодий, потеря природно-ресурсного потенциала сельхозугодий.</w:t>
            </w:r>
          </w:p>
        </w:tc>
      </w:tr>
      <w:tr w:rsidR="00326107" w:rsidRPr="00844704" w14:paraId="3E1876F5" w14:textId="77777777" w:rsidTr="003E0C90">
        <w:tc>
          <w:tcPr>
            <w:tcW w:w="2122" w:type="dxa"/>
            <w:vMerge/>
          </w:tcPr>
          <w:p w14:paraId="38834CE3" w14:textId="77777777" w:rsidR="00326107" w:rsidRPr="00844704" w:rsidRDefault="00326107" w:rsidP="0040526F">
            <w:pPr>
              <w:rPr>
                <w:sz w:val="22"/>
                <w:szCs w:val="22"/>
              </w:rPr>
            </w:pPr>
          </w:p>
        </w:tc>
        <w:tc>
          <w:tcPr>
            <w:tcW w:w="1134" w:type="dxa"/>
            <w:vAlign w:val="center"/>
          </w:tcPr>
          <w:p w14:paraId="20298432" w14:textId="77777777" w:rsidR="00326107" w:rsidRPr="00844704" w:rsidRDefault="00326107" w:rsidP="0040526F">
            <w:pPr>
              <w:jc w:val="center"/>
              <w:rPr>
                <w:sz w:val="22"/>
                <w:szCs w:val="22"/>
              </w:rPr>
            </w:pPr>
            <w:r w:rsidRPr="00844704">
              <w:rPr>
                <w:sz w:val="22"/>
                <w:szCs w:val="22"/>
              </w:rPr>
              <w:t>66-66а</w:t>
            </w:r>
          </w:p>
        </w:tc>
        <w:tc>
          <w:tcPr>
            <w:tcW w:w="1275" w:type="dxa"/>
            <w:vAlign w:val="center"/>
          </w:tcPr>
          <w:p w14:paraId="73C142EF" w14:textId="77777777" w:rsidR="00326107" w:rsidRPr="00844704" w:rsidRDefault="00326107" w:rsidP="0040526F">
            <w:pPr>
              <w:jc w:val="center"/>
              <w:rPr>
                <w:sz w:val="22"/>
                <w:szCs w:val="22"/>
                <w:lang w:val="en-US"/>
              </w:rPr>
            </w:pPr>
            <w:r w:rsidRPr="00844704">
              <w:rPr>
                <w:sz w:val="22"/>
                <w:szCs w:val="22"/>
                <w:lang w:val="kk-KZ"/>
              </w:rPr>
              <w:t>3</w:t>
            </w:r>
            <w:r w:rsidRPr="00844704">
              <w:rPr>
                <w:sz w:val="22"/>
                <w:szCs w:val="22"/>
                <w:lang w:val="en-US"/>
              </w:rPr>
              <w:t>8</w:t>
            </w:r>
          </w:p>
        </w:tc>
        <w:tc>
          <w:tcPr>
            <w:tcW w:w="2552" w:type="dxa"/>
            <w:vAlign w:val="center"/>
          </w:tcPr>
          <w:p w14:paraId="5831C3AF" w14:textId="77777777" w:rsidR="00326107" w:rsidRPr="00844704" w:rsidRDefault="00326107" w:rsidP="0040526F">
            <w:pPr>
              <w:jc w:val="center"/>
              <w:rPr>
                <w:sz w:val="22"/>
                <w:szCs w:val="22"/>
              </w:rPr>
            </w:pPr>
            <w:r w:rsidRPr="00844704">
              <w:rPr>
                <w:sz w:val="22"/>
                <w:szCs w:val="22"/>
                <w:lang w:val="kk-KZ"/>
              </w:rPr>
              <w:t>Сильно деградированные ландшафты</w:t>
            </w:r>
          </w:p>
        </w:tc>
        <w:tc>
          <w:tcPr>
            <w:tcW w:w="7654" w:type="dxa"/>
          </w:tcPr>
          <w:p w14:paraId="082CE9F8" w14:textId="18A17FF1" w:rsidR="00326107" w:rsidRPr="00844704" w:rsidRDefault="00326107" w:rsidP="0040526F">
            <w:pPr>
              <w:jc w:val="both"/>
              <w:rPr>
                <w:sz w:val="22"/>
                <w:szCs w:val="22"/>
              </w:rPr>
            </w:pPr>
            <w:r w:rsidRPr="00844704">
              <w:rPr>
                <w:snapToGrid w:val="0"/>
                <w:color w:val="000000"/>
                <w:sz w:val="22"/>
                <w:szCs w:val="22"/>
              </w:rPr>
              <w:t xml:space="preserve">Сильное проявление </w:t>
            </w:r>
            <w:r w:rsidR="00113BBB" w:rsidRPr="00844704">
              <w:rPr>
                <w:snapToGrid w:val="0"/>
                <w:color w:val="000000"/>
                <w:sz w:val="22"/>
                <w:szCs w:val="22"/>
              </w:rPr>
              <w:t xml:space="preserve">процессов </w:t>
            </w:r>
            <w:r w:rsidRPr="00844704">
              <w:rPr>
                <w:snapToGrid w:val="0"/>
                <w:color w:val="000000"/>
                <w:sz w:val="22"/>
                <w:szCs w:val="22"/>
              </w:rPr>
              <w:t>водной и ветровой эрозии, неудовлетворительное состояние оросительной и дренажной сет</w:t>
            </w:r>
            <w:r w:rsidR="00113BBB" w:rsidRPr="00844704">
              <w:rPr>
                <w:snapToGrid w:val="0"/>
                <w:color w:val="000000"/>
                <w:sz w:val="22"/>
                <w:szCs w:val="22"/>
              </w:rPr>
              <w:t>ей</w:t>
            </w:r>
            <w:r w:rsidRPr="00844704">
              <w:rPr>
                <w:snapToGrid w:val="0"/>
                <w:color w:val="000000"/>
                <w:sz w:val="22"/>
                <w:szCs w:val="22"/>
              </w:rPr>
              <w:t>, загрязнение подземных вод отходами сельскохозяйственного производства, деградация пашни, снижение продуктивности сенокосных угодий, потеря природно-ресурсного потенциала сельхозугодий.</w:t>
            </w:r>
          </w:p>
        </w:tc>
      </w:tr>
      <w:tr w:rsidR="00326107" w:rsidRPr="00844704" w14:paraId="4E9810A3" w14:textId="77777777" w:rsidTr="003E0C90">
        <w:tc>
          <w:tcPr>
            <w:tcW w:w="2122" w:type="dxa"/>
            <w:vMerge w:val="restart"/>
            <w:vAlign w:val="center"/>
          </w:tcPr>
          <w:p w14:paraId="4B9860C2" w14:textId="77777777" w:rsidR="00326107" w:rsidRPr="00844704" w:rsidRDefault="00326107" w:rsidP="0040526F">
            <w:pPr>
              <w:rPr>
                <w:sz w:val="22"/>
                <w:szCs w:val="22"/>
              </w:rPr>
            </w:pPr>
            <w:r w:rsidRPr="00844704">
              <w:rPr>
                <w:sz w:val="22"/>
                <w:szCs w:val="22"/>
              </w:rPr>
              <w:t>Эоловая равнина</w:t>
            </w:r>
          </w:p>
        </w:tc>
        <w:tc>
          <w:tcPr>
            <w:tcW w:w="1134" w:type="dxa"/>
            <w:vAlign w:val="center"/>
          </w:tcPr>
          <w:p w14:paraId="2FC4BE75" w14:textId="77777777" w:rsidR="00326107" w:rsidRPr="00844704" w:rsidRDefault="00326107" w:rsidP="0040526F">
            <w:pPr>
              <w:jc w:val="center"/>
              <w:rPr>
                <w:sz w:val="22"/>
                <w:szCs w:val="22"/>
              </w:rPr>
            </w:pPr>
            <w:r w:rsidRPr="00844704">
              <w:rPr>
                <w:sz w:val="22"/>
                <w:szCs w:val="22"/>
              </w:rPr>
              <w:t>6-13</w:t>
            </w:r>
          </w:p>
        </w:tc>
        <w:tc>
          <w:tcPr>
            <w:tcW w:w="1275" w:type="dxa"/>
            <w:vAlign w:val="center"/>
          </w:tcPr>
          <w:p w14:paraId="29CB4906" w14:textId="77777777" w:rsidR="00326107" w:rsidRPr="00844704" w:rsidRDefault="00326107" w:rsidP="0040526F">
            <w:pPr>
              <w:jc w:val="center"/>
              <w:rPr>
                <w:sz w:val="22"/>
                <w:szCs w:val="22"/>
                <w:lang w:val="kk-KZ"/>
              </w:rPr>
            </w:pPr>
            <w:r w:rsidRPr="00844704">
              <w:rPr>
                <w:sz w:val="22"/>
                <w:szCs w:val="22"/>
                <w:lang w:val="kk-KZ"/>
              </w:rPr>
              <w:t>31</w:t>
            </w:r>
          </w:p>
        </w:tc>
        <w:tc>
          <w:tcPr>
            <w:tcW w:w="2552" w:type="dxa"/>
            <w:vAlign w:val="center"/>
          </w:tcPr>
          <w:p w14:paraId="76BD3FB2" w14:textId="77777777" w:rsidR="00326107" w:rsidRPr="00844704" w:rsidRDefault="00326107" w:rsidP="0040526F">
            <w:pPr>
              <w:jc w:val="center"/>
              <w:rPr>
                <w:sz w:val="22"/>
                <w:szCs w:val="22"/>
              </w:rPr>
            </w:pPr>
            <w:r w:rsidRPr="00844704">
              <w:rPr>
                <w:sz w:val="22"/>
                <w:szCs w:val="22"/>
                <w:lang w:val="kk-KZ"/>
              </w:rPr>
              <w:t>Средне деградированные ландшафты</w:t>
            </w:r>
          </w:p>
        </w:tc>
        <w:tc>
          <w:tcPr>
            <w:tcW w:w="7654" w:type="dxa"/>
          </w:tcPr>
          <w:p w14:paraId="55418BAB" w14:textId="19254FDB" w:rsidR="00326107" w:rsidRPr="00844704" w:rsidRDefault="00113BBB" w:rsidP="0040526F">
            <w:pPr>
              <w:jc w:val="both"/>
              <w:rPr>
                <w:sz w:val="22"/>
                <w:szCs w:val="22"/>
              </w:rPr>
            </w:pPr>
            <w:r w:rsidRPr="00844704">
              <w:rPr>
                <w:snapToGrid w:val="0"/>
                <w:color w:val="000000"/>
                <w:sz w:val="22"/>
                <w:szCs w:val="22"/>
              </w:rPr>
              <w:t>Наличие в</w:t>
            </w:r>
            <w:r w:rsidR="00326107" w:rsidRPr="00844704">
              <w:rPr>
                <w:snapToGrid w:val="0"/>
                <w:color w:val="000000"/>
                <w:sz w:val="22"/>
                <w:szCs w:val="22"/>
              </w:rPr>
              <w:t>етров</w:t>
            </w:r>
            <w:r w:rsidRPr="00844704">
              <w:rPr>
                <w:snapToGrid w:val="0"/>
                <w:color w:val="000000"/>
                <w:sz w:val="22"/>
                <w:szCs w:val="22"/>
              </w:rPr>
              <w:t>ой</w:t>
            </w:r>
            <w:r w:rsidR="00326107" w:rsidRPr="00844704">
              <w:rPr>
                <w:snapToGrid w:val="0"/>
                <w:color w:val="000000"/>
                <w:sz w:val="22"/>
                <w:szCs w:val="22"/>
              </w:rPr>
              <w:t xml:space="preserve"> эрози</w:t>
            </w:r>
            <w:r w:rsidRPr="00844704">
              <w:rPr>
                <w:snapToGrid w:val="0"/>
                <w:color w:val="000000"/>
                <w:sz w:val="22"/>
                <w:szCs w:val="22"/>
              </w:rPr>
              <w:t>и</w:t>
            </w:r>
            <w:r w:rsidR="00326107" w:rsidRPr="00844704">
              <w:rPr>
                <w:snapToGrid w:val="0"/>
                <w:color w:val="000000"/>
                <w:sz w:val="22"/>
                <w:szCs w:val="22"/>
              </w:rPr>
              <w:t>, дефляци</w:t>
            </w:r>
            <w:r w:rsidRPr="00844704">
              <w:rPr>
                <w:snapToGrid w:val="0"/>
                <w:color w:val="000000"/>
                <w:sz w:val="22"/>
                <w:szCs w:val="22"/>
              </w:rPr>
              <w:t>и</w:t>
            </w:r>
            <w:r w:rsidR="00326107" w:rsidRPr="00844704">
              <w:rPr>
                <w:snapToGrid w:val="0"/>
                <w:color w:val="000000"/>
                <w:sz w:val="22"/>
                <w:szCs w:val="22"/>
              </w:rPr>
              <w:t xml:space="preserve"> почв, деградация </w:t>
            </w:r>
            <w:r w:rsidRPr="00844704">
              <w:rPr>
                <w:snapToGrid w:val="0"/>
                <w:color w:val="000000"/>
                <w:sz w:val="22"/>
                <w:szCs w:val="22"/>
              </w:rPr>
              <w:t>пастбищных угодий</w:t>
            </w:r>
            <w:r w:rsidR="00326107" w:rsidRPr="00844704">
              <w:rPr>
                <w:snapToGrid w:val="0"/>
                <w:color w:val="000000"/>
                <w:sz w:val="22"/>
                <w:szCs w:val="22"/>
              </w:rPr>
              <w:t>, ухудшение условий обводнения пастбищ</w:t>
            </w:r>
            <w:r w:rsidRPr="00844704">
              <w:rPr>
                <w:snapToGrid w:val="0"/>
                <w:color w:val="000000"/>
                <w:sz w:val="22"/>
                <w:szCs w:val="22"/>
              </w:rPr>
              <w:t>ных угодий</w:t>
            </w:r>
            <w:r w:rsidR="00326107" w:rsidRPr="00844704">
              <w:rPr>
                <w:snapToGrid w:val="0"/>
                <w:color w:val="000000"/>
                <w:sz w:val="22"/>
                <w:szCs w:val="22"/>
              </w:rPr>
              <w:t xml:space="preserve"> и др.</w:t>
            </w:r>
          </w:p>
        </w:tc>
      </w:tr>
      <w:tr w:rsidR="00326107" w:rsidRPr="00844704" w14:paraId="69BBC7D3" w14:textId="77777777" w:rsidTr="003E0C90">
        <w:tc>
          <w:tcPr>
            <w:tcW w:w="2122" w:type="dxa"/>
            <w:vMerge/>
          </w:tcPr>
          <w:p w14:paraId="3AC31E2C" w14:textId="77777777" w:rsidR="00326107" w:rsidRPr="00844704" w:rsidRDefault="00326107" w:rsidP="0040526F">
            <w:pPr>
              <w:jc w:val="center"/>
              <w:rPr>
                <w:sz w:val="22"/>
                <w:szCs w:val="22"/>
              </w:rPr>
            </w:pPr>
          </w:p>
        </w:tc>
        <w:tc>
          <w:tcPr>
            <w:tcW w:w="1134" w:type="dxa"/>
            <w:vAlign w:val="center"/>
          </w:tcPr>
          <w:p w14:paraId="6A695978" w14:textId="77777777" w:rsidR="00326107" w:rsidRPr="00844704" w:rsidRDefault="00326107" w:rsidP="0040526F">
            <w:pPr>
              <w:jc w:val="center"/>
              <w:rPr>
                <w:sz w:val="22"/>
                <w:szCs w:val="22"/>
              </w:rPr>
            </w:pPr>
          </w:p>
          <w:p w14:paraId="669A487A" w14:textId="77777777" w:rsidR="00326107" w:rsidRPr="00844704" w:rsidRDefault="00326107" w:rsidP="0040526F">
            <w:pPr>
              <w:jc w:val="center"/>
              <w:rPr>
                <w:sz w:val="22"/>
                <w:szCs w:val="22"/>
              </w:rPr>
            </w:pPr>
            <w:r w:rsidRPr="00844704">
              <w:rPr>
                <w:sz w:val="22"/>
                <w:szCs w:val="22"/>
              </w:rPr>
              <w:t>11а</w:t>
            </w:r>
          </w:p>
          <w:p w14:paraId="47DB6223" w14:textId="77777777" w:rsidR="00326107" w:rsidRPr="00844704" w:rsidRDefault="00326107" w:rsidP="0040526F">
            <w:pPr>
              <w:jc w:val="center"/>
              <w:rPr>
                <w:sz w:val="22"/>
                <w:szCs w:val="22"/>
              </w:rPr>
            </w:pPr>
          </w:p>
        </w:tc>
        <w:tc>
          <w:tcPr>
            <w:tcW w:w="1275" w:type="dxa"/>
            <w:vAlign w:val="center"/>
          </w:tcPr>
          <w:p w14:paraId="4650AF2F" w14:textId="77777777" w:rsidR="00326107" w:rsidRPr="00844704" w:rsidRDefault="00326107" w:rsidP="0040526F">
            <w:pPr>
              <w:jc w:val="center"/>
              <w:rPr>
                <w:sz w:val="22"/>
                <w:szCs w:val="22"/>
                <w:lang w:val="kk-KZ"/>
              </w:rPr>
            </w:pPr>
            <w:r w:rsidRPr="00844704">
              <w:rPr>
                <w:sz w:val="22"/>
                <w:szCs w:val="22"/>
                <w:lang w:val="kk-KZ"/>
              </w:rPr>
              <w:t>28</w:t>
            </w:r>
          </w:p>
        </w:tc>
        <w:tc>
          <w:tcPr>
            <w:tcW w:w="2552" w:type="dxa"/>
            <w:vAlign w:val="center"/>
          </w:tcPr>
          <w:p w14:paraId="205D6914" w14:textId="77777777" w:rsidR="00326107" w:rsidRPr="00844704" w:rsidRDefault="00326107" w:rsidP="0040526F">
            <w:pPr>
              <w:jc w:val="center"/>
              <w:rPr>
                <w:sz w:val="22"/>
                <w:szCs w:val="22"/>
              </w:rPr>
            </w:pPr>
            <w:r w:rsidRPr="00844704">
              <w:rPr>
                <w:sz w:val="22"/>
                <w:szCs w:val="22"/>
                <w:lang w:val="kk-KZ"/>
              </w:rPr>
              <w:t>Средне деградированные ландшафты</w:t>
            </w:r>
          </w:p>
        </w:tc>
        <w:tc>
          <w:tcPr>
            <w:tcW w:w="7654" w:type="dxa"/>
          </w:tcPr>
          <w:p w14:paraId="3A94F749" w14:textId="77777777" w:rsidR="00326107" w:rsidRPr="00844704" w:rsidRDefault="00326107" w:rsidP="0040526F">
            <w:pPr>
              <w:jc w:val="both"/>
              <w:rPr>
                <w:snapToGrid w:val="0"/>
                <w:color w:val="000000"/>
                <w:sz w:val="22"/>
                <w:szCs w:val="22"/>
              </w:rPr>
            </w:pPr>
          </w:p>
          <w:p w14:paraId="7FDF8F3F" w14:textId="3E6F6E72" w:rsidR="00326107" w:rsidRPr="00844704" w:rsidRDefault="00326107" w:rsidP="0040526F">
            <w:pPr>
              <w:jc w:val="both"/>
              <w:rPr>
                <w:snapToGrid w:val="0"/>
                <w:color w:val="000000"/>
                <w:sz w:val="22"/>
                <w:szCs w:val="22"/>
              </w:rPr>
            </w:pPr>
            <w:r w:rsidRPr="00844704">
              <w:rPr>
                <w:snapToGrid w:val="0"/>
                <w:color w:val="000000"/>
                <w:sz w:val="22"/>
                <w:szCs w:val="22"/>
              </w:rPr>
              <w:t>Ветровая эрозия, ухудшение условий обводнения пастбищ, снижение природно-ресурсного потенциала</w:t>
            </w:r>
            <w:r w:rsidR="00113BBB" w:rsidRPr="00844704">
              <w:rPr>
                <w:snapToGrid w:val="0"/>
                <w:color w:val="000000"/>
                <w:sz w:val="22"/>
                <w:szCs w:val="22"/>
              </w:rPr>
              <w:t xml:space="preserve"> сельскохозяйственных угодий</w:t>
            </w:r>
            <w:r w:rsidRPr="00844704">
              <w:rPr>
                <w:snapToGrid w:val="0"/>
                <w:color w:val="000000"/>
                <w:sz w:val="22"/>
                <w:szCs w:val="22"/>
              </w:rPr>
              <w:t>.</w:t>
            </w:r>
          </w:p>
          <w:p w14:paraId="3E875B06" w14:textId="77777777" w:rsidR="00326107" w:rsidRPr="00844704" w:rsidRDefault="00326107" w:rsidP="0040526F">
            <w:pPr>
              <w:jc w:val="both"/>
              <w:rPr>
                <w:sz w:val="22"/>
                <w:szCs w:val="22"/>
              </w:rPr>
            </w:pPr>
          </w:p>
        </w:tc>
      </w:tr>
    </w:tbl>
    <w:p w14:paraId="7796663D" w14:textId="77777777" w:rsidR="00A06979" w:rsidRPr="00844704" w:rsidRDefault="00A06979" w:rsidP="0040526F">
      <w:pPr>
        <w:widowControl w:val="0"/>
        <w:spacing w:after="0" w:line="240" w:lineRule="auto"/>
        <w:jc w:val="center"/>
        <w:rPr>
          <w:rFonts w:ascii="Times New Roman" w:hAnsi="Times New Roman" w:cs="Times New Roman"/>
          <w:b/>
          <w:noProof/>
          <w:sz w:val="24"/>
          <w:szCs w:val="24"/>
        </w:rPr>
        <w:sectPr w:rsidR="00A06979" w:rsidRPr="00844704" w:rsidSect="0012137F">
          <w:pgSz w:w="16838" w:h="11906" w:orient="landscape"/>
          <w:pgMar w:top="1701" w:right="1134" w:bottom="851" w:left="1134" w:header="709" w:footer="709" w:gutter="0"/>
          <w:cols w:space="708"/>
          <w:docGrid w:linePitch="360"/>
        </w:sectPr>
      </w:pPr>
    </w:p>
    <w:p w14:paraId="20C16325" w14:textId="7022CF3D" w:rsidR="00A06979" w:rsidRPr="00844704" w:rsidRDefault="00A06979" w:rsidP="0040526F">
      <w:pPr>
        <w:spacing w:after="0" w:line="240" w:lineRule="auto"/>
        <w:jc w:val="center"/>
        <w:rPr>
          <w:rFonts w:ascii="Times New Roman" w:hAnsi="Times New Roman" w:cs="Times New Roman"/>
          <w:b/>
          <w:sz w:val="24"/>
          <w:szCs w:val="24"/>
        </w:rPr>
      </w:pPr>
      <w:r w:rsidRPr="00844704">
        <w:rPr>
          <w:rFonts w:ascii="Times New Roman" w:hAnsi="Times New Roman" w:cs="Times New Roman"/>
          <w:b/>
          <w:sz w:val="24"/>
          <w:szCs w:val="24"/>
        </w:rPr>
        <w:lastRenderedPageBreak/>
        <w:t xml:space="preserve">ПРИЛОЖЕНИЕ </w:t>
      </w:r>
      <w:r w:rsidR="002145AF">
        <w:rPr>
          <w:rFonts w:ascii="Times New Roman" w:hAnsi="Times New Roman" w:cs="Times New Roman"/>
          <w:b/>
          <w:sz w:val="24"/>
          <w:szCs w:val="24"/>
        </w:rPr>
        <w:t>К</w:t>
      </w:r>
    </w:p>
    <w:p w14:paraId="321F9C6F" w14:textId="4ABF6067" w:rsidR="005B41AE" w:rsidRPr="00844704" w:rsidRDefault="005B41AE" w:rsidP="0040526F">
      <w:pPr>
        <w:widowControl w:val="0"/>
        <w:spacing w:after="0" w:line="240" w:lineRule="auto"/>
        <w:jc w:val="center"/>
        <w:rPr>
          <w:rFonts w:ascii="Times New Roman" w:hAnsi="Times New Roman" w:cs="Times New Roman"/>
          <w:b/>
          <w:noProof/>
          <w:sz w:val="24"/>
          <w:szCs w:val="24"/>
        </w:rPr>
      </w:pPr>
    </w:p>
    <w:p w14:paraId="69B77A9C" w14:textId="36FE1386" w:rsidR="00A06979" w:rsidRPr="00844704" w:rsidRDefault="00B56071" w:rsidP="0040526F">
      <w:pPr>
        <w:spacing w:after="0" w:line="240" w:lineRule="auto"/>
        <w:jc w:val="center"/>
        <w:rPr>
          <w:rFonts w:ascii="Times New Roman" w:hAnsi="Times New Roman" w:cs="Times New Roman"/>
          <w:b/>
          <w:sz w:val="24"/>
          <w:szCs w:val="24"/>
        </w:rPr>
      </w:pPr>
      <w:r w:rsidRPr="00B56071">
        <w:rPr>
          <w:rFonts w:ascii="Times New Roman" w:hAnsi="Times New Roman" w:cs="Times New Roman"/>
          <w:b/>
          <w:noProof/>
          <w:sz w:val="24"/>
          <w:szCs w:val="24"/>
          <w:lang w:eastAsia="ru-RU"/>
        </w:rPr>
        <w:drawing>
          <wp:inline distT="0" distB="0" distL="0" distR="0" wp14:anchorId="0E34917B" wp14:editId="238CDA8E">
            <wp:extent cx="5939790" cy="5939790"/>
            <wp:effectExtent l="0" t="0" r="3810" b="3810"/>
            <wp:docPr id="341" name="Рисунок 341" descr="C:\Users\Aldazhanova-G\Desktop\карты пэйнт\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ldazhanova-G\Desktop\карты пэйнт\l1.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5939790"/>
                    </a:xfrm>
                    <a:prstGeom prst="rect">
                      <a:avLst/>
                    </a:prstGeom>
                    <a:noFill/>
                    <a:ln>
                      <a:noFill/>
                    </a:ln>
                  </pic:spPr>
                </pic:pic>
              </a:graphicData>
            </a:graphic>
          </wp:inline>
        </w:drawing>
      </w:r>
    </w:p>
    <w:p w14:paraId="5E70B807" w14:textId="210297CC" w:rsidR="003C5709" w:rsidRPr="00844704" w:rsidRDefault="00A06979" w:rsidP="0040526F">
      <w:pPr>
        <w:spacing w:after="0" w:line="240" w:lineRule="auto"/>
        <w:ind w:left="567"/>
        <w:jc w:val="center"/>
        <w:rPr>
          <w:rFonts w:ascii="Times New Roman" w:hAnsi="Times New Roman" w:cs="Times New Roman"/>
          <w:bCs/>
          <w:sz w:val="24"/>
          <w:szCs w:val="24"/>
        </w:rPr>
      </w:pPr>
      <w:r w:rsidRPr="00844704">
        <w:rPr>
          <w:rFonts w:ascii="Times New Roman" w:eastAsia="Times New Roman" w:hAnsi="Times New Roman" w:cs="Times New Roman"/>
          <w:sz w:val="24"/>
          <w:szCs w:val="24"/>
          <w:lang w:eastAsia="ru-RU"/>
        </w:rPr>
        <w:t xml:space="preserve">Рисунок </w:t>
      </w:r>
      <w:r w:rsidR="002145AF">
        <w:rPr>
          <w:rFonts w:ascii="Times New Roman" w:eastAsia="Times New Roman" w:hAnsi="Times New Roman" w:cs="Times New Roman"/>
          <w:sz w:val="24"/>
          <w:szCs w:val="24"/>
          <w:lang w:eastAsia="ru-RU"/>
        </w:rPr>
        <w:t>К</w:t>
      </w:r>
      <w:r w:rsidRPr="00844704">
        <w:rPr>
          <w:rFonts w:ascii="Times New Roman" w:eastAsia="Times New Roman" w:hAnsi="Times New Roman" w:cs="Times New Roman"/>
          <w:sz w:val="24"/>
          <w:szCs w:val="24"/>
          <w:lang w:eastAsia="ru-RU"/>
        </w:rPr>
        <w:t xml:space="preserve">.1 – </w:t>
      </w:r>
      <w:r w:rsidRPr="00844704">
        <w:rPr>
          <w:rFonts w:ascii="Times New Roman" w:hAnsi="Times New Roman" w:cs="Times New Roman"/>
          <w:bCs/>
          <w:sz w:val="24"/>
          <w:szCs w:val="24"/>
        </w:rPr>
        <w:t>Карта природоохранных мероприятий в ландшафтах сельскохозяйственного использования Жамбылской области</w:t>
      </w:r>
      <w:r w:rsidR="005D741B">
        <w:rPr>
          <w:rFonts w:ascii="Times New Roman" w:hAnsi="Times New Roman" w:cs="Times New Roman"/>
          <w:bCs/>
          <w:sz w:val="24"/>
          <w:szCs w:val="24"/>
        </w:rPr>
        <w:t xml:space="preserve"> РК</w:t>
      </w:r>
      <w:r w:rsidR="003C5709" w:rsidRPr="00844704">
        <w:rPr>
          <w:rFonts w:ascii="Times New Roman" w:hAnsi="Times New Roman" w:cs="Times New Roman"/>
          <w:bCs/>
          <w:sz w:val="24"/>
          <w:szCs w:val="24"/>
        </w:rPr>
        <w:t>,</w:t>
      </w:r>
    </w:p>
    <w:p w14:paraId="2ECDF01C" w14:textId="2550C654" w:rsidR="00A06979" w:rsidRPr="00844704" w:rsidRDefault="003C5709" w:rsidP="0040526F">
      <w:pPr>
        <w:spacing w:after="0" w:line="240" w:lineRule="auto"/>
        <w:ind w:left="567"/>
        <w:jc w:val="center"/>
        <w:rPr>
          <w:rFonts w:ascii="Times New Roman" w:hAnsi="Times New Roman" w:cs="Times New Roman"/>
          <w:sz w:val="24"/>
          <w:szCs w:val="24"/>
        </w:rPr>
        <w:sectPr w:rsidR="00A06979" w:rsidRPr="00844704" w:rsidSect="0012137F">
          <w:pgSz w:w="11906" w:h="16838"/>
          <w:pgMar w:top="1134" w:right="851" w:bottom="1134" w:left="1701" w:header="709" w:footer="709" w:gutter="0"/>
          <w:cols w:space="708"/>
          <w:docGrid w:linePitch="360"/>
        </w:sectPr>
      </w:pPr>
      <w:r w:rsidRPr="00844704">
        <w:rPr>
          <w:rFonts w:ascii="Times New Roman" w:hAnsi="Times New Roman" w:cs="Times New Roman"/>
          <w:bCs/>
          <w:sz w:val="24"/>
          <w:szCs w:val="24"/>
        </w:rPr>
        <w:t>масштаб 1:500 000</w:t>
      </w:r>
    </w:p>
    <w:p w14:paraId="4B042EFB" w14:textId="77777777" w:rsidR="00736E68" w:rsidRPr="00844704" w:rsidRDefault="0068084F" w:rsidP="0040526F">
      <w:pPr>
        <w:spacing w:after="0" w:line="240" w:lineRule="auto"/>
        <w:jc w:val="center"/>
        <w:rPr>
          <w:rFonts w:ascii="Times New Roman" w:hAnsi="Times New Roman" w:cs="Times New Roman"/>
          <w:b/>
          <w:bCs/>
          <w:sz w:val="24"/>
          <w:szCs w:val="24"/>
        </w:rPr>
      </w:pPr>
      <w:r w:rsidRPr="00844704">
        <w:rPr>
          <w:rFonts w:ascii="Times New Roman" w:hAnsi="Times New Roman" w:cs="Times New Roman"/>
          <w:b/>
          <w:bCs/>
          <w:sz w:val="24"/>
          <w:szCs w:val="24"/>
        </w:rPr>
        <w:lastRenderedPageBreak/>
        <w:t xml:space="preserve">Развернутая легенда к карте природоохранных мероприятий в ландшафтах сельскохозяйственного использования </w:t>
      </w:r>
    </w:p>
    <w:p w14:paraId="420260A2" w14:textId="2EE8C947" w:rsidR="005554F1" w:rsidRPr="00844704" w:rsidRDefault="0068084F" w:rsidP="0040526F">
      <w:pPr>
        <w:spacing w:after="0" w:line="240" w:lineRule="auto"/>
        <w:jc w:val="center"/>
        <w:rPr>
          <w:rFonts w:ascii="Times New Roman" w:hAnsi="Times New Roman" w:cs="Times New Roman"/>
          <w:b/>
          <w:bCs/>
          <w:sz w:val="24"/>
          <w:szCs w:val="24"/>
        </w:rPr>
      </w:pPr>
      <w:r w:rsidRPr="00844704">
        <w:rPr>
          <w:rFonts w:ascii="Times New Roman" w:hAnsi="Times New Roman" w:cs="Times New Roman"/>
          <w:b/>
          <w:bCs/>
          <w:sz w:val="24"/>
          <w:szCs w:val="24"/>
        </w:rPr>
        <w:t xml:space="preserve"> Жамбылской области</w:t>
      </w:r>
      <w:r w:rsidR="005D741B">
        <w:rPr>
          <w:rFonts w:ascii="Times New Roman" w:hAnsi="Times New Roman" w:cs="Times New Roman"/>
          <w:b/>
          <w:bCs/>
          <w:sz w:val="24"/>
          <w:szCs w:val="24"/>
        </w:rPr>
        <w:t xml:space="preserve"> РК</w:t>
      </w:r>
      <w:r w:rsidR="00C14DFA" w:rsidRPr="00844704">
        <w:rPr>
          <w:rFonts w:ascii="Times New Roman" w:hAnsi="Times New Roman" w:cs="Times New Roman"/>
          <w:b/>
          <w:bCs/>
          <w:sz w:val="24"/>
          <w:szCs w:val="24"/>
        </w:rPr>
        <w:t>, масштаб 1:500 000</w:t>
      </w:r>
    </w:p>
    <w:p w14:paraId="66F0C9E7" w14:textId="77777777" w:rsidR="00C14DFA" w:rsidRPr="00844704" w:rsidRDefault="00C14DFA" w:rsidP="0040526F">
      <w:pPr>
        <w:spacing w:after="0" w:line="240" w:lineRule="auto"/>
        <w:jc w:val="center"/>
        <w:rPr>
          <w:rFonts w:ascii="Times New Roman" w:hAnsi="Times New Roman" w:cs="Times New Roman"/>
          <w:b/>
          <w:bCs/>
          <w:sz w:val="24"/>
          <w:szCs w:val="24"/>
        </w:rPr>
      </w:pPr>
    </w:p>
    <w:p w14:paraId="5136AD09" w14:textId="16529DA7" w:rsidR="00E64EC4" w:rsidRPr="00844704" w:rsidRDefault="005554F1" w:rsidP="0040526F">
      <w:pPr>
        <w:spacing w:after="0" w:line="240" w:lineRule="auto"/>
        <w:jc w:val="both"/>
        <w:rPr>
          <w:rFonts w:ascii="Times New Roman" w:hAnsi="Times New Roman" w:cs="Times New Roman"/>
          <w:sz w:val="24"/>
          <w:szCs w:val="24"/>
        </w:rPr>
      </w:pPr>
      <w:r w:rsidRPr="00844704">
        <w:rPr>
          <w:rFonts w:ascii="Times New Roman" w:hAnsi="Times New Roman" w:cs="Times New Roman"/>
          <w:sz w:val="24"/>
          <w:szCs w:val="24"/>
        </w:rPr>
        <w:t xml:space="preserve">Таблица </w:t>
      </w:r>
      <w:r w:rsidR="002145AF">
        <w:rPr>
          <w:rFonts w:ascii="Times New Roman" w:hAnsi="Times New Roman" w:cs="Times New Roman"/>
          <w:sz w:val="24"/>
          <w:szCs w:val="24"/>
        </w:rPr>
        <w:t>К</w:t>
      </w:r>
      <w:r w:rsidRPr="00844704">
        <w:rPr>
          <w:rFonts w:ascii="Times New Roman" w:hAnsi="Times New Roman" w:cs="Times New Roman"/>
          <w:sz w:val="24"/>
          <w:szCs w:val="24"/>
        </w:rPr>
        <w:t>.</w:t>
      </w:r>
      <w:r w:rsidR="003307F8" w:rsidRPr="00844704">
        <w:rPr>
          <w:rFonts w:ascii="Times New Roman" w:hAnsi="Times New Roman" w:cs="Times New Roman"/>
          <w:sz w:val="24"/>
          <w:szCs w:val="24"/>
        </w:rPr>
        <w:t>1</w:t>
      </w:r>
      <w:r w:rsidRPr="00844704">
        <w:rPr>
          <w:rFonts w:ascii="Times New Roman" w:hAnsi="Times New Roman" w:cs="Times New Roman"/>
          <w:sz w:val="24"/>
          <w:szCs w:val="24"/>
        </w:rPr>
        <w:t xml:space="preserve"> –</w:t>
      </w:r>
      <w:r w:rsidR="00C14DFA" w:rsidRPr="00844704">
        <w:rPr>
          <w:rFonts w:ascii="Times New Roman" w:hAnsi="Times New Roman" w:cs="Times New Roman"/>
          <w:sz w:val="24"/>
          <w:szCs w:val="24"/>
        </w:rPr>
        <w:t xml:space="preserve"> Рекомендуемые п</w:t>
      </w:r>
      <w:r w:rsidR="00707E47" w:rsidRPr="00844704">
        <w:rPr>
          <w:rFonts w:ascii="Times New Roman" w:hAnsi="Times New Roman" w:cs="Times New Roman"/>
          <w:sz w:val="24"/>
          <w:szCs w:val="24"/>
        </w:rPr>
        <w:t>риродоохранны</w:t>
      </w:r>
      <w:r w:rsidR="00C14DFA" w:rsidRPr="00844704">
        <w:rPr>
          <w:rFonts w:ascii="Times New Roman" w:hAnsi="Times New Roman" w:cs="Times New Roman"/>
          <w:sz w:val="24"/>
          <w:szCs w:val="24"/>
        </w:rPr>
        <w:t>е</w:t>
      </w:r>
      <w:r w:rsidR="00707E47" w:rsidRPr="00844704">
        <w:rPr>
          <w:rFonts w:ascii="Times New Roman" w:hAnsi="Times New Roman" w:cs="Times New Roman"/>
          <w:sz w:val="24"/>
          <w:szCs w:val="24"/>
        </w:rPr>
        <w:t xml:space="preserve"> мероприяти</w:t>
      </w:r>
      <w:r w:rsidR="005D741B">
        <w:rPr>
          <w:rFonts w:ascii="Times New Roman" w:hAnsi="Times New Roman" w:cs="Times New Roman"/>
          <w:sz w:val="24"/>
          <w:szCs w:val="24"/>
        </w:rPr>
        <w:t>я</w:t>
      </w:r>
      <w:r w:rsidR="00707E47" w:rsidRPr="00844704">
        <w:rPr>
          <w:rFonts w:ascii="Times New Roman" w:hAnsi="Times New Roman" w:cs="Times New Roman"/>
          <w:sz w:val="24"/>
          <w:szCs w:val="24"/>
        </w:rPr>
        <w:t xml:space="preserve"> </w:t>
      </w:r>
      <w:r w:rsidR="00A92622">
        <w:rPr>
          <w:rFonts w:ascii="Times New Roman" w:hAnsi="Times New Roman" w:cs="Times New Roman"/>
          <w:sz w:val="24"/>
          <w:szCs w:val="24"/>
        </w:rPr>
        <w:t>для</w:t>
      </w:r>
      <w:r w:rsidR="00707E47" w:rsidRPr="00844704">
        <w:rPr>
          <w:rFonts w:ascii="Times New Roman" w:hAnsi="Times New Roman" w:cs="Times New Roman"/>
          <w:sz w:val="24"/>
          <w:szCs w:val="24"/>
        </w:rPr>
        <w:t xml:space="preserve"> ландшафт</w:t>
      </w:r>
      <w:r w:rsidR="00A92622">
        <w:rPr>
          <w:rFonts w:ascii="Times New Roman" w:hAnsi="Times New Roman" w:cs="Times New Roman"/>
          <w:sz w:val="24"/>
          <w:szCs w:val="24"/>
        </w:rPr>
        <w:t>ов</w:t>
      </w:r>
      <w:r w:rsidR="00707E47" w:rsidRPr="00844704">
        <w:rPr>
          <w:rFonts w:ascii="Times New Roman" w:hAnsi="Times New Roman" w:cs="Times New Roman"/>
          <w:sz w:val="24"/>
          <w:szCs w:val="24"/>
        </w:rPr>
        <w:t xml:space="preserve"> сельскохозяйственного использования</w:t>
      </w:r>
      <w:r w:rsidR="0046672B" w:rsidRPr="00844704">
        <w:rPr>
          <w:rFonts w:ascii="Times New Roman" w:hAnsi="Times New Roman" w:cs="Times New Roman"/>
          <w:sz w:val="24"/>
          <w:szCs w:val="24"/>
        </w:rPr>
        <w:t xml:space="preserve"> </w:t>
      </w:r>
      <w:r w:rsidR="005D741B" w:rsidRPr="00844704">
        <w:rPr>
          <w:rFonts w:ascii="Times New Roman" w:hAnsi="Times New Roman" w:cs="Times New Roman"/>
          <w:sz w:val="24"/>
          <w:szCs w:val="24"/>
        </w:rPr>
        <w:t xml:space="preserve">Жамбылской области </w:t>
      </w:r>
      <w:r w:rsidR="00A92622">
        <w:rPr>
          <w:rFonts w:ascii="Times New Roman" w:hAnsi="Times New Roman" w:cs="Times New Roman"/>
          <w:sz w:val="24"/>
          <w:szCs w:val="24"/>
        </w:rPr>
        <w:t>РК</w:t>
      </w:r>
    </w:p>
    <w:p w14:paraId="7C2576CD" w14:textId="77777777" w:rsidR="00DA6CED" w:rsidRPr="00844704" w:rsidRDefault="00DA6CED" w:rsidP="0040526F">
      <w:pPr>
        <w:spacing w:after="0" w:line="240" w:lineRule="auto"/>
        <w:jc w:val="both"/>
        <w:rPr>
          <w:rFonts w:ascii="Times New Roman" w:hAnsi="Times New Roman" w:cs="Times New Roman"/>
          <w:sz w:val="28"/>
          <w:szCs w:val="28"/>
        </w:rPr>
      </w:pPr>
    </w:p>
    <w:tbl>
      <w:tblPr>
        <w:tblW w:w="147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9781"/>
        <w:gridCol w:w="1134"/>
        <w:gridCol w:w="993"/>
        <w:gridCol w:w="991"/>
        <w:gridCol w:w="1134"/>
      </w:tblGrid>
      <w:tr w:rsidR="005554F1" w:rsidRPr="00844704" w14:paraId="4F948C0F" w14:textId="77777777" w:rsidTr="002D6C3D">
        <w:tc>
          <w:tcPr>
            <w:tcW w:w="73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E7D7F58" w14:textId="6705ACA5"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bCs/>
                <w:lang w:eastAsia="ru-RU"/>
              </w:rPr>
              <w:t>Ин</w:t>
            </w:r>
            <w:r w:rsidR="00C01B65" w:rsidRPr="00844704">
              <w:rPr>
                <w:rFonts w:ascii="Times New Roman" w:eastAsia="Times New Roman" w:hAnsi="Times New Roman" w:cs="Times New Roman"/>
                <w:bCs/>
                <w:lang w:val="kk-KZ" w:eastAsia="ru-RU"/>
              </w:rPr>
              <w:t>-</w:t>
            </w:r>
            <w:r w:rsidRPr="00844704">
              <w:rPr>
                <w:rFonts w:ascii="Times New Roman" w:eastAsia="Times New Roman" w:hAnsi="Times New Roman" w:cs="Times New Roman"/>
                <w:bCs/>
                <w:lang w:eastAsia="ru-RU"/>
              </w:rPr>
              <w:t>декс на карте</w:t>
            </w:r>
          </w:p>
        </w:tc>
        <w:tc>
          <w:tcPr>
            <w:tcW w:w="978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F8B3128" w14:textId="2948AEF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Направление деятельности, </w:t>
            </w:r>
            <w:r w:rsidR="000A0A37" w:rsidRPr="00844704">
              <w:rPr>
                <w:rFonts w:ascii="Times New Roman" w:eastAsia="Times New Roman" w:hAnsi="Times New Roman" w:cs="Times New Roman"/>
                <w:lang w:eastAsia="ru-RU"/>
              </w:rPr>
              <w:t>виды и</w:t>
            </w:r>
            <w:r w:rsidRPr="00844704">
              <w:rPr>
                <w:rFonts w:ascii="Times New Roman" w:eastAsia="Times New Roman" w:hAnsi="Times New Roman" w:cs="Times New Roman"/>
                <w:lang w:eastAsia="ru-RU"/>
              </w:rPr>
              <w:t xml:space="preserve"> содержание мероприятий</w:t>
            </w:r>
          </w:p>
        </w:tc>
        <w:tc>
          <w:tcPr>
            <w:tcW w:w="4252"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9E98B5F" w14:textId="7AAAAFA8" w:rsidR="005554F1" w:rsidRPr="00844704" w:rsidRDefault="00AD6CA5"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Деградация ландшафтов сельскохозяйственного использования</w:t>
            </w:r>
          </w:p>
        </w:tc>
      </w:tr>
      <w:tr w:rsidR="005554F1" w:rsidRPr="00844704" w14:paraId="76A53123" w14:textId="77777777" w:rsidTr="002D6C3D">
        <w:trPr>
          <w:trHeight w:val="1114"/>
        </w:trPr>
        <w:tc>
          <w:tcPr>
            <w:tcW w:w="73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0CDFF6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9781" w:type="dxa"/>
            <w:vMerge/>
            <w:tcBorders>
              <w:top w:val="single" w:sz="4" w:space="0" w:color="auto"/>
              <w:left w:val="single" w:sz="4" w:space="0" w:color="auto"/>
              <w:bottom w:val="single" w:sz="4" w:space="0" w:color="auto"/>
              <w:right w:val="single" w:sz="4" w:space="0" w:color="auto"/>
            </w:tcBorders>
            <w:shd w:val="clear" w:color="auto" w:fill="auto"/>
          </w:tcPr>
          <w:p w14:paraId="49CBF81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0F99D37" w14:textId="00AF9DD4" w:rsidR="005554F1" w:rsidRPr="00844704" w:rsidRDefault="0046672B" w:rsidP="0040526F">
            <w:pPr>
              <w:spacing w:after="0" w:line="240" w:lineRule="auto"/>
              <w:jc w:val="center"/>
              <w:rPr>
                <w:rFonts w:ascii="Times New Roman" w:eastAsia="Times New Roman" w:hAnsi="Times New Roman" w:cs="Times New Roman"/>
                <w:bCs/>
                <w:lang w:eastAsia="ru-RU"/>
              </w:rPr>
            </w:pPr>
            <w:r w:rsidRPr="00844704">
              <w:rPr>
                <w:rFonts w:ascii="Times New Roman" w:eastAsia="Times New Roman" w:hAnsi="Times New Roman" w:cs="Times New Roman"/>
                <w:bCs/>
                <w:lang w:eastAsia="ru-RU"/>
              </w:rPr>
              <w:t>с</w:t>
            </w:r>
            <w:r w:rsidR="00AD6CA5" w:rsidRPr="00844704">
              <w:rPr>
                <w:rFonts w:ascii="Times New Roman" w:eastAsia="Times New Roman" w:hAnsi="Times New Roman" w:cs="Times New Roman"/>
                <w:bCs/>
                <w:lang w:eastAsia="ru-RU"/>
              </w:rPr>
              <w:t>лабо дегра</w:t>
            </w:r>
            <w:r w:rsidR="00C01B65" w:rsidRPr="00844704">
              <w:rPr>
                <w:rFonts w:ascii="Times New Roman" w:eastAsia="Times New Roman" w:hAnsi="Times New Roman" w:cs="Times New Roman"/>
                <w:bCs/>
                <w:lang w:val="kk-KZ" w:eastAsia="ru-RU"/>
              </w:rPr>
              <w:t xml:space="preserve">- </w:t>
            </w:r>
            <w:r w:rsidR="00AD6CA5" w:rsidRPr="00844704">
              <w:rPr>
                <w:rFonts w:ascii="Times New Roman" w:eastAsia="Times New Roman" w:hAnsi="Times New Roman" w:cs="Times New Roman"/>
                <w:bCs/>
                <w:lang w:eastAsia="ru-RU"/>
              </w:rPr>
              <w:t>дирован</w:t>
            </w:r>
            <w:r w:rsidR="00C01B65" w:rsidRPr="00844704">
              <w:rPr>
                <w:rFonts w:ascii="Times New Roman" w:eastAsia="Times New Roman" w:hAnsi="Times New Roman" w:cs="Times New Roman"/>
                <w:bCs/>
                <w:lang w:val="kk-KZ" w:eastAsia="ru-RU"/>
              </w:rPr>
              <w:t>-</w:t>
            </w:r>
            <w:r w:rsidR="00AD6CA5" w:rsidRPr="00844704">
              <w:rPr>
                <w:rFonts w:ascii="Times New Roman" w:eastAsia="Times New Roman" w:hAnsi="Times New Roman" w:cs="Times New Roman"/>
                <w:bCs/>
                <w:lang w:eastAsia="ru-RU"/>
              </w:rPr>
              <w:t>ные</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7311216B" w14:textId="688C4551" w:rsidR="005554F1" w:rsidRPr="00844704" w:rsidRDefault="0046672B" w:rsidP="0040526F">
            <w:pPr>
              <w:widowControl w:val="0"/>
              <w:spacing w:after="0" w:line="240" w:lineRule="auto"/>
              <w:jc w:val="center"/>
              <w:rPr>
                <w:rFonts w:ascii="Times New Roman" w:eastAsia="Times New Roman" w:hAnsi="Times New Roman" w:cs="Times New Roman"/>
                <w:bCs/>
                <w:lang w:eastAsia="ru-RU"/>
              </w:rPr>
            </w:pPr>
            <w:r w:rsidRPr="00844704">
              <w:rPr>
                <w:rFonts w:ascii="Times New Roman" w:eastAsia="Times New Roman" w:hAnsi="Times New Roman" w:cs="Times New Roman"/>
                <w:bCs/>
                <w:lang w:eastAsia="ru-RU"/>
              </w:rPr>
              <w:t>с</w:t>
            </w:r>
            <w:r w:rsidR="00AD6CA5" w:rsidRPr="00844704">
              <w:rPr>
                <w:rFonts w:ascii="Times New Roman" w:eastAsia="Times New Roman" w:hAnsi="Times New Roman" w:cs="Times New Roman"/>
                <w:bCs/>
                <w:lang w:eastAsia="ru-RU"/>
              </w:rPr>
              <w:t xml:space="preserve">редне </w:t>
            </w:r>
            <w:r w:rsidR="00C01B65" w:rsidRPr="00844704">
              <w:rPr>
                <w:rFonts w:ascii="Times New Roman" w:eastAsia="Times New Roman" w:hAnsi="Times New Roman" w:cs="Times New Roman"/>
                <w:bCs/>
                <w:lang w:eastAsia="ru-RU"/>
              </w:rPr>
              <w:t>дегра</w:t>
            </w:r>
            <w:r w:rsidR="00C01B65" w:rsidRPr="00844704">
              <w:rPr>
                <w:rFonts w:ascii="Times New Roman" w:eastAsia="Times New Roman" w:hAnsi="Times New Roman" w:cs="Times New Roman"/>
                <w:bCs/>
                <w:lang w:val="kk-KZ" w:eastAsia="ru-RU"/>
              </w:rPr>
              <w:t xml:space="preserve">- </w:t>
            </w:r>
            <w:r w:rsidR="00C01B65" w:rsidRPr="00844704">
              <w:rPr>
                <w:rFonts w:ascii="Times New Roman" w:eastAsia="Times New Roman" w:hAnsi="Times New Roman" w:cs="Times New Roman"/>
                <w:bCs/>
                <w:lang w:eastAsia="ru-RU"/>
              </w:rPr>
              <w:t>диро</w:t>
            </w:r>
            <w:r w:rsidR="00C01B65" w:rsidRPr="00844704">
              <w:rPr>
                <w:rFonts w:ascii="Times New Roman" w:eastAsia="Times New Roman" w:hAnsi="Times New Roman" w:cs="Times New Roman"/>
                <w:bCs/>
                <w:lang w:val="kk-KZ" w:eastAsia="ru-RU"/>
              </w:rPr>
              <w:t>-</w:t>
            </w:r>
            <w:r w:rsidR="00C01B65" w:rsidRPr="00844704">
              <w:rPr>
                <w:rFonts w:ascii="Times New Roman" w:eastAsia="Times New Roman" w:hAnsi="Times New Roman" w:cs="Times New Roman"/>
                <w:bCs/>
                <w:lang w:eastAsia="ru-RU"/>
              </w:rPr>
              <w:t>ванные</w:t>
            </w:r>
          </w:p>
        </w:tc>
        <w:tc>
          <w:tcPr>
            <w:tcW w:w="991" w:type="dxa"/>
            <w:tcBorders>
              <w:top w:val="single" w:sz="4" w:space="0" w:color="auto"/>
              <w:left w:val="single" w:sz="4" w:space="0" w:color="auto"/>
              <w:bottom w:val="single" w:sz="4" w:space="0" w:color="auto"/>
              <w:right w:val="single" w:sz="4" w:space="0" w:color="auto"/>
            </w:tcBorders>
            <w:shd w:val="clear" w:color="auto" w:fill="auto"/>
          </w:tcPr>
          <w:p w14:paraId="733BE8EC" w14:textId="6C469160" w:rsidR="005554F1" w:rsidRPr="00844704" w:rsidRDefault="0046672B" w:rsidP="0040526F">
            <w:pPr>
              <w:widowControl w:val="0"/>
              <w:spacing w:after="0" w:line="240" w:lineRule="auto"/>
              <w:jc w:val="center"/>
              <w:rPr>
                <w:rFonts w:ascii="Times New Roman" w:eastAsia="Times New Roman" w:hAnsi="Times New Roman" w:cs="Times New Roman"/>
                <w:bCs/>
                <w:lang w:eastAsia="ru-RU"/>
              </w:rPr>
            </w:pPr>
            <w:r w:rsidRPr="00844704">
              <w:rPr>
                <w:rFonts w:ascii="Times New Roman" w:eastAsia="Times New Roman" w:hAnsi="Times New Roman" w:cs="Times New Roman"/>
                <w:bCs/>
                <w:lang w:eastAsia="ru-RU"/>
              </w:rPr>
              <w:t>с</w:t>
            </w:r>
            <w:r w:rsidR="00AD6CA5" w:rsidRPr="00844704">
              <w:rPr>
                <w:rFonts w:ascii="Times New Roman" w:eastAsia="Times New Roman" w:hAnsi="Times New Roman" w:cs="Times New Roman"/>
                <w:bCs/>
                <w:lang w:eastAsia="ru-RU"/>
              </w:rPr>
              <w:t xml:space="preserve">ильно </w:t>
            </w:r>
            <w:r w:rsidR="00C01B65" w:rsidRPr="00844704">
              <w:rPr>
                <w:rFonts w:ascii="Times New Roman" w:eastAsia="Times New Roman" w:hAnsi="Times New Roman" w:cs="Times New Roman"/>
                <w:bCs/>
                <w:lang w:eastAsia="ru-RU"/>
              </w:rPr>
              <w:t>дегра</w:t>
            </w:r>
            <w:r w:rsidR="00C01B65" w:rsidRPr="00844704">
              <w:rPr>
                <w:rFonts w:ascii="Times New Roman" w:eastAsia="Times New Roman" w:hAnsi="Times New Roman" w:cs="Times New Roman"/>
                <w:bCs/>
                <w:lang w:val="kk-KZ" w:eastAsia="ru-RU"/>
              </w:rPr>
              <w:t xml:space="preserve">- </w:t>
            </w:r>
            <w:r w:rsidR="00C01B65" w:rsidRPr="00844704">
              <w:rPr>
                <w:rFonts w:ascii="Times New Roman" w:eastAsia="Times New Roman" w:hAnsi="Times New Roman" w:cs="Times New Roman"/>
                <w:bCs/>
                <w:lang w:eastAsia="ru-RU"/>
              </w:rPr>
              <w:t>диро</w:t>
            </w:r>
            <w:r w:rsidR="00C01B65" w:rsidRPr="00844704">
              <w:rPr>
                <w:rFonts w:ascii="Times New Roman" w:eastAsia="Times New Roman" w:hAnsi="Times New Roman" w:cs="Times New Roman"/>
                <w:bCs/>
                <w:lang w:val="kk-KZ" w:eastAsia="ru-RU"/>
              </w:rPr>
              <w:t>-</w:t>
            </w:r>
            <w:r w:rsidR="00C01B65" w:rsidRPr="00844704">
              <w:rPr>
                <w:rFonts w:ascii="Times New Roman" w:eastAsia="Times New Roman" w:hAnsi="Times New Roman" w:cs="Times New Roman"/>
                <w:bCs/>
                <w:lang w:eastAsia="ru-RU"/>
              </w:rPr>
              <w:t>ванные</w:t>
            </w:r>
          </w:p>
        </w:tc>
        <w:tc>
          <w:tcPr>
            <w:tcW w:w="1134" w:type="dxa"/>
            <w:tcBorders>
              <w:top w:val="single" w:sz="4" w:space="0" w:color="auto"/>
              <w:left w:val="single" w:sz="4" w:space="0" w:color="auto"/>
              <w:bottom w:val="single" w:sz="4" w:space="0" w:color="auto"/>
              <w:right w:val="single" w:sz="4" w:space="0" w:color="auto"/>
            </w:tcBorders>
          </w:tcPr>
          <w:p w14:paraId="5C63AB08" w14:textId="3E3B8D89" w:rsidR="005554F1" w:rsidRPr="00844704" w:rsidRDefault="0046672B" w:rsidP="0040526F">
            <w:pPr>
              <w:widowControl w:val="0"/>
              <w:spacing w:after="0" w:line="240" w:lineRule="auto"/>
              <w:jc w:val="center"/>
              <w:rPr>
                <w:rFonts w:ascii="Times New Roman" w:eastAsia="Times New Roman" w:hAnsi="Times New Roman" w:cs="Times New Roman"/>
                <w:bCs/>
                <w:lang w:eastAsia="ru-RU"/>
              </w:rPr>
            </w:pPr>
            <w:r w:rsidRPr="00844704">
              <w:rPr>
                <w:rFonts w:ascii="Times New Roman" w:eastAsia="Times New Roman" w:hAnsi="Times New Roman" w:cs="Times New Roman"/>
                <w:bCs/>
                <w:lang w:eastAsia="ru-RU"/>
              </w:rPr>
              <w:t>о</w:t>
            </w:r>
            <w:r w:rsidR="00AD6CA5" w:rsidRPr="00844704">
              <w:rPr>
                <w:rFonts w:ascii="Times New Roman" w:eastAsia="Times New Roman" w:hAnsi="Times New Roman" w:cs="Times New Roman"/>
                <w:bCs/>
                <w:lang w:eastAsia="ru-RU"/>
              </w:rPr>
              <w:t>чень сильно дегради</w:t>
            </w:r>
            <w:r w:rsidR="00C01B65" w:rsidRPr="00844704">
              <w:rPr>
                <w:rFonts w:ascii="Times New Roman" w:eastAsia="Times New Roman" w:hAnsi="Times New Roman" w:cs="Times New Roman"/>
                <w:bCs/>
                <w:lang w:val="kk-KZ" w:eastAsia="ru-RU"/>
              </w:rPr>
              <w:t>-</w:t>
            </w:r>
            <w:r w:rsidR="00AD6CA5" w:rsidRPr="00844704">
              <w:rPr>
                <w:rFonts w:ascii="Times New Roman" w:eastAsia="Times New Roman" w:hAnsi="Times New Roman" w:cs="Times New Roman"/>
                <w:bCs/>
                <w:lang w:eastAsia="ru-RU"/>
              </w:rPr>
              <w:t>рованные</w:t>
            </w:r>
          </w:p>
        </w:tc>
      </w:tr>
      <w:tr w:rsidR="005554F1" w:rsidRPr="00844704" w14:paraId="31B1DD5A" w14:textId="77777777" w:rsidTr="002D6C3D">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3A5B06BF"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w:t>
            </w:r>
          </w:p>
        </w:tc>
        <w:tc>
          <w:tcPr>
            <w:tcW w:w="9781" w:type="dxa"/>
            <w:tcBorders>
              <w:top w:val="single" w:sz="4" w:space="0" w:color="auto"/>
              <w:left w:val="single" w:sz="4" w:space="0" w:color="auto"/>
              <w:bottom w:val="single" w:sz="4" w:space="0" w:color="auto"/>
              <w:right w:val="single" w:sz="4" w:space="0" w:color="auto"/>
            </w:tcBorders>
            <w:shd w:val="clear" w:color="auto" w:fill="auto"/>
          </w:tcPr>
          <w:p w14:paraId="511EB11E"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17D9CAC" w14:textId="77777777" w:rsidR="005554F1" w:rsidRPr="00844704" w:rsidRDefault="005554F1" w:rsidP="0040526F">
            <w:pPr>
              <w:spacing w:after="0" w:line="240" w:lineRule="auto"/>
              <w:jc w:val="center"/>
              <w:rPr>
                <w:rFonts w:ascii="Times New Roman" w:eastAsia="Times New Roman" w:hAnsi="Times New Roman" w:cs="Times New Roman"/>
                <w:b/>
                <w:lang w:eastAsia="ru-RU"/>
              </w:rPr>
            </w:pPr>
            <w:r w:rsidRPr="00844704">
              <w:rPr>
                <w:rFonts w:ascii="Times New Roman" w:eastAsia="Times New Roman" w:hAnsi="Times New Roman" w:cs="Times New Roman"/>
                <w:lang w:eastAsia="ru-RU"/>
              </w:rPr>
              <w:t>3</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AF044F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E932A80"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5</w:t>
            </w:r>
          </w:p>
        </w:tc>
        <w:tc>
          <w:tcPr>
            <w:tcW w:w="1134" w:type="dxa"/>
            <w:tcBorders>
              <w:top w:val="single" w:sz="4" w:space="0" w:color="auto"/>
              <w:left w:val="single" w:sz="4" w:space="0" w:color="auto"/>
              <w:bottom w:val="single" w:sz="4" w:space="0" w:color="auto"/>
              <w:right w:val="single" w:sz="4" w:space="0" w:color="auto"/>
            </w:tcBorders>
          </w:tcPr>
          <w:p w14:paraId="0ED237C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w:t>
            </w:r>
          </w:p>
        </w:tc>
      </w:tr>
      <w:tr w:rsidR="003438D2" w:rsidRPr="00844704" w14:paraId="76482F25" w14:textId="77777777" w:rsidTr="002A02E0">
        <w:tc>
          <w:tcPr>
            <w:tcW w:w="14771"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59719AB0" w14:textId="1A583F52" w:rsidR="003438D2" w:rsidRPr="00844704" w:rsidRDefault="003438D2"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spacing w:val="20"/>
                <w:lang w:eastAsia="ru-RU"/>
              </w:rPr>
              <w:t>Охрана и рациональное использование пастбищ и сенокосов</w:t>
            </w:r>
          </w:p>
        </w:tc>
      </w:tr>
      <w:tr w:rsidR="005554F1" w:rsidRPr="00844704" w14:paraId="169E7696" w14:textId="77777777" w:rsidTr="002D6C3D">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4A459D25" w14:textId="783E4EE2" w:rsidR="005554F1" w:rsidRPr="00844704" w:rsidRDefault="005554F1" w:rsidP="0040526F">
            <w:pPr>
              <w:widowControl w:val="0"/>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ПС</w:t>
            </w:r>
            <w:r w:rsidR="00095E96"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1</w:t>
            </w:r>
          </w:p>
        </w:tc>
        <w:tc>
          <w:tcPr>
            <w:tcW w:w="9781" w:type="dxa"/>
            <w:tcBorders>
              <w:top w:val="single" w:sz="4" w:space="0" w:color="auto"/>
              <w:left w:val="single" w:sz="4" w:space="0" w:color="auto"/>
              <w:bottom w:val="single" w:sz="4" w:space="0" w:color="auto"/>
              <w:right w:val="single" w:sz="4" w:space="0" w:color="auto"/>
            </w:tcBorders>
            <w:shd w:val="clear" w:color="auto" w:fill="auto"/>
          </w:tcPr>
          <w:p w14:paraId="6BAA7446" w14:textId="341D407C"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Регулирование выпаса </w:t>
            </w:r>
            <w:r w:rsidR="0002331E" w:rsidRPr="00844704">
              <w:rPr>
                <w:rFonts w:ascii="Times New Roman" w:eastAsia="Times New Roman" w:hAnsi="Times New Roman" w:cs="Times New Roman"/>
                <w:lang w:eastAsia="ru-RU"/>
              </w:rPr>
              <w:t xml:space="preserve">домашних животных </w:t>
            </w:r>
            <w:r w:rsidR="000478A5" w:rsidRPr="00844704">
              <w:rPr>
                <w:rFonts w:ascii="Times New Roman" w:eastAsia="Times New Roman" w:hAnsi="Times New Roman" w:cs="Times New Roman"/>
                <w:lang w:eastAsia="ru-RU"/>
              </w:rPr>
              <w:t xml:space="preserve">на пастбищах </w:t>
            </w:r>
            <w:r w:rsidRPr="00844704">
              <w:rPr>
                <w:rFonts w:ascii="Times New Roman" w:eastAsia="Times New Roman" w:hAnsi="Times New Roman" w:cs="Times New Roman"/>
                <w:lang w:eastAsia="ru-RU"/>
              </w:rPr>
              <w:t xml:space="preserve">с учетом природных особенностей </w:t>
            </w:r>
            <w:r w:rsidR="000478A5" w:rsidRPr="00844704">
              <w:rPr>
                <w:rFonts w:ascii="Times New Roman" w:eastAsia="Times New Roman" w:hAnsi="Times New Roman" w:cs="Times New Roman"/>
                <w:lang w:eastAsia="ru-RU"/>
              </w:rPr>
              <w:t>территории, применение</w:t>
            </w:r>
            <w:r w:rsidRPr="00844704">
              <w:rPr>
                <w:rFonts w:ascii="Times New Roman" w:eastAsia="Times New Roman" w:hAnsi="Times New Roman" w:cs="Times New Roman"/>
                <w:lang w:eastAsia="ru-RU"/>
              </w:rPr>
              <w:t xml:space="preserve"> пастбищеоборотов, нормирования нагрузок с учетом продуктивности</w:t>
            </w:r>
            <w:r w:rsidR="0002331E" w:rsidRPr="00844704">
              <w:rPr>
                <w:rFonts w:ascii="Times New Roman" w:eastAsia="Times New Roman" w:hAnsi="Times New Roman" w:cs="Times New Roman"/>
                <w:lang w:eastAsia="ru-RU"/>
              </w:rPr>
              <w:t xml:space="preserve"> пастбищ</w:t>
            </w:r>
            <w:r w:rsidRPr="00844704">
              <w:rPr>
                <w:rFonts w:ascii="Times New Roman" w:eastAsia="Times New Roman" w:hAnsi="Times New Roman" w:cs="Times New Roman"/>
                <w:lang w:eastAsia="ru-RU"/>
              </w:rPr>
              <w:t xml:space="preserve">; </w:t>
            </w:r>
            <w:r w:rsidR="0002331E" w:rsidRPr="00844704">
              <w:rPr>
                <w:rFonts w:ascii="Times New Roman" w:eastAsia="Times New Roman" w:hAnsi="Times New Roman" w:cs="Times New Roman"/>
                <w:lang w:eastAsia="ru-RU"/>
              </w:rPr>
              <w:t>применение</w:t>
            </w:r>
            <w:r w:rsidRPr="00844704">
              <w:rPr>
                <w:rFonts w:ascii="Times New Roman" w:eastAsia="Times New Roman" w:hAnsi="Times New Roman" w:cs="Times New Roman"/>
                <w:lang w:eastAsia="ru-RU"/>
              </w:rPr>
              <w:t xml:space="preserve"> пастбищеоборот</w:t>
            </w:r>
            <w:r w:rsidR="0002331E" w:rsidRPr="00844704">
              <w:rPr>
                <w:rFonts w:ascii="Times New Roman" w:eastAsia="Times New Roman" w:hAnsi="Times New Roman" w:cs="Times New Roman"/>
                <w:lang w:eastAsia="ru-RU"/>
              </w:rPr>
              <w:t>ов</w:t>
            </w:r>
            <w:r w:rsidRPr="00844704">
              <w:rPr>
                <w:rFonts w:ascii="Times New Roman" w:eastAsia="Times New Roman" w:hAnsi="Times New Roman" w:cs="Times New Roman"/>
                <w:lang w:eastAsia="ru-RU"/>
              </w:rPr>
              <w:t xml:space="preserve"> с </w:t>
            </w:r>
            <w:r w:rsidR="0002331E" w:rsidRPr="00844704">
              <w:rPr>
                <w:rFonts w:ascii="Times New Roman" w:eastAsia="Times New Roman" w:hAnsi="Times New Roman" w:cs="Times New Roman"/>
                <w:lang w:eastAsia="ru-RU"/>
              </w:rPr>
              <w:t>3</w:t>
            </w:r>
            <w:r w:rsidRPr="00844704">
              <w:rPr>
                <w:rFonts w:ascii="Times New Roman" w:eastAsia="Times New Roman" w:hAnsi="Times New Roman" w:cs="Times New Roman"/>
                <w:lang w:eastAsia="ru-RU"/>
              </w:rPr>
              <w:t>-</w:t>
            </w:r>
            <w:r w:rsidR="0002331E" w:rsidRPr="00844704">
              <w:rPr>
                <w:rFonts w:ascii="Times New Roman" w:eastAsia="Times New Roman" w:hAnsi="Times New Roman" w:cs="Times New Roman"/>
                <w:lang w:eastAsia="ru-RU"/>
              </w:rPr>
              <w:t>6</w:t>
            </w:r>
            <w:r w:rsidRPr="00844704">
              <w:rPr>
                <w:rFonts w:ascii="Times New Roman" w:eastAsia="Times New Roman" w:hAnsi="Times New Roman" w:cs="Times New Roman"/>
                <w:lang w:eastAsia="ru-RU"/>
              </w:rPr>
              <w:t xml:space="preserve"> летней ротацией</w:t>
            </w:r>
            <w:r w:rsidR="000478A5" w:rsidRPr="00844704">
              <w:rPr>
                <w:rFonts w:ascii="Times New Roman" w:eastAsia="Times New Roman" w:hAnsi="Times New Roman" w:cs="Times New Roman"/>
                <w:lang w:eastAsia="ru-RU"/>
              </w:rPr>
              <w:t xml:space="preserve"> на пастбищах</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53B877C"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7C962CF"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3E072F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vAlign w:val="center"/>
          </w:tcPr>
          <w:p w14:paraId="34A770C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1A45FC41" w14:textId="77777777" w:rsidTr="002D6C3D">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5838085F" w14:textId="77777777" w:rsidR="005554F1" w:rsidRPr="00844704" w:rsidRDefault="005554F1" w:rsidP="0040526F">
            <w:pPr>
              <w:widowControl w:val="0"/>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ПС 2</w:t>
            </w:r>
          </w:p>
        </w:tc>
        <w:tc>
          <w:tcPr>
            <w:tcW w:w="9781" w:type="dxa"/>
            <w:tcBorders>
              <w:top w:val="single" w:sz="4" w:space="0" w:color="auto"/>
              <w:left w:val="single" w:sz="4" w:space="0" w:color="auto"/>
              <w:bottom w:val="single" w:sz="4" w:space="0" w:color="auto"/>
              <w:right w:val="single" w:sz="4" w:space="0" w:color="auto"/>
            </w:tcBorders>
            <w:shd w:val="clear" w:color="auto" w:fill="auto"/>
          </w:tcPr>
          <w:p w14:paraId="78A600F8" w14:textId="4F5A8447"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Экологическое зонирование земель пастбищного назначения</w:t>
            </w:r>
            <w:r w:rsidR="000478A5" w:rsidRPr="00844704">
              <w:rPr>
                <w:rFonts w:ascii="Times New Roman" w:eastAsia="Times New Roman" w:hAnsi="Times New Roman" w:cs="Times New Roman"/>
                <w:lang w:eastAsia="ru-RU"/>
              </w:rPr>
              <w:t xml:space="preserve"> для всех административных районах области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3802FD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7B82DC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FC15A54"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vAlign w:val="center"/>
          </w:tcPr>
          <w:p w14:paraId="27B307FB"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03BE5E0B" w14:textId="77777777" w:rsidTr="002D6C3D">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09EB1BD0" w14:textId="77777777" w:rsidR="005554F1" w:rsidRPr="00844704" w:rsidRDefault="005554F1" w:rsidP="0040526F">
            <w:pPr>
              <w:widowControl w:val="0"/>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ПС 3</w:t>
            </w:r>
          </w:p>
        </w:tc>
        <w:tc>
          <w:tcPr>
            <w:tcW w:w="9781" w:type="dxa"/>
            <w:tcBorders>
              <w:top w:val="single" w:sz="4" w:space="0" w:color="auto"/>
              <w:left w:val="single" w:sz="4" w:space="0" w:color="auto"/>
              <w:bottom w:val="single" w:sz="4" w:space="0" w:color="auto"/>
              <w:right w:val="single" w:sz="4" w:space="0" w:color="auto"/>
            </w:tcBorders>
            <w:shd w:val="clear" w:color="auto" w:fill="auto"/>
          </w:tcPr>
          <w:p w14:paraId="1B96B802" w14:textId="58985918"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Экологическая оценка состояния приаульных пастбищ для определения способов их рекультивации</w:t>
            </w:r>
            <w:r w:rsidR="000478A5" w:rsidRPr="00844704">
              <w:rPr>
                <w:rFonts w:ascii="Times New Roman" w:eastAsia="Times New Roman" w:hAnsi="Times New Roman" w:cs="Times New Roman"/>
                <w:lang w:eastAsia="ru-RU"/>
              </w:rPr>
              <w:t xml:space="preserve"> для всех административных районов области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01DD61C"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3AB9830"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38FA1CC4"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vAlign w:val="center"/>
          </w:tcPr>
          <w:p w14:paraId="6E2E5D4E"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3398D4F3" w14:textId="77777777" w:rsidTr="002D6C3D">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392A8445" w14:textId="77777777" w:rsidR="005554F1" w:rsidRPr="00844704" w:rsidRDefault="005554F1" w:rsidP="0040526F">
            <w:pPr>
              <w:widowControl w:val="0"/>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ПС 4</w:t>
            </w:r>
          </w:p>
        </w:tc>
        <w:tc>
          <w:tcPr>
            <w:tcW w:w="9781" w:type="dxa"/>
            <w:tcBorders>
              <w:top w:val="single" w:sz="4" w:space="0" w:color="auto"/>
              <w:left w:val="single" w:sz="4" w:space="0" w:color="auto"/>
              <w:bottom w:val="single" w:sz="4" w:space="0" w:color="auto"/>
              <w:right w:val="single" w:sz="4" w:space="0" w:color="auto"/>
            </w:tcBorders>
            <w:shd w:val="clear" w:color="auto" w:fill="auto"/>
          </w:tcPr>
          <w:p w14:paraId="2F210E5A" w14:textId="42785E04" w:rsidR="005554F1" w:rsidRPr="00844704" w:rsidRDefault="00A92622" w:rsidP="0040526F">
            <w:pPr>
              <w:widowControl w:val="0"/>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Обводнение</w:t>
            </w:r>
            <w:r w:rsidR="005554F1" w:rsidRPr="00844704">
              <w:rPr>
                <w:rFonts w:ascii="Times New Roman" w:eastAsia="Times New Roman" w:hAnsi="Times New Roman" w:cs="Times New Roman"/>
                <w:lang w:eastAsia="ru-RU"/>
              </w:rPr>
              <w:t xml:space="preserve"> пастбищ</w:t>
            </w:r>
            <w:r>
              <w:rPr>
                <w:rFonts w:ascii="Times New Roman" w:eastAsia="Times New Roman" w:hAnsi="Times New Roman" w:cs="Times New Roman"/>
                <w:lang w:eastAsia="ru-RU"/>
              </w:rPr>
              <w:t>ных угодий</w:t>
            </w:r>
            <w:r w:rsidR="005554F1" w:rsidRPr="00844704">
              <w:rPr>
                <w:rFonts w:ascii="Times New Roman" w:eastAsia="Times New Roman" w:hAnsi="Times New Roman" w:cs="Times New Roman"/>
                <w:lang w:eastAsia="ru-RU"/>
              </w:rPr>
              <w:t xml:space="preserve"> рекомендуются для всех районов области, где отсутствуют естественные водные источники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3070E2"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37674DF1"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125E71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vAlign w:val="center"/>
          </w:tcPr>
          <w:p w14:paraId="761F8E0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1449CAB6" w14:textId="77777777" w:rsidTr="002D6C3D">
        <w:tc>
          <w:tcPr>
            <w:tcW w:w="738" w:type="dxa"/>
            <w:tcBorders>
              <w:top w:val="single" w:sz="4" w:space="0" w:color="auto"/>
              <w:left w:val="single" w:sz="4" w:space="0" w:color="auto"/>
              <w:bottom w:val="single" w:sz="4" w:space="0" w:color="auto"/>
              <w:right w:val="single" w:sz="4" w:space="0" w:color="auto"/>
            </w:tcBorders>
            <w:shd w:val="clear" w:color="auto" w:fill="auto"/>
            <w:vAlign w:val="center"/>
          </w:tcPr>
          <w:p w14:paraId="092E347D" w14:textId="77777777" w:rsidR="005554F1" w:rsidRPr="00844704" w:rsidRDefault="005554F1" w:rsidP="0040526F">
            <w:pPr>
              <w:widowControl w:val="0"/>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ПС 5</w:t>
            </w:r>
          </w:p>
        </w:tc>
        <w:tc>
          <w:tcPr>
            <w:tcW w:w="9781" w:type="dxa"/>
            <w:tcBorders>
              <w:top w:val="single" w:sz="4" w:space="0" w:color="auto"/>
              <w:left w:val="single" w:sz="4" w:space="0" w:color="auto"/>
              <w:bottom w:val="single" w:sz="4" w:space="0" w:color="auto"/>
              <w:right w:val="single" w:sz="4" w:space="0" w:color="auto"/>
            </w:tcBorders>
            <w:shd w:val="clear" w:color="auto" w:fill="auto"/>
          </w:tcPr>
          <w:p w14:paraId="4CA05A74" w14:textId="77C19764"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Выборочное сенокошение рекомендовано во всех районах области с учетом сезона и агроклиматических условий текущего года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BAF31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50BFF10"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844D68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1134" w:type="dxa"/>
            <w:tcBorders>
              <w:top w:val="single" w:sz="4" w:space="0" w:color="auto"/>
              <w:left w:val="single" w:sz="4" w:space="0" w:color="auto"/>
              <w:bottom w:val="single" w:sz="4" w:space="0" w:color="auto"/>
              <w:right w:val="single" w:sz="4" w:space="0" w:color="auto"/>
            </w:tcBorders>
            <w:vAlign w:val="center"/>
          </w:tcPr>
          <w:p w14:paraId="63E6474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6D4A9A92" w14:textId="77777777" w:rsidTr="002D6C3D">
        <w:tc>
          <w:tcPr>
            <w:tcW w:w="738" w:type="dxa"/>
            <w:tcBorders>
              <w:top w:val="single" w:sz="4" w:space="0" w:color="auto"/>
              <w:left w:val="single" w:sz="4" w:space="0" w:color="auto"/>
              <w:bottom w:val="nil"/>
              <w:right w:val="single" w:sz="4" w:space="0" w:color="auto"/>
            </w:tcBorders>
            <w:shd w:val="clear" w:color="auto" w:fill="auto"/>
            <w:vAlign w:val="center"/>
          </w:tcPr>
          <w:p w14:paraId="6DF26003" w14:textId="77777777" w:rsidR="005554F1" w:rsidRPr="00844704" w:rsidRDefault="005554F1" w:rsidP="0040526F">
            <w:pPr>
              <w:widowControl w:val="0"/>
              <w:spacing w:after="0" w:line="240" w:lineRule="auto"/>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ПС 6</w:t>
            </w:r>
          </w:p>
        </w:tc>
        <w:tc>
          <w:tcPr>
            <w:tcW w:w="9781" w:type="dxa"/>
            <w:tcBorders>
              <w:top w:val="single" w:sz="4" w:space="0" w:color="auto"/>
              <w:left w:val="single" w:sz="4" w:space="0" w:color="auto"/>
              <w:bottom w:val="nil"/>
              <w:right w:val="single" w:sz="4" w:space="0" w:color="auto"/>
            </w:tcBorders>
            <w:shd w:val="clear" w:color="auto" w:fill="auto"/>
          </w:tcPr>
          <w:p w14:paraId="065A4044" w14:textId="3B6E2D49"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Фитомелиоративные мероприятия с целью повышения продуктивности пастбищ и сенокосов методом </w:t>
            </w:r>
            <w:r w:rsidR="00113BBB" w:rsidRPr="00844704">
              <w:rPr>
                <w:rFonts w:ascii="Times New Roman" w:eastAsia="Times New Roman" w:hAnsi="Times New Roman" w:cs="Times New Roman"/>
                <w:lang w:eastAsia="ru-RU"/>
              </w:rPr>
              <w:t>полукоренного</w:t>
            </w:r>
            <w:r w:rsidRPr="00844704">
              <w:rPr>
                <w:rFonts w:ascii="Times New Roman" w:eastAsia="Times New Roman" w:hAnsi="Times New Roman" w:cs="Times New Roman"/>
                <w:lang w:eastAsia="ru-RU"/>
              </w:rPr>
              <w:t xml:space="preserve"> (полосного) улучшения</w:t>
            </w:r>
          </w:p>
        </w:tc>
        <w:tc>
          <w:tcPr>
            <w:tcW w:w="1134" w:type="dxa"/>
            <w:tcBorders>
              <w:top w:val="single" w:sz="4" w:space="0" w:color="auto"/>
              <w:left w:val="single" w:sz="4" w:space="0" w:color="auto"/>
              <w:bottom w:val="nil"/>
              <w:right w:val="single" w:sz="4" w:space="0" w:color="auto"/>
            </w:tcBorders>
            <w:shd w:val="clear" w:color="auto" w:fill="auto"/>
            <w:vAlign w:val="center"/>
          </w:tcPr>
          <w:p w14:paraId="4F6016D7"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993" w:type="dxa"/>
            <w:tcBorders>
              <w:top w:val="single" w:sz="4" w:space="0" w:color="auto"/>
              <w:left w:val="single" w:sz="4" w:space="0" w:color="auto"/>
              <w:bottom w:val="nil"/>
              <w:right w:val="single" w:sz="4" w:space="0" w:color="auto"/>
            </w:tcBorders>
            <w:shd w:val="clear" w:color="auto" w:fill="auto"/>
            <w:vAlign w:val="center"/>
          </w:tcPr>
          <w:p w14:paraId="34592167"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991" w:type="dxa"/>
            <w:tcBorders>
              <w:top w:val="single" w:sz="4" w:space="0" w:color="auto"/>
              <w:left w:val="single" w:sz="4" w:space="0" w:color="auto"/>
              <w:bottom w:val="nil"/>
              <w:right w:val="single" w:sz="4" w:space="0" w:color="auto"/>
            </w:tcBorders>
            <w:shd w:val="clear" w:color="auto" w:fill="auto"/>
            <w:vAlign w:val="center"/>
          </w:tcPr>
          <w:p w14:paraId="5A634A74"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1134" w:type="dxa"/>
            <w:tcBorders>
              <w:top w:val="single" w:sz="4" w:space="0" w:color="auto"/>
              <w:left w:val="single" w:sz="4" w:space="0" w:color="auto"/>
              <w:bottom w:val="nil"/>
              <w:right w:val="single" w:sz="4" w:space="0" w:color="auto"/>
            </w:tcBorders>
            <w:vAlign w:val="center"/>
          </w:tcPr>
          <w:p w14:paraId="2E2C1C6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bl>
    <w:p w14:paraId="4ED0CC34" w14:textId="4916B8FB" w:rsidR="00A06979" w:rsidRPr="00844704" w:rsidRDefault="00A06979" w:rsidP="0040526F">
      <w:pPr>
        <w:spacing w:after="0" w:line="360" w:lineRule="auto"/>
        <w:jc w:val="both"/>
        <w:rPr>
          <w:rFonts w:ascii="Times New Roman" w:hAnsi="Times New Roman" w:cs="Times New Roman"/>
          <w:sz w:val="28"/>
          <w:szCs w:val="28"/>
        </w:rPr>
      </w:pPr>
    </w:p>
    <w:p w14:paraId="07C34044" w14:textId="68852454" w:rsidR="0002331E" w:rsidRPr="00844704" w:rsidRDefault="0002331E" w:rsidP="0040526F">
      <w:pPr>
        <w:spacing w:after="0" w:line="360" w:lineRule="auto"/>
        <w:jc w:val="both"/>
        <w:rPr>
          <w:rFonts w:ascii="Times New Roman" w:hAnsi="Times New Roman" w:cs="Times New Roman"/>
          <w:sz w:val="28"/>
          <w:szCs w:val="28"/>
        </w:rPr>
      </w:pPr>
    </w:p>
    <w:p w14:paraId="56CF8A20" w14:textId="65FE9BE6" w:rsidR="0002331E" w:rsidRPr="00844704" w:rsidRDefault="0002331E" w:rsidP="0040526F">
      <w:pPr>
        <w:spacing w:after="0" w:line="360" w:lineRule="auto"/>
        <w:jc w:val="both"/>
        <w:rPr>
          <w:rFonts w:ascii="Times New Roman" w:hAnsi="Times New Roman" w:cs="Times New Roman"/>
          <w:sz w:val="28"/>
          <w:szCs w:val="28"/>
        </w:rPr>
      </w:pPr>
    </w:p>
    <w:p w14:paraId="73AFB72B" w14:textId="77777777" w:rsidR="0002331E" w:rsidRPr="00844704" w:rsidRDefault="0002331E" w:rsidP="0040526F">
      <w:pPr>
        <w:spacing w:after="0" w:line="360" w:lineRule="auto"/>
        <w:jc w:val="both"/>
        <w:rPr>
          <w:rFonts w:ascii="Times New Roman" w:hAnsi="Times New Roman" w:cs="Times New Roman"/>
          <w:sz w:val="28"/>
          <w:szCs w:val="28"/>
        </w:rPr>
      </w:pPr>
    </w:p>
    <w:p w14:paraId="23773A41" w14:textId="1FBD621B" w:rsidR="005554F1" w:rsidRPr="00844704" w:rsidRDefault="005554F1" w:rsidP="0040526F">
      <w:pPr>
        <w:spacing w:after="0" w:line="360" w:lineRule="auto"/>
        <w:jc w:val="both"/>
        <w:rPr>
          <w:rFonts w:ascii="Times New Roman" w:hAnsi="Times New Roman" w:cs="Times New Roman"/>
          <w:sz w:val="24"/>
          <w:szCs w:val="24"/>
        </w:rPr>
      </w:pPr>
      <w:r w:rsidRPr="00844704">
        <w:rPr>
          <w:rFonts w:ascii="Times New Roman" w:hAnsi="Times New Roman" w:cs="Times New Roman"/>
          <w:sz w:val="24"/>
          <w:szCs w:val="24"/>
        </w:rPr>
        <w:lastRenderedPageBreak/>
        <w:t xml:space="preserve">Продолжение таблицы </w:t>
      </w:r>
      <w:r w:rsidR="002145AF">
        <w:rPr>
          <w:rFonts w:ascii="Times New Roman" w:hAnsi="Times New Roman" w:cs="Times New Roman"/>
          <w:sz w:val="24"/>
          <w:szCs w:val="24"/>
        </w:rPr>
        <w:t>К</w:t>
      </w:r>
      <w:r w:rsidRPr="00844704">
        <w:rPr>
          <w:rFonts w:ascii="Times New Roman" w:hAnsi="Times New Roman" w:cs="Times New Roman"/>
          <w:sz w:val="24"/>
          <w:szCs w:val="24"/>
        </w:rPr>
        <w:t>.</w:t>
      </w:r>
      <w:r w:rsidR="003307F8" w:rsidRPr="00844704">
        <w:rPr>
          <w:rFonts w:ascii="Times New Roman" w:hAnsi="Times New Roman" w:cs="Times New Roman"/>
          <w:sz w:val="24"/>
          <w:szCs w:val="24"/>
        </w:rPr>
        <w:t>1</w:t>
      </w:r>
    </w:p>
    <w:tbl>
      <w:tblPr>
        <w:tblW w:w="51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5"/>
        <w:gridCol w:w="10121"/>
        <w:gridCol w:w="801"/>
        <w:gridCol w:w="994"/>
        <w:gridCol w:w="798"/>
        <w:gridCol w:w="1321"/>
      </w:tblGrid>
      <w:tr w:rsidR="005554F1" w:rsidRPr="00844704" w14:paraId="3AA5E1A6"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30028AA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w:t>
            </w:r>
          </w:p>
        </w:tc>
        <w:tc>
          <w:tcPr>
            <w:tcW w:w="3401" w:type="pct"/>
            <w:tcBorders>
              <w:top w:val="single" w:sz="4" w:space="0" w:color="auto"/>
              <w:left w:val="single" w:sz="4" w:space="0" w:color="auto"/>
              <w:bottom w:val="single" w:sz="4" w:space="0" w:color="auto"/>
              <w:right w:val="single" w:sz="4" w:space="0" w:color="auto"/>
            </w:tcBorders>
            <w:shd w:val="clear" w:color="auto" w:fill="auto"/>
          </w:tcPr>
          <w:p w14:paraId="6C8E44F7"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28F8B430" w14:textId="77777777" w:rsidR="005554F1" w:rsidRPr="00844704" w:rsidRDefault="005554F1" w:rsidP="0040526F">
            <w:pPr>
              <w:spacing w:after="0" w:line="240" w:lineRule="auto"/>
              <w:jc w:val="center"/>
              <w:rPr>
                <w:rFonts w:ascii="Times New Roman" w:eastAsia="Times New Roman" w:hAnsi="Times New Roman" w:cs="Times New Roman"/>
                <w:b/>
                <w:lang w:eastAsia="ru-RU"/>
              </w:rPr>
            </w:pPr>
            <w:r w:rsidRPr="00844704">
              <w:rPr>
                <w:rFonts w:ascii="Times New Roman" w:eastAsia="Times New Roman" w:hAnsi="Times New Roman" w:cs="Times New Roman"/>
                <w:lang w:eastAsia="ru-RU"/>
              </w:rPr>
              <w:t>3</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825640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w:t>
            </w: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7D7B9BDC"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5</w:t>
            </w:r>
          </w:p>
        </w:tc>
        <w:tc>
          <w:tcPr>
            <w:tcW w:w="444" w:type="pct"/>
            <w:tcBorders>
              <w:top w:val="single" w:sz="4" w:space="0" w:color="auto"/>
              <w:left w:val="single" w:sz="4" w:space="0" w:color="auto"/>
              <w:bottom w:val="single" w:sz="4" w:space="0" w:color="auto"/>
              <w:right w:val="single" w:sz="4" w:space="0" w:color="auto"/>
            </w:tcBorders>
          </w:tcPr>
          <w:p w14:paraId="0A174B06"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w:t>
            </w:r>
          </w:p>
        </w:tc>
      </w:tr>
      <w:tr w:rsidR="007A348F" w:rsidRPr="00844704" w14:paraId="3BED7038"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19494AC5" w14:textId="77777777" w:rsidR="007A348F" w:rsidRPr="00844704" w:rsidRDefault="007A348F"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ПС 7</w:t>
            </w:r>
          </w:p>
        </w:tc>
        <w:tc>
          <w:tcPr>
            <w:tcW w:w="3401" w:type="pct"/>
            <w:tcBorders>
              <w:top w:val="single" w:sz="4" w:space="0" w:color="auto"/>
              <w:left w:val="single" w:sz="4" w:space="0" w:color="auto"/>
              <w:bottom w:val="single" w:sz="4" w:space="0" w:color="auto"/>
              <w:right w:val="single" w:sz="4" w:space="0" w:color="auto"/>
            </w:tcBorders>
            <w:shd w:val="clear" w:color="auto" w:fill="auto"/>
          </w:tcPr>
          <w:p w14:paraId="2BC62156" w14:textId="642E3532" w:rsidR="007A348F" w:rsidRPr="00844704" w:rsidRDefault="007A348F"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Коренное улучшение и рекультивация для природных комплексов, используемых </w:t>
            </w:r>
            <w:r w:rsidR="00113BBB" w:rsidRPr="00844704">
              <w:rPr>
                <w:rFonts w:ascii="Times New Roman" w:eastAsia="Times New Roman" w:hAnsi="Times New Roman" w:cs="Times New Roman"/>
                <w:lang w:eastAsia="ru-RU"/>
              </w:rPr>
              <w:t>под</w:t>
            </w:r>
            <w:r w:rsidRPr="00844704">
              <w:rPr>
                <w:rFonts w:ascii="Times New Roman" w:eastAsia="Times New Roman" w:hAnsi="Times New Roman" w:cs="Times New Roman"/>
                <w:lang w:eastAsia="ru-RU"/>
              </w:rPr>
              <w:t xml:space="preserve"> сенокосы и пастбища, направлен</w:t>
            </w:r>
            <w:r w:rsidR="00113BBB" w:rsidRPr="00844704">
              <w:rPr>
                <w:rFonts w:ascii="Times New Roman" w:eastAsia="Times New Roman" w:hAnsi="Times New Roman" w:cs="Times New Roman"/>
                <w:lang w:eastAsia="ru-RU"/>
              </w:rPr>
              <w:t>о</w:t>
            </w:r>
            <w:r w:rsidRPr="00844704">
              <w:rPr>
                <w:rFonts w:ascii="Times New Roman" w:eastAsia="Times New Roman" w:hAnsi="Times New Roman" w:cs="Times New Roman"/>
                <w:lang w:eastAsia="ru-RU"/>
              </w:rPr>
              <w:t xml:space="preserve"> на улучшение общего экологического состояния земель и включают перепланировку угодий, выравнивание и расчистку поверхности (от кустарников, камней, мусора, уничтожение кочек), внесение удобрений, улучшение и регулирование водного режима почв</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6AF9BBCD" w14:textId="77777777" w:rsidR="007A348F" w:rsidRPr="00844704" w:rsidRDefault="007A348F" w:rsidP="0040526F">
            <w:pPr>
              <w:widowControl w:val="0"/>
              <w:spacing w:after="0" w:line="240" w:lineRule="auto"/>
              <w:jc w:val="center"/>
              <w:rPr>
                <w:rFonts w:ascii="Times New Roman" w:eastAsia="Times New Roman" w:hAnsi="Times New Roman" w:cs="Times New Roman"/>
                <w:lang w:eastAsia="ru-RU"/>
              </w:rPr>
            </w:pP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9A6A654" w14:textId="77777777" w:rsidR="007A348F" w:rsidRPr="00844704" w:rsidRDefault="007A348F"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5947ABEC" w14:textId="77777777" w:rsidR="007A348F" w:rsidRPr="00844704" w:rsidRDefault="007A348F"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44" w:type="pct"/>
            <w:tcBorders>
              <w:top w:val="single" w:sz="4" w:space="0" w:color="auto"/>
              <w:left w:val="single" w:sz="4" w:space="0" w:color="auto"/>
              <w:bottom w:val="single" w:sz="4" w:space="0" w:color="auto"/>
              <w:right w:val="single" w:sz="4" w:space="0" w:color="auto"/>
            </w:tcBorders>
            <w:vAlign w:val="center"/>
          </w:tcPr>
          <w:p w14:paraId="2D9B5A8C" w14:textId="77777777" w:rsidR="007A348F" w:rsidRPr="00844704" w:rsidRDefault="007A348F"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3438D2" w:rsidRPr="00844704" w14:paraId="42BFE859" w14:textId="77777777" w:rsidTr="003438D2">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470FC330" w14:textId="24718EDA" w:rsidR="003438D2" w:rsidRPr="00844704" w:rsidRDefault="003438D2"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spacing w:val="20"/>
                <w:lang w:eastAsia="ru-RU"/>
              </w:rPr>
              <w:t>Мероприятия по улучшению состояния пашни</w:t>
            </w:r>
          </w:p>
        </w:tc>
      </w:tr>
      <w:tr w:rsidR="005554F1" w:rsidRPr="00844704" w14:paraId="79AED1B5"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574164FD"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 1</w:t>
            </w:r>
          </w:p>
        </w:tc>
        <w:tc>
          <w:tcPr>
            <w:tcW w:w="3401" w:type="pct"/>
            <w:tcBorders>
              <w:top w:val="single" w:sz="4" w:space="0" w:color="auto"/>
              <w:left w:val="single" w:sz="4" w:space="0" w:color="auto"/>
              <w:bottom w:val="single" w:sz="4" w:space="0" w:color="auto"/>
              <w:right w:val="single" w:sz="4" w:space="0" w:color="auto"/>
            </w:tcBorders>
            <w:shd w:val="clear" w:color="auto" w:fill="auto"/>
          </w:tcPr>
          <w:p w14:paraId="02CC22C5" w14:textId="5361450A"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Агрономические мероприятия для обрабатываемых земель – увеличение глубины вспашки, изменение водно-физических свойств и окультуривание пашни (увеличение мощности пахотного слоя, обогащение органическими веществами, известкование, гипсование), плоскорезная и безотвальная обработка, полосное размещение пара и пропашных культур, мульчи</w:t>
            </w:r>
            <w:r w:rsidR="000A0A37" w:rsidRPr="00844704">
              <w:rPr>
                <w:rFonts w:ascii="Times New Roman" w:eastAsia="Times New Roman" w:hAnsi="Times New Roman" w:cs="Times New Roman"/>
                <w:lang w:eastAsia="ru-RU"/>
              </w:rPr>
              <w:t>ро</w:t>
            </w:r>
            <w:r w:rsidRPr="00844704">
              <w:rPr>
                <w:rFonts w:ascii="Times New Roman" w:eastAsia="Times New Roman" w:hAnsi="Times New Roman" w:cs="Times New Roman"/>
                <w:lang w:eastAsia="ru-RU"/>
              </w:rPr>
              <w:t>вание</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6C5E7F6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04AC08F"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4EC9D73C"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44" w:type="pct"/>
            <w:tcBorders>
              <w:top w:val="single" w:sz="4" w:space="0" w:color="auto"/>
              <w:left w:val="single" w:sz="4" w:space="0" w:color="auto"/>
              <w:bottom w:val="single" w:sz="4" w:space="0" w:color="auto"/>
              <w:right w:val="single" w:sz="4" w:space="0" w:color="auto"/>
            </w:tcBorders>
            <w:vAlign w:val="center"/>
          </w:tcPr>
          <w:p w14:paraId="3052F5DC"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3ED819A5"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42B0165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 2</w:t>
            </w:r>
          </w:p>
        </w:tc>
        <w:tc>
          <w:tcPr>
            <w:tcW w:w="3401" w:type="pct"/>
            <w:tcBorders>
              <w:top w:val="single" w:sz="4" w:space="0" w:color="auto"/>
              <w:left w:val="single" w:sz="4" w:space="0" w:color="auto"/>
              <w:bottom w:val="single" w:sz="4" w:space="0" w:color="auto"/>
              <w:right w:val="single" w:sz="4" w:space="0" w:color="auto"/>
            </w:tcBorders>
            <w:shd w:val="clear" w:color="auto" w:fill="auto"/>
          </w:tcPr>
          <w:p w14:paraId="78553482" w14:textId="1D7AC776"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Организационно-хозяйственные мероприятия и рекультивация рекомендуются для земель длительного сельскохозяйственного использования</w:t>
            </w:r>
            <w:r w:rsidR="00113BBB" w:rsidRPr="00844704">
              <w:rPr>
                <w:rFonts w:ascii="Times New Roman" w:eastAsia="Times New Roman" w:hAnsi="Times New Roman" w:cs="Times New Roman"/>
                <w:lang w:eastAsia="ru-RU"/>
              </w:rPr>
              <w:t>, которая</w:t>
            </w:r>
            <w:r w:rsidRPr="00844704">
              <w:rPr>
                <w:rFonts w:ascii="Times New Roman" w:eastAsia="Times New Roman" w:hAnsi="Times New Roman" w:cs="Times New Roman"/>
                <w:lang w:eastAsia="ru-RU"/>
              </w:rPr>
              <w:t xml:space="preserve"> </w:t>
            </w:r>
            <w:r w:rsidR="00113BBB" w:rsidRPr="00844704">
              <w:rPr>
                <w:rFonts w:ascii="Times New Roman" w:eastAsia="Times New Roman" w:hAnsi="Times New Roman" w:cs="Times New Roman"/>
                <w:lang w:eastAsia="ru-RU"/>
              </w:rPr>
              <w:t>предусматривает</w:t>
            </w:r>
            <w:r w:rsidRPr="00844704">
              <w:rPr>
                <w:rFonts w:ascii="Times New Roman" w:eastAsia="Times New Roman" w:hAnsi="Times New Roman" w:cs="Times New Roman"/>
                <w:lang w:eastAsia="ru-RU"/>
              </w:rPr>
              <w:t xml:space="preserve"> перепланировку орошаемых угодий (изменение размеров, увеличение ширины, уменьшение длины, ориентировка полей перпендикулярно направлению господствующих ветров и склонов)</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77CC4E91"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73EF0DE1"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34F45EA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44" w:type="pct"/>
            <w:tcBorders>
              <w:top w:val="single" w:sz="4" w:space="0" w:color="auto"/>
              <w:left w:val="single" w:sz="4" w:space="0" w:color="auto"/>
              <w:bottom w:val="single" w:sz="4" w:space="0" w:color="auto"/>
              <w:right w:val="single" w:sz="4" w:space="0" w:color="auto"/>
            </w:tcBorders>
            <w:vAlign w:val="center"/>
          </w:tcPr>
          <w:p w14:paraId="1DE03EDB"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4F819426"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035CB0B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 3</w:t>
            </w:r>
          </w:p>
        </w:tc>
        <w:tc>
          <w:tcPr>
            <w:tcW w:w="3401" w:type="pct"/>
            <w:tcBorders>
              <w:top w:val="single" w:sz="4" w:space="0" w:color="auto"/>
              <w:left w:val="single" w:sz="4" w:space="0" w:color="auto"/>
              <w:bottom w:val="single" w:sz="4" w:space="0" w:color="auto"/>
              <w:right w:val="single" w:sz="4" w:space="0" w:color="auto"/>
            </w:tcBorders>
            <w:shd w:val="clear" w:color="auto" w:fill="auto"/>
          </w:tcPr>
          <w:p w14:paraId="15F4849F" w14:textId="2E73C707"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Дифференцированное применение органических и минеральных удобрений с учетом степени деградации пахотных земель</w:t>
            </w:r>
            <w:r w:rsidR="00113BBB" w:rsidRPr="00844704">
              <w:rPr>
                <w:rFonts w:ascii="Times New Roman" w:eastAsia="Times New Roman" w:hAnsi="Times New Roman" w:cs="Times New Roman"/>
                <w:lang w:eastAsia="ru-RU"/>
              </w:rPr>
              <w:t xml:space="preserve"> во всех административных районах</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60909250"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2549FD00"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227BBF1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444" w:type="pct"/>
            <w:tcBorders>
              <w:top w:val="single" w:sz="4" w:space="0" w:color="auto"/>
              <w:left w:val="single" w:sz="4" w:space="0" w:color="auto"/>
              <w:bottom w:val="single" w:sz="4" w:space="0" w:color="auto"/>
              <w:right w:val="single" w:sz="4" w:space="0" w:color="auto"/>
            </w:tcBorders>
            <w:vAlign w:val="center"/>
          </w:tcPr>
          <w:p w14:paraId="005ECA3F"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2B7D5DED"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391D57A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 4</w:t>
            </w:r>
          </w:p>
        </w:tc>
        <w:tc>
          <w:tcPr>
            <w:tcW w:w="3401" w:type="pct"/>
            <w:tcBorders>
              <w:top w:val="single" w:sz="4" w:space="0" w:color="auto"/>
              <w:left w:val="single" w:sz="4" w:space="0" w:color="auto"/>
              <w:bottom w:val="single" w:sz="4" w:space="0" w:color="auto"/>
              <w:right w:val="single" w:sz="4" w:space="0" w:color="auto"/>
            </w:tcBorders>
            <w:shd w:val="clear" w:color="auto" w:fill="auto"/>
          </w:tcPr>
          <w:p w14:paraId="35B8DF2A" w14:textId="0B16FAA9"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Расширение посевных площадей кормовых и овощебахчевых культур</w:t>
            </w:r>
            <w:r w:rsidR="000478A5" w:rsidRPr="00844704">
              <w:rPr>
                <w:rFonts w:ascii="Times New Roman" w:eastAsia="Times New Roman" w:hAnsi="Times New Roman" w:cs="Times New Roman"/>
                <w:lang w:eastAsia="ru-RU"/>
              </w:rPr>
              <w:t xml:space="preserve"> для обеспечения местного населения </w:t>
            </w:r>
            <w:r w:rsidR="00113BBB" w:rsidRPr="00844704">
              <w:rPr>
                <w:rFonts w:ascii="Times New Roman" w:eastAsia="Times New Roman" w:hAnsi="Times New Roman" w:cs="Times New Roman"/>
                <w:lang w:eastAsia="ru-RU"/>
              </w:rPr>
              <w:t xml:space="preserve">сельскохозяйственной </w:t>
            </w:r>
            <w:r w:rsidR="000478A5" w:rsidRPr="00844704">
              <w:rPr>
                <w:rFonts w:ascii="Times New Roman" w:eastAsia="Times New Roman" w:hAnsi="Times New Roman" w:cs="Times New Roman"/>
                <w:lang w:eastAsia="ru-RU"/>
              </w:rPr>
              <w:t>продукцией</w:t>
            </w:r>
            <w:r w:rsidR="00A92622">
              <w:rPr>
                <w:rFonts w:ascii="Times New Roman" w:eastAsia="Times New Roman" w:hAnsi="Times New Roman" w:cs="Times New Roman"/>
                <w:lang w:eastAsia="ru-RU"/>
              </w:rPr>
              <w:t xml:space="preserve"> в районах где имеются площади регулярного орошения</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10560FE6"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50ACA287"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09E3E2D2"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44" w:type="pct"/>
            <w:tcBorders>
              <w:top w:val="single" w:sz="4" w:space="0" w:color="auto"/>
              <w:left w:val="single" w:sz="4" w:space="0" w:color="auto"/>
              <w:bottom w:val="single" w:sz="4" w:space="0" w:color="auto"/>
              <w:right w:val="single" w:sz="4" w:space="0" w:color="auto"/>
            </w:tcBorders>
            <w:vAlign w:val="center"/>
          </w:tcPr>
          <w:p w14:paraId="06815A9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0A3A90A4"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0389055F"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 5</w:t>
            </w:r>
          </w:p>
        </w:tc>
        <w:tc>
          <w:tcPr>
            <w:tcW w:w="3401" w:type="pct"/>
            <w:tcBorders>
              <w:top w:val="single" w:sz="4" w:space="0" w:color="auto"/>
              <w:left w:val="single" w:sz="4" w:space="0" w:color="auto"/>
              <w:bottom w:val="single" w:sz="4" w:space="0" w:color="auto"/>
              <w:right w:val="single" w:sz="4" w:space="0" w:color="auto"/>
            </w:tcBorders>
            <w:shd w:val="clear" w:color="auto" w:fill="auto"/>
          </w:tcPr>
          <w:p w14:paraId="3A9FD0CC" w14:textId="4026ED07"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Введение почвозащитных и водосберегающих технологий полива, </w:t>
            </w:r>
            <w:r w:rsidR="00113BBB" w:rsidRPr="00844704">
              <w:rPr>
                <w:rFonts w:ascii="Times New Roman" w:eastAsia="Times New Roman" w:hAnsi="Times New Roman" w:cs="Times New Roman"/>
                <w:lang w:eastAsia="ru-RU"/>
              </w:rPr>
              <w:t>их</w:t>
            </w:r>
            <w:r w:rsidRPr="00844704">
              <w:rPr>
                <w:rFonts w:ascii="Times New Roman" w:eastAsia="Times New Roman" w:hAnsi="Times New Roman" w:cs="Times New Roman"/>
                <w:lang w:eastAsia="ru-RU"/>
              </w:rPr>
              <w:t xml:space="preserve"> качественное улучшение, осуществление противоэрозионной техники полива (полив по наименьшему уклону, контурное орошение, полив переменным расходом струи в борозду, применение дождевальных установок, реконструкция оросительной сети с использованием полиэтиленовых труб)</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201A004C"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208A237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6E7EC35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44" w:type="pct"/>
            <w:tcBorders>
              <w:top w:val="single" w:sz="4" w:space="0" w:color="auto"/>
              <w:left w:val="single" w:sz="4" w:space="0" w:color="auto"/>
              <w:bottom w:val="single" w:sz="4" w:space="0" w:color="auto"/>
              <w:right w:val="single" w:sz="4" w:space="0" w:color="auto"/>
            </w:tcBorders>
            <w:vAlign w:val="center"/>
          </w:tcPr>
          <w:p w14:paraId="10182B1C"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00BEC69D"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03CB914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П 6</w:t>
            </w:r>
          </w:p>
        </w:tc>
        <w:tc>
          <w:tcPr>
            <w:tcW w:w="3401" w:type="pct"/>
            <w:tcBorders>
              <w:top w:val="single" w:sz="4" w:space="0" w:color="auto"/>
              <w:left w:val="single" w:sz="4" w:space="0" w:color="auto"/>
              <w:bottom w:val="single" w:sz="4" w:space="0" w:color="auto"/>
              <w:right w:val="single" w:sz="4" w:space="0" w:color="auto"/>
            </w:tcBorders>
            <w:shd w:val="clear" w:color="auto" w:fill="auto"/>
          </w:tcPr>
          <w:p w14:paraId="33916FB8" w14:textId="540937D4" w:rsidR="005554F1" w:rsidRPr="00844704" w:rsidRDefault="005554F1" w:rsidP="0040526F">
            <w:pPr>
              <w:widowControl w:val="0"/>
              <w:tabs>
                <w:tab w:val="left" w:pos="1590"/>
              </w:tabs>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Рекультивация нарушенных земель, восстановление и повышение их плодородия и других полезных свойств (внесение органических и минеральных удобрений, рассоление верхнего горизонта почвы, перепланировка и нивелировка поверхности пашни, своевременное вовлечение земель в хозяйственный оборот)</w:t>
            </w:r>
            <w:r w:rsidR="000A0A37" w:rsidRPr="00844704">
              <w:rPr>
                <w:rFonts w:ascii="Times New Roman" w:eastAsia="Times New Roman" w:hAnsi="Times New Roman" w:cs="Times New Roman"/>
                <w:lang w:eastAsia="ru-RU"/>
              </w:rPr>
              <w:t xml:space="preserve"> (Байзакский, Меркенский, Т. Рыскулова, Жамбылский административные районы)</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6D77A34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21BFFF4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5DB07BC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44" w:type="pct"/>
            <w:tcBorders>
              <w:top w:val="single" w:sz="4" w:space="0" w:color="auto"/>
              <w:left w:val="single" w:sz="4" w:space="0" w:color="auto"/>
              <w:bottom w:val="single" w:sz="4" w:space="0" w:color="auto"/>
              <w:right w:val="single" w:sz="4" w:space="0" w:color="auto"/>
            </w:tcBorders>
            <w:vAlign w:val="center"/>
          </w:tcPr>
          <w:p w14:paraId="5689D50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3438D2" w:rsidRPr="00844704" w14:paraId="7B35DF3B" w14:textId="77777777" w:rsidTr="003438D2">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21EF7A5C" w14:textId="71DE2334" w:rsidR="003438D2" w:rsidRPr="00844704" w:rsidRDefault="003438D2"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spacing w:val="20"/>
                <w:lang w:eastAsia="ru-RU"/>
              </w:rPr>
              <w:t>Охрана лесов и травянистой растительности; фитомелиоративные мероприятия</w:t>
            </w:r>
          </w:p>
        </w:tc>
      </w:tr>
      <w:tr w:rsidR="005554F1" w:rsidRPr="00844704" w14:paraId="448C6182" w14:textId="77777777" w:rsidTr="00A87CBB">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5CC1C30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 1</w:t>
            </w:r>
          </w:p>
        </w:tc>
        <w:tc>
          <w:tcPr>
            <w:tcW w:w="3401" w:type="pct"/>
            <w:tcBorders>
              <w:top w:val="single" w:sz="4" w:space="0" w:color="auto"/>
              <w:left w:val="single" w:sz="4" w:space="0" w:color="auto"/>
              <w:bottom w:val="single" w:sz="4" w:space="0" w:color="auto"/>
              <w:right w:val="single" w:sz="4" w:space="0" w:color="auto"/>
            </w:tcBorders>
            <w:shd w:val="clear" w:color="auto" w:fill="auto"/>
          </w:tcPr>
          <w:p w14:paraId="1063F9A1" w14:textId="7DFE8A68" w:rsidR="005554F1" w:rsidRPr="00844704" w:rsidRDefault="00C43B19"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Запрет</w:t>
            </w:r>
            <w:r w:rsidR="005554F1" w:rsidRPr="00844704">
              <w:rPr>
                <w:rFonts w:ascii="Times New Roman" w:eastAsia="Times New Roman" w:hAnsi="Times New Roman" w:cs="Times New Roman"/>
                <w:lang w:eastAsia="ru-RU"/>
              </w:rPr>
              <w:t xml:space="preserve"> вырубки кустарников (саксаула, тамариска, жузгуна, и т.д.) и выкорчевки их на топливо и корм скоту</w:t>
            </w:r>
            <w:r w:rsidR="000478A5" w:rsidRPr="00844704">
              <w:rPr>
                <w:rFonts w:ascii="Times New Roman" w:eastAsia="Times New Roman" w:hAnsi="Times New Roman" w:cs="Times New Roman"/>
                <w:lang w:eastAsia="ru-RU"/>
              </w:rPr>
              <w:t xml:space="preserve"> во всех административных районах области</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666C424B"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623828E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268" w:type="pct"/>
            <w:tcBorders>
              <w:top w:val="single" w:sz="4" w:space="0" w:color="auto"/>
              <w:left w:val="single" w:sz="4" w:space="0" w:color="auto"/>
              <w:bottom w:val="single" w:sz="4" w:space="0" w:color="auto"/>
              <w:right w:val="single" w:sz="4" w:space="0" w:color="auto"/>
            </w:tcBorders>
            <w:shd w:val="clear" w:color="auto" w:fill="auto"/>
            <w:vAlign w:val="center"/>
          </w:tcPr>
          <w:p w14:paraId="1F86618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44" w:type="pct"/>
            <w:tcBorders>
              <w:top w:val="single" w:sz="4" w:space="0" w:color="auto"/>
              <w:left w:val="single" w:sz="4" w:space="0" w:color="auto"/>
              <w:bottom w:val="single" w:sz="4" w:space="0" w:color="auto"/>
              <w:right w:val="single" w:sz="4" w:space="0" w:color="auto"/>
            </w:tcBorders>
            <w:vAlign w:val="center"/>
          </w:tcPr>
          <w:p w14:paraId="0158BE62"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33D67B3E" w14:textId="77777777" w:rsidTr="00A87CBB">
        <w:tc>
          <w:tcPr>
            <w:tcW w:w="284" w:type="pct"/>
            <w:tcBorders>
              <w:top w:val="single" w:sz="4" w:space="0" w:color="auto"/>
              <w:left w:val="single" w:sz="4" w:space="0" w:color="auto"/>
              <w:bottom w:val="nil"/>
              <w:right w:val="single" w:sz="4" w:space="0" w:color="auto"/>
            </w:tcBorders>
            <w:shd w:val="clear" w:color="auto" w:fill="auto"/>
            <w:vAlign w:val="center"/>
          </w:tcPr>
          <w:p w14:paraId="5885A300"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 2</w:t>
            </w:r>
          </w:p>
        </w:tc>
        <w:tc>
          <w:tcPr>
            <w:tcW w:w="3401" w:type="pct"/>
            <w:tcBorders>
              <w:top w:val="single" w:sz="4" w:space="0" w:color="auto"/>
              <w:left w:val="single" w:sz="4" w:space="0" w:color="auto"/>
              <w:bottom w:val="nil"/>
              <w:right w:val="single" w:sz="4" w:space="0" w:color="auto"/>
            </w:tcBorders>
            <w:shd w:val="clear" w:color="auto" w:fill="auto"/>
          </w:tcPr>
          <w:p w14:paraId="19CB1616" w14:textId="5C50DA90"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Запрет вырубки пустынных лесов; разработка и реализация организационно-правовой ответственности юридических</w:t>
            </w:r>
            <w:r w:rsidR="00113BBB" w:rsidRPr="00844704">
              <w:rPr>
                <w:rFonts w:ascii="Times New Roman" w:eastAsia="Times New Roman" w:hAnsi="Times New Roman" w:cs="Times New Roman"/>
                <w:lang w:eastAsia="ru-RU"/>
              </w:rPr>
              <w:t xml:space="preserve"> и </w:t>
            </w:r>
            <w:r w:rsidRPr="00844704">
              <w:rPr>
                <w:rFonts w:ascii="Times New Roman" w:eastAsia="Times New Roman" w:hAnsi="Times New Roman" w:cs="Times New Roman"/>
                <w:lang w:eastAsia="ru-RU"/>
              </w:rPr>
              <w:t>физических лиц за причиненный ущерб лесному фонду; запрет несанкционированные рубки, выдачу лицензий на обустройство спортивных и жилищных комплексов, регламент туристической деятельности, сбора лекарственных растений</w:t>
            </w:r>
          </w:p>
        </w:tc>
        <w:tc>
          <w:tcPr>
            <w:tcW w:w="269" w:type="pct"/>
            <w:tcBorders>
              <w:top w:val="single" w:sz="4" w:space="0" w:color="auto"/>
              <w:left w:val="single" w:sz="4" w:space="0" w:color="auto"/>
              <w:bottom w:val="nil"/>
              <w:right w:val="single" w:sz="4" w:space="0" w:color="auto"/>
            </w:tcBorders>
            <w:shd w:val="clear" w:color="auto" w:fill="auto"/>
            <w:vAlign w:val="center"/>
          </w:tcPr>
          <w:p w14:paraId="1F1B10B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4" w:type="pct"/>
            <w:tcBorders>
              <w:top w:val="single" w:sz="4" w:space="0" w:color="auto"/>
              <w:left w:val="single" w:sz="4" w:space="0" w:color="auto"/>
              <w:bottom w:val="nil"/>
              <w:right w:val="single" w:sz="4" w:space="0" w:color="auto"/>
            </w:tcBorders>
            <w:shd w:val="clear" w:color="auto" w:fill="auto"/>
            <w:vAlign w:val="center"/>
          </w:tcPr>
          <w:p w14:paraId="6C5D7507"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68" w:type="pct"/>
            <w:tcBorders>
              <w:top w:val="single" w:sz="4" w:space="0" w:color="auto"/>
              <w:left w:val="single" w:sz="4" w:space="0" w:color="auto"/>
              <w:bottom w:val="nil"/>
              <w:right w:val="single" w:sz="4" w:space="0" w:color="auto"/>
            </w:tcBorders>
            <w:shd w:val="clear" w:color="auto" w:fill="auto"/>
            <w:vAlign w:val="center"/>
          </w:tcPr>
          <w:p w14:paraId="585F75FE"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44" w:type="pct"/>
            <w:tcBorders>
              <w:top w:val="single" w:sz="4" w:space="0" w:color="auto"/>
              <w:left w:val="single" w:sz="4" w:space="0" w:color="auto"/>
              <w:bottom w:val="nil"/>
              <w:right w:val="single" w:sz="4" w:space="0" w:color="auto"/>
            </w:tcBorders>
            <w:vAlign w:val="center"/>
          </w:tcPr>
          <w:p w14:paraId="613E7334"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bl>
    <w:p w14:paraId="2F236666" w14:textId="77777777" w:rsidR="000478A5" w:rsidRPr="00844704" w:rsidRDefault="000478A5" w:rsidP="0040526F">
      <w:pPr>
        <w:spacing w:after="0" w:line="360" w:lineRule="auto"/>
        <w:jc w:val="both"/>
        <w:rPr>
          <w:rFonts w:ascii="Times New Roman" w:hAnsi="Times New Roman" w:cs="Times New Roman"/>
          <w:sz w:val="24"/>
          <w:szCs w:val="24"/>
        </w:rPr>
      </w:pPr>
    </w:p>
    <w:p w14:paraId="0505CB2E" w14:textId="20EE3952" w:rsidR="005554F1" w:rsidRPr="00844704" w:rsidRDefault="005554F1" w:rsidP="0040526F">
      <w:pPr>
        <w:spacing w:after="0" w:line="360" w:lineRule="auto"/>
        <w:jc w:val="both"/>
        <w:rPr>
          <w:rFonts w:ascii="Times New Roman" w:hAnsi="Times New Roman" w:cs="Times New Roman"/>
          <w:sz w:val="24"/>
          <w:szCs w:val="24"/>
        </w:rPr>
      </w:pPr>
      <w:r w:rsidRPr="00844704">
        <w:rPr>
          <w:rFonts w:ascii="Times New Roman" w:hAnsi="Times New Roman" w:cs="Times New Roman"/>
          <w:sz w:val="24"/>
          <w:szCs w:val="24"/>
        </w:rPr>
        <w:lastRenderedPageBreak/>
        <w:t xml:space="preserve">Продолжение таблицы </w:t>
      </w:r>
      <w:r w:rsidR="002145AF">
        <w:rPr>
          <w:rFonts w:ascii="Times New Roman" w:hAnsi="Times New Roman" w:cs="Times New Roman"/>
          <w:sz w:val="24"/>
          <w:szCs w:val="24"/>
        </w:rPr>
        <w:t>К</w:t>
      </w:r>
      <w:r w:rsidRPr="00844704">
        <w:rPr>
          <w:rFonts w:ascii="Times New Roman" w:hAnsi="Times New Roman" w:cs="Times New Roman"/>
          <w:sz w:val="24"/>
          <w:szCs w:val="24"/>
        </w:rPr>
        <w:t>.</w:t>
      </w:r>
      <w:r w:rsidR="003307F8" w:rsidRPr="00844704">
        <w:rPr>
          <w:rFonts w:ascii="Times New Roman" w:hAnsi="Times New Roman" w:cs="Times New Roman"/>
          <w:sz w:val="24"/>
          <w:szCs w:val="24"/>
        </w:rPr>
        <w:t>1</w:t>
      </w:r>
    </w:p>
    <w:tbl>
      <w:tblPr>
        <w:tblW w:w="51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9907"/>
        <w:gridCol w:w="988"/>
        <w:gridCol w:w="988"/>
        <w:gridCol w:w="848"/>
        <w:gridCol w:w="1303"/>
      </w:tblGrid>
      <w:tr w:rsidR="005554F1" w:rsidRPr="00844704" w14:paraId="78B8BB89"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4A5059F5"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1</w:t>
            </w:r>
          </w:p>
        </w:tc>
        <w:tc>
          <w:tcPr>
            <w:tcW w:w="3329" w:type="pct"/>
            <w:tcBorders>
              <w:top w:val="single" w:sz="4" w:space="0" w:color="auto"/>
              <w:left w:val="single" w:sz="4" w:space="0" w:color="auto"/>
              <w:bottom w:val="single" w:sz="4" w:space="0" w:color="auto"/>
              <w:right w:val="single" w:sz="4" w:space="0" w:color="auto"/>
            </w:tcBorders>
            <w:shd w:val="clear" w:color="auto" w:fill="auto"/>
          </w:tcPr>
          <w:p w14:paraId="0797F954"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2</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6C44BF83" w14:textId="77777777" w:rsidR="005554F1" w:rsidRPr="00844704" w:rsidRDefault="005554F1" w:rsidP="0040526F">
            <w:pPr>
              <w:spacing w:after="0" w:line="240" w:lineRule="auto"/>
              <w:jc w:val="center"/>
              <w:rPr>
                <w:rFonts w:ascii="Times New Roman" w:eastAsia="Times New Roman" w:hAnsi="Times New Roman" w:cs="Times New Roman"/>
                <w:b/>
                <w:lang w:eastAsia="ru-RU"/>
              </w:rPr>
            </w:pPr>
            <w:r w:rsidRPr="00844704">
              <w:rPr>
                <w:rFonts w:ascii="Times New Roman" w:eastAsia="Times New Roman" w:hAnsi="Times New Roman" w:cs="Times New Roman"/>
                <w:lang w:eastAsia="ru-RU"/>
              </w:rPr>
              <w:t>3</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2474070B"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4</w:t>
            </w:r>
          </w:p>
        </w:tc>
        <w:tc>
          <w:tcPr>
            <w:tcW w:w="285" w:type="pct"/>
            <w:tcBorders>
              <w:top w:val="single" w:sz="4" w:space="0" w:color="auto"/>
              <w:left w:val="single" w:sz="4" w:space="0" w:color="auto"/>
              <w:bottom w:val="single" w:sz="4" w:space="0" w:color="auto"/>
              <w:right w:val="single" w:sz="4" w:space="0" w:color="auto"/>
            </w:tcBorders>
            <w:shd w:val="clear" w:color="auto" w:fill="auto"/>
            <w:vAlign w:val="center"/>
          </w:tcPr>
          <w:p w14:paraId="123EED9E"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5</w:t>
            </w:r>
          </w:p>
        </w:tc>
        <w:tc>
          <w:tcPr>
            <w:tcW w:w="438" w:type="pct"/>
            <w:tcBorders>
              <w:top w:val="single" w:sz="4" w:space="0" w:color="auto"/>
              <w:left w:val="single" w:sz="4" w:space="0" w:color="auto"/>
              <w:bottom w:val="single" w:sz="4" w:space="0" w:color="auto"/>
              <w:right w:val="single" w:sz="4" w:space="0" w:color="auto"/>
            </w:tcBorders>
          </w:tcPr>
          <w:p w14:paraId="132E77DB"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6</w:t>
            </w:r>
          </w:p>
        </w:tc>
      </w:tr>
      <w:tr w:rsidR="000478A5" w:rsidRPr="00844704" w14:paraId="293D5DD5" w14:textId="77777777" w:rsidTr="000478A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015E573C" w14:textId="77777777" w:rsidR="000478A5" w:rsidRPr="00844704" w:rsidRDefault="000478A5"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 3</w:t>
            </w:r>
          </w:p>
        </w:tc>
        <w:tc>
          <w:tcPr>
            <w:tcW w:w="3329" w:type="pct"/>
            <w:tcBorders>
              <w:top w:val="single" w:sz="4" w:space="0" w:color="auto"/>
              <w:left w:val="single" w:sz="4" w:space="0" w:color="auto"/>
              <w:bottom w:val="single" w:sz="4" w:space="0" w:color="auto"/>
              <w:right w:val="single" w:sz="4" w:space="0" w:color="auto"/>
            </w:tcBorders>
            <w:shd w:val="clear" w:color="auto" w:fill="auto"/>
          </w:tcPr>
          <w:p w14:paraId="1B453918" w14:textId="77777777" w:rsidR="000478A5" w:rsidRPr="00844704" w:rsidRDefault="000478A5"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Лесовосстановление в пустынной зоне путем посева семян пескоукрепляющих пород на площади около 2300 га в административных районах: Жуалынском, Байзакском, Сарысуском и Таласском.</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49AC0C36" w14:textId="77777777" w:rsidR="000478A5" w:rsidRPr="00844704" w:rsidRDefault="000478A5" w:rsidP="0040526F">
            <w:pPr>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685D4553" w14:textId="77777777" w:rsidR="000478A5" w:rsidRPr="00844704" w:rsidRDefault="000478A5"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85" w:type="pct"/>
            <w:tcBorders>
              <w:top w:val="single" w:sz="4" w:space="0" w:color="auto"/>
              <w:left w:val="single" w:sz="4" w:space="0" w:color="auto"/>
              <w:bottom w:val="single" w:sz="4" w:space="0" w:color="auto"/>
              <w:right w:val="single" w:sz="4" w:space="0" w:color="auto"/>
            </w:tcBorders>
            <w:shd w:val="clear" w:color="auto" w:fill="auto"/>
            <w:vAlign w:val="center"/>
          </w:tcPr>
          <w:p w14:paraId="5D39713E" w14:textId="77777777" w:rsidR="000478A5" w:rsidRPr="00844704" w:rsidRDefault="000478A5"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38" w:type="pct"/>
            <w:tcBorders>
              <w:top w:val="single" w:sz="4" w:space="0" w:color="auto"/>
              <w:left w:val="single" w:sz="4" w:space="0" w:color="auto"/>
              <w:bottom w:val="single" w:sz="4" w:space="0" w:color="auto"/>
              <w:right w:val="single" w:sz="4" w:space="0" w:color="auto"/>
            </w:tcBorders>
          </w:tcPr>
          <w:p w14:paraId="7FBA4D88" w14:textId="77777777" w:rsidR="000478A5" w:rsidRPr="00844704" w:rsidRDefault="000478A5"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21411D77"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1FF72B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 4</w:t>
            </w:r>
          </w:p>
        </w:tc>
        <w:tc>
          <w:tcPr>
            <w:tcW w:w="3329" w:type="pct"/>
            <w:tcBorders>
              <w:top w:val="single" w:sz="4" w:space="0" w:color="auto"/>
              <w:left w:val="single" w:sz="4" w:space="0" w:color="auto"/>
              <w:bottom w:val="single" w:sz="4" w:space="0" w:color="auto"/>
              <w:right w:val="single" w:sz="4" w:space="0" w:color="auto"/>
            </w:tcBorders>
            <w:shd w:val="clear" w:color="auto" w:fill="auto"/>
          </w:tcPr>
          <w:p w14:paraId="1FE027A7" w14:textId="39646C4F"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Лесовозобновление и создание условий для повышения продуктивности пустынных (саксауловых) и горных (можжевеловых) лесов путем </w:t>
            </w:r>
            <w:r w:rsidR="00113BBB" w:rsidRPr="00844704">
              <w:rPr>
                <w:rFonts w:ascii="Times New Roman" w:eastAsia="Times New Roman" w:hAnsi="Times New Roman" w:cs="Times New Roman"/>
                <w:lang w:eastAsia="ru-RU"/>
              </w:rPr>
              <w:t xml:space="preserve">их </w:t>
            </w:r>
            <w:r w:rsidRPr="00844704">
              <w:rPr>
                <w:rFonts w:ascii="Times New Roman" w:eastAsia="Times New Roman" w:hAnsi="Times New Roman" w:cs="Times New Roman"/>
                <w:lang w:eastAsia="ru-RU"/>
              </w:rPr>
              <w:t xml:space="preserve">подсадки для борьбы с сокращением лесопокрытых площадей и восстановления биологического разнообразия в </w:t>
            </w:r>
            <w:r w:rsidR="000A0A37" w:rsidRPr="00844704">
              <w:rPr>
                <w:rFonts w:ascii="Times New Roman" w:eastAsia="Times New Roman" w:hAnsi="Times New Roman" w:cs="Times New Roman"/>
                <w:lang w:eastAsia="ru-RU"/>
              </w:rPr>
              <w:t xml:space="preserve">административных </w:t>
            </w:r>
            <w:r w:rsidRPr="00844704">
              <w:rPr>
                <w:rFonts w:ascii="Times New Roman" w:eastAsia="Times New Roman" w:hAnsi="Times New Roman" w:cs="Times New Roman"/>
                <w:lang w:eastAsia="ru-RU"/>
              </w:rPr>
              <w:t>районах: Мойынкумский, Шуский, Таласский, Меркенский; с</w:t>
            </w:r>
            <w:r w:rsidRPr="00844704">
              <w:rPr>
                <w:rFonts w:ascii="Times New Roman" w:eastAsia="Times New Roman" w:hAnsi="Times New Roman" w:cs="Times New Roman"/>
                <w:iCs/>
                <w:lang w:eastAsia="ru-RU"/>
              </w:rPr>
              <w:t>лабое возобновление растительности связано с прекращением самосева, уничтожением подроста, разрушением почвенно-растительного покрова при прокладке дорог, трубопроводов, неорганизованном движении транспорта; возможен ввод почвоулучшающих древесных, кустарниковых и травянистых видов растений, использование удобрений, рыхление почвы, временный полив, охрана молодых деревьев</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755DF75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30E70EB0"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85" w:type="pct"/>
            <w:tcBorders>
              <w:top w:val="single" w:sz="4" w:space="0" w:color="auto"/>
              <w:left w:val="single" w:sz="4" w:space="0" w:color="auto"/>
              <w:bottom w:val="single" w:sz="4" w:space="0" w:color="auto"/>
              <w:right w:val="single" w:sz="4" w:space="0" w:color="auto"/>
            </w:tcBorders>
            <w:shd w:val="clear" w:color="auto" w:fill="auto"/>
            <w:vAlign w:val="center"/>
          </w:tcPr>
          <w:p w14:paraId="2B2B4B6F"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38" w:type="pct"/>
            <w:tcBorders>
              <w:top w:val="single" w:sz="4" w:space="0" w:color="auto"/>
              <w:left w:val="single" w:sz="4" w:space="0" w:color="auto"/>
              <w:bottom w:val="single" w:sz="4" w:space="0" w:color="auto"/>
              <w:right w:val="single" w:sz="4" w:space="0" w:color="auto"/>
            </w:tcBorders>
            <w:vAlign w:val="center"/>
          </w:tcPr>
          <w:p w14:paraId="36F99E77"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59E98729"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5A1416B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 5</w:t>
            </w:r>
          </w:p>
        </w:tc>
        <w:tc>
          <w:tcPr>
            <w:tcW w:w="3329" w:type="pct"/>
            <w:tcBorders>
              <w:top w:val="single" w:sz="4" w:space="0" w:color="auto"/>
              <w:left w:val="single" w:sz="4" w:space="0" w:color="auto"/>
              <w:bottom w:val="single" w:sz="4" w:space="0" w:color="auto"/>
              <w:right w:val="single" w:sz="4" w:space="0" w:color="auto"/>
            </w:tcBorders>
            <w:shd w:val="clear" w:color="auto" w:fill="auto"/>
          </w:tcPr>
          <w:p w14:paraId="4FB8B5C3" w14:textId="72581534" w:rsidR="005554F1" w:rsidRPr="00844704" w:rsidRDefault="005554F1" w:rsidP="0040526F">
            <w:pPr>
              <w:widowControl w:val="0"/>
              <w:spacing w:after="0" w:line="240" w:lineRule="auto"/>
              <w:jc w:val="both"/>
              <w:rPr>
                <w:rFonts w:ascii="Times New Roman" w:eastAsia="Times New Roman" w:hAnsi="Times New Roman" w:cs="Times New Roman"/>
                <w:iCs/>
                <w:lang w:eastAsia="ru-RU"/>
              </w:rPr>
            </w:pPr>
            <w:r w:rsidRPr="00844704">
              <w:rPr>
                <w:rFonts w:ascii="Times New Roman" w:eastAsia="Times New Roman" w:hAnsi="Times New Roman" w:cs="Times New Roman"/>
                <w:iCs/>
                <w:lang w:eastAsia="ru-RU"/>
              </w:rPr>
              <w:t>Создание производственных лесных питомников для выращивания чистосортного посадочного материала для реализации проект</w:t>
            </w:r>
            <w:r w:rsidR="00113BBB" w:rsidRPr="00844704">
              <w:rPr>
                <w:rFonts w:ascii="Times New Roman" w:eastAsia="Times New Roman" w:hAnsi="Times New Roman" w:cs="Times New Roman"/>
                <w:iCs/>
                <w:lang w:eastAsia="ru-RU"/>
              </w:rPr>
              <w:t xml:space="preserve">ов </w:t>
            </w:r>
            <w:r w:rsidRPr="00844704">
              <w:rPr>
                <w:rFonts w:ascii="Times New Roman" w:eastAsia="Times New Roman" w:hAnsi="Times New Roman" w:cs="Times New Roman"/>
                <w:iCs/>
                <w:lang w:eastAsia="ru-RU"/>
              </w:rPr>
              <w:t xml:space="preserve">по сохранению и восстановлению генофонда горных диких плодовых растений (яблоня, абрикос, орех, ягодные культуры) в </w:t>
            </w:r>
            <w:r w:rsidR="00113BBB" w:rsidRPr="00844704">
              <w:rPr>
                <w:rFonts w:ascii="Times New Roman" w:eastAsia="Times New Roman" w:hAnsi="Times New Roman" w:cs="Times New Roman"/>
                <w:iCs/>
                <w:lang w:eastAsia="ru-RU"/>
              </w:rPr>
              <w:t>административном районе</w:t>
            </w:r>
            <w:r w:rsidRPr="00844704">
              <w:rPr>
                <w:rFonts w:ascii="Times New Roman" w:eastAsia="Times New Roman" w:hAnsi="Times New Roman" w:cs="Times New Roman"/>
                <w:iCs/>
                <w:lang w:eastAsia="ru-RU"/>
              </w:rPr>
              <w:t xml:space="preserve"> Т.</w:t>
            </w:r>
            <w:r w:rsidR="000A0A37" w:rsidRPr="00844704">
              <w:rPr>
                <w:rFonts w:ascii="Times New Roman" w:eastAsia="Times New Roman" w:hAnsi="Times New Roman" w:cs="Times New Roman"/>
                <w:iCs/>
                <w:lang w:eastAsia="ru-RU"/>
              </w:rPr>
              <w:t xml:space="preserve"> </w:t>
            </w:r>
            <w:r w:rsidRPr="00844704">
              <w:rPr>
                <w:rFonts w:ascii="Times New Roman" w:eastAsia="Times New Roman" w:hAnsi="Times New Roman" w:cs="Times New Roman"/>
                <w:iCs/>
                <w:lang w:eastAsia="ru-RU"/>
              </w:rPr>
              <w:t>Рыскулова.</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7C21CBA8"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378EF9B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85" w:type="pct"/>
            <w:tcBorders>
              <w:top w:val="single" w:sz="4" w:space="0" w:color="auto"/>
              <w:left w:val="single" w:sz="4" w:space="0" w:color="auto"/>
              <w:bottom w:val="single" w:sz="4" w:space="0" w:color="auto"/>
              <w:right w:val="single" w:sz="4" w:space="0" w:color="auto"/>
            </w:tcBorders>
            <w:shd w:val="clear" w:color="auto" w:fill="auto"/>
            <w:vAlign w:val="center"/>
          </w:tcPr>
          <w:p w14:paraId="030EF445"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38" w:type="pct"/>
            <w:tcBorders>
              <w:top w:val="single" w:sz="4" w:space="0" w:color="auto"/>
              <w:left w:val="single" w:sz="4" w:space="0" w:color="auto"/>
              <w:bottom w:val="single" w:sz="4" w:space="0" w:color="auto"/>
              <w:right w:val="single" w:sz="4" w:space="0" w:color="auto"/>
            </w:tcBorders>
            <w:vAlign w:val="center"/>
          </w:tcPr>
          <w:p w14:paraId="6FBDA82C"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3B54AC32"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EF3254E"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 6</w:t>
            </w:r>
          </w:p>
        </w:tc>
        <w:tc>
          <w:tcPr>
            <w:tcW w:w="3329" w:type="pct"/>
            <w:tcBorders>
              <w:top w:val="single" w:sz="4" w:space="0" w:color="auto"/>
              <w:left w:val="single" w:sz="4" w:space="0" w:color="auto"/>
              <w:bottom w:val="single" w:sz="4" w:space="0" w:color="auto"/>
              <w:right w:val="single" w:sz="4" w:space="0" w:color="auto"/>
            </w:tcBorders>
            <w:shd w:val="clear" w:color="auto" w:fill="auto"/>
          </w:tcPr>
          <w:p w14:paraId="00EB1362" w14:textId="7449B6E5" w:rsidR="005554F1" w:rsidRPr="00844704" w:rsidRDefault="005554F1" w:rsidP="0040526F">
            <w:pPr>
              <w:widowControl w:val="0"/>
              <w:spacing w:after="0" w:line="240" w:lineRule="auto"/>
              <w:jc w:val="both"/>
              <w:rPr>
                <w:rFonts w:ascii="Times New Roman" w:eastAsia="Times New Roman" w:hAnsi="Times New Roman" w:cs="Times New Roman"/>
                <w:iCs/>
                <w:lang w:eastAsia="ru-RU"/>
              </w:rPr>
            </w:pPr>
            <w:r w:rsidRPr="00844704">
              <w:rPr>
                <w:rFonts w:ascii="Times New Roman" w:eastAsia="Times New Roman" w:hAnsi="Times New Roman" w:cs="Times New Roman"/>
                <w:lang w:eastAsia="ru-RU"/>
              </w:rPr>
              <w:t>Закладка плантаций древесно-кустарниковых растений (тополь, вяз, гребенщик и пр.) для целей сохранения естественных лесов и обеспечения населения альтернативными видами топлива в районах: Байзакский, Меркенский, Т.</w:t>
            </w:r>
            <w:r w:rsidR="0046672B" w:rsidRPr="00844704">
              <w:rPr>
                <w:rFonts w:ascii="Times New Roman" w:eastAsia="Times New Roman" w:hAnsi="Times New Roman" w:cs="Times New Roman"/>
                <w:lang w:eastAsia="ru-RU"/>
              </w:rPr>
              <w:t xml:space="preserve"> </w:t>
            </w:r>
            <w:r w:rsidRPr="00844704">
              <w:rPr>
                <w:rFonts w:ascii="Times New Roman" w:eastAsia="Times New Roman" w:hAnsi="Times New Roman" w:cs="Times New Roman"/>
                <w:lang w:eastAsia="ru-RU"/>
              </w:rPr>
              <w:t>Рыскулова, Жамбылский</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55533565"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743456A1"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85" w:type="pct"/>
            <w:tcBorders>
              <w:top w:val="single" w:sz="4" w:space="0" w:color="auto"/>
              <w:left w:val="single" w:sz="4" w:space="0" w:color="auto"/>
              <w:bottom w:val="single" w:sz="4" w:space="0" w:color="auto"/>
              <w:right w:val="single" w:sz="4" w:space="0" w:color="auto"/>
            </w:tcBorders>
            <w:shd w:val="clear" w:color="auto" w:fill="auto"/>
            <w:vAlign w:val="center"/>
          </w:tcPr>
          <w:p w14:paraId="16EC5C39"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38" w:type="pct"/>
            <w:tcBorders>
              <w:top w:val="single" w:sz="4" w:space="0" w:color="auto"/>
              <w:left w:val="single" w:sz="4" w:space="0" w:color="auto"/>
              <w:bottom w:val="single" w:sz="4" w:space="0" w:color="auto"/>
              <w:right w:val="single" w:sz="4" w:space="0" w:color="auto"/>
            </w:tcBorders>
            <w:vAlign w:val="center"/>
          </w:tcPr>
          <w:p w14:paraId="049AA265"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48811902"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3A5EDA26"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 7</w:t>
            </w:r>
          </w:p>
        </w:tc>
        <w:tc>
          <w:tcPr>
            <w:tcW w:w="3329" w:type="pct"/>
            <w:tcBorders>
              <w:top w:val="single" w:sz="4" w:space="0" w:color="auto"/>
              <w:left w:val="single" w:sz="4" w:space="0" w:color="auto"/>
              <w:bottom w:val="single" w:sz="4" w:space="0" w:color="auto"/>
              <w:right w:val="single" w:sz="4" w:space="0" w:color="auto"/>
            </w:tcBorders>
            <w:shd w:val="clear" w:color="auto" w:fill="auto"/>
          </w:tcPr>
          <w:p w14:paraId="63E3B16E" w14:textId="0688635B"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Ремонт и установка противопожарных, наблюдательных вышек и контрольных постов на </w:t>
            </w:r>
            <w:r w:rsidR="00FC568A" w:rsidRPr="00844704">
              <w:rPr>
                <w:rFonts w:ascii="Times New Roman" w:eastAsia="Times New Roman" w:hAnsi="Times New Roman" w:cs="Times New Roman"/>
                <w:lang w:eastAsia="ru-RU"/>
              </w:rPr>
              <w:t>особо охраняемых</w:t>
            </w:r>
            <w:r w:rsidRPr="00844704">
              <w:rPr>
                <w:rFonts w:ascii="Times New Roman" w:eastAsia="Times New Roman" w:hAnsi="Times New Roman" w:cs="Times New Roman"/>
                <w:lang w:eastAsia="ru-RU"/>
              </w:rPr>
              <w:t xml:space="preserve"> природных территориях (Андасайский, Беркаринский</w:t>
            </w:r>
            <w:r w:rsidR="000A0A37" w:rsidRPr="00844704">
              <w:rPr>
                <w:rFonts w:ascii="Times New Roman" w:eastAsia="Times New Roman" w:hAnsi="Times New Roman" w:cs="Times New Roman"/>
                <w:lang w:eastAsia="ru-RU"/>
              </w:rPr>
              <w:t xml:space="preserve"> и</w:t>
            </w:r>
            <w:r w:rsidRPr="00844704">
              <w:rPr>
                <w:rFonts w:ascii="Times New Roman" w:eastAsia="Times New Roman" w:hAnsi="Times New Roman" w:cs="Times New Roman"/>
                <w:lang w:eastAsia="ru-RU"/>
              </w:rPr>
              <w:t xml:space="preserve"> Каракунузский ООПТ).</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311AA9B2"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66ECD83F"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85" w:type="pct"/>
            <w:tcBorders>
              <w:top w:val="single" w:sz="4" w:space="0" w:color="auto"/>
              <w:left w:val="single" w:sz="4" w:space="0" w:color="auto"/>
              <w:bottom w:val="single" w:sz="4" w:space="0" w:color="auto"/>
              <w:right w:val="single" w:sz="4" w:space="0" w:color="auto"/>
            </w:tcBorders>
            <w:shd w:val="clear" w:color="auto" w:fill="auto"/>
            <w:vAlign w:val="center"/>
          </w:tcPr>
          <w:p w14:paraId="2730C6C6"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38" w:type="pct"/>
            <w:tcBorders>
              <w:top w:val="single" w:sz="4" w:space="0" w:color="auto"/>
              <w:left w:val="single" w:sz="4" w:space="0" w:color="auto"/>
              <w:bottom w:val="single" w:sz="4" w:space="0" w:color="auto"/>
              <w:right w:val="single" w:sz="4" w:space="0" w:color="auto"/>
            </w:tcBorders>
            <w:vAlign w:val="center"/>
          </w:tcPr>
          <w:p w14:paraId="1546644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844704" w14:paraId="286CBAE9"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1BA9442F"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 8</w:t>
            </w:r>
          </w:p>
        </w:tc>
        <w:tc>
          <w:tcPr>
            <w:tcW w:w="3329" w:type="pct"/>
            <w:tcBorders>
              <w:top w:val="single" w:sz="4" w:space="0" w:color="auto"/>
              <w:left w:val="single" w:sz="4" w:space="0" w:color="auto"/>
              <w:bottom w:val="single" w:sz="4" w:space="0" w:color="auto"/>
              <w:right w:val="single" w:sz="4" w:space="0" w:color="auto"/>
            </w:tcBorders>
            <w:shd w:val="clear" w:color="auto" w:fill="auto"/>
          </w:tcPr>
          <w:p w14:paraId="47A98C7A" w14:textId="4445A3F3"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Создание санитарно-защитных и водоохранных зон вокруг гидрообъектов и </w:t>
            </w:r>
            <w:r w:rsidR="00113BBB" w:rsidRPr="00844704">
              <w:rPr>
                <w:rFonts w:ascii="Times New Roman" w:eastAsia="Times New Roman" w:hAnsi="Times New Roman" w:cs="Times New Roman"/>
                <w:lang w:eastAsia="ru-RU"/>
              </w:rPr>
              <w:t>пахотных земель</w:t>
            </w:r>
            <w:r w:rsidRPr="00844704">
              <w:rPr>
                <w:rFonts w:ascii="Times New Roman" w:eastAsia="Times New Roman" w:hAnsi="Times New Roman" w:cs="Times New Roman"/>
                <w:lang w:eastAsia="ru-RU"/>
              </w:rPr>
              <w:t xml:space="preserve">, вдоль грунтовых и шоссейных дорог </w:t>
            </w:r>
            <w:r w:rsidR="00C43B19" w:rsidRPr="00844704">
              <w:rPr>
                <w:rFonts w:ascii="Times New Roman" w:eastAsia="Times New Roman" w:hAnsi="Times New Roman" w:cs="Times New Roman"/>
                <w:lang w:eastAsia="ru-RU"/>
              </w:rPr>
              <w:t xml:space="preserve">из </w:t>
            </w:r>
            <w:r w:rsidRPr="00844704">
              <w:rPr>
                <w:rFonts w:ascii="Times New Roman" w:eastAsia="Times New Roman" w:hAnsi="Times New Roman" w:cs="Times New Roman"/>
                <w:lang w:eastAsia="ru-RU"/>
              </w:rPr>
              <w:t>черного саксаула, тамариска</w:t>
            </w:r>
            <w:r w:rsidR="000A0A37" w:rsidRPr="00844704">
              <w:rPr>
                <w:rFonts w:ascii="Times New Roman" w:eastAsia="Times New Roman" w:hAnsi="Times New Roman" w:cs="Times New Roman"/>
                <w:lang w:eastAsia="ru-RU"/>
              </w:rPr>
              <w:t xml:space="preserve"> и</w:t>
            </w:r>
            <w:r w:rsidRPr="00844704">
              <w:rPr>
                <w:rFonts w:ascii="Times New Roman" w:eastAsia="Times New Roman" w:hAnsi="Times New Roman" w:cs="Times New Roman"/>
                <w:lang w:eastAsia="ru-RU"/>
              </w:rPr>
              <w:t xml:space="preserve"> чингила</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4E7EF026"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76CFB4BF"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285" w:type="pct"/>
            <w:tcBorders>
              <w:top w:val="single" w:sz="4" w:space="0" w:color="auto"/>
              <w:left w:val="single" w:sz="4" w:space="0" w:color="auto"/>
              <w:bottom w:val="single" w:sz="4" w:space="0" w:color="auto"/>
              <w:right w:val="single" w:sz="4" w:space="0" w:color="auto"/>
            </w:tcBorders>
            <w:shd w:val="clear" w:color="auto" w:fill="auto"/>
            <w:vAlign w:val="center"/>
          </w:tcPr>
          <w:p w14:paraId="19560684"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38" w:type="pct"/>
            <w:tcBorders>
              <w:top w:val="single" w:sz="4" w:space="0" w:color="auto"/>
              <w:left w:val="single" w:sz="4" w:space="0" w:color="auto"/>
              <w:bottom w:val="single" w:sz="4" w:space="0" w:color="auto"/>
              <w:right w:val="single" w:sz="4" w:space="0" w:color="auto"/>
            </w:tcBorders>
            <w:vAlign w:val="center"/>
          </w:tcPr>
          <w:p w14:paraId="1444A4A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r w:rsidR="005554F1" w:rsidRPr="005554F1" w14:paraId="3E32AF8B" w14:textId="77777777" w:rsidTr="00C01B65">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14:paraId="6E4B513C"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Л 9</w:t>
            </w:r>
          </w:p>
        </w:tc>
        <w:tc>
          <w:tcPr>
            <w:tcW w:w="3329" w:type="pct"/>
            <w:tcBorders>
              <w:top w:val="single" w:sz="4" w:space="0" w:color="auto"/>
              <w:left w:val="single" w:sz="4" w:space="0" w:color="auto"/>
              <w:bottom w:val="single" w:sz="4" w:space="0" w:color="auto"/>
              <w:right w:val="single" w:sz="4" w:space="0" w:color="auto"/>
            </w:tcBorders>
            <w:shd w:val="clear" w:color="auto" w:fill="auto"/>
          </w:tcPr>
          <w:p w14:paraId="5A786DC5" w14:textId="49FDA51D" w:rsidR="005554F1" w:rsidRPr="00844704" w:rsidRDefault="005554F1" w:rsidP="0040526F">
            <w:pPr>
              <w:widowControl w:val="0"/>
              <w:spacing w:after="0" w:line="240" w:lineRule="auto"/>
              <w:jc w:val="both"/>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 xml:space="preserve">Защита древесно-кустарниковой растительности от вредителей и болезней путем лесохозяйственных мероприятий (подбор здорового посадочного и посевного материала, поддержание насаждений в здоровом состоянии удалением зараженных и больных деревьев, уборка ветоши), </w:t>
            </w:r>
            <w:r w:rsidR="00113BBB" w:rsidRPr="00844704">
              <w:rPr>
                <w:rFonts w:ascii="Times New Roman" w:eastAsia="Times New Roman" w:hAnsi="Times New Roman" w:cs="Times New Roman"/>
                <w:lang w:eastAsia="ru-RU"/>
              </w:rPr>
              <w:t xml:space="preserve">проведение </w:t>
            </w:r>
            <w:r w:rsidRPr="00844704">
              <w:rPr>
                <w:rFonts w:ascii="Times New Roman" w:eastAsia="Times New Roman" w:hAnsi="Times New Roman" w:cs="Times New Roman"/>
                <w:lang w:eastAsia="ru-RU"/>
              </w:rPr>
              <w:t xml:space="preserve">физико-механических (сбор и уничтожение вредителей ловушками, приманками, заградительными канавками) и химических (ядохимикаты или пестициды) методов борьбы в </w:t>
            </w:r>
            <w:r w:rsidR="000A0A37" w:rsidRPr="00844704">
              <w:rPr>
                <w:rFonts w:ascii="Times New Roman" w:eastAsia="Times New Roman" w:hAnsi="Times New Roman" w:cs="Times New Roman"/>
                <w:lang w:eastAsia="ru-RU"/>
              </w:rPr>
              <w:t xml:space="preserve">административных </w:t>
            </w:r>
            <w:r w:rsidRPr="00844704">
              <w:rPr>
                <w:rFonts w:ascii="Times New Roman" w:eastAsia="Times New Roman" w:hAnsi="Times New Roman" w:cs="Times New Roman"/>
                <w:lang w:eastAsia="ru-RU"/>
              </w:rPr>
              <w:t xml:space="preserve">районах: </w:t>
            </w:r>
            <w:r w:rsidR="000A0A37" w:rsidRPr="00844704">
              <w:rPr>
                <w:rFonts w:ascii="Times New Roman" w:eastAsia="Times New Roman" w:hAnsi="Times New Roman" w:cs="Times New Roman"/>
                <w:lang w:eastAsia="ru-RU"/>
              </w:rPr>
              <w:t>Байзакский, Т.</w:t>
            </w:r>
            <w:r w:rsidRPr="00844704">
              <w:rPr>
                <w:rFonts w:ascii="Times New Roman" w:eastAsia="Times New Roman" w:hAnsi="Times New Roman" w:cs="Times New Roman"/>
                <w:lang w:eastAsia="ru-RU"/>
              </w:rPr>
              <w:t xml:space="preserve"> Рыскулова, Кордайский</w:t>
            </w:r>
            <w:r w:rsidR="000A0A37" w:rsidRPr="00844704">
              <w:rPr>
                <w:rFonts w:ascii="Times New Roman" w:eastAsia="Times New Roman" w:hAnsi="Times New Roman" w:cs="Times New Roman"/>
                <w:lang w:eastAsia="ru-RU"/>
              </w:rPr>
              <w:t xml:space="preserve"> и</w:t>
            </w:r>
            <w:r w:rsidRPr="00844704">
              <w:rPr>
                <w:rFonts w:ascii="Times New Roman" w:eastAsia="Times New Roman" w:hAnsi="Times New Roman" w:cs="Times New Roman"/>
                <w:lang w:eastAsia="ru-RU"/>
              </w:rPr>
              <w:t xml:space="preserve"> Жуалынский</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59180BE3"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14:paraId="0A8CDDD5"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p>
        </w:tc>
        <w:tc>
          <w:tcPr>
            <w:tcW w:w="285" w:type="pct"/>
            <w:tcBorders>
              <w:top w:val="single" w:sz="4" w:space="0" w:color="auto"/>
              <w:left w:val="single" w:sz="4" w:space="0" w:color="auto"/>
              <w:bottom w:val="single" w:sz="4" w:space="0" w:color="auto"/>
              <w:right w:val="single" w:sz="4" w:space="0" w:color="auto"/>
            </w:tcBorders>
            <w:shd w:val="clear" w:color="auto" w:fill="auto"/>
            <w:vAlign w:val="center"/>
          </w:tcPr>
          <w:p w14:paraId="5926EA1A" w14:textId="77777777" w:rsidR="005554F1" w:rsidRPr="00844704"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c>
          <w:tcPr>
            <w:tcW w:w="438" w:type="pct"/>
            <w:tcBorders>
              <w:top w:val="single" w:sz="4" w:space="0" w:color="auto"/>
              <w:left w:val="single" w:sz="4" w:space="0" w:color="auto"/>
              <w:bottom w:val="single" w:sz="4" w:space="0" w:color="auto"/>
              <w:right w:val="single" w:sz="4" w:space="0" w:color="auto"/>
            </w:tcBorders>
            <w:vAlign w:val="center"/>
          </w:tcPr>
          <w:p w14:paraId="44EFCA5A" w14:textId="77777777" w:rsidR="005554F1" w:rsidRPr="005554F1" w:rsidRDefault="005554F1" w:rsidP="0040526F">
            <w:pPr>
              <w:widowControl w:val="0"/>
              <w:spacing w:after="0" w:line="240" w:lineRule="auto"/>
              <w:jc w:val="center"/>
              <w:rPr>
                <w:rFonts w:ascii="Times New Roman" w:eastAsia="Times New Roman" w:hAnsi="Times New Roman" w:cs="Times New Roman"/>
                <w:lang w:eastAsia="ru-RU"/>
              </w:rPr>
            </w:pPr>
            <w:r w:rsidRPr="00844704">
              <w:rPr>
                <w:rFonts w:ascii="Times New Roman" w:eastAsia="Times New Roman" w:hAnsi="Times New Roman" w:cs="Times New Roman"/>
                <w:lang w:eastAsia="ru-RU"/>
              </w:rPr>
              <w:t>+</w:t>
            </w:r>
          </w:p>
        </w:tc>
      </w:tr>
    </w:tbl>
    <w:p w14:paraId="6DCDDB11" w14:textId="5A189E9A" w:rsidR="00C06BC0" w:rsidRPr="00C06BC0" w:rsidRDefault="00C06BC0" w:rsidP="0040526F">
      <w:pPr>
        <w:spacing w:line="240" w:lineRule="auto"/>
        <w:jc w:val="both"/>
        <w:rPr>
          <w:rFonts w:ascii="Times New Roman" w:hAnsi="Times New Roman" w:cs="Times New Roman"/>
          <w:b/>
          <w:sz w:val="28"/>
          <w:szCs w:val="28"/>
        </w:rPr>
      </w:pPr>
    </w:p>
    <w:p w14:paraId="398540F6" w14:textId="77777777" w:rsidR="005554F1" w:rsidRPr="005554F1" w:rsidRDefault="005554F1" w:rsidP="0040526F">
      <w:pPr>
        <w:spacing w:line="240" w:lineRule="auto"/>
        <w:jc w:val="both"/>
        <w:rPr>
          <w:rFonts w:ascii="Times New Roman" w:hAnsi="Times New Roman" w:cs="Times New Roman"/>
          <w:b/>
          <w:sz w:val="28"/>
          <w:szCs w:val="28"/>
        </w:rPr>
      </w:pPr>
    </w:p>
    <w:sectPr w:rsidR="005554F1" w:rsidRPr="005554F1" w:rsidSect="0012137F">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6477" w14:textId="77777777" w:rsidR="00EB1859" w:rsidRDefault="00EB1859" w:rsidP="00CA71AD">
      <w:pPr>
        <w:spacing w:after="0" w:line="240" w:lineRule="auto"/>
      </w:pPr>
      <w:r>
        <w:separator/>
      </w:r>
    </w:p>
  </w:endnote>
  <w:endnote w:type="continuationSeparator" w:id="0">
    <w:p w14:paraId="74BF6DA1" w14:textId="77777777" w:rsidR="00EB1859" w:rsidRDefault="00EB1859" w:rsidP="00CA71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Trebuchet MS">
    <w:panose1 w:val="020B0603020202020204"/>
    <w:charset w:val="CC"/>
    <w:family w:val="swiss"/>
    <w:pitch w:val="variable"/>
    <w:sig w:usb0="000006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rial CYR">
    <w:panose1 w:val="020B0604020202020204"/>
    <w:charset w:val="CC"/>
    <w:family w:val="swiss"/>
    <w:pitch w:val="variable"/>
    <w:sig w:usb0="E0002EFF" w:usb1="C000785B" w:usb2="00000009" w:usb3="00000000" w:csb0="000001FF" w:csb1="00000000"/>
  </w:font>
  <w:font w:name="ArialNarrow">
    <w:altName w:val="Yu Gothic UI"/>
    <w:panose1 w:val="00000000000000000000"/>
    <w:charset w:val="80"/>
    <w:family w:val="auto"/>
    <w:notTrueType/>
    <w:pitch w:val="default"/>
    <w:sig w:usb0="00000001" w:usb1="08070000" w:usb2="00000010" w:usb3="00000000" w:csb0="00020000" w:csb1="00000000"/>
  </w:font>
  <w:font w:name="ArialMT">
    <w:altName w:val="MS Gothic"/>
    <w:panose1 w:val="00000000000000000000"/>
    <w:charset w:val="80"/>
    <w:family w:val="auto"/>
    <w:notTrueType/>
    <w:pitch w:val="default"/>
    <w:sig w:usb0="00000201" w:usb1="08070000" w:usb2="00000010" w:usb3="00000000" w:csb0="00020004" w:csb1="00000000"/>
  </w:font>
  <w:font w:name="TimesNewRomanPSMT">
    <w:altName w:val="Yu Gothic UI"/>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CenturySchoolbook">
    <w:altName w:val="Yu Gothic"/>
    <w:panose1 w:val="00000000000000000000"/>
    <w:charset w:val="80"/>
    <w:family w:val="auto"/>
    <w:notTrueType/>
    <w:pitch w:val="default"/>
    <w:sig w:usb0="00000000" w:usb1="08070000" w:usb2="00000010" w:usb3="00000000" w:csb0="00020001" w:csb1="00000000"/>
  </w:font>
  <w:font w:name="Times-Roman">
    <w:altName w:val="Yu Gothic UI"/>
    <w:panose1 w:val="00000000000000000000"/>
    <w:charset w:val="80"/>
    <w:family w:val="roman"/>
    <w:notTrueType/>
    <w:pitch w:val="default"/>
    <w:sig w:usb0="00000001" w:usb1="08070000" w:usb2="00000010" w:usb3="00000000" w:csb0="00020000" w:csb1="00000000"/>
  </w:font>
  <w:font w:name="TimesNewRoman">
    <w:altName w:val="MS Gothic"/>
    <w:panose1 w:val="00000000000000000000"/>
    <w:charset w:val="00"/>
    <w:family w:val="roman"/>
    <w:notTrueType/>
    <w:pitch w:val="default"/>
    <w:sig w:usb0="00000003" w:usb1="00000000" w:usb2="00000000" w:usb3="00000000" w:csb0="00000001" w:csb1="00000000"/>
  </w:font>
  <w:font w:name="Times-Italic">
    <w:altName w:val="MS Mincho"/>
    <w:panose1 w:val="00000000000000000000"/>
    <w:charset w:val="80"/>
    <w:family w:val="roman"/>
    <w:notTrueType/>
    <w:pitch w:val="default"/>
    <w:sig w:usb0="00000001" w:usb1="08070000" w:usb2="00000010" w:usb3="00000000" w:csb0="00020000" w:csb1="00000000"/>
  </w:font>
  <w:font w:name="HG Mincho Light J">
    <w:altName w:val="Times New Roman"/>
    <w:charset w:val="00"/>
    <w:family w:val="auto"/>
    <w:pitch w:val="variable"/>
  </w:font>
  <w:font w:name="DejaVu Sans">
    <w:altName w:val="Arial Unicode MS"/>
    <w:panose1 w:val="00000000000000000000"/>
    <w:charset w:val="80"/>
    <w:family w:val="auto"/>
    <w:notTrueType/>
    <w:pitch w:val="variable"/>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eastAsiaTheme="minorEastAsia" w:cs="Times New Roman"/>
      </w:rPr>
      <w:id w:val="-1554377103"/>
      <w:docPartObj>
        <w:docPartGallery w:val="Page Numbers (Bottom of Page)"/>
        <w:docPartUnique/>
      </w:docPartObj>
    </w:sdtPr>
    <w:sdtEndPr>
      <w:rPr>
        <w:rFonts w:ascii="Times New Roman" w:eastAsiaTheme="majorEastAsia" w:hAnsi="Times New Roman" w:cstheme="majorBidi"/>
        <w:color w:val="0D0D0D" w:themeColor="text1" w:themeTint="F2"/>
        <w:szCs w:val="40"/>
      </w:rPr>
    </w:sdtEndPr>
    <w:sdtContent>
      <w:p w14:paraId="03D214BA" w14:textId="0F7E432C" w:rsidR="005D5FF5" w:rsidRPr="00043149" w:rsidRDefault="005D5FF5">
        <w:pPr>
          <w:pStyle w:val="af9"/>
          <w:jc w:val="center"/>
          <w:rPr>
            <w:rFonts w:ascii="Times New Roman" w:eastAsiaTheme="majorEastAsia" w:hAnsi="Times New Roman" w:cstheme="majorBidi"/>
            <w:color w:val="0D0D0D" w:themeColor="text1" w:themeTint="F2"/>
            <w:szCs w:val="40"/>
          </w:rPr>
        </w:pPr>
        <w:r w:rsidRPr="00043149">
          <w:rPr>
            <w:rFonts w:ascii="Times New Roman" w:eastAsiaTheme="minorEastAsia" w:hAnsi="Times New Roman" w:cs="Times New Roman"/>
            <w:color w:val="0D0D0D" w:themeColor="text1" w:themeTint="F2"/>
          </w:rPr>
          <w:fldChar w:fldCharType="begin"/>
        </w:r>
        <w:r w:rsidRPr="00043149">
          <w:rPr>
            <w:rFonts w:ascii="Times New Roman" w:hAnsi="Times New Roman"/>
            <w:color w:val="0D0D0D" w:themeColor="text1" w:themeTint="F2"/>
          </w:rPr>
          <w:instrText>PAGE   \* MERGEFORMAT</w:instrText>
        </w:r>
        <w:r w:rsidRPr="00043149">
          <w:rPr>
            <w:rFonts w:ascii="Times New Roman" w:eastAsiaTheme="minorEastAsia" w:hAnsi="Times New Roman" w:cs="Times New Roman"/>
            <w:color w:val="0D0D0D" w:themeColor="text1" w:themeTint="F2"/>
          </w:rPr>
          <w:fldChar w:fldCharType="separate"/>
        </w:r>
        <w:r w:rsidR="00CF3A35" w:rsidRPr="00CF3A35">
          <w:rPr>
            <w:rFonts w:ascii="Times New Roman" w:eastAsiaTheme="majorEastAsia" w:hAnsi="Times New Roman" w:cstheme="majorBidi"/>
            <w:noProof/>
            <w:color w:val="0D0D0D" w:themeColor="text1" w:themeTint="F2"/>
            <w:szCs w:val="40"/>
          </w:rPr>
          <w:t>26</w:t>
        </w:r>
        <w:r w:rsidRPr="00043149">
          <w:rPr>
            <w:rFonts w:ascii="Times New Roman" w:eastAsiaTheme="majorEastAsia" w:hAnsi="Times New Roman" w:cstheme="majorBidi"/>
            <w:color w:val="0D0D0D" w:themeColor="text1" w:themeTint="F2"/>
            <w:szCs w:val="4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68C95" w14:textId="27B85393" w:rsidR="005D5FF5" w:rsidRPr="00E9545B" w:rsidRDefault="005D5FF5">
    <w:pPr>
      <w:pStyle w:val="af9"/>
      <w:jc w:val="center"/>
    </w:pPr>
    <w:r w:rsidRPr="00E9545B">
      <w:fldChar w:fldCharType="begin"/>
    </w:r>
    <w:r w:rsidRPr="00E9545B">
      <w:instrText>PAGE   \* MERGEFORMAT</w:instrText>
    </w:r>
    <w:r w:rsidRPr="00E9545B">
      <w:fldChar w:fldCharType="separate"/>
    </w:r>
    <w:r w:rsidR="00CF3A35">
      <w:rPr>
        <w:noProof/>
      </w:rPr>
      <w:t>41</w:t>
    </w:r>
    <w:r w:rsidRPr="00E9545B">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E62D0C" w14:textId="77777777" w:rsidR="005D5FF5" w:rsidRDefault="005D5FF5" w:rsidP="00581189">
    <w:pPr>
      <w:pStyle w:val="af9"/>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separate"/>
    </w:r>
    <w:r>
      <w:rPr>
        <w:rStyle w:val="afc"/>
        <w:noProof/>
      </w:rPr>
      <w:t>32</w:t>
    </w:r>
    <w:r>
      <w:rPr>
        <w:rStyle w:val="afc"/>
      </w:rPr>
      <w:fldChar w:fldCharType="end"/>
    </w:r>
  </w:p>
  <w:p w14:paraId="775B2CFA" w14:textId="77777777" w:rsidR="005D5FF5" w:rsidRDefault="005D5FF5">
    <w:pPr>
      <w:pStyle w:val="af9"/>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7577950"/>
      <w:docPartObj>
        <w:docPartGallery w:val="Page Numbers (Bottom of Page)"/>
        <w:docPartUnique/>
      </w:docPartObj>
    </w:sdtPr>
    <w:sdtContent>
      <w:p w14:paraId="441AD223" w14:textId="71573DA1" w:rsidR="005D5FF5" w:rsidRDefault="005D5FF5">
        <w:pPr>
          <w:pStyle w:val="af9"/>
          <w:jc w:val="center"/>
        </w:pPr>
        <w:r>
          <w:fldChar w:fldCharType="begin"/>
        </w:r>
        <w:r>
          <w:instrText>PAGE   \* MERGEFORMAT</w:instrText>
        </w:r>
        <w:r>
          <w:fldChar w:fldCharType="separate"/>
        </w:r>
        <w:r w:rsidR="00CF3A35">
          <w:rPr>
            <w:noProof/>
          </w:rPr>
          <w:t>109</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F01CF5" w14:textId="77777777" w:rsidR="005D5FF5" w:rsidRDefault="005D5FF5">
    <w:pPr>
      <w:pStyle w:val="af9"/>
      <w:jc w:val="cen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EAFFC" w14:textId="77777777" w:rsidR="005D5FF5" w:rsidRDefault="005D5FF5" w:rsidP="0006126E">
    <w:pPr>
      <w:pStyle w:val="af9"/>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separate"/>
    </w:r>
    <w:r>
      <w:rPr>
        <w:rStyle w:val="afc"/>
        <w:noProof/>
      </w:rPr>
      <w:t>32</w:t>
    </w:r>
    <w:r>
      <w:rPr>
        <w:rStyle w:val="afc"/>
      </w:rPr>
      <w:fldChar w:fldCharType="end"/>
    </w:r>
  </w:p>
  <w:p w14:paraId="69422C30" w14:textId="77777777" w:rsidR="005D5FF5" w:rsidRDefault="005D5FF5">
    <w:pPr>
      <w:pStyle w:val="af9"/>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FB77BA" w14:textId="69350C98" w:rsidR="005D5FF5" w:rsidRPr="00B5445F" w:rsidRDefault="005D5FF5" w:rsidP="0006126E">
    <w:pPr>
      <w:pStyle w:val="af9"/>
      <w:jc w:val="center"/>
      <w:rPr>
        <w:noProof/>
      </w:rPr>
    </w:pPr>
    <w:r>
      <w:fldChar w:fldCharType="begin"/>
    </w:r>
    <w:r>
      <w:instrText xml:space="preserve"> PAGE   \* MERGEFORMAT </w:instrText>
    </w:r>
    <w:r>
      <w:fldChar w:fldCharType="separate"/>
    </w:r>
    <w:r w:rsidR="00CF3A35">
      <w:rPr>
        <w:noProof/>
      </w:rPr>
      <w:t>197</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8687DC" w14:textId="77777777" w:rsidR="005D5FF5" w:rsidRDefault="005D5FF5">
    <w:pPr>
      <w:pStyle w:val="af9"/>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609FFF" w14:textId="77777777" w:rsidR="00EB1859" w:rsidRDefault="00EB1859" w:rsidP="00CA71AD">
      <w:pPr>
        <w:spacing w:after="0" w:line="240" w:lineRule="auto"/>
      </w:pPr>
      <w:r>
        <w:separator/>
      </w:r>
    </w:p>
  </w:footnote>
  <w:footnote w:type="continuationSeparator" w:id="0">
    <w:p w14:paraId="6FDDD7DD" w14:textId="77777777" w:rsidR="00EB1859" w:rsidRDefault="00EB1859" w:rsidP="00CA71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852C0"/>
    <w:multiLevelType w:val="hybridMultilevel"/>
    <w:tmpl w:val="3A24FF72"/>
    <w:lvl w:ilvl="0" w:tplc="E42295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83C1721"/>
    <w:multiLevelType w:val="hybridMultilevel"/>
    <w:tmpl w:val="29C6EEC0"/>
    <w:lvl w:ilvl="0" w:tplc="2000000F">
      <w:start w:val="1"/>
      <w:numFmt w:val="decimal"/>
      <w:lvlText w:val="%1."/>
      <w:lvlJc w:val="left"/>
      <w:pPr>
        <w:ind w:left="36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D4E25AF"/>
    <w:multiLevelType w:val="hybridMultilevel"/>
    <w:tmpl w:val="A89AA848"/>
    <w:lvl w:ilvl="0" w:tplc="5006761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DD19F1"/>
    <w:multiLevelType w:val="multilevel"/>
    <w:tmpl w:val="CBFAF43E"/>
    <w:lvl w:ilvl="0">
      <w:start w:val="1"/>
      <w:numFmt w:val="decimal"/>
      <w:pStyle w:val="1"/>
      <w:lvlText w:val="%1."/>
      <w:lvlJc w:val="left"/>
      <w:pPr>
        <w:tabs>
          <w:tab w:val="num" w:pos="360"/>
        </w:tabs>
        <w:ind w:left="360" w:hanging="360"/>
      </w:pPr>
      <w:rPr>
        <w:rFonts w:hint="default"/>
        <w:color w:val="auto"/>
      </w:rPr>
    </w:lvl>
    <w:lvl w:ilvl="1">
      <w:start w:val="1"/>
      <w:numFmt w:val="decimal"/>
      <w:isLgl/>
      <w:lvlText w:val="%1.%2."/>
      <w:lvlJc w:val="left"/>
      <w:pPr>
        <w:tabs>
          <w:tab w:val="num" w:pos="862"/>
        </w:tabs>
        <w:ind w:left="142" w:firstLine="0"/>
      </w:pPr>
      <w:rPr>
        <w:rFonts w:hint="default"/>
      </w:rPr>
    </w:lvl>
    <w:lvl w:ilvl="2">
      <w:start w:val="1"/>
      <w:numFmt w:val="decimal"/>
      <w:isLgl/>
      <w:lvlText w:val="%1.%2.%3."/>
      <w:lvlJc w:val="left"/>
      <w:pPr>
        <w:tabs>
          <w:tab w:val="num" w:pos="720"/>
        </w:tabs>
        <w:ind w:left="284" w:hanging="284"/>
      </w:pPr>
      <w:rPr>
        <w:rFonts w:hint="default"/>
      </w:rPr>
    </w:lvl>
    <w:lvl w:ilvl="3">
      <w:start w:val="1"/>
      <w:numFmt w:val="decimal"/>
      <w:isLgl/>
      <w:lvlText w:val="%1.%2.%3.%4."/>
      <w:lvlJc w:val="left"/>
      <w:pPr>
        <w:tabs>
          <w:tab w:val="num" w:pos="1080"/>
        </w:tabs>
        <w:ind w:left="0" w:firstLine="0"/>
      </w:pPr>
      <w:rPr>
        <w:rFonts w:hint="default"/>
      </w:rPr>
    </w:lvl>
    <w:lvl w:ilvl="4">
      <w:start w:val="1"/>
      <w:numFmt w:val="decimal"/>
      <w:isLgl/>
      <w:lvlText w:val="%1.%2.%3.%4.%5."/>
      <w:lvlJc w:val="left"/>
      <w:pPr>
        <w:tabs>
          <w:tab w:val="num" w:pos="1440"/>
        </w:tabs>
        <w:ind w:left="284" w:hanging="284"/>
      </w:pPr>
      <w:rPr>
        <w:rFonts w:hint="default"/>
      </w:rPr>
    </w:lvl>
    <w:lvl w:ilvl="5">
      <w:start w:val="1"/>
      <w:numFmt w:val="decimal"/>
      <w:isLgl/>
      <w:lvlText w:val="%1.%2.%3.%4.%5.%6."/>
      <w:lvlJc w:val="left"/>
      <w:pPr>
        <w:tabs>
          <w:tab w:val="num" w:pos="1440"/>
        </w:tabs>
        <w:ind w:left="0" w:firstLine="0"/>
      </w:pPr>
      <w:rPr>
        <w:rFonts w:hint="default"/>
      </w:rPr>
    </w:lvl>
    <w:lvl w:ilvl="6">
      <w:start w:val="1"/>
      <w:numFmt w:val="decimal"/>
      <w:isLgl/>
      <w:lvlText w:val="%1.%2.%3.%4.%5.%6.%7."/>
      <w:lvlJc w:val="left"/>
      <w:pPr>
        <w:tabs>
          <w:tab w:val="num" w:pos="1440"/>
        </w:tabs>
        <w:ind w:left="0" w:firstLine="0"/>
      </w:pPr>
      <w:rPr>
        <w:rFonts w:hint="default"/>
      </w:rPr>
    </w:lvl>
    <w:lvl w:ilvl="7">
      <w:start w:val="1"/>
      <w:numFmt w:val="decimal"/>
      <w:lvlText w:val="%1.%2.%3.%4.%5.%6.%7.%8."/>
      <w:lvlJc w:val="left"/>
      <w:pPr>
        <w:tabs>
          <w:tab w:val="num" w:pos="1500"/>
        </w:tabs>
        <w:ind w:left="1500" w:hanging="1500"/>
      </w:pPr>
      <w:rPr>
        <w:rFonts w:hint="default"/>
      </w:rPr>
    </w:lvl>
    <w:lvl w:ilvl="8">
      <w:start w:val="1"/>
      <w:numFmt w:val="decimal"/>
      <w:lvlText w:val="%1.%2.%3.%4.%5.%6.%7.%8.%9."/>
      <w:lvlJc w:val="left"/>
      <w:pPr>
        <w:tabs>
          <w:tab w:val="num" w:pos="1500"/>
        </w:tabs>
        <w:ind w:left="1500" w:hanging="1500"/>
      </w:pPr>
      <w:rPr>
        <w:rFonts w:hint="default"/>
      </w:rPr>
    </w:lvl>
  </w:abstractNum>
  <w:abstractNum w:abstractNumId="4" w15:restartNumberingAfterBreak="0">
    <w:nsid w:val="18D8479A"/>
    <w:multiLevelType w:val="hybridMultilevel"/>
    <w:tmpl w:val="A190BE8A"/>
    <w:lvl w:ilvl="0" w:tplc="A2CE4C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C535520"/>
    <w:multiLevelType w:val="hybridMultilevel"/>
    <w:tmpl w:val="759C72C8"/>
    <w:lvl w:ilvl="0" w:tplc="7988B14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22F247D0"/>
    <w:multiLevelType w:val="hybridMultilevel"/>
    <w:tmpl w:val="A89AA848"/>
    <w:lvl w:ilvl="0" w:tplc="5006761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A996737"/>
    <w:multiLevelType w:val="hybridMultilevel"/>
    <w:tmpl w:val="54CEED4A"/>
    <w:lvl w:ilvl="0" w:tplc="51F8FEAA">
      <w:start w:val="1"/>
      <w:numFmt w:val="decimal"/>
      <w:lvlText w:val="%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8" w15:restartNumberingAfterBreak="0">
    <w:nsid w:val="3F2945F3"/>
    <w:multiLevelType w:val="hybridMultilevel"/>
    <w:tmpl w:val="90605A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F24506B"/>
    <w:multiLevelType w:val="hybridMultilevel"/>
    <w:tmpl w:val="57B65D5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56333943"/>
    <w:multiLevelType w:val="hybridMultilevel"/>
    <w:tmpl w:val="09EA9758"/>
    <w:lvl w:ilvl="0" w:tplc="0978A11E">
      <w:start w:val="1"/>
      <w:numFmt w:val="bullet"/>
      <w:lvlText w:val=""/>
      <w:lvlJc w:val="left"/>
      <w:pPr>
        <w:tabs>
          <w:tab w:val="num" w:pos="170"/>
        </w:tabs>
        <w:ind w:left="709" w:firstLine="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A1361CD"/>
    <w:multiLevelType w:val="hybridMultilevel"/>
    <w:tmpl w:val="6F3E08BA"/>
    <w:lvl w:ilvl="0" w:tplc="EBF26070">
      <w:start w:val="1"/>
      <w:numFmt w:val="bullet"/>
      <w:lvlText w:val="­"/>
      <w:lvlJc w:val="left"/>
      <w:pPr>
        <w:tabs>
          <w:tab w:val="num" w:pos="360"/>
        </w:tabs>
        <w:ind w:left="36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FF221E7"/>
    <w:multiLevelType w:val="hybridMultilevel"/>
    <w:tmpl w:val="C3CE58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54855DE"/>
    <w:multiLevelType w:val="hybridMultilevel"/>
    <w:tmpl w:val="67CC6542"/>
    <w:lvl w:ilvl="0" w:tplc="1BF60468">
      <w:start w:val="1"/>
      <w:numFmt w:val="upperRoman"/>
      <w:lvlText w:val="%1."/>
      <w:lvlJc w:val="left"/>
      <w:pPr>
        <w:ind w:left="1428" w:hanging="720"/>
      </w:pPr>
      <w:rPr>
        <w:rFonts w:eastAsiaTheme="minorHAnsi" w:hint="default"/>
        <w:lang w:val="ru-RU"/>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65D8680F"/>
    <w:multiLevelType w:val="hybridMultilevel"/>
    <w:tmpl w:val="382A352C"/>
    <w:lvl w:ilvl="0" w:tplc="52087CA4">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9EA1531"/>
    <w:multiLevelType w:val="hybridMultilevel"/>
    <w:tmpl w:val="F6EC42D4"/>
    <w:lvl w:ilvl="0" w:tplc="CD28EC96">
      <w:start w:val="4"/>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71DF58FD"/>
    <w:multiLevelType w:val="hybridMultilevel"/>
    <w:tmpl w:val="40E0420E"/>
    <w:lvl w:ilvl="0" w:tplc="92F8C96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744F4414"/>
    <w:multiLevelType w:val="hybridMultilevel"/>
    <w:tmpl w:val="0C5EC3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8"/>
  </w:num>
  <w:num w:numId="3">
    <w:abstractNumId w:val="15"/>
  </w:num>
  <w:num w:numId="4">
    <w:abstractNumId w:val="14"/>
  </w:num>
  <w:num w:numId="5">
    <w:abstractNumId w:val="1"/>
  </w:num>
  <w:num w:numId="6">
    <w:abstractNumId w:val="4"/>
  </w:num>
  <w:num w:numId="7">
    <w:abstractNumId w:val="10"/>
  </w:num>
  <w:num w:numId="8">
    <w:abstractNumId w:val="6"/>
  </w:num>
  <w:num w:numId="9">
    <w:abstractNumId w:val="3"/>
  </w:num>
  <w:num w:numId="10">
    <w:abstractNumId w:val="2"/>
  </w:num>
  <w:num w:numId="11">
    <w:abstractNumId w:val="16"/>
  </w:num>
  <w:num w:numId="12">
    <w:abstractNumId w:val="17"/>
  </w:num>
  <w:num w:numId="13">
    <w:abstractNumId w:val="7"/>
  </w:num>
  <w:num w:numId="14">
    <w:abstractNumId w:val="0"/>
  </w:num>
  <w:num w:numId="15">
    <w:abstractNumId w:val="11"/>
  </w:num>
  <w:num w:numId="16">
    <w:abstractNumId w:val="13"/>
  </w:num>
  <w:num w:numId="17">
    <w:abstractNumId w:val="5"/>
  </w:num>
  <w:num w:numId="18">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4C51"/>
    <w:rsid w:val="00000196"/>
    <w:rsid w:val="00000299"/>
    <w:rsid w:val="00001E21"/>
    <w:rsid w:val="00001FE9"/>
    <w:rsid w:val="000031BC"/>
    <w:rsid w:val="00003832"/>
    <w:rsid w:val="00005751"/>
    <w:rsid w:val="00005D07"/>
    <w:rsid w:val="00006BBA"/>
    <w:rsid w:val="000074D1"/>
    <w:rsid w:val="00011601"/>
    <w:rsid w:val="00011881"/>
    <w:rsid w:val="000121BE"/>
    <w:rsid w:val="0001236B"/>
    <w:rsid w:val="00012450"/>
    <w:rsid w:val="00014BB7"/>
    <w:rsid w:val="00014C98"/>
    <w:rsid w:val="0001501B"/>
    <w:rsid w:val="00015C43"/>
    <w:rsid w:val="0001651A"/>
    <w:rsid w:val="000200F1"/>
    <w:rsid w:val="00022A18"/>
    <w:rsid w:val="0002331E"/>
    <w:rsid w:val="00025045"/>
    <w:rsid w:val="000253EB"/>
    <w:rsid w:val="0003001C"/>
    <w:rsid w:val="00031098"/>
    <w:rsid w:val="000316AB"/>
    <w:rsid w:val="000332CE"/>
    <w:rsid w:val="00033C9B"/>
    <w:rsid w:val="00034DA2"/>
    <w:rsid w:val="00035126"/>
    <w:rsid w:val="00035C27"/>
    <w:rsid w:val="00037CFC"/>
    <w:rsid w:val="00040C53"/>
    <w:rsid w:val="000418CF"/>
    <w:rsid w:val="0004199C"/>
    <w:rsid w:val="00041F9D"/>
    <w:rsid w:val="00042BA7"/>
    <w:rsid w:val="00043149"/>
    <w:rsid w:val="00043220"/>
    <w:rsid w:val="000441AE"/>
    <w:rsid w:val="00044AE7"/>
    <w:rsid w:val="00045717"/>
    <w:rsid w:val="00045CBA"/>
    <w:rsid w:val="00045DB8"/>
    <w:rsid w:val="00045F73"/>
    <w:rsid w:val="0004677A"/>
    <w:rsid w:val="000478A5"/>
    <w:rsid w:val="0005241F"/>
    <w:rsid w:val="00053D69"/>
    <w:rsid w:val="00056A47"/>
    <w:rsid w:val="00057286"/>
    <w:rsid w:val="000575CE"/>
    <w:rsid w:val="00057B8A"/>
    <w:rsid w:val="00060540"/>
    <w:rsid w:val="0006126E"/>
    <w:rsid w:val="000618B6"/>
    <w:rsid w:val="00061C66"/>
    <w:rsid w:val="0006211E"/>
    <w:rsid w:val="000626CE"/>
    <w:rsid w:val="000626E5"/>
    <w:rsid w:val="00062F7B"/>
    <w:rsid w:val="0006316D"/>
    <w:rsid w:val="000641CD"/>
    <w:rsid w:val="000650D5"/>
    <w:rsid w:val="0006554A"/>
    <w:rsid w:val="00065911"/>
    <w:rsid w:val="00066AEF"/>
    <w:rsid w:val="000678B1"/>
    <w:rsid w:val="0006795D"/>
    <w:rsid w:val="00070628"/>
    <w:rsid w:val="000708DA"/>
    <w:rsid w:val="00072E99"/>
    <w:rsid w:val="0007343E"/>
    <w:rsid w:val="00073E09"/>
    <w:rsid w:val="000747CA"/>
    <w:rsid w:val="00076AF2"/>
    <w:rsid w:val="00077046"/>
    <w:rsid w:val="00077681"/>
    <w:rsid w:val="000801AB"/>
    <w:rsid w:val="00080C28"/>
    <w:rsid w:val="000811F6"/>
    <w:rsid w:val="000816F1"/>
    <w:rsid w:val="00081918"/>
    <w:rsid w:val="0008203B"/>
    <w:rsid w:val="00082595"/>
    <w:rsid w:val="00082DB4"/>
    <w:rsid w:val="00084CA5"/>
    <w:rsid w:val="00084F32"/>
    <w:rsid w:val="000859A9"/>
    <w:rsid w:val="00085EA6"/>
    <w:rsid w:val="000862F5"/>
    <w:rsid w:val="00086B18"/>
    <w:rsid w:val="00086F33"/>
    <w:rsid w:val="000879E9"/>
    <w:rsid w:val="00087A05"/>
    <w:rsid w:val="00087AE4"/>
    <w:rsid w:val="000911BA"/>
    <w:rsid w:val="000928BF"/>
    <w:rsid w:val="000938EB"/>
    <w:rsid w:val="00094413"/>
    <w:rsid w:val="00094A51"/>
    <w:rsid w:val="0009504B"/>
    <w:rsid w:val="00095E96"/>
    <w:rsid w:val="000962CF"/>
    <w:rsid w:val="0009680B"/>
    <w:rsid w:val="000973AE"/>
    <w:rsid w:val="000A015C"/>
    <w:rsid w:val="000A0A37"/>
    <w:rsid w:val="000A0FDC"/>
    <w:rsid w:val="000A2D98"/>
    <w:rsid w:val="000A3A22"/>
    <w:rsid w:val="000A429C"/>
    <w:rsid w:val="000A42C9"/>
    <w:rsid w:val="000A5857"/>
    <w:rsid w:val="000A6285"/>
    <w:rsid w:val="000A65BE"/>
    <w:rsid w:val="000A6A2A"/>
    <w:rsid w:val="000A715A"/>
    <w:rsid w:val="000B1DEC"/>
    <w:rsid w:val="000B2798"/>
    <w:rsid w:val="000B2907"/>
    <w:rsid w:val="000B29E6"/>
    <w:rsid w:val="000B3DEE"/>
    <w:rsid w:val="000B5E79"/>
    <w:rsid w:val="000B7702"/>
    <w:rsid w:val="000C1393"/>
    <w:rsid w:val="000C24A1"/>
    <w:rsid w:val="000C3816"/>
    <w:rsid w:val="000C3BFC"/>
    <w:rsid w:val="000C4033"/>
    <w:rsid w:val="000C4CBC"/>
    <w:rsid w:val="000C51B3"/>
    <w:rsid w:val="000C56F4"/>
    <w:rsid w:val="000C6D83"/>
    <w:rsid w:val="000C73D8"/>
    <w:rsid w:val="000C7941"/>
    <w:rsid w:val="000D242C"/>
    <w:rsid w:val="000D304C"/>
    <w:rsid w:val="000D43BF"/>
    <w:rsid w:val="000D5856"/>
    <w:rsid w:val="000D6F49"/>
    <w:rsid w:val="000E20D7"/>
    <w:rsid w:val="000E3D9F"/>
    <w:rsid w:val="000E4194"/>
    <w:rsid w:val="000E635C"/>
    <w:rsid w:val="000E7703"/>
    <w:rsid w:val="000F02CA"/>
    <w:rsid w:val="000F1115"/>
    <w:rsid w:val="000F18EF"/>
    <w:rsid w:val="000F2B99"/>
    <w:rsid w:val="000F41DD"/>
    <w:rsid w:val="000F43C0"/>
    <w:rsid w:val="000F44B2"/>
    <w:rsid w:val="000F7A97"/>
    <w:rsid w:val="0010084A"/>
    <w:rsid w:val="00100D6B"/>
    <w:rsid w:val="00101E9F"/>
    <w:rsid w:val="001027F5"/>
    <w:rsid w:val="0010309F"/>
    <w:rsid w:val="001067C9"/>
    <w:rsid w:val="00107499"/>
    <w:rsid w:val="00107524"/>
    <w:rsid w:val="00107AEE"/>
    <w:rsid w:val="00107FA1"/>
    <w:rsid w:val="00110260"/>
    <w:rsid w:val="00111007"/>
    <w:rsid w:val="00111EE0"/>
    <w:rsid w:val="00112385"/>
    <w:rsid w:val="00113814"/>
    <w:rsid w:val="0011385B"/>
    <w:rsid w:val="00113BBB"/>
    <w:rsid w:val="001143C5"/>
    <w:rsid w:val="00115916"/>
    <w:rsid w:val="00116698"/>
    <w:rsid w:val="0011690D"/>
    <w:rsid w:val="00117907"/>
    <w:rsid w:val="00120653"/>
    <w:rsid w:val="00120722"/>
    <w:rsid w:val="001209F1"/>
    <w:rsid w:val="0012137F"/>
    <w:rsid w:val="0012188F"/>
    <w:rsid w:val="00122978"/>
    <w:rsid w:val="00122ACC"/>
    <w:rsid w:val="001232E3"/>
    <w:rsid w:val="00125882"/>
    <w:rsid w:val="00125FB5"/>
    <w:rsid w:val="001267AF"/>
    <w:rsid w:val="00127FD6"/>
    <w:rsid w:val="0013036D"/>
    <w:rsid w:val="0013141E"/>
    <w:rsid w:val="0013176F"/>
    <w:rsid w:val="00131C86"/>
    <w:rsid w:val="00132E79"/>
    <w:rsid w:val="00135BA4"/>
    <w:rsid w:val="00136CF5"/>
    <w:rsid w:val="00136F66"/>
    <w:rsid w:val="00137EC6"/>
    <w:rsid w:val="001414A2"/>
    <w:rsid w:val="00141C3B"/>
    <w:rsid w:val="001437C6"/>
    <w:rsid w:val="00146008"/>
    <w:rsid w:val="001479D6"/>
    <w:rsid w:val="0015037D"/>
    <w:rsid w:val="00150F51"/>
    <w:rsid w:val="00151339"/>
    <w:rsid w:val="00152306"/>
    <w:rsid w:val="00152C2F"/>
    <w:rsid w:val="00153262"/>
    <w:rsid w:val="001536E5"/>
    <w:rsid w:val="00153A6A"/>
    <w:rsid w:val="001543A5"/>
    <w:rsid w:val="001546F8"/>
    <w:rsid w:val="001547F4"/>
    <w:rsid w:val="00155AF0"/>
    <w:rsid w:val="0015672D"/>
    <w:rsid w:val="00156AE9"/>
    <w:rsid w:val="00156BBF"/>
    <w:rsid w:val="001603BA"/>
    <w:rsid w:val="00160BC6"/>
    <w:rsid w:val="00161B2E"/>
    <w:rsid w:val="00162CC9"/>
    <w:rsid w:val="00163523"/>
    <w:rsid w:val="00164AE3"/>
    <w:rsid w:val="00165282"/>
    <w:rsid w:val="00170000"/>
    <w:rsid w:val="00170091"/>
    <w:rsid w:val="00171004"/>
    <w:rsid w:val="00171905"/>
    <w:rsid w:val="00172459"/>
    <w:rsid w:val="00172C3C"/>
    <w:rsid w:val="00172CAF"/>
    <w:rsid w:val="0017339F"/>
    <w:rsid w:val="001748CE"/>
    <w:rsid w:val="00175067"/>
    <w:rsid w:val="001754AF"/>
    <w:rsid w:val="0017623C"/>
    <w:rsid w:val="00176C2B"/>
    <w:rsid w:val="00182E0E"/>
    <w:rsid w:val="001853C7"/>
    <w:rsid w:val="001855AD"/>
    <w:rsid w:val="00185C62"/>
    <w:rsid w:val="00187DDF"/>
    <w:rsid w:val="00187FF9"/>
    <w:rsid w:val="001905A8"/>
    <w:rsid w:val="00190656"/>
    <w:rsid w:val="00190F5D"/>
    <w:rsid w:val="00192103"/>
    <w:rsid w:val="00192A0A"/>
    <w:rsid w:val="00192DC9"/>
    <w:rsid w:val="00192FFE"/>
    <w:rsid w:val="00193DF9"/>
    <w:rsid w:val="001956C7"/>
    <w:rsid w:val="00195AB9"/>
    <w:rsid w:val="00195D9D"/>
    <w:rsid w:val="0019604B"/>
    <w:rsid w:val="001A04BB"/>
    <w:rsid w:val="001A0B00"/>
    <w:rsid w:val="001A121A"/>
    <w:rsid w:val="001A4099"/>
    <w:rsid w:val="001A4223"/>
    <w:rsid w:val="001A4528"/>
    <w:rsid w:val="001A4745"/>
    <w:rsid w:val="001A5D20"/>
    <w:rsid w:val="001A6178"/>
    <w:rsid w:val="001A6315"/>
    <w:rsid w:val="001A6F3C"/>
    <w:rsid w:val="001A743E"/>
    <w:rsid w:val="001A774A"/>
    <w:rsid w:val="001B00F1"/>
    <w:rsid w:val="001B28F8"/>
    <w:rsid w:val="001B4348"/>
    <w:rsid w:val="001B4830"/>
    <w:rsid w:val="001B53AE"/>
    <w:rsid w:val="001B58EB"/>
    <w:rsid w:val="001B6544"/>
    <w:rsid w:val="001B7070"/>
    <w:rsid w:val="001B7F46"/>
    <w:rsid w:val="001C0779"/>
    <w:rsid w:val="001C1D87"/>
    <w:rsid w:val="001C24FB"/>
    <w:rsid w:val="001C2C47"/>
    <w:rsid w:val="001C4874"/>
    <w:rsid w:val="001C5307"/>
    <w:rsid w:val="001C6105"/>
    <w:rsid w:val="001C6986"/>
    <w:rsid w:val="001C6EB1"/>
    <w:rsid w:val="001D01EA"/>
    <w:rsid w:val="001D0D46"/>
    <w:rsid w:val="001D1ECD"/>
    <w:rsid w:val="001D3C01"/>
    <w:rsid w:val="001D3D7B"/>
    <w:rsid w:val="001D3E9C"/>
    <w:rsid w:val="001D605E"/>
    <w:rsid w:val="001D674D"/>
    <w:rsid w:val="001E3A14"/>
    <w:rsid w:val="001E3C50"/>
    <w:rsid w:val="001E3C52"/>
    <w:rsid w:val="001E4C51"/>
    <w:rsid w:val="001E542B"/>
    <w:rsid w:val="001F1263"/>
    <w:rsid w:val="001F1325"/>
    <w:rsid w:val="001F1631"/>
    <w:rsid w:val="001F1F6D"/>
    <w:rsid w:val="001F26D4"/>
    <w:rsid w:val="001F33B7"/>
    <w:rsid w:val="001F3594"/>
    <w:rsid w:val="001F3812"/>
    <w:rsid w:val="001F5194"/>
    <w:rsid w:val="001F69F0"/>
    <w:rsid w:val="001F7328"/>
    <w:rsid w:val="001F7883"/>
    <w:rsid w:val="001F7F00"/>
    <w:rsid w:val="00200028"/>
    <w:rsid w:val="00202617"/>
    <w:rsid w:val="00204DA0"/>
    <w:rsid w:val="00204F17"/>
    <w:rsid w:val="00205345"/>
    <w:rsid w:val="00205443"/>
    <w:rsid w:val="00206870"/>
    <w:rsid w:val="00206F89"/>
    <w:rsid w:val="00207659"/>
    <w:rsid w:val="0021149F"/>
    <w:rsid w:val="0021391F"/>
    <w:rsid w:val="002143B0"/>
    <w:rsid w:val="002145AF"/>
    <w:rsid w:val="0021497A"/>
    <w:rsid w:val="0021575E"/>
    <w:rsid w:val="002177F1"/>
    <w:rsid w:val="00217F6C"/>
    <w:rsid w:val="00220E0B"/>
    <w:rsid w:val="00220FE2"/>
    <w:rsid w:val="0022198F"/>
    <w:rsid w:val="002221CD"/>
    <w:rsid w:val="002229C4"/>
    <w:rsid w:val="00223097"/>
    <w:rsid w:val="00224591"/>
    <w:rsid w:val="00226A2B"/>
    <w:rsid w:val="00227790"/>
    <w:rsid w:val="00230592"/>
    <w:rsid w:val="00230AD9"/>
    <w:rsid w:val="00231268"/>
    <w:rsid w:val="00231DBF"/>
    <w:rsid w:val="00232095"/>
    <w:rsid w:val="00232490"/>
    <w:rsid w:val="0023260C"/>
    <w:rsid w:val="00232FFE"/>
    <w:rsid w:val="0023358B"/>
    <w:rsid w:val="002337DE"/>
    <w:rsid w:val="00233D2D"/>
    <w:rsid w:val="002355DD"/>
    <w:rsid w:val="00235B82"/>
    <w:rsid w:val="00235D3A"/>
    <w:rsid w:val="0023688F"/>
    <w:rsid w:val="002368B2"/>
    <w:rsid w:val="002369BA"/>
    <w:rsid w:val="00236B22"/>
    <w:rsid w:val="00236D0B"/>
    <w:rsid w:val="00236E84"/>
    <w:rsid w:val="00241338"/>
    <w:rsid w:val="00241594"/>
    <w:rsid w:val="002416FD"/>
    <w:rsid w:val="0024196B"/>
    <w:rsid w:val="0024230A"/>
    <w:rsid w:val="00242550"/>
    <w:rsid w:val="00243344"/>
    <w:rsid w:val="00243684"/>
    <w:rsid w:val="00244841"/>
    <w:rsid w:val="00245ACE"/>
    <w:rsid w:val="00245EB0"/>
    <w:rsid w:val="0024608A"/>
    <w:rsid w:val="00246B98"/>
    <w:rsid w:val="002473ED"/>
    <w:rsid w:val="00247924"/>
    <w:rsid w:val="00247D3C"/>
    <w:rsid w:val="002512E3"/>
    <w:rsid w:val="002529BF"/>
    <w:rsid w:val="00252AF3"/>
    <w:rsid w:val="00253B51"/>
    <w:rsid w:val="00254C04"/>
    <w:rsid w:val="002558EA"/>
    <w:rsid w:val="002573E0"/>
    <w:rsid w:val="00257AD4"/>
    <w:rsid w:val="002602EB"/>
    <w:rsid w:val="00260A5D"/>
    <w:rsid w:val="00260BD2"/>
    <w:rsid w:val="002625C6"/>
    <w:rsid w:val="00265654"/>
    <w:rsid w:val="00265BA5"/>
    <w:rsid w:val="00265BEB"/>
    <w:rsid w:val="002669F6"/>
    <w:rsid w:val="00266C76"/>
    <w:rsid w:val="00267868"/>
    <w:rsid w:val="0027002E"/>
    <w:rsid w:val="002701B3"/>
    <w:rsid w:val="0027044B"/>
    <w:rsid w:val="002707C0"/>
    <w:rsid w:val="00271757"/>
    <w:rsid w:val="002730AB"/>
    <w:rsid w:val="002732BC"/>
    <w:rsid w:val="00273A35"/>
    <w:rsid w:val="0027457F"/>
    <w:rsid w:val="00274AD7"/>
    <w:rsid w:val="002757AE"/>
    <w:rsid w:val="00280124"/>
    <w:rsid w:val="00280C88"/>
    <w:rsid w:val="00282CA3"/>
    <w:rsid w:val="00282D28"/>
    <w:rsid w:val="002830C0"/>
    <w:rsid w:val="002837C2"/>
    <w:rsid w:val="002840DE"/>
    <w:rsid w:val="002849D1"/>
    <w:rsid w:val="00285187"/>
    <w:rsid w:val="00286091"/>
    <w:rsid w:val="002906A3"/>
    <w:rsid w:val="00290B21"/>
    <w:rsid w:val="0029262E"/>
    <w:rsid w:val="00293168"/>
    <w:rsid w:val="00293B95"/>
    <w:rsid w:val="00296C47"/>
    <w:rsid w:val="002A02E0"/>
    <w:rsid w:val="002A469C"/>
    <w:rsid w:val="002A4E74"/>
    <w:rsid w:val="002A54D3"/>
    <w:rsid w:val="002A5907"/>
    <w:rsid w:val="002A5C6B"/>
    <w:rsid w:val="002A6D61"/>
    <w:rsid w:val="002A750A"/>
    <w:rsid w:val="002B113F"/>
    <w:rsid w:val="002B4C47"/>
    <w:rsid w:val="002B5E9B"/>
    <w:rsid w:val="002B6E45"/>
    <w:rsid w:val="002B7274"/>
    <w:rsid w:val="002B773F"/>
    <w:rsid w:val="002B7AA3"/>
    <w:rsid w:val="002C076E"/>
    <w:rsid w:val="002C11EC"/>
    <w:rsid w:val="002C26F1"/>
    <w:rsid w:val="002C2A74"/>
    <w:rsid w:val="002C3E7A"/>
    <w:rsid w:val="002C4565"/>
    <w:rsid w:val="002C49BF"/>
    <w:rsid w:val="002C4EE6"/>
    <w:rsid w:val="002C5EF1"/>
    <w:rsid w:val="002C72A4"/>
    <w:rsid w:val="002C77F7"/>
    <w:rsid w:val="002C7ADC"/>
    <w:rsid w:val="002D00B1"/>
    <w:rsid w:val="002D0E68"/>
    <w:rsid w:val="002D1B61"/>
    <w:rsid w:val="002D21C9"/>
    <w:rsid w:val="002D4D7E"/>
    <w:rsid w:val="002D5BBF"/>
    <w:rsid w:val="002D5D0E"/>
    <w:rsid w:val="002D5D4F"/>
    <w:rsid w:val="002D6C3D"/>
    <w:rsid w:val="002E00AA"/>
    <w:rsid w:val="002E0D83"/>
    <w:rsid w:val="002E20FA"/>
    <w:rsid w:val="002E3D55"/>
    <w:rsid w:val="002E548B"/>
    <w:rsid w:val="002E6CF1"/>
    <w:rsid w:val="002E6E97"/>
    <w:rsid w:val="002E6EF2"/>
    <w:rsid w:val="002E71EF"/>
    <w:rsid w:val="002F0D1B"/>
    <w:rsid w:val="002F4579"/>
    <w:rsid w:val="002F5653"/>
    <w:rsid w:val="002F580C"/>
    <w:rsid w:val="002F5D62"/>
    <w:rsid w:val="002F69A3"/>
    <w:rsid w:val="00301986"/>
    <w:rsid w:val="0030286A"/>
    <w:rsid w:val="00302D67"/>
    <w:rsid w:val="003035A6"/>
    <w:rsid w:val="00303ABE"/>
    <w:rsid w:val="00303D66"/>
    <w:rsid w:val="00303E38"/>
    <w:rsid w:val="00304763"/>
    <w:rsid w:val="00305975"/>
    <w:rsid w:val="003060F9"/>
    <w:rsid w:val="0030697C"/>
    <w:rsid w:val="00306A92"/>
    <w:rsid w:val="0030719E"/>
    <w:rsid w:val="0030724F"/>
    <w:rsid w:val="00307577"/>
    <w:rsid w:val="0031001F"/>
    <w:rsid w:val="003111EE"/>
    <w:rsid w:val="00311A71"/>
    <w:rsid w:val="00313DCC"/>
    <w:rsid w:val="00315F3B"/>
    <w:rsid w:val="003165D1"/>
    <w:rsid w:val="003201A3"/>
    <w:rsid w:val="003208F5"/>
    <w:rsid w:val="00321A6F"/>
    <w:rsid w:val="003221A2"/>
    <w:rsid w:val="003225BA"/>
    <w:rsid w:val="00323420"/>
    <w:rsid w:val="00326107"/>
    <w:rsid w:val="00326581"/>
    <w:rsid w:val="003270FC"/>
    <w:rsid w:val="00327179"/>
    <w:rsid w:val="003307F8"/>
    <w:rsid w:val="00330DFC"/>
    <w:rsid w:val="00331274"/>
    <w:rsid w:val="00331B56"/>
    <w:rsid w:val="00332F5D"/>
    <w:rsid w:val="00334014"/>
    <w:rsid w:val="003347E2"/>
    <w:rsid w:val="0033590A"/>
    <w:rsid w:val="00335945"/>
    <w:rsid w:val="00335F45"/>
    <w:rsid w:val="0033663D"/>
    <w:rsid w:val="00337935"/>
    <w:rsid w:val="00341E9B"/>
    <w:rsid w:val="00342BFF"/>
    <w:rsid w:val="003434DD"/>
    <w:rsid w:val="003438D2"/>
    <w:rsid w:val="00345E9C"/>
    <w:rsid w:val="00345F91"/>
    <w:rsid w:val="00351346"/>
    <w:rsid w:val="00351965"/>
    <w:rsid w:val="003547D7"/>
    <w:rsid w:val="00354840"/>
    <w:rsid w:val="0035516C"/>
    <w:rsid w:val="0035581D"/>
    <w:rsid w:val="00355F58"/>
    <w:rsid w:val="00357854"/>
    <w:rsid w:val="00357AD0"/>
    <w:rsid w:val="00360C14"/>
    <w:rsid w:val="003623E6"/>
    <w:rsid w:val="00363ED5"/>
    <w:rsid w:val="0036401A"/>
    <w:rsid w:val="00364564"/>
    <w:rsid w:val="00364A6C"/>
    <w:rsid w:val="00364E99"/>
    <w:rsid w:val="003659B9"/>
    <w:rsid w:val="00366AE2"/>
    <w:rsid w:val="0036730E"/>
    <w:rsid w:val="00370B07"/>
    <w:rsid w:val="00375755"/>
    <w:rsid w:val="00376B5A"/>
    <w:rsid w:val="00377D1D"/>
    <w:rsid w:val="00381AB2"/>
    <w:rsid w:val="00381EB1"/>
    <w:rsid w:val="00381F1A"/>
    <w:rsid w:val="003822C1"/>
    <w:rsid w:val="00384C3A"/>
    <w:rsid w:val="00386210"/>
    <w:rsid w:val="003908B2"/>
    <w:rsid w:val="003909DF"/>
    <w:rsid w:val="00390D83"/>
    <w:rsid w:val="003911F8"/>
    <w:rsid w:val="00391ED0"/>
    <w:rsid w:val="0039310A"/>
    <w:rsid w:val="0039399B"/>
    <w:rsid w:val="00394A9E"/>
    <w:rsid w:val="00397794"/>
    <w:rsid w:val="00397CAB"/>
    <w:rsid w:val="003A1303"/>
    <w:rsid w:val="003A1E3F"/>
    <w:rsid w:val="003A6E44"/>
    <w:rsid w:val="003A70E0"/>
    <w:rsid w:val="003B014A"/>
    <w:rsid w:val="003B221A"/>
    <w:rsid w:val="003B28CB"/>
    <w:rsid w:val="003B2BC3"/>
    <w:rsid w:val="003B36CF"/>
    <w:rsid w:val="003B4160"/>
    <w:rsid w:val="003B4530"/>
    <w:rsid w:val="003B4AAF"/>
    <w:rsid w:val="003B4AB0"/>
    <w:rsid w:val="003B5272"/>
    <w:rsid w:val="003B5312"/>
    <w:rsid w:val="003B59BF"/>
    <w:rsid w:val="003B726A"/>
    <w:rsid w:val="003C20C8"/>
    <w:rsid w:val="003C2A24"/>
    <w:rsid w:val="003C5709"/>
    <w:rsid w:val="003C61E2"/>
    <w:rsid w:val="003C65D0"/>
    <w:rsid w:val="003C6D69"/>
    <w:rsid w:val="003C757E"/>
    <w:rsid w:val="003C78D1"/>
    <w:rsid w:val="003C7901"/>
    <w:rsid w:val="003D0283"/>
    <w:rsid w:val="003D1190"/>
    <w:rsid w:val="003D1BE9"/>
    <w:rsid w:val="003D2570"/>
    <w:rsid w:val="003D2E60"/>
    <w:rsid w:val="003D3D6C"/>
    <w:rsid w:val="003D3DD0"/>
    <w:rsid w:val="003D49EB"/>
    <w:rsid w:val="003D4D7A"/>
    <w:rsid w:val="003D5178"/>
    <w:rsid w:val="003D5D4A"/>
    <w:rsid w:val="003D70F4"/>
    <w:rsid w:val="003D7197"/>
    <w:rsid w:val="003E04D2"/>
    <w:rsid w:val="003E0B78"/>
    <w:rsid w:val="003E0C90"/>
    <w:rsid w:val="003E12E9"/>
    <w:rsid w:val="003E19E7"/>
    <w:rsid w:val="003E1CFC"/>
    <w:rsid w:val="003E27A5"/>
    <w:rsid w:val="003E476E"/>
    <w:rsid w:val="003E49F7"/>
    <w:rsid w:val="003E4D96"/>
    <w:rsid w:val="003E5140"/>
    <w:rsid w:val="003E59C3"/>
    <w:rsid w:val="003E5FEB"/>
    <w:rsid w:val="003E7E3A"/>
    <w:rsid w:val="003F17CD"/>
    <w:rsid w:val="003F1D4A"/>
    <w:rsid w:val="003F1D6E"/>
    <w:rsid w:val="003F2AD1"/>
    <w:rsid w:val="003F2BB8"/>
    <w:rsid w:val="003F3137"/>
    <w:rsid w:val="003F3539"/>
    <w:rsid w:val="003F4991"/>
    <w:rsid w:val="003F50F5"/>
    <w:rsid w:val="003F614E"/>
    <w:rsid w:val="003F6232"/>
    <w:rsid w:val="003F696B"/>
    <w:rsid w:val="003F6CEF"/>
    <w:rsid w:val="003F7523"/>
    <w:rsid w:val="00400DB3"/>
    <w:rsid w:val="004019C8"/>
    <w:rsid w:val="00403B71"/>
    <w:rsid w:val="00403E65"/>
    <w:rsid w:val="0040526F"/>
    <w:rsid w:val="004079DE"/>
    <w:rsid w:val="00410D50"/>
    <w:rsid w:val="00412B58"/>
    <w:rsid w:val="0041309D"/>
    <w:rsid w:val="0041344B"/>
    <w:rsid w:val="00413874"/>
    <w:rsid w:val="00413DB8"/>
    <w:rsid w:val="00414374"/>
    <w:rsid w:val="0041451A"/>
    <w:rsid w:val="004149E1"/>
    <w:rsid w:val="0041605E"/>
    <w:rsid w:val="0041605F"/>
    <w:rsid w:val="00417961"/>
    <w:rsid w:val="004200BD"/>
    <w:rsid w:val="004201C1"/>
    <w:rsid w:val="00420313"/>
    <w:rsid w:val="004205D1"/>
    <w:rsid w:val="00420A74"/>
    <w:rsid w:val="004226A1"/>
    <w:rsid w:val="00422A5B"/>
    <w:rsid w:val="004237CA"/>
    <w:rsid w:val="00425289"/>
    <w:rsid w:val="004253FC"/>
    <w:rsid w:val="00426901"/>
    <w:rsid w:val="004277B9"/>
    <w:rsid w:val="004303D2"/>
    <w:rsid w:val="00430F50"/>
    <w:rsid w:val="00431625"/>
    <w:rsid w:val="004323CC"/>
    <w:rsid w:val="004327DB"/>
    <w:rsid w:val="00432F59"/>
    <w:rsid w:val="004330CC"/>
    <w:rsid w:val="004335E7"/>
    <w:rsid w:val="00434E61"/>
    <w:rsid w:val="0043525C"/>
    <w:rsid w:val="004371ED"/>
    <w:rsid w:val="00440077"/>
    <w:rsid w:val="00440119"/>
    <w:rsid w:val="00440770"/>
    <w:rsid w:val="00443310"/>
    <w:rsid w:val="00443502"/>
    <w:rsid w:val="004439FC"/>
    <w:rsid w:val="004446F8"/>
    <w:rsid w:val="004452B1"/>
    <w:rsid w:val="00446B0A"/>
    <w:rsid w:val="004478AD"/>
    <w:rsid w:val="004507F2"/>
    <w:rsid w:val="0045098B"/>
    <w:rsid w:val="00451356"/>
    <w:rsid w:val="0045330E"/>
    <w:rsid w:val="00454E7E"/>
    <w:rsid w:val="00455D55"/>
    <w:rsid w:val="004574D0"/>
    <w:rsid w:val="0045791D"/>
    <w:rsid w:val="00457997"/>
    <w:rsid w:val="00457BE8"/>
    <w:rsid w:val="00457C39"/>
    <w:rsid w:val="00461011"/>
    <w:rsid w:val="0046156A"/>
    <w:rsid w:val="0046301B"/>
    <w:rsid w:val="004631A5"/>
    <w:rsid w:val="0046385A"/>
    <w:rsid w:val="00464CF7"/>
    <w:rsid w:val="00465A33"/>
    <w:rsid w:val="00465E03"/>
    <w:rsid w:val="0046630F"/>
    <w:rsid w:val="0046672B"/>
    <w:rsid w:val="00467144"/>
    <w:rsid w:val="00467641"/>
    <w:rsid w:val="00470933"/>
    <w:rsid w:val="00470A94"/>
    <w:rsid w:val="00471B11"/>
    <w:rsid w:val="00471C32"/>
    <w:rsid w:val="00473446"/>
    <w:rsid w:val="00474678"/>
    <w:rsid w:val="00475165"/>
    <w:rsid w:val="004763AF"/>
    <w:rsid w:val="00476866"/>
    <w:rsid w:val="00482543"/>
    <w:rsid w:val="00484387"/>
    <w:rsid w:val="00484EBD"/>
    <w:rsid w:val="0048672B"/>
    <w:rsid w:val="00487359"/>
    <w:rsid w:val="004905FA"/>
    <w:rsid w:val="004908D6"/>
    <w:rsid w:val="004911CF"/>
    <w:rsid w:val="0049195F"/>
    <w:rsid w:val="00492E11"/>
    <w:rsid w:val="00493526"/>
    <w:rsid w:val="00493655"/>
    <w:rsid w:val="00493F95"/>
    <w:rsid w:val="00497BAE"/>
    <w:rsid w:val="004A389F"/>
    <w:rsid w:val="004A473A"/>
    <w:rsid w:val="004A5F33"/>
    <w:rsid w:val="004A670E"/>
    <w:rsid w:val="004B03D9"/>
    <w:rsid w:val="004B18E5"/>
    <w:rsid w:val="004B2115"/>
    <w:rsid w:val="004B37A3"/>
    <w:rsid w:val="004B5AF4"/>
    <w:rsid w:val="004C0DBB"/>
    <w:rsid w:val="004C1665"/>
    <w:rsid w:val="004C1CD8"/>
    <w:rsid w:val="004C1FDC"/>
    <w:rsid w:val="004C2F79"/>
    <w:rsid w:val="004C3A51"/>
    <w:rsid w:val="004C3ABE"/>
    <w:rsid w:val="004C3F0A"/>
    <w:rsid w:val="004C4F80"/>
    <w:rsid w:val="004C546B"/>
    <w:rsid w:val="004C55B6"/>
    <w:rsid w:val="004C5E5D"/>
    <w:rsid w:val="004C71EC"/>
    <w:rsid w:val="004D0472"/>
    <w:rsid w:val="004D18EC"/>
    <w:rsid w:val="004D1994"/>
    <w:rsid w:val="004D3899"/>
    <w:rsid w:val="004D4B50"/>
    <w:rsid w:val="004D4E68"/>
    <w:rsid w:val="004D6087"/>
    <w:rsid w:val="004E08D5"/>
    <w:rsid w:val="004E187A"/>
    <w:rsid w:val="004E2EEF"/>
    <w:rsid w:val="004E39A7"/>
    <w:rsid w:val="004E3B92"/>
    <w:rsid w:val="004E4296"/>
    <w:rsid w:val="004E4686"/>
    <w:rsid w:val="004E554F"/>
    <w:rsid w:val="004E5CAA"/>
    <w:rsid w:val="004E686A"/>
    <w:rsid w:val="004E6CF6"/>
    <w:rsid w:val="004E7118"/>
    <w:rsid w:val="004E7F97"/>
    <w:rsid w:val="004F03B9"/>
    <w:rsid w:val="004F07F0"/>
    <w:rsid w:val="004F199C"/>
    <w:rsid w:val="004F1BAB"/>
    <w:rsid w:val="004F3EDC"/>
    <w:rsid w:val="004F4733"/>
    <w:rsid w:val="004F5981"/>
    <w:rsid w:val="004F6725"/>
    <w:rsid w:val="005008D4"/>
    <w:rsid w:val="00500C48"/>
    <w:rsid w:val="00501C0E"/>
    <w:rsid w:val="00504692"/>
    <w:rsid w:val="00505292"/>
    <w:rsid w:val="005066D0"/>
    <w:rsid w:val="0051092E"/>
    <w:rsid w:val="00510FE3"/>
    <w:rsid w:val="0051105D"/>
    <w:rsid w:val="00511BB0"/>
    <w:rsid w:val="005123EC"/>
    <w:rsid w:val="005125B7"/>
    <w:rsid w:val="005127E4"/>
    <w:rsid w:val="00512FEB"/>
    <w:rsid w:val="00513665"/>
    <w:rsid w:val="00515A5D"/>
    <w:rsid w:val="00516ABE"/>
    <w:rsid w:val="005200F9"/>
    <w:rsid w:val="0052170F"/>
    <w:rsid w:val="00521FFF"/>
    <w:rsid w:val="00523614"/>
    <w:rsid w:val="00523664"/>
    <w:rsid w:val="00523C36"/>
    <w:rsid w:val="00523F35"/>
    <w:rsid w:val="00523FE5"/>
    <w:rsid w:val="005243B6"/>
    <w:rsid w:val="00524955"/>
    <w:rsid w:val="0052512E"/>
    <w:rsid w:val="005252D7"/>
    <w:rsid w:val="005256F1"/>
    <w:rsid w:val="00525EE1"/>
    <w:rsid w:val="00526B5A"/>
    <w:rsid w:val="0052737E"/>
    <w:rsid w:val="00530F9A"/>
    <w:rsid w:val="0053100B"/>
    <w:rsid w:val="005318A6"/>
    <w:rsid w:val="00534305"/>
    <w:rsid w:val="0053552A"/>
    <w:rsid w:val="00537348"/>
    <w:rsid w:val="00540293"/>
    <w:rsid w:val="00542A18"/>
    <w:rsid w:val="00542ED4"/>
    <w:rsid w:val="0054403F"/>
    <w:rsid w:val="005446FD"/>
    <w:rsid w:val="00544A5B"/>
    <w:rsid w:val="00544E92"/>
    <w:rsid w:val="005464CC"/>
    <w:rsid w:val="00547020"/>
    <w:rsid w:val="005476E4"/>
    <w:rsid w:val="00547E2C"/>
    <w:rsid w:val="00552C44"/>
    <w:rsid w:val="00553FFF"/>
    <w:rsid w:val="0055523A"/>
    <w:rsid w:val="005554F1"/>
    <w:rsid w:val="005576AE"/>
    <w:rsid w:val="00557DD6"/>
    <w:rsid w:val="005605EA"/>
    <w:rsid w:val="00561607"/>
    <w:rsid w:val="00561A06"/>
    <w:rsid w:val="0056206C"/>
    <w:rsid w:val="00562364"/>
    <w:rsid w:val="0056250D"/>
    <w:rsid w:val="00562ADB"/>
    <w:rsid w:val="005639A4"/>
    <w:rsid w:val="00563D9B"/>
    <w:rsid w:val="005664DF"/>
    <w:rsid w:val="00570548"/>
    <w:rsid w:val="00570A70"/>
    <w:rsid w:val="0057269A"/>
    <w:rsid w:val="00572C44"/>
    <w:rsid w:val="005737A4"/>
    <w:rsid w:val="005738E2"/>
    <w:rsid w:val="00574599"/>
    <w:rsid w:val="00574EC2"/>
    <w:rsid w:val="005758CE"/>
    <w:rsid w:val="005770A0"/>
    <w:rsid w:val="005777CC"/>
    <w:rsid w:val="00581189"/>
    <w:rsid w:val="00581A0B"/>
    <w:rsid w:val="00582E26"/>
    <w:rsid w:val="00584E00"/>
    <w:rsid w:val="00586BCE"/>
    <w:rsid w:val="00587740"/>
    <w:rsid w:val="00587D7D"/>
    <w:rsid w:val="00590409"/>
    <w:rsid w:val="00590560"/>
    <w:rsid w:val="00590D1D"/>
    <w:rsid w:val="00590FDA"/>
    <w:rsid w:val="00591262"/>
    <w:rsid w:val="005921F3"/>
    <w:rsid w:val="00593113"/>
    <w:rsid w:val="00593895"/>
    <w:rsid w:val="00593FF7"/>
    <w:rsid w:val="00594A6D"/>
    <w:rsid w:val="00595C0C"/>
    <w:rsid w:val="005A0074"/>
    <w:rsid w:val="005A0438"/>
    <w:rsid w:val="005A0E53"/>
    <w:rsid w:val="005A1EF4"/>
    <w:rsid w:val="005A3E60"/>
    <w:rsid w:val="005A469B"/>
    <w:rsid w:val="005A5B28"/>
    <w:rsid w:val="005A7AE1"/>
    <w:rsid w:val="005A7D99"/>
    <w:rsid w:val="005B066A"/>
    <w:rsid w:val="005B0E05"/>
    <w:rsid w:val="005B1426"/>
    <w:rsid w:val="005B1AC1"/>
    <w:rsid w:val="005B41AE"/>
    <w:rsid w:val="005B4223"/>
    <w:rsid w:val="005B4F5A"/>
    <w:rsid w:val="005B64AA"/>
    <w:rsid w:val="005C038F"/>
    <w:rsid w:val="005C0500"/>
    <w:rsid w:val="005C22FA"/>
    <w:rsid w:val="005C2F7A"/>
    <w:rsid w:val="005C3946"/>
    <w:rsid w:val="005C4052"/>
    <w:rsid w:val="005C48BB"/>
    <w:rsid w:val="005C4F5F"/>
    <w:rsid w:val="005C5B65"/>
    <w:rsid w:val="005C6BBC"/>
    <w:rsid w:val="005C79FF"/>
    <w:rsid w:val="005C7D44"/>
    <w:rsid w:val="005D0F82"/>
    <w:rsid w:val="005D2262"/>
    <w:rsid w:val="005D3B33"/>
    <w:rsid w:val="005D5FF5"/>
    <w:rsid w:val="005D61F2"/>
    <w:rsid w:val="005D6374"/>
    <w:rsid w:val="005D649D"/>
    <w:rsid w:val="005D741B"/>
    <w:rsid w:val="005D77CB"/>
    <w:rsid w:val="005D7E48"/>
    <w:rsid w:val="005E041B"/>
    <w:rsid w:val="005E0ABD"/>
    <w:rsid w:val="005E0BDB"/>
    <w:rsid w:val="005E15B3"/>
    <w:rsid w:val="005E428E"/>
    <w:rsid w:val="005E51CA"/>
    <w:rsid w:val="005E5611"/>
    <w:rsid w:val="005E582F"/>
    <w:rsid w:val="005E5E05"/>
    <w:rsid w:val="005E600D"/>
    <w:rsid w:val="005E6519"/>
    <w:rsid w:val="005E7A9F"/>
    <w:rsid w:val="005F0A3E"/>
    <w:rsid w:val="005F0F80"/>
    <w:rsid w:val="005F139C"/>
    <w:rsid w:val="005F1828"/>
    <w:rsid w:val="005F1879"/>
    <w:rsid w:val="005F2F6E"/>
    <w:rsid w:val="005F3926"/>
    <w:rsid w:val="005F460E"/>
    <w:rsid w:val="005F4E77"/>
    <w:rsid w:val="005F60A4"/>
    <w:rsid w:val="005F7221"/>
    <w:rsid w:val="005F7AFF"/>
    <w:rsid w:val="005F7F2D"/>
    <w:rsid w:val="0060118A"/>
    <w:rsid w:val="00601DFD"/>
    <w:rsid w:val="00602D20"/>
    <w:rsid w:val="00603942"/>
    <w:rsid w:val="00603BC5"/>
    <w:rsid w:val="00603EFF"/>
    <w:rsid w:val="00605F7C"/>
    <w:rsid w:val="0060726F"/>
    <w:rsid w:val="006116DC"/>
    <w:rsid w:val="00612D5F"/>
    <w:rsid w:val="0061676D"/>
    <w:rsid w:val="0062007B"/>
    <w:rsid w:val="00620206"/>
    <w:rsid w:val="006205F7"/>
    <w:rsid w:val="00620E0C"/>
    <w:rsid w:val="00621D21"/>
    <w:rsid w:val="006226B5"/>
    <w:rsid w:val="00623599"/>
    <w:rsid w:val="00625AE4"/>
    <w:rsid w:val="00625CF7"/>
    <w:rsid w:val="00625FBE"/>
    <w:rsid w:val="006312DB"/>
    <w:rsid w:val="00632408"/>
    <w:rsid w:val="0063248F"/>
    <w:rsid w:val="00633004"/>
    <w:rsid w:val="00633548"/>
    <w:rsid w:val="0063375A"/>
    <w:rsid w:val="006345BC"/>
    <w:rsid w:val="00635A60"/>
    <w:rsid w:val="00635AA1"/>
    <w:rsid w:val="00637F22"/>
    <w:rsid w:val="00640B6E"/>
    <w:rsid w:val="00642A0E"/>
    <w:rsid w:val="00643734"/>
    <w:rsid w:val="0064463C"/>
    <w:rsid w:val="00645085"/>
    <w:rsid w:val="00645546"/>
    <w:rsid w:val="006472FE"/>
    <w:rsid w:val="00650A61"/>
    <w:rsid w:val="00651107"/>
    <w:rsid w:val="006523E9"/>
    <w:rsid w:val="00654DDA"/>
    <w:rsid w:val="00656C73"/>
    <w:rsid w:val="00656CFA"/>
    <w:rsid w:val="0065791C"/>
    <w:rsid w:val="006601D7"/>
    <w:rsid w:val="00662DC2"/>
    <w:rsid w:val="00663217"/>
    <w:rsid w:val="00664966"/>
    <w:rsid w:val="006663B1"/>
    <w:rsid w:val="00666BC6"/>
    <w:rsid w:val="006676CD"/>
    <w:rsid w:val="00667B6F"/>
    <w:rsid w:val="0067079F"/>
    <w:rsid w:val="00671007"/>
    <w:rsid w:val="00671934"/>
    <w:rsid w:val="00671E90"/>
    <w:rsid w:val="00674478"/>
    <w:rsid w:val="00674B44"/>
    <w:rsid w:val="00674E33"/>
    <w:rsid w:val="0067574E"/>
    <w:rsid w:val="00675B71"/>
    <w:rsid w:val="006760A5"/>
    <w:rsid w:val="00676A5D"/>
    <w:rsid w:val="0068081D"/>
    <w:rsid w:val="0068084F"/>
    <w:rsid w:val="006808FA"/>
    <w:rsid w:val="00680D10"/>
    <w:rsid w:val="00681A99"/>
    <w:rsid w:val="00681C24"/>
    <w:rsid w:val="00682162"/>
    <w:rsid w:val="00682461"/>
    <w:rsid w:val="00682DFA"/>
    <w:rsid w:val="00682F94"/>
    <w:rsid w:val="006845C9"/>
    <w:rsid w:val="006848CC"/>
    <w:rsid w:val="00685468"/>
    <w:rsid w:val="0068627A"/>
    <w:rsid w:val="00686593"/>
    <w:rsid w:val="006901A1"/>
    <w:rsid w:val="006904E2"/>
    <w:rsid w:val="006921DD"/>
    <w:rsid w:val="0069256A"/>
    <w:rsid w:val="00692DB4"/>
    <w:rsid w:val="00693762"/>
    <w:rsid w:val="00693B10"/>
    <w:rsid w:val="006948B8"/>
    <w:rsid w:val="00695706"/>
    <w:rsid w:val="00697945"/>
    <w:rsid w:val="006A05D8"/>
    <w:rsid w:val="006A0D00"/>
    <w:rsid w:val="006A10CA"/>
    <w:rsid w:val="006A17A0"/>
    <w:rsid w:val="006A2096"/>
    <w:rsid w:val="006A2B84"/>
    <w:rsid w:val="006A2EB1"/>
    <w:rsid w:val="006A47F4"/>
    <w:rsid w:val="006A53E4"/>
    <w:rsid w:val="006A5C44"/>
    <w:rsid w:val="006A606C"/>
    <w:rsid w:val="006A6D30"/>
    <w:rsid w:val="006A6EA8"/>
    <w:rsid w:val="006A6FDD"/>
    <w:rsid w:val="006B0AD7"/>
    <w:rsid w:val="006B1EAE"/>
    <w:rsid w:val="006B1EB3"/>
    <w:rsid w:val="006B2D51"/>
    <w:rsid w:val="006B4CDA"/>
    <w:rsid w:val="006B4D70"/>
    <w:rsid w:val="006B6690"/>
    <w:rsid w:val="006B6E98"/>
    <w:rsid w:val="006C0EC5"/>
    <w:rsid w:val="006C0F42"/>
    <w:rsid w:val="006C1708"/>
    <w:rsid w:val="006C2602"/>
    <w:rsid w:val="006C2815"/>
    <w:rsid w:val="006C2F75"/>
    <w:rsid w:val="006C335D"/>
    <w:rsid w:val="006C339C"/>
    <w:rsid w:val="006C3D4E"/>
    <w:rsid w:val="006C56D9"/>
    <w:rsid w:val="006C5A39"/>
    <w:rsid w:val="006C643A"/>
    <w:rsid w:val="006C6A07"/>
    <w:rsid w:val="006D0800"/>
    <w:rsid w:val="006D1FEB"/>
    <w:rsid w:val="006D417F"/>
    <w:rsid w:val="006D47AF"/>
    <w:rsid w:val="006D5081"/>
    <w:rsid w:val="006D5F63"/>
    <w:rsid w:val="006D7E69"/>
    <w:rsid w:val="006D7F82"/>
    <w:rsid w:val="006E1844"/>
    <w:rsid w:val="006E1A33"/>
    <w:rsid w:val="006E2BB4"/>
    <w:rsid w:val="006E54C8"/>
    <w:rsid w:val="006E78CB"/>
    <w:rsid w:val="006F0273"/>
    <w:rsid w:val="006F1349"/>
    <w:rsid w:val="006F2B15"/>
    <w:rsid w:val="006F3EDA"/>
    <w:rsid w:val="006F43D6"/>
    <w:rsid w:val="006F563E"/>
    <w:rsid w:val="006F7169"/>
    <w:rsid w:val="00703A83"/>
    <w:rsid w:val="007049D5"/>
    <w:rsid w:val="0070588C"/>
    <w:rsid w:val="00705F87"/>
    <w:rsid w:val="0070690C"/>
    <w:rsid w:val="00706D25"/>
    <w:rsid w:val="007073D7"/>
    <w:rsid w:val="00707E47"/>
    <w:rsid w:val="00710406"/>
    <w:rsid w:val="00711C6A"/>
    <w:rsid w:val="00713198"/>
    <w:rsid w:val="00714026"/>
    <w:rsid w:val="00714F54"/>
    <w:rsid w:val="0071574B"/>
    <w:rsid w:val="00721C36"/>
    <w:rsid w:val="007256EA"/>
    <w:rsid w:val="00726171"/>
    <w:rsid w:val="007268E7"/>
    <w:rsid w:val="0072785E"/>
    <w:rsid w:val="00727F7D"/>
    <w:rsid w:val="007300E6"/>
    <w:rsid w:val="00730F3E"/>
    <w:rsid w:val="0073165B"/>
    <w:rsid w:val="00733363"/>
    <w:rsid w:val="00733EBE"/>
    <w:rsid w:val="007348D7"/>
    <w:rsid w:val="0073576A"/>
    <w:rsid w:val="00736E68"/>
    <w:rsid w:val="007372D0"/>
    <w:rsid w:val="00737A5D"/>
    <w:rsid w:val="00740E9A"/>
    <w:rsid w:val="00741468"/>
    <w:rsid w:val="00742481"/>
    <w:rsid w:val="0074298D"/>
    <w:rsid w:val="007438D9"/>
    <w:rsid w:val="00743C38"/>
    <w:rsid w:val="00744741"/>
    <w:rsid w:val="00744D83"/>
    <w:rsid w:val="00745F78"/>
    <w:rsid w:val="00746579"/>
    <w:rsid w:val="00746682"/>
    <w:rsid w:val="007469AA"/>
    <w:rsid w:val="00747D80"/>
    <w:rsid w:val="00751C98"/>
    <w:rsid w:val="00751F14"/>
    <w:rsid w:val="00752075"/>
    <w:rsid w:val="007522DA"/>
    <w:rsid w:val="00752D84"/>
    <w:rsid w:val="00752EC5"/>
    <w:rsid w:val="00754368"/>
    <w:rsid w:val="00754A83"/>
    <w:rsid w:val="0075545F"/>
    <w:rsid w:val="007562D6"/>
    <w:rsid w:val="00757B30"/>
    <w:rsid w:val="00757BD0"/>
    <w:rsid w:val="00757EA7"/>
    <w:rsid w:val="00760A7B"/>
    <w:rsid w:val="0076144F"/>
    <w:rsid w:val="007617C1"/>
    <w:rsid w:val="007622B6"/>
    <w:rsid w:val="00762744"/>
    <w:rsid w:val="00765912"/>
    <w:rsid w:val="00767694"/>
    <w:rsid w:val="00770F1D"/>
    <w:rsid w:val="007710EF"/>
    <w:rsid w:val="00771CA6"/>
    <w:rsid w:val="0077213A"/>
    <w:rsid w:val="00772A75"/>
    <w:rsid w:val="0077463C"/>
    <w:rsid w:val="00774BFB"/>
    <w:rsid w:val="00775D55"/>
    <w:rsid w:val="00775F26"/>
    <w:rsid w:val="00777756"/>
    <w:rsid w:val="00777BB6"/>
    <w:rsid w:val="00780B3C"/>
    <w:rsid w:val="0078353F"/>
    <w:rsid w:val="007839BE"/>
    <w:rsid w:val="00783B43"/>
    <w:rsid w:val="00786289"/>
    <w:rsid w:val="00786818"/>
    <w:rsid w:val="0078770C"/>
    <w:rsid w:val="00790B8C"/>
    <w:rsid w:val="00792CD5"/>
    <w:rsid w:val="00792F5C"/>
    <w:rsid w:val="00793318"/>
    <w:rsid w:val="0079336D"/>
    <w:rsid w:val="00793377"/>
    <w:rsid w:val="007958F0"/>
    <w:rsid w:val="007969B2"/>
    <w:rsid w:val="00796BAA"/>
    <w:rsid w:val="00797A6E"/>
    <w:rsid w:val="007A01A8"/>
    <w:rsid w:val="007A0468"/>
    <w:rsid w:val="007A124F"/>
    <w:rsid w:val="007A2958"/>
    <w:rsid w:val="007A348F"/>
    <w:rsid w:val="007A55E1"/>
    <w:rsid w:val="007A5C24"/>
    <w:rsid w:val="007A603D"/>
    <w:rsid w:val="007A78E7"/>
    <w:rsid w:val="007A7A47"/>
    <w:rsid w:val="007A7B88"/>
    <w:rsid w:val="007B1045"/>
    <w:rsid w:val="007B2C21"/>
    <w:rsid w:val="007B3CD4"/>
    <w:rsid w:val="007B4197"/>
    <w:rsid w:val="007B59FF"/>
    <w:rsid w:val="007B725A"/>
    <w:rsid w:val="007B74F1"/>
    <w:rsid w:val="007C282C"/>
    <w:rsid w:val="007C3053"/>
    <w:rsid w:val="007C4292"/>
    <w:rsid w:val="007C4FAD"/>
    <w:rsid w:val="007C604F"/>
    <w:rsid w:val="007C6132"/>
    <w:rsid w:val="007C7FE7"/>
    <w:rsid w:val="007D040B"/>
    <w:rsid w:val="007D1F39"/>
    <w:rsid w:val="007D2111"/>
    <w:rsid w:val="007D52C0"/>
    <w:rsid w:val="007D627F"/>
    <w:rsid w:val="007D7358"/>
    <w:rsid w:val="007D7979"/>
    <w:rsid w:val="007D7FD9"/>
    <w:rsid w:val="007E077C"/>
    <w:rsid w:val="007E0954"/>
    <w:rsid w:val="007E0B13"/>
    <w:rsid w:val="007E0E6D"/>
    <w:rsid w:val="007E460A"/>
    <w:rsid w:val="007E4D5C"/>
    <w:rsid w:val="007E4E5D"/>
    <w:rsid w:val="007E6631"/>
    <w:rsid w:val="007F0720"/>
    <w:rsid w:val="007F2358"/>
    <w:rsid w:val="007F281D"/>
    <w:rsid w:val="007F43F4"/>
    <w:rsid w:val="007F5881"/>
    <w:rsid w:val="00801426"/>
    <w:rsid w:val="00802392"/>
    <w:rsid w:val="008030CD"/>
    <w:rsid w:val="008035D2"/>
    <w:rsid w:val="008050CE"/>
    <w:rsid w:val="00805BE9"/>
    <w:rsid w:val="00805D4D"/>
    <w:rsid w:val="00806851"/>
    <w:rsid w:val="00806C74"/>
    <w:rsid w:val="0080790A"/>
    <w:rsid w:val="00814114"/>
    <w:rsid w:val="00814837"/>
    <w:rsid w:val="00815104"/>
    <w:rsid w:val="00816374"/>
    <w:rsid w:val="0082039B"/>
    <w:rsid w:val="0082217C"/>
    <w:rsid w:val="0082233E"/>
    <w:rsid w:val="00824277"/>
    <w:rsid w:val="00824F72"/>
    <w:rsid w:val="00825DA9"/>
    <w:rsid w:val="0083028E"/>
    <w:rsid w:val="0083082A"/>
    <w:rsid w:val="008328C6"/>
    <w:rsid w:val="00832BE2"/>
    <w:rsid w:val="008335D4"/>
    <w:rsid w:val="00833EE9"/>
    <w:rsid w:val="00835718"/>
    <w:rsid w:val="00836EA6"/>
    <w:rsid w:val="00836EFC"/>
    <w:rsid w:val="00837256"/>
    <w:rsid w:val="00837D04"/>
    <w:rsid w:val="008403DC"/>
    <w:rsid w:val="008411C0"/>
    <w:rsid w:val="00841AC5"/>
    <w:rsid w:val="00842518"/>
    <w:rsid w:val="00843030"/>
    <w:rsid w:val="008436CC"/>
    <w:rsid w:val="008437EB"/>
    <w:rsid w:val="0084399B"/>
    <w:rsid w:val="00844704"/>
    <w:rsid w:val="0084489B"/>
    <w:rsid w:val="00844D65"/>
    <w:rsid w:val="00844E9C"/>
    <w:rsid w:val="008460CD"/>
    <w:rsid w:val="0084638E"/>
    <w:rsid w:val="00846A58"/>
    <w:rsid w:val="00847F83"/>
    <w:rsid w:val="0085083B"/>
    <w:rsid w:val="00850DC5"/>
    <w:rsid w:val="00851B90"/>
    <w:rsid w:val="00852619"/>
    <w:rsid w:val="00854E54"/>
    <w:rsid w:val="008552ED"/>
    <w:rsid w:val="00855CEE"/>
    <w:rsid w:val="00856A7A"/>
    <w:rsid w:val="00860530"/>
    <w:rsid w:val="00862091"/>
    <w:rsid w:val="008627E6"/>
    <w:rsid w:val="00863AF1"/>
    <w:rsid w:val="0086680F"/>
    <w:rsid w:val="008700C2"/>
    <w:rsid w:val="008700DA"/>
    <w:rsid w:val="00870E6F"/>
    <w:rsid w:val="0087121B"/>
    <w:rsid w:val="0087152B"/>
    <w:rsid w:val="008752A3"/>
    <w:rsid w:val="00875708"/>
    <w:rsid w:val="00875EEF"/>
    <w:rsid w:val="008766A7"/>
    <w:rsid w:val="0087683B"/>
    <w:rsid w:val="00876923"/>
    <w:rsid w:val="00876EB2"/>
    <w:rsid w:val="00881109"/>
    <w:rsid w:val="00882144"/>
    <w:rsid w:val="00882A33"/>
    <w:rsid w:val="00882D15"/>
    <w:rsid w:val="00882D70"/>
    <w:rsid w:val="00890730"/>
    <w:rsid w:val="00891142"/>
    <w:rsid w:val="00891204"/>
    <w:rsid w:val="00891FAB"/>
    <w:rsid w:val="008920AF"/>
    <w:rsid w:val="00892580"/>
    <w:rsid w:val="0089273A"/>
    <w:rsid w:val="00892C27"/>
    <w:rsid w:val="0089331C"/>
    <w:rsid w:val="00894EA3"/>
    <w:rsid w:val="0089694D"/>
    <w:rsid w:val="00896F5F"/>
    <w:rsid w:val="008973AE"/>
    <w:rsid w:val="00897717"/>
    <w:rsid w:val="008A08FC"/>
    <w:rsid w:val="008A0F00"/>
    <w:rsid w:val="008A0F60"/>
    <w:rsid w:val="008A1569"/>
    <w:rsid w:val="008A21B2"/>
    <w:rsid w:val="008A28D9"/>
    <w:rsid w:val="008A2A41"/>
    <w:rsid w:val="008A2E96"/>
    <w:rsid w:val="008A35A9"/>
    <w:rsid w:val="008A41A9"/>
    <w:rsid w:val="008A6284"/>
    <w:rsid w:val="008A6D34"/>
    <w:rsid w:val="008A705D"/>
    <w:rsid w:val="008B04D6"/>
    <w:rsid w:val="008B0CE6"/>
    <w:rsid w:val="008B1571"/>
    <w:rsid w:val="008B1C03"/>
    <w:rsid w:val="008B21EE"/>
    <w:rsid w:val="008B21F6"/>
    <w:rsid w:val="008B2C78"/>
    <w:rsid w:val="008B3377"/>
    <w:rsid w:val="008B3721"/>
    <w:rsid w:val="008B6236"/>
    <w:rsid w:val="008C0D47"/>
    <w:rsid w:val="008C114F"/>
    <w:rsid w:val="008C1C61"/>
    <w:rsid w:val="008C1E78"/>
    <w:rsid w:val="008C27D6"/>
    <w:rsid w:val="008C4B60"/>
    <w:rsid w:val="008C4D44"/>
    <w:rsid w:val="008C74B0"/>
    <w:rsid w:val="008D159A"/>
    <w:rsid w:val="008D1860"/>
    <w:rsid w:val="008D2789"/>
    <w:rsid w:val="008D2B63"/>
    <w:rsid w:val="008E0B56"/>
    <w:rsid w:val="008E1174"/>
    <w:rsid w:val="008E1422"/>
    <w:rsid w:val="008E17A6"/>
    <w:rsid w:val="008E24B2"/>
    <w:rsid w:val="008E292D"/>
    <w:rsid w:val="008E3EB5"/>
    <w:rsid w:val="008E4EDA"/>
    <w:rsid w:val="008E649A"/>
    <w:rsid w:val="008E6E1B"/>
    <w:rsid w:val="008E708E"/>
    <w:rsid w:val="008E7CE3"/>
    <w:rsid w:val="008F2C54"/>
    <w:rsid w:val="008F34CD"/>
    <w:rsid w:val="008F3653"/>
    <w:rsid w:val="008F42B5"/>
    <w:rsid w:val="008F4CCB"/>
    <w:rsid w:val="008F4D20"/>
    <w:rsid w:val="008F5B90"/>
    <w:rsid w:val="008F6089"/>
    <w:rsid w:val="008F6597"/>
    <w:rsid w:val="008F65F9"/>
    <w:rsid w:val="008F67FB"/>
    <w:rsid w:val="008F7FCF"/>
    <w:rsid w:val="009006F8"/>
    <w:rsid w:val="00900C07"/>
    <w:rsid w:val="00900E03"/>
    <w:rsid w:val="00901786"/>
    <w:rsid w:val="00903061"/>
    <w:rsid w:val="00904CB4"/>
    <w:rsid w:val="00905355"/>
    <w:rsid w:val="00905598"/>
    <w:rsid w:val="009057E1"/>
    <w:rsid w:val="00905C60"/>
    <w:rsid w:val="00906FD2"/>
    <w:rsid w:val="00910B84"/>
    <w:rsid w:val="00911412"/>
    <w:rsid w:val="00913205"/>
    <w:rsid w:val="009138C3"/>
    <w:rsid w:val="009144E2"/>
    <w:rsid w:val="009145DB"/>
    <w:rsid w:val="00914741"/>
    <w:rsid w:val="0091532C"/>
    <w:rsid w:val="0092010B"/>
    <w:rsid w:val="009207D3"/>
    <w:rsid w:val="00920916"/>
    <w:rsid w:val="00920920"/>
    <w:rsid w:val="00920A5C"/>
    <w:rsid w:val="00921A09"/>
    <w:rsid w:val="00922E8B"/>
    <w:rsid w:val="00923428"/>
    <w:rsid w:val="00924546"/>
    <w:rsid w:val="00925009"/>
    <w:rsid w:val="00925661"/>
    <w:rsid w:val="00925829"/>
    <w:rsid w:val="00925E61"/>
    <w:rsid w:val="009261F3"/>
    <w:rsid w:val="00930EE7"/>
    <w:rsid w:val="00931D64"/>
    <w:rsid w:val="0093475F"/>
    <w:rsid w:val="00936301"/>
    <w:rsid w:val="00936AF6"/>
    <w:rsid w:val="00937161"/>
    <w:rsid w:val="00937350"/>
    <w:rsid w:val="00937A2C"/>
    <w:rsid w:val="00937D74"/>
    <w:rsid w:val="00937D97"/>
    <w:rsid w:val="0094400B"/>
    <w:rsid w:val="00944CDC"/>
    <w:rsid w:val="00945504"/>
    <w:rsid w:val="00945579"/>
    <w:rsid w:val="0094796E"/>
    <w:rsid w:val="00947E98"/>
    <w:rsid w:val="0095005E"/>
    <w:rsid w:val="00950667"/>
    <w:rsid w:val="009515FC"/>
    <w:rsid w:val="00952719"/>
    <w:rsid w:val="00952D4C"/>
    <w:rsid w:val="00954D72"/>
    <w:rsid w:val="009554D8"/>
    <w:rsid w:val="00955E30"/>
    <w:rsid w:val="00955E4C"/>
    <w:rsid w:val="0095767B"/>
    <w:rsid w:val="0096025E"/>
    <w:rsid w:val="00960A42"/>
    <w:rsid w:val="00960DBE"/>
    <w:rsid w:val="009617D0"/>
    <w:rsid w:val="00963671"/>
    <w:rsid w:val="00964E35"/>
    <w:rsid w:val="00966C1B"/>
    <w:rsid w:val="00966EC1"/>
    <w:rsid w:val="00967AFC"/>
    <w:rsid w:val="009704CF"/>
    <w:rsid w:val="00973F1D"/>
    <w:rsid w:val="00977636"/>
    <w:rsid w:val="0098031D"/>
    <w:rsid w:val="0098175A"/>
    <w:rsid w:val="00982AB6"/>
    <w:rsid w:val="00983F04"/>
    <w:rsid w:val="00984FE9"/>
    <w:rsid w:val="00985A2B"/>
    <w:rsid w:val="00985EC3"/>
    <w:rsid w:val="00986B09"/>
    <w:rsid w:val="00993C4F"/>
    <w:rsid w:val="0099465A"/>
    <w:rsid w:val="009947DA"/>
    <w:rsid w:val="00995065"/>
    <w:rsid w:val="0099719B"/>
    <w:rsid w:val="009975BC"/>
    <w:rsid w:val="009A00EE"/>
    <w:rsid w:val="009A0FCB"/>
    <w:rsid w:val="009A17BB"/>
    <w:rsid w:val="009A1E70"/>
    <w:rsid w:val="009A32D7"/>
    <w:rsid w:val="009A3EEB"/>
    <w:rsid w:val="009A3F33"/>
    <w:rsid w:val="009A59B2"/>
    <w:rsid w:val="009A7056"/>
    <w:rsid w:val="009A7714"/>
    <w:rsid w:val="009A7BD7"/>
    <w:rsid w:val="009B05A0"/>
    <w:rsid w:val="009B0CF6"/>
    <w:rsid w:val="009B0E7B"/>
    <w:rsid w:val="009B0FCD"/>
    <w:rsid w:val="009B25DA"/>
    <w:rsid w:val="009B30C0"/>
    <w:rsid w:val="009B38ED"/>
    <w:rsid w:val="009B47C2"/>
    <w:rsid w:val="009B545B"/>
    <w:rsid w:val="009B6A26"/>
    <w:rsid w:val="009B6FA5"/>
    <w:rsid w:val="009B71F2"/>
    <w:rsid w:val="009B7544"/>
    <w:rsid w:val="009C0036"/>
    <w:rsid w:val="009C0077"/>
    <w:rsid w:val="009C1C76"/>
    <w:rsid w:val="009C1E1E"/>
    <w:rsid w:val="009C216A"/>
    <w:rsid w:val="009C22B3"/>
    <w:rsid w:val="009C303F"/>
    <w:rsid w:val="009C31C7"/>
    <w:rsid w:val="009C3A2B"/>
    <w:rsid w:val="009C3B2B"/>
    <w:rsid w:val="009C3DF4"/>
    <w:rsid w:val="009C4071"/>
    <w:rsid w:val="009C5D95"/>
    <w:rsid w:val="009C6FF9"/>
    <w:rsid w:val="009C7013"/>
    <w:rsid w:val="009D09D6"/>
    <w:rsid w:val="009D1A93"/>
    <w:rsid w:val="009D236F"/>
    <w:rsid w:val="009D277A"/>
    <w:rsid w:val="009D2872"/>
    <w:rsid w:val="009D2946"/>
    <w:rsid w:val="009D2AE8"/>
    <w:rsid w:val="009D33C3"/>
    <w:rsid w:val="009D4CC6"/>
    <w:rsid w:val="009D740E"/>
    <w:rsid w:val="009D7E58"/>
    <w:rsid w:val="009E0006"/>
    <w:rsid w:val="009E0818"/>
    <w:rsid w:val="009E0A7F"/>
    <w:rsid w:val="009E1E00"/>
    <w:rsid w:val="009E6262"/>
    <w:rsid w:val="009E6332"/>
    <w:rsid w:val="009E63AD"/>
    <w:rsid w:val="009E694A"/>
    <w:rsid w:val="009E70A8"/>
    <w:rsid w:val="009E7ABE"/>
    <w:rsid w:val="009F04DA"/>
    <w:rsid w:val="009F0A1F"/>
    <w:rsid w:val="009F131E"/>
    <w:rsid w:val="009F1A0C"/>
    <w:rsid w:val="009F5B8B"/>
    <w:rsid w:val="009F62E0"/>
    <w:rsid w:val="009F6B43"/>
    <w:rsid w:val="00A00822"/>
    <w:rsid w:val="00A01553"/>
    <w:rsid w:val="00A02058"/>
    <w:rsid w:val="00A03D7F"/>
    <w:rsid w:val="00A049C0"/>
    <w:rsid w:val="00A04AAB"/>
    <w:rsid w:val="00A06979"/>
    <w:rsid w:val="00A074F4"/>
    <w:rsid w:val="00A07C1F"/>
    <w:rsid w:val="00A10FCD"/>
    <w:rsid w:val="00A11131"/>
    <w:rsid w:val="00A11383"/>
    <w:rsid w:val="00A13FBD"/>
    <w:rsid w:val="00A14A5C"/>
    <w:rsid w:val="00A14AAF"/>
    <w:rsid w:val="00A14BE9"/>
    <w:rsid w:val="00A156A3"/>
    <w:rsid w:val="00A15E1A"/>
    <w:rsid w:val="00A16170"/>
    <w:rsid w:val="00A162B3"/>
    <w:rsid w:val="00A16AD7"/>
    <w:rsid w:val="00A21F36"/>
    <w:rsid w:val="00A231E1"/>
    <w:rsid w:val="00A265FF"/>
    <w:rsid w:val="00A2687E"/>
    <w:rsid w:val="00A26A36"/>
    <w:rsid w:val="00A26C43"/>
    <w:rsid w:val="00A30CBD"/>
    <w:rsid w:val="00A33434"/>
    <w:rsid w:val="00A33E90"/>
    <w:rsid w:val="00A34B09"/>
    <w:rsid w:val="00A35909"/>
    <w:rsid w:val="00A3591A"/>
    <w:rsid w:val="00A35B9C"/>
    <w:rsid w:val="00A35F6E"/>
    <w:rsid w:val="00A375ED"/>
    <w:rsid w:val="00A400F7"/>
    <w:rsid w:val="00A40886"/>
    <w:rsid w:val="00A40F7C"/>
    <w:rsid w:val="00A41B52"/>
    <w:rsid w:val="00A43288"/>
    <w:rsid w:val="00A4603E"/>
    <w:rsid w:val="00A46EDC"/>
    <w:rsid w:val="00A50603"/>
    <w:rsid w:val="00A51A3E"/>
    <w:rsid w:val="00A534CE"/>
    <w:rsid w:val="00A53521"/>
    <w:rsid w:val="00A53C3B"/>
    <w:rsid w:val="00A545C7"/>
    <w:rsid w:val="00A556BD"/>
    <w:rsid w:val="00A55A0E"/>
    <w:rsid w:val="00A56BA3"/>
    <w:rsid w:val="00A57DD5"/>
    <w:rsid w:val="00A60C1B"/>
    <w:rsid w:val="00A61F02"/>
    <w:rsid w:val="00A62070"/>
    <w:rsid w:val="00A65826"/>
    <w:rsid w:val="00A65D0B"/>
    <w:rsid w:val="00A66D19"/>
    <w:rsid w:val="00A7022C"/>
    <w:rsid w:val="00A70294"/>
    <w:rsid w:val="00A76483"/>
    <w:rsid w:val="00A77365"/>
    <w:rsid w:val="00A82A63"/>
    <w:rsid w:val="00A82AC0"/>
    <w:rsid w:val="00A82BB7"/>
    <w:rsid w:val="00A8388F"/>
    <w:rsid w:val="00A85430"/>
    <w:rsid w:val="00A8550A"/>
    <w:rsid w:val="00A85793"/>
    <w:rsid w:val="00A87015"/>
    <w:rsid w:val="00A87CBB"/>
    <w:rsid w:val="00A92622"/>
    <w:rsid w:val="00A928CE"/>
    <w:rsid w:val="00A93AAD"/>
    <w:rsid w:val="00A93CD4"/>
    <w:rsid w:val="00A94456"/>
    <w:rsid w:val="00A96D4F"/>
    <w:rsid w:val="00AA0ACA"/>
    <w:rsid w:val="00AA1B25"/>
    <w:rsid w:val="00AA20DB"/>
    <w:rsid w:val="00AA2E37"/>
    <w:rsid w:val="00AA3B86"/>
    <w:rsid w:val="00AA3BB4"/>
    <w:rsid w:val="00AA4949"/>
    <w:rsid w:val="00AA549C"/>
    <w:rsid w:val="00AA54B1"/>
    <w:rsid w:val="00AA6247"/>
    <w:rsid w:val="00AA6DB9"/>
    <w:rsid w:val="00AA6E11"/>
    <w:rsid w:val="00AA744B"/>
    <w:rsid w:val="00AB00DF"/>
    <w:rsid w:val="00AB1A84"/>
    <w:rsid w:val="00AB1BC7"/>
    <w:rsid w:val="00AB2A79"/>
    <w:rsid w:val="00AB5177"/>
    <w:rsid w:val="00AB52F2"/>
    <w:rsid w:val="00AC0984"/>
    <w:rsid w:val="00AC1015"/>
    <w:rsid w:val="00AC177B"/>
    <w:rsid w:val="00AC26F2"/>
    <w:rsid w:val="00AC2AC1"/>
    <w:rsid w:val="00AC44BD"/>
    <w:rsid w:val="00AC5051"/>
    <w:rsid w:val="00AC588C"/>
    <w:rsid w:val="00AD15E6"/>
    <w:rsid w:val="00AD1BEA"/>
    <w:rsid w:val="00AD3860"/>
    <w:rsid w:val="00AD3E75"/>
    <w:rsid w:val="00AD4499"/>
    <w:rsid w:val="00AD6101"/>
    <w:rsid w:val="00AD6175"/>
    <w:rsid w:val="00AD6320"/>
    <w:rsid w:val="00AD6A72"/>
    <w:rsid w:val="00AD6CA5"/>
    <w:rsid w:val="00AD7C2E"/>
    <w:rsid w:val="00AE06C2"/>
    <w:rsid w:val="00AE0FC6"/>
    <w:rsid w:val="00AE109E"/>
    <w:rsid w:val="00AE1DD0"/>
    <w:rsid w:val="00AE4047"/>
    <w:rsid w:val="00AE5679"/>
    <w:rsid w:val="00AE594B"/>
    <w:rsid w:val="00AE7BD3"/>
    <w:rsid w:val="00AF0261"/>
    <w:rsid w:val="00AF0567"/>
    <w:rsid w:val="00AF0C46"/>
    <w:rsid w:val="00AF0D84"/>
    <w:rsid w:val="00AF0FD2"/>
    <w:rsid w:val="00AF1071"/>
    <w:rsid w:val="00AF2FDF"/>
    <w:rsid w:val="00AF336F"/>
    <w:rsid w:val="00AF353E"/>
    <w:rsid w:val="00AF3A1F"/>
    <w:rsid w:val="00AF44AB"/>
    <w:rsid w:val="00AF4DE2"/>
    <w:rsid w:val="00AF6B05"/>
    <w:rsid w:val="00AF6ECA"/>
    <w:rsid w:val="00AF758B"/>
    <w:rsid w:val="00AF75C2"/>
    <w:rsid w:val="00B00920"/>
    <w:rsid w:val="00B00C70"/>
    <w:rsid w:val="00B010E9"/>
    <w:rsid w:val="00B02540"/>
    <w:rsid w:val="00B033A6"/>
    <w:rsid w:val="00B0344D"/>
    <w:rsid w:val="00B03771"/>
    <w:rsid w:val="00B03AFE"/>
    <w:rsid w:val="00B05F90"/>
    <w:rsid w:val="00B079E5"/>
    <w:rsid w:val="00B07B8E"/>
    <w:rsid w:val="00B118F3"/>
    <w:rsid w:val="00B12DA3"/>
    <w:rsid w:val="00B13B04"/>
    <w:rsid w:val="00B13B52"/>
    <w:rsid w:val="00B13CB6"/>
    <w:rsid w:val="00B13D38"/>
    <w:rsid w:val="00B14034"/>
    <w:rsid w:val="00B14D67"/>
    <w:rsid w:val="00B15775"/>
    <w:rsid w:val="00B1661A"/>
    <w:rsid w:val="00B16E75"/>
    <w:rsid w:val="00B17975"/>
    <w:rsid w:val="00B179F7"/>
    <w:rsid w:val="00B213AD"/>
    <w:rsid w:val="00B21B07"/>
    <w:rsid w:val="00B232D3"/>
    <w:rsid w:val="00B23CC6"/>
    <w:rsid w:val="00B2428A"/>
    <w:rsid w:val="00B2501E"/>
    <w:rsid w:val="00B25658"/>
    <w:rsid w:val="00B2681C"/>
    <w:rsid w:val="00B27530"/>
    <w:rsid w:val="00B300E8"/>
    <w:rsid w:val="00B30D64"/>
    <w:rsid w:val="00B33092"/>
    <w:rsid w:val="00B332E5"/>
    <w:rsid w:val="00B338D5"/>
    <w:rsid w:val="00B3509E"/>
    <w:rsid w:val="00B356A7"/>
    <w:rsid w:val="00B363A2"/>
    <w:rsid w:val="00B36644"/>
    <w:rsid w:val="00B37D3B"/>
    <w:rsid w:val="00B40231"/>
    <w:rsid w:val="00B40646"/>
    <w:rsid w:val="00B412F9"/>
    <w:rsid w:val="00B41F10"/>
    <w:rsid w:val="00B42AC1"/>
    <w:rsid w:val="00B45072"/>
    <w:rsid w:val="00B459C3"/>
    <w:rsid w:val="00B45C25"/>
    <w:rsid w:val="00B52E78"/>
    <w:rsid w:val="00B534FB"/>
    <w:rsid w:val="00B55450"/>
    <w:rsid w:val="00B55461"/>
    <w:rsid w:val="00B55FB4"/>
    <w:rsid w:val="00B56071"/>
    <w:rsid w:val="00B5789A"/>
    <w:rsid w:val="00B57911"/>
    <w:rsid w:val="00B613FE"/>
    <w:rsid w:val="00B614DB"/>
    <w:rsid w:val="00B653BA"/>
    <w:rsid w:val="00B66D18"/>
    <w:rsid w:val="00B70106"/>
    <w:rsid w:val="00B701A1"/>
    <w:rsid w:val="00B713BA"/>
    <w:rsid w:val="00B7185E"/>
    <w:rsid w:val="00B75476"/>
    <w:rsid w:val="00B77031"/>
    <w:rsid w:val="00B814DB"/>
    <w:rsid w:val="00B8190F"/>
    <w:rsid w:val="00B81F19"/>
    <w:rsid w:val="00B85145"/>
    <w:rsid w:val="00B859D1"/>
    <w:rsid w:val="00B86177"/>
    <w:rsid w:val="00B866B9"/>
    <w:rsid w:val="00B8689B"/>
    <w:rsid w:val="00B86977"/>
    <w:rsid w:val="00B86EC0"/>
    <w:rsid w:val="00B86EFC"/>
    <w:rsid w:val="00B902DE"/>
    <w:rsid w:val="00B90B3B"/>
    <w:rsid w:val="00B90D9B"/>
    <w:rsid w:val="00B92CFC"/>
    <w:rsid w:val="00B93478"/>
    <w:rsid w:val="00B93A1C"/>
    <w:rsid w:val="00B9409D"/>
    <w:rsid w:val="00B94A70"/>
    <w:rsid w:val="00B94E47"/>
    <w:rsid w:val="00B94ECE"/>
    <w:rsid w:val="00B95949"/>
    <w:rsid w:val="00B9597B"/>
    <w:rsid w:val="00B95998"/>
    <w:rsid w:val="00B979D3"/>
    <w:rsid w:val="00BA1FB7"/>
    <w:rsid w:val="00BA27A9"/>
    <w:rsid w:val="00BA2D51"/>
    <w:rsid w:val="00BA2E03"/>
    <w:rsid w:val="00BA322A"/>
    <w:rsid w:val="00BA37D6"/>
    <w:rsid w:val="00BA43B0"/>
    <w:rsid w:val="00BA4ACF"/>
    <w:rsid w:val="00BA5776"/>
    <w:rsid w:val="00BA65A4"/>
    <w:rsid w:val="00BA71DC"/>
    <w:rsid w:val="00BA75FB"/>
    <w:rsid w:val="00BA7684"/>
    <w:rsid w:val="00BB1C30"/>
    <w:rsid w:val="00BB1E45"/>
    <w:rsid w:val="00BB25C5"/>
    <w:rsid w:val="00BB2814"/>
    <w:rsid w:val="00BB2931"/>
    <w:rsid w:val="00BB29FE"/>
    <w:rsid w:val="00BB3EBF"/>
    <w:rsid w:val="00BB4280"/>
    <w:rsid w:val="00BB5DCD"/>
    <w:rsid w:val="00BB6591"/>
    <w:rsid w:val="00BB7680"/>
    <w:rsid w:val="00BC2B4A"/>
    <w:rsid w:val="00BC321B"/>
    <w:rsid w:val="00BC361E"/>
    <w:rsid w:val="00BC375F"/>
    <w:rsid w:val="00BC3C9E"/>
    <w:rsid w:val="00BC59FE"/>
    <w:rsid w:val="00BC766E"/>
    <w:rsid w:val="00BC774E"/>
    <w:rsid w:val="00BC7B36"/>
    <w:rsid w:val="00BD0345"/>
    <w:rsid w:val="00BD09F8"/>
    <w:rsid w:val="00BD1178"/>
    <w:rsid w:val="00BD2CCB"/>
    <w:rsid w:val="00BD3023"/>
    <w:rsid w:val="00BD3523"/>
    <w:rsid w:val="00BD359A"/>
    <w:rsid w:val="00BD45E9"/>
    <w:rsid w:val="00BD4840"/>
    <w:rsid w:val="00BD7488"/>
    <w:rsid w:val="00BD771D"/>
    <w:rsid w:val="00BE17E1"/>
    <w:rsid w:val="00BE197D"/>
    <w:rsid w:val="00BE2980"/>
    <w:rsid w:val="00BE2E7E"/>
    <w:rsid w:val="00BE32FE"/>
    <w:rsid w:val="00BE529D"/>
    <w:rsid w:val="00BE55B9"/>
    <w:rsid w:val="00BE6AF9"/>
    <w:rsid w:val="00BE741C"/>
    <w:rsid w:val="00BE7A81"/>
    <w:rsid w:val="00BF0459"/>
    <w:rsid w:val="00BF319F"/>
    <w:rsid w:val="00BF3314"/>
    <w:rsid w:val="00BF40B5"/>
    <w:rsid w:val="00BF40F7"/>
    <w:rsid w:val="00BF5B1A"/>
    <w:rsid w:val="00BF5F2A"/>
    <w:rsid w:val="00BF644A"/>
    <w:rsid w:val="00BF71B8"/>
    <w:rsid w:val="00BF7EBD"/>
    <w:rsid w:val="00C01B65"/>
    <w:rsid w:val="00C027A5"/>
    <w:rsid w:val="00C05AE5"/>
    <w:rsid w:val="00C0622E"/>
    <w:rsid w:val="00C06BC0"/>
    <w:rsid w:val="00C07A8C"/>
    <w:rsid w:val="00C07E8F"/>
    <w:rsid w:val="00C109C3"/>
    <w:rsid w:val="00C10BB4"/>
    <w:rsid w:val="00C10CF2"/>
    <w:rsid w:val="00C11E93"/>
    <w:rsid w:val="00C123FD"/>
    <w:rsid w:val="00C14DFA"/>
    <w:rsid w:val="00C160D5"/>
    <w:rsid w:val="00C2120C"/>
    <w:rsid w:val="00C22B38"/>
    <w:rsid w:val="00C232D4"/>
    <w:rsid w:val="00C233B4"/>
    <w:rsid w:val="00C23ACF"/>
    <w:rsid w:val="00C24A32"/>
    <w:rsid w:val="00C24D47"/>
    <w:rsid w:val="00C261D6"/>
    <w:rsid w:val="00C277B9"/>
    <w:rsid w:val="00C3224E"/>
    <w:rsid w:val="00C3282E"/>
    <w:rsid w:val="00C32F13"/>
    <w:rsid w:val="00C337B7"/>
    <w:rsid w:val="00C33CF9"/>
    <w:rsid w:val="00C347D9"/>
    <w:rsid w:val="00C35500"/>
    <w:rsid w:val="00C36598"/>
    <w:rsid w:val="00C4021F"/>
    <w:rsid w:val="00C40584"/>
    <w:rsid w:val="00C43040"/>
    <w:rsid w:val="00C435ED"/>
    <w:rsid w:val="00C43B19"/>
    <w:rsid w:val="00C44E80"/>
    <w:rsid w:val="00C4529C"/>
    <w:rsid w:val="00C47132"/>
    <w:rsid w:val="00C50142"/>
    <w:rsid w:val="00C51AC0"/>
    <w:rsid w:val="00C51EFF"/>
    <w:rsid w:val="00C51F7A"/>
    <w:rsid w:val="00C52B17"/>
    <w:rsid w:val="00C534BE"/>
    <w:rsid w:val="00C5354F"/>
    <w:rsid w:val="00C53F7B"/>
    <w:rsid w:val="00C54730"/>
    <w:rsid w:val="00C556E8"/>
    <w:rsid w:val="00C567E2"/>
    <w:rsid w:val="00C57491"/>
    <w:rsid w:val="00C57F3A"/>
    <w:rsid w:val="00C601B0"/>
    <w:rsid w:val="00C614FB"/>
    <w:rsid w:val="00C61DAA"/>
    <w:rsid w:val="00C63A85"/>
    <w:rsid w:val="00C64285"/>
    <w:rsid w:val="00C64519"/>
    <w:rsid w:val="00C66353"/>
    <w:rsid w:val="00C66E72"/>
    <w:rsid w:val="00C675AE"/>
    <w:rsid w:val="00C704CC"/>
    <w:rsid w:val="00C71831"/>
    <w:rsid w:val="00C7223F"/>
    <w:rsid w:val="00C724F0"/>
    <w:rsid w:val="00C732BB"/>
    <w:rsid w:val="00C75530"/>
    <w:rsid w:val="00C7647D"/>
    <w:rsid w:val="00C77387"/>
    <w:rsid w:val="00C81BB7"/>
    <w:rsid w:val="00C82111"/>
    <w:rsid w:val="00C82249"/>
    <w:rsid w:val="00C822B2"/>
    <w:rsid w:val="00C825AE"/>
    <w:rsid w:val="00C82816"/>
    <w:rsid w:val="00C858F8"/>
    <w:rsid w:val="00C862B0"/>
    <w:rsid w:val="00C86584"/>
    <w:rsid w:val="00C868A6"/>
    <w:rsid w:val="00C86991"/>
    <w:rsid w:val="00C86DFE"/>
    <w:rsid w:val="00C87F75"/>
    <w:rsid w:val="00C91509"/>
    <w:rsid w:val="00C91CB4"/>
    <w:rsid w:val="00C92AEA"/>
    <w:rsid w:val="00C92D91"/>
    <w:rsid w:val="00C92FCC"/>
    <w:rsid w:val="00C933F4"/>
    <w:rsid w:val="00C93A77"/>
    <w:rsid w:val="00C95472"/>
    <w:rsid w:val="00C96A66"/>
    <w:rsid w:val="00C96B08"/>
    <w:rsid w:val="00C97532"/>
    <w:rsid w:val="00C97799"/>
    <w:rsid w:val="00C97831"/>
    <w:rsid w:val="00CA1A5C"/>
    <w:rsid w:val="00CA22FE"/>
    <w:rsid w:val="00CA28F9"/>
    <w:rsid w:val="00CA305C"/>
    <w:rsid w:val="00CA35F1"/>
    <w:rsid w:val="00CA3C3D"/>
    <w:rsid w:val="00CA4F36"/>
    <w:rsid w:val="00CA6EBA"/>
    <w:rsid w:val="00CA71AD"/>
    <w:rsid w:val="00CA74CD"/>
    <w:rsid w:val="00CB1B48"/>
    <w:rsid w:val="00CB1E6E"/>
    <w:rsid w:val="00CB2AE8"/>
    <w:rsid w:val="00CB2DF9"/>
    <w:rsid w:val="00CB31BE"/>
    <w:rsid w:val="00CB3337"/>
    <w:rsid w:val="00CB6CD2"/>
    <w:rsid w:val="00CC02F0"/>
    <w:rsid w:val="00CC0E34"/>
    <w:rsid w:val="00CC133A"/>
    <w:rsid w:val="00CC17A4"/>
    <w:rsid w:val="00CC2F7B"/>
    <w:rsid w:val="00CC3E4D"/>
    <w:rsid w:val="00CC5419"/>
    <w:rsid w:val="00CC6957"/>
    <w:rsid w:val="00CD03D9"/>
    <w:rsid w:val="00CD1456"/>
    <w:rsid w:val="00CD1F58"/>
    <w:rsid w:val="00CD3087"/>
    <w:rsid w:val="00CD3365"/>
    <w:rsid w:val="00CD3B0A"/>
    <w:rsid w:val="00CD5EF7"/>
    <w:rsid w:val="00CD6469"/>
    <w:rsid w:val="00CD7BAB"/>
    <w:rsid w:val="00CE3CE3"/>
    <w:rsid w:val="00CE53C5"/>
    <w:rsid w:val="00CE58F3"/>
    <w:rsid w:val="00CE6116"/>
    <w:rsid w:val="00CE6921"/>
    <w:rsid w:val="00CF05F3"/>
    <w:rsid w:val="00CF1447"/>
    <w:rsid w:val="00CF2E42"/>
    <w:rsid w:val="00CF3A35"/>
    <w:rsid w:val="00CF55ED"/>
    <w:rsid w:val="00CF7A89"/>
    <w:rsid w:val="00D00A49"/>
    <w:rsid w:val="00D02EEF"/>
    <w:rsid w:val="00D04CC3"/>
    <w:rsid w:val="00D0558B"/>
    <w:rsid w:val="00D055FB"/>
    <w:rsid w:val="00D05A57"/>
    <w:rsid w:val="00D0716F"/>
    <w:rsid w:val="00D103A3"/>
    <w:rsid w:val="00D132EF"/>
    <w:rsid w:val="00D151B0"/>
    <w:rsid w:val="00D15B1B"/>
    <w:rsid w:val="00D16CAF"/>
    <w:rsid w:val="00D21EDD"/>
    <w:rsid w:val="00D2311B"/>
    <w:rsid w:val="00D25042"/>
    <w:rsid w:val="00D25F37"/>
    <w:rsid w:val="00D30D9C"/>
    <w:rsid w:val="00D3138B"/>
    <w:rsid w:val="00D3257A"/>
    <w:rsid w:val="00D32E23"/>
    <w:rsid w:val="00D3360D"/>
    <w:rsid w:val="00D3551D"/>
    <w:rsid w:val="00D376BE"/>
    <w:rsid w:val="00D37AED"/>
    <w:rsid w:val="00D37D30"/>
    <w:rsid w:val="00D4095A"/>
    <w:rsid w:val="00D40D27"/>
    <w:rsid w:val="00D411D0"/>
    <w:rsid w:val="00D41BF6"/>
    <w:rsid w:val="00D41DE1"/>
    <w:rsid w:val="00D42FD0"/>
    <w:rsid w:val="00D4300C"/>
    <w:rsid w:val="00D43FB6"/>
    <w:rsid w:val="00D44DA6"/>
    <w:rsid w:val="00D4588A"/>
    <w:rsid w:val="00D502BC"/>
    <w:rsid w:val="00D50935"/>
    <w:rsid w:val="00D50998"/>
    <w:rsid w:val="00D519E4"/>
    <w:rsid w:val="00D52751"/>
    <w:rsid w:val="00D52866"/>
    <w:rsid w:val="00D54335"/>
    <w:rsid w:val="00D54F54"/>
    <w:rsid w:val="00D601AA"/>
    <w:rsid w:val="00D60904"/>
    <w:rsid w:val="00D62A96"/>
    <w:rsid w:val="00D638E4"/>
    <w:rsid w:val="00D639A6"/>
    <w:rsid w:val="00D63BA3"/>
    <w:rsid w:val="00D64DA1"/>
    <w:rsid w:val="00D65277"/>
    <w:rsid w:val="00D653B3"/>
    <w:rsid w:val="00D70317"/>
    <w:rsid w:val="00D71095"/>
    <w:rsid w:val="00D72170"/>
    <w:rsid w:val="00D72AB2"/>
    <w:rsid w:val="00D74457"/>
    <w:rsid w:val="00D75341"/>
    <w:rsid w:val="00D75A12"/>
    <w:rsid w:val="00D75AA5"/>
    <w:rsid w:val="00D75C5F"/>
    <w:rsid w:val="00D761D9"/>
    <w:rsid w:val="00D77CAB"/>
    <w:rsid w:val="00D80C3F"/>
    <w:rsid w:val="00D8219D"/>
    <w:rsid w:val="00D82E40"/>
    <w:rsid w:val="00D8321D"/>
    <w:rsid w:val="00D84CE7"/>
    <w:rsid w:val="00D860C3"/>
    <w:rsid w:val="00D87084"/>
    <w:rsid w:val="00D906F3"/>
    <w:rsid w:val="00D90BBB"/>
    <w:rsid w:val="00D913D3"/>
    <w:rsid w:val="00D93A85"/>
    <w:rsid w:val="00D9458F"/>
    <w:rsid w:val="00D9733D"/>
    <w:rsid w:val="00DA1189"/>
    <w:rsid w:val="00DA1B4C"/>
    <w:rsid w:val="00DA4634"/>
    <w:rsid w:val="00DA57FC"/>
    <w:rsid w:val="00DA6CED"/>
    <w:rsid w:val="00DA6E21"/>
    <w:rsid w:val="00DA7844"/>
    <w:rsid w:val="00DB0A88"/>
    <w:rsid w:val="00DB1BB6"/>
    <w:rsid w:val="00DB1EC5"/>
    <w:rsid w:val="00DB2065"/>
    <w:rsid w:val="00DB20A4"/>
    <w:rsid w:val="00DB2DD4"/>
    <w:rsid w:val="00DB3757"/>
    <w:rsid w:val="00DB37BA"/>
    <w:rsid w:val="00DB46AD"/>
    <w:rsid w:val="00DB470D"/>
    <w:rsid w:val="00DB47EC"/>
    <w:rsid w:val="00DB5D63"/>
    <w:rsid w:val="00DB7188"/>
    <w:rsid w:val="00DB7D98"/>
    <w:rsid w:val="00DC0299"/>
    <w:rsid w:val="00DC0570"/>
    <w:rsid w:val="00DC0D7D"/>
    <w:rsid w:val="00DC2DE8"/>
    <w:rsid w:val="00DC3A83"/>
    <w:rsid w:val="00DC4A9B"/>
    <w:rsid w:val="00DC623E"/>
    <w:rsid w:val="00DC769F"/>
    <w:rsid w:val="00DD04DC"/>
    <w:rsid w:val="00DD0B72"/>
    <w:rsid w:val="00DD3379"/>
    <w:rsid w:val="00DD3A2F"/>
    <w:rsid w:val="00DD3EEF"/>
    <w:rsid w:val="00DD499E"/>
    <w:rsid w:val="00DD4D48"/>
    <w:rsid w:val="00DD6381"/>
    <w:rsid w:val="00DD65C9"/>
    <w:rsid w:val="00DD6C10"/>
    <w:rsid w:val="00DD765F"/>
    <w:rsid w:val="00DD7AC3"/>
    <w:rsid w:val="00DE341D"/>
    <w:rsid w:val="00DE3935"/>
    <w:rsid w:val="00DE71BA"/>
    <w:rsid w:val="00DF015C"/>
    <w:rsid w:val="00DF196C"/>
    <w:rsid w:val="00DF289A"/>
    <w:rsid w:val="00DF2FEF"/>
    <w:rsid w:val="00DF42BB"/>
    <w:rsid w:val="00DF4814"/>
    <w:rsid w:val="00DF4B77"/>
    <w:rsid w:val="00DF4BEA"/>
    <w:rsid w:val="00DF6B1E"/>
    <w:rsid w:val="00DF783B"/>
    <w:rsid w:val="00E00991"/>
    <w:rsid w:val="00E00F76"/>
    <w:rsid w:val="00E0196F"/>
    <w:rsid w:val="00E02091"/>
    <w:rsid w:val="00E03BEA"/>
    <w:rsid w:val="00E0427C"/>
    <w:rsid w:val="00E0461E"/>
    <w:rsid w:val="00E04A2E"/>
    <w:rsid w:val="00E05DA4"/>
    <w:rsid w:val="00E05ED3"/>
    <w:rsid w:val="00E061E5"/>
    <w:rsid w:val="00E0649B"/>
    <w:rsid w:val="00E07FC5"/>
    <w:rsid w:val="00E1034D"/>
    <w:rsid w:val="00E12418"/>
    <w:rsid w:val="00E132C6"/>
    <w:rsid w:val="00E1357D"/>
    <w:rsid w:val="00E136AA"/>
    <w:rsid w:val="00E13943"/>
    <w:rsid w:val="00E14DD0"/>
    <w:rsid w:val="00E153E4"/>
    <w:rsid w:val="00E15A28"/>
    <w:rsid w:val="00E15E77"/>
    <w:rsid w:val="00E17814"/>
    <w:rsid w:val="00E203A9"/>
    <w:rsid w:val="00E20A45"/>
    <w:rsid w:val="00E21C3F"/>
    <w:rsid w:val="00E21FA0"/>
    <w:rsid w:val="00E2293C"/>
    <w:rsid w:val="00E23E2E"/>
    <w:rsid w:val="00E253A5"/>
    <w:rsid w:val="00E2570B"/>
    <w:rsid w:val="00E2752C"/>
    <w:rsid w:val="00E30DF3"/>
    <w:rsid w:val="00E31347"/>
    <w:rsid w:val="00E313E9"/>
    <w:rsid w:val="00E3260C"/>
    <w:rsid w:val="00E32B47"/>
    <w:rsid w:val="00E34436"/>
    <w:rsid w:val="00E34500"/>
    <w:rsid w:val="00E3530E"/>
    <w:rsid w:val="00E379EC"/>
    <w:rsid w:val="00E4063F"/>
    <w:rsid w:val="00E406EA"/>
    <w:rsid w:val="00E40A1A"/>
    <w:rsid w:val="00E40F94"/>
    <w:rsid w:val="00E417CC"/>
    <w:rsid w:val="00E423FC"/>
    <w:rsid w:val="00E43DB6"/>
    <w:rsid w:val="00E43F62"/>
    <w:rsid w:val="00E44176"/>
    <w:rsid w:val="00E441B3"/>
    <w:rsid w:val="00E450E5"/>
    <w:rsid w:val="00E452EA"/>
    <w:rsid w:val="00E4564B"/>
    <w:rsid w:val="00E47915"/>
    <w:rsid w:val="00E52030"/>
    <w:rsid w:val="00E52110"/>
    <w:rsid w:val="00E534C0"/>
    <w:rsid w:val="00E53B4E"/>
    <w:rsid w:val="00E53FD4"/>
    <w:rsid w:val="00E54D57"/>
    <w:rsid w:val="00E54F29"/>
    <w:rsid w:val="00E55853"/>
    <w:rsid w:val="00E56520"/>
    <w:rsid w:val="00E603C1"/>
    <w:rsid w:val="00E616A0"/>
    <w:rsid w:val="00E63738"/>
    <w:rsid w:val="00E64EC4"/>
    <w:rsid w:val="00E650FB"/>
    <w:rsid w:val="00E65534"/>
    <w:rsid w:val="00E655E5"/>
    <w:rsid w:val="00E70744"/>
    <w:rsid w:val="00E71035"/>
    <w:rsid w:val="00E72921"/>
    <w:rsid w:val="00E72D90"/>
    <w:rsid w:val="00E72F64"/>
    <w:rsid w:val="00E730A4"/>
    <w:rsid w:val="00E731B7"/>
    <w:rsid w:val="00E7420D"/>
    <w:rsid w:val="00E748F3"/>
    <w:rsid w:val="00E75F92"/>
    <w:rsid w:val="00E75FD9"/>
    <w:rsid w:val="00E7732D"/>
    <w:rsid w:val="00E775A8"/>
    <w:rsid w:val="00E7781F"/>
    <w:rsid w:val="00E80628"/>
    <w:rsid w:val="00E81272"/>
    <w:rsid w:val="00E82F07"/>
    <w:rsid w:val="00E8519E"/>
    <w:rsid w:val="00E85CB0"/>
    <w:rsid w:val="00E87670"/>
    <w:rsid w:val="00E907A3"/>
    <w:rsid w:val="00E929EB"/>
    <w:rsid w:val="00E92B4B"/>
    <w:rsid w:val="00E9442C"/>
    <w:rsid w:val="00E946DF"/>
    <w:rsid w:val="00E95028"/>
    <w:rsid w:val="00E95104"/>
    <w:rsid w:val="00E9575D"/>
    <w:rsid w:val="00E975E5"/>
    <w:rsid w:val="00EA0207"/>
    <w:rsid w:val="00EA08CE"/>
    <w:rsid w:val="00EA0F39"/>
    <w:rsid w:val="00EA2823"/>
    <w:rsid w:val="00EA28E3"/>
    <w:rsid w:val="00EA2DF7"/>
    <w:rsid w:val="00EA4636"/>
    <w:rsid w:val="00EA4EFB"/>
    <w:rsid w:val="00EA50ED"/>
    <w:rsid w:val="00EA6473"/>
    <w:rsid w:val="00EA6ADB"/>
    <w:rsid w:val="00EA77A9"/>
    <w:rsid w:val="00EA7E75"/>
    <w:rsid w:val="00EB0CC8"/>
    <w:rsid w:val="00EB0FC5"/>
    <w:rsid w:val="00EB1128"/>
    <w:rsid w:val="00EB1859"/>
    <w:rsid w:val="00EB2A5B"/>
    <w:rsid w:val="00EB2AB3"/>
    <w:rsid w:val="00EB2D4B"/>
    <w:rsid w:val="00EB5370"/>
    <w:rsid w:val="00EB671A"/>
    <w:rsid w:val="00EC3D25"/>
    <w:rsid w:val="00EC3FD7"/>
    <w:rsid w:val="00EC444D"/>
    <w:rsid w:val="00EC4678"/>
    <w:rsid w:val="00EC48BE"/>
    <w:rsid w:val="00EC56AF"/>
    <w:rsid w:val="00EC570C"/>
    <w:rsid w:val="00EC610B"/>
    <w:rsid w:val="00ED02AC"/>
    <w:rsid w:val="00ED02B8"/>
    <w:rsid w:val="00ED121C"/>
    <w:rsid w:val="00ED147E"/>
    <w:rsid w:val="00ED163E"/>
    <w:rsid w:val="00ED1E81"/>
    <w:rsid w:val="00ED1F88"/>
    <w:rsid w:val="00ED200B"/>
    <w:rsid w:val="00ED2171"/>
    <w:rsid w:val="00ED33ED"/>
    <w:rsid w:val="00ED4058"/>
    <w:rsid w:val="00ED5B64"/>
    <w:rsid w:val="00ED7FDC"/>
    <w:rsid w:val="00EE0CDC"/>
    <w:rsid w:val="00EE1894"/>
    <w:rsid w:val="00EE2DCD"/>
    <w:rsid w:val="00EE3ACC"/>
    <w:rsid w:val="00EE74DC"/>
    <w:rsid w:val="00EE765E"/>
    <w:rsid w:val="00EF0CDF"/>
    <w:rsid w:val="00EF113A"/>
    <w:rsid w:val="00EF137B"/>
    <w:rsid w:val="00EF17A0"/>
    <w:rsid w:val="00EF1917"/>
    <w:rsid w:val="00EF1DA6"/>
    <w:rsid w:val="00EF35A5"/>
    <w:rsid w:val="00EF4FD1"/>
    <w:rsid w:val="00EF53FD"/>
    <w:rsid w:val="00EF587A"/>
    <w:rsid w:val="00EF7372"/>
    <w:rsid w:val="00F00DBD"/>
    <w:rsid w:val="00F00E5E"/>
    <w:rsid w:val="00F015C9"/>
    <w:rsid w:val="00F02186"/>
    <w:rsid w:val="00F02270"/>
    <w:rsid w:val="00F03F1A"/>
    <w:rsid w:val="00F041AF"/>
    <w:rsid w:val="00F04D78"/>
    <w:rsid w:val="00F105A7"/>
    <w:rsid w:val="00F10704"/>
    <w:rsid w:val="00F11668"/>
    <w:rsid w:val="00F120EE"/>
    <w:rsid w:val="00F1239A"/>
    <w:rsid w:val="00F14258"/>
    <w:rsid w:val="00F14500"/>
    <w:rsid w:val="00F1673B"/>
    <w:rsid w:val="00F1709D"/>
    <w:rsid w:val="00F20AB3"/>
    <w:rsid w:val="00F21380"/>
    <w:rsid w:val="00F21465"/>
    <w:rsid w:val="00F21AB3"/>
    <w:rsid w:val="00F2236F"/>
    <w:rsid w:val="00F237E0"/>
    <w:rsid w:val="00F238B4"/>
    <w:rsid w:val="00F239F9"/>
    <w:rsid w:val="00F24FDD"/>
    <w:rsid w:val="00F25295"/>
    <w:rsid w:val="00F264DD"/>
    <w:rsid w:val="00F27903"/>
    <w:rsid w:val="00F32952"/>
    <w:rsid w:val="00F32BDC"/>
    <w:rsid w:val="00F33829"/>
    <w:rsid w:val="00F339CF"/>
    <w:rsid w:val="00F34105"/>
    <w:rsid w:val="00F34B4E"/>
    <w:rsid w:val="00F3647C"/>
    <w:rsid w:val="00F37A6B"/>
    <w:rsid w:val="00F401F0"/>
    <w:rsid w:val="00F40202"/>
    <w:rsid w:val="00F41C55"/>
    <w:rsid w:val="00F423D3"/>
    <w:rsid w:val="00F438DA"/>
    <w:rsid w:val="00F4494C"/>
    <w:rsid w:val="00F457F5"/>
    <w:rsid w:val="00F463FF"/>
    <w:rsid w:val="00F46F0B"/>
    <w:rsid w:val="00F4721D"/>
    <w:rsid w:val="00F475F1"/>
    <w:rsid w:val="00F47E81"/>
    <w:rsid w:val="00F50800"/>
    <w:rsid w:val="00F50EB1"/>
    <w:rsid w:val="00F51D82"/>
    <w:rsid w:val="00F5271E"/>
    <w:rsid w:val="00F532C6"/>
    <w:rsid w:val="00F542A4"/>
    <w:rsid w:val="00F570FC"/>
    <w:rsid w:val="00F57689"/>
    <w:rsid w:val="00F600B2"/>
    <w:rsid w:val="00F608BF"/>
    <w:rsid w:val="00F60BD0"/>
    <w:rsid w:val="00F614E3"/>
    <w:rsid w:val="00F6278A"/>
    <w:rsid w:val="00F659C6"/>
    <w:rsid w:val="00F65A51"/>
    <w:rsid w:val="00F670E4"/>
    <w:rsid w:val="00F6715B"/>
    <w:rsid w:val="00F67AEC"/>
    <w:rsid w:val="00F70B40"/>
    <w:rsid w:val="00F72483"/>
    <w:rsid w:val="00F73D7D"/>
    <w:rsid w:val="00F7488D"/>
    <w:rsid w:val="00F759A1"/>
    <w:rsid w:val="00F75F57"/>
    <w:rsid w:val="00F75FAB"/>
    <w:rsid w:val="00F76C71"/>
    <w:rsid w:val="00F774FE"/>
    <w:rsid w:val="00F77884"/>
    <w:rsid w:val="00F8007A"/>
    <w:rsid w:val="00F81F49"/>
    <w:rsid w:val="00F824AA"/>
    <w:rsid w:val="00F82572"/>
    <w:rsid w:val="00F8271C"/>
    <w:rsid w:val="00F82DFD"/>
    <w:rsid w:val="00F832BA"/>
    <w:rsid w:val="00F83989"/>
    <w:rsid w:val="00F84F89"/>
    <w:rsid w:val="00F85A52"/>
    <w:rsid w:val="00F85A99"/>
    <w:rsid w:val="00F8659B"/>
    <w:rsid w:val="00F86C93"/>
    <w:rsid w:val="00F87382"/>
    <w:rsid w:val="00F91B6E"/>
    <w:rsid w:val="00F92683"/>
    <w:rsid w:val="00F9328D"/>
    <w:rsid w:val="00F9360A"/>
    <w:rsid w:val="00F948BE"/>
    <w:rsid w:val="00F954E6"/>
    <w:rsid w:val="00F95957"/>
    <w:rsid w:val="00F96487"/>
    <w:rsid w:val="00F969A2"/>
    <w:rsid w:val="00F97652"/>
    <w:rsid w:val="00FA013E"/>
    <w:rsid w:val="00FA036B"/>
    <w:rsid w:val="00FA05FF"/>
    <w:rsid w:val="00FA07E4"/>
    <w:rsid w:val="00FA38C5"/>
    <w:rsid w:val="00FA5253"/>
    <w:rsid w:val="00FA55BC"/>
    <w:rsid w:val="00FA6E0E"/>
    <w:rsid w:val="00FA704D"/>
    <w:rsid w:val="00FA7710"/>
    <w:rsid w:val="00FB1E0A"/>
    <w:rsid w:val="00FB1FCA"/>
    <w:rsid w:val="00FB4F78"/>
    <w:rsid w:val="00FB6370"/>
    <w:rsid w:val="00FB6A01"/>
    <w:rsid w:val="00FC0362"/>
    <w:rsid w:val="00FC064E"/>
    <w:rsid w:val="00FC2265"/>
    <w:rsid w:val="00FC568A"/>
    <w:rsid w:val="00FC569E"/>
    <w:rsid w:val="00FC67C6"/>
    <w:rsid w:val="00FC6A09"/>
    <w:rsid w:val="00FC6E80"/>
    <w:rsid w:val="00FC7E7D"/>
    <w:rsid w:val="00FD0689"/>
    <w:rsid w:val="00FD1845"/>
    <w:rsid w:val="00FD22D3"/>
    <w:rsid w:val="00FD2720"/>
    <w:rsid w:val="00FD32C8"/>
    <w:rsid w:val="00FD3816"/>
    <w:rsid w:val="00FD3A33"/>
    <w:rsid w:val="00FD4FCB"/>
    <w:rsid w:val="00FD7A83"/>
    <w:rsid w:val="00FD7CAF"/>
    <w:rsid w:val="00FE018C"/>
    <w:rsid w:val="00FE1935"/>
    <w:rsid w:val="00FE1986"/>
    <w:rsid w:val="00FE2F61"/>
    <w:rsid w:val="00FE3AE5"/>
    <w:rsid w:val="00FE479E"/>
    <w:rsid w:val="00FE4C92"/>
    <w:rsid w:val="00FE5F8E"/>
    <w:rsid w:val="00FE6274"/>
    <w:rsid w:val="00FE706E"/>
    <w:rsid w:val="00FE723E"/>
    <w:rsid w:val="00FE76D5"/>
    <w:rsid w:val="00FE7AA8"/>
    <w:rsid w:val="00FF05A7"/>
    <w:rsid w:val="00FF0BF9"/>
    <w:rsid w:val="00FF11E8"/>
    <w:rsid w:val="00FF21E5"/>
    <w:rsid w:val="00FF22D7"/>
    <w:rsid w:val="00FF47D2"/>
    <w:rsid w:val="00FF577E"/>
    <w:rsid w:val="00FF5EC0"/>
    <w:rsid w:val="00FF5F16"/>
    <w:rsid w:val="00FF6AA5"/>
    <w:rsid w:val="00FF7495"/>
    <w:rsid w:val="016B25A4"/>
    <w:rsid w:val="01DF4C7E"/>
    <w:rsid w:val="04962E39"/>
    <w:rsid w:val="06AF4934"/>
    <w:rsid w:val="06FF0A9E"/>
    <w:rsid w:val="07619D2F"/>
    <w:rsid w:val="0876D46B"/>
    <w:rsid w:val="0901ED8D"/>
    <w:rsid w:val="09237B46"/>
    <w:rsid w:val="0927305A"/>
    <w:rsid w:val="0CD88233"/>
    <w:rsid w:val="0E72E271"/>
    <w:rsid w:val="0F2637B9"/>
    <w:rsid w:val="0F4EFA31"/>
    <w:rsid w:val="0F705A30"/>
    <w:rsid w:val="1167AB5D"/>
    <w:rsid w:val="13CFDBDF"/>
    <w:rsid w:val="150D2220"/>
    <w:rsid w:val="157DE509"/>
    <w:rsid w:val="15838039"/>
    <w:rsid w:val="159316B0"/>
    <w:rsid w:val="16649164"/>
    <w:rsid w:val="1737208E"/>
    <w:rsid w:val="179DC318"/>
    <w:rsid w:val="1BE80813"/>
    <w:rsid w:val="1BF6DB39"/>
    <w:rsid w:val="1C10AF77"/>
    <w:rsid w:val="1C38463B"/>
    <w:rsid w:val="1D846FEC"/>
    <w:rsid w:val="1E130697"/>
    <w:rsid w:val="1F263D3A"/>
    <w:rsid w:val="20CE4C4A"/>
    <w:rsid w:val="22CAD19F"/>
    <w:rsid w:val="232008BB"/>
    <w:rsid w:val="23CC9960"/>
    <w:rsid w:val="23EDC712"/>
    <w:rsid w:val="269EA1CD"/>
    <w:rsid w:val="28331D1B"/>
    <w:rsid w:val="2989F034"/>
    <w:rsid w:val="29FB48EE"/>
    <w:rsid w:val="2A759300"/>
    <w:rsid w:val="2AC1DB8E"/>
    <w:rsid w:val="2B3830B5"/>
    <w:rsid w:val="2CAE26D1"/>
    <w:rsid w:val="2E30C43D"/>
    <w:rsid w:val="2FF0813D"/>
    <w:rsid w:val="302C1F48"/>
    <w:rsid w:val="306A8A72"/>
    <w:rsid w:val="311EE968"/>
    <w:rsid w:val="35708BB4"/>
    <w:rsid w:val="3653E4BF"/>
    <w:rsid w:val="382E204A"/>
    <w:rsid w:val="393EFC16"/>
    <w:rsid w:val="3A48B4A5"/>
    <w:rsid w:val="3BDE2182"/>
    <w:rsid w:val="3C067967"/>
    <w:rsid w:val="3C2E4BEA"/>
    <w:rsid w:val="3C303206"/>
    <w:rsid w:val="3CB242E2"/>
    <w:rsid w:val="3CF6EE07"/>
    <w:rsid w:val="3D9CC707"/>
    <w:rsid w:val="3ECF1A15"/>
    <w:rsid w:val="3FE03EF7"/>
    <w:rsid w:val="4088D830"/>
    <w:rsid w:val="428255B3"/>
    <w:rsid w:val="42A77332"/>
    <w:rsid w:val="4647C4AA"/>
    <w:rsid w:val="47A67ED6"/>
    <w:rsid w:val="47E9EFB7"/>
    <w:rsid w:val="48A943F1"/>
    <w:rsid w:val="49445B2D"/>
    <w:rsid w:val="4BA6480A"/>
    <w:rsid w:val="4E21785E"/>
    <w:rsid w:val="4EB18D5A"/>
    <w:rsid w:val="4EE7060B"/>
    <w:rsid w:val="4FA536D5"/>
    <w:rsid w:val="4FFE2FD2"/>
    <w:rsid w:val="5020EA99"/>
    <w:rsid w:val="50899252"/>
    <w:rsid w:val="517A46A2"/>
    <w:rsid w:val="51D1C18F"/>
    <w:rsid w:val="51FEC061"/>
    <w:rsid w:val="52044EB7"/>
    <w:rsid w:val="5257594F"/>
    <w:rsid w:val="548364EF"/>
    <w:rsid w:val="54A3F2B0"/>
    <w:rsid w:val="54D6D529"/>
    <w:rsid w:val="55FC461F"/>
    <w:rsid w:val="57BE3872"/>
    <w:rsid w:val="5A2168DF"/>
    <w:rsid w:val="5CB9E4BC"/>
    <w:rsid w:val="5D3A2544"/>
    <w:rsid w:val="5E69546F"/>
    <w:rsid w:val="5F82BA0B"/>
    <w:rsid w:val="600C5C30"/>
    <w:rsid w:val="6176558F"/>
    <w:rsid w:val="63239242"/>
    <w:rsid w:val="63FD1B01"/>
    <w:rsid w:val="6405E3CD"/>
    <w:rsid w:val="64DBFA8A"/>
    <w:rsid w:val="6527B00F"/>
    <w:rsid w:val="66635AC9"/>
    <w:rsid w:val="66D332E0"/>
    <w:rsid w:val="685080BF"/>
    <w:rsid w:val="689E85DA"/>
    <w:rsid w:val="698A5048"/>
    <w:rsid w:val="6B10B7C3"/>
    <w:rsid w:val="6BFD2F40"/>
    <w:rsid w:val="6F574B12"/>
    <w:rsid w:val="6FAB2529"/>
    <w:rsid w:val="6FD8557C"/>
    <w:rsid w:val="72507C43"/>
    <w:rsid w:val="73F322E6"/>
    <w:rsid w:val="7495C66B"/>
    <w:rsid w:val="771979E9"/>
    <w:rsid w:val="77EE7875"/>
    <w:rsid w:val="789FE678"/>
    <w:rsid w:val="7A66623A"/>
    <w:rsid w:val="7BB5D6D2"/>
    <w:rsid w:val="7BEB8501"/>
    <w:rsid w:val="7CA82D63"/>
    <w:rsid w:val="7D238CD5"/>
    <w:rsid w:val="7E798560"/>
    <w:rsid w:val="7F8C8AAE"/>
    <w:rsid w:val="7FF239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02B85BA6"/>
  <w15:docId w15:val="{FD3A2B3B-60AA-479F-886E-F1AD3A5CA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2095"/>
  </w:style>
  <w:style w:type="paragraph" w:styleId="10">
    <w:name w:val="heading 1"/>
    <w:basedOn w:val="a"/>
    <w:next w:val="a"/>
    <w:link w:val="11"/>
    <w:qFormat/>
    <w:rsid w:val="00045DB8"/>
    <w:pPr>
      <w:keepNext/>
      <w:spacing w:before="240" w:after="60" w:line="240" w:lineRule="auto"/>
      <w:outlineLvl w:val="0"/>
    </w:pPr>
    <w:rPr>
      <w:rFonts w:ascii="Arial" w:eastAsia="Times New Roman" w:hAnsi="Arial" w:cs="Times New Roman"/>
      <w:b/>
      <w:bCs/>
      <w:kern w:val="32"/>
      <w:sz w:val="32"/>
      <w:szCs w:val="32"/>
      <w:lang w:eastAsia="ru-RU"/>
    </w:rPr>
  </w:style>
  <w:style w:type="paragraph" w:styleId="2">
    <w:name w:val="heading 2"/>
    <w:basedOn w:val="a"/>
    <w:next w:val="a"/>
    <w:link w:val="20"/>
    <w:uiPriority w:val="9"/>
    <w:qFormat/>
    <w:rsid w:val="00B338D5"/>
    <w:pPr>
      <w:keepNext/>
      <w:tabs>
        <w:tab w:val="left" w:pos="0"/>
      </w:tabs>
      <w:spacing w:before="60" w:after="60" w:line="240" w:lineRule="auto"/>
      <w:jc w:val="center"/>
      <w:outlineLvl w:val="1"/>
    </w:pPr>
    <w:rPr>
      <w:rFonts w:ascii="Times New Roman" w:eastAsia="Times New Roman" w:hAnsi="Times New Roman" w:cs="Times New Roman"/>
      <w:b/>
      <w:szCs w:val="20"/>
      <w:lang w:eastAsia="ru-RU"/>
    </w:rPr>
  </w:style>
  <w:style w:type="paragraph" w:styleId="3">
    <w:name w:val="heading 3"/>
    <w:basedOn w:val="a"/>
    <w:next w:val="a"/>
    <w:link w:val="30"/>
    <w:uiPriority w:val="9"/>
    <w:qFormat/>
    <w:rsid w:val="00B338D5"/>
    <w:pPr>
      <w:keepNext/>
      <w:spacing w:after="0" w:line="240" w:lineRule="auto"/>
      <w:ind w:left="-720" w:hanging="180"/>
      <w:jc w:val="center"/>
      <w:outlineLvl w:val="2"/>
    </w:pPr>
    <w:rPr>
      <w:rFonts w:ascii="Times New Roman" w:eastAsia="Times New Roman" w:hAnsi="Times New Roman" w:cs="Times New Roman"/>
      <w:sz w:val="28"/>
      <w:szCs w:val="28"/>
      <w:lang w:eastAsia="ru-RU"/>
    </w:rPr>
  </w:style>
  <w:style w:type="paragraph" w:styleId="4">
    <w:name w:val="heading 4"/>
    <w:basedOn w:val="a"/>
    <w:next w:val="a"/>
    <w:link w:val="40"/>
    <w:uiPriority w:val="9"/>
    <w:qFormat/>
    <w:rsid w:val="00B338D5"/>
    <w:pPr>
      <w:keepNext/>
      <w:tabs>
        <w:tab w:val="left" w:pos="0"/>
      </w:tabs>
      <w:spacing w:before="60" w:after="60" w:line="240" w:lineRule="auto"/>
      <w:ind w:firstLine="72"/>
      <w:jc w:val="center"/>
      <w:outlineLvl w:val="3"/>
    </w:pPr>
    <w:rPr>
      <w:rFonts w:ascii="Times New Roman" w:eastAsia="Times New Roman" w:hAnsi="Times New Roman" w:cs="Times New Roman"/>
      <w:b/>
      <w:szCs w:val="20"/>
      <w:lang w:eastAsia="ru-RU"/>
    </w:rPr>
  </w:style>
  <w:style w:type="paragraph" w:styleId="5">
    <w:name w:val="heading 5"/>
    <w:basedOn w:val="a"/>
    <w:next w:val="a"/>
    <w:link w:val="50"/>
    <w:qFormat/>
    <w:rsid w:val="00B338D5"/>
    <w:pPr>
      <w:keepNext/>
      <w:spacing w:after="0" w:line="240" w:lineRule="auto"/>
      <w:ind w:left="-720" w:hanging="180"/>
      <w:outlineLvl w:val="4"/>
    </w:pPr>
    <w:rPr>
      <w:rFonts w:ascii="Times New Roman" w:eastAsia="Times New Roman" w:hAnsi="Times New Roman" w:cs="Times New Roman"/>
      <w:sz w:val="28"/>
      <w:szCs w:val="28"/>
      <w:lang w:eastAsia="ru-RU"/>
    </w:rPr>
  </w:style>
  <w:style w:type="paragraph" w:styleId="6">
    <w:name w:val="heading 6"/>
    <w:basedOn w:val="a"/>
    <w:next w:val="a"/>
    <w:link w:val="60"/>
    <w:qFormat/>
    <w:rsid w:val="00B338D5"/>
    <w:pPr>
      <w:keepNext/>
      <w:spacing w:after="0" w:line="240" w:lineRule="auto"/>
      <w:ind w:left="720"/>
      <w:outlineLvl w:val="5"/>
    </w:pPr>
    <w:rPr>
      <w:rFonts w:ascii="Times New Roman" w:eastAsia="Times New Roman" w:hAnsi="Times New Roman" w:cs="Times New Roman"/>
      <w:sz w:val="28"/>
      <w:szCs w:val="28"/>
      <w:lang w:eastAsia="ru-RU"/>
    </w:rPr>
  </w:style>
  <w:style w:type="paragraph" w:styleId="7">
    <w:name w:val="heading 7"/>
    <w:basedOn w:val="a"/>
    <w:next w:val="a"/>
    <w:link w:val="70"/>
    <w:qFormat/>
    <w:rsid w:val="00B338D5"/>
    <w:pPr>
      <w:keepNext/>
      <w:spacing w:after="0" w:line="240" w:lineRule="auto"/>
      <w:ind w:firstLine="540"/>
      <w:jc w:val="center"/>
      <w:outlineLvl w:val="6"/>
    </w:pPr>
    <w:rPr>
      <w:rFonts w:ascii="Times New Roman" w:eastAsia="Times New Roman" w:hAnsi="Times New Roman" w:cs="Times New Roman"/>
      <w:b/>
      <w:bCs/>
      <w:sz w:val="24"/>
      <w:szCs w:val="24"/>
      <w:lang w:eastAsia="ru-RU"/>
    </w:rPr>
  </w:style>
  <w:style w:type="paragraph" w:styleId="8">
    <w:name w:val="heading 8"/>
    <w:basedOn w:val="a"/>
    <w:next w:val="a"/>
    <w:link w:val="80"/>
    <w:uiPriority w:val="9"/>
    <w:unhideWhenUsed/>
    <w:qFormat/>
    <w:rsid w:val="003D4D7A"/>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Обычный (веб) Знак2,Обычный (веб) Знак Знак,Обычный (Web)"/>
    <w:basedOn w:val="a"/>
    <w:link w:val="a4"/>
    <w:unhideWhenUsed/>
    <w:qFormat/>
    <w:rsid w:val="001E4C5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
    <w:name w:val="Стиль2"/>
    <w:uiPriority w:val="99"/>
    <w:rsid w:val="0011690D"/>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22">
    <w:name w:val="заголовок 2"/>
    <w:basedOn w:val="a"/>
    <w:next w:val="a"/>
    <w:uiPriority w:val="99"/>
    <w:rsid w:val="0011690D"/>
    <w:pPr>
      <w:keepNext/>
      <w:autoSpaceDE w:val="0"/>
      <w:autoSpaceDN w:val="0"/>
      <w:spacing w:after="0" w:line="240" w:lineRule="auto"/>
      <w:jc w:val="both"/>
    </w:pPr>
    <w:rPr>
      <w:rFonts w:ascii="Times New Roman" w:eastAsia="Times New Roman" w:hAnsi="Times New Roman" w:cs="Times New Roman"/>
      <w:b/>
      <w:bCs/>
      <w:sz w:val="28"/>
      <w:szCs w:val="28"/>
      <w:lang w:eastAsia="ru-RU"/>
    </w:rPr>
  </w:style>
  <w:style w:type="paragraph" w:styleId="23">
    <w:name w:val="List 2"/>
    <w:basedOn w:val="21"/>
    <w:uiPriority w:val="99"/>
    <w:rsid w:val="0011690D"/>
    <w:pPr>
      <w:ind w:left="566" w:hanging="283"/>
    </w:pPr>
  </w:style>
  <w:style w:type="character" w:customStyle="1" w:styleId="a4">
    <w:name w:val="Обычный (веб) Знак"/>
    <w:aliases w:val="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Знак Знак Знак Знак Знак Знак,Обычный (веб) Знак2 Знак"/>
    <w:link w:val="a3"/>
    <w:rsid w:val="00F5271E"/>
    <w:rPr>
      <w:rFonts w:ascii="Times New Roman" w:eastAsia="Times New Roman" w:hAnsi="Times New Roman" w:cs="Times New Roman"/>
      <w:sz w:val="24"/>
      <w:szCs w:val="24"/>
      <w:lang w:eastAsia="ru-RU"/>
    </w:rPr>
  </w:style>
  <w:style w:type="paragraph" w:styleId="a5">
    <w:name w:val="Balloon Text"/>
    <w:basedOn w:val="a"/>
    <w:link w:val="a6"/>
    <w:uiPriority w:val="99"/>
    <w:unhideWhenUsed/>
    <w:rsid w:val="00F5271E"/>
    <w:pPr>
      <w:spacing w:after="0" w:line="240" w:lineRule="auto"/>
    </w:pPr>
    <w:rPr>
      <w:rFonts w:ascii="Tahoma" w:hAnsi="Tahoma" w:cs="Tahoma"/>
      <w:sz w:val="16"/>
      <w:szCs w:val="16"/>
    </w:rPr>
  </w:style>
  <w:style w:type="character" w:customStyle="1" w:styleId="a6">
    <w:name w:val="Текст выноски Знак"/>
    <w:basedOn w:val="a0"/>
    <w:link w:val="a5"/>
    <w:uiPriority w:val="99"/>
    <w:rsid w:val="00F5271E"/>
    <w:rPr>
      <w:rFonts w:ascii="Tahoma" w:hAnsi="Tahoma" w:cs="Tahoma"/>
      <w:sz w:val="16"/>
      <w:szCs w:val="16"/>
    </w:rPr>
  </w:style>
  <w:style w:type="paragraph" w:styleId="a7">
    <w:name w:val="Body Text Indent"/>
    <w:aliases w:val=" Знак2,Основной текст с отступом Знак Знак Знак1,Основной текст с отступом Знак Знак Знак Знак Знак Знак,Основной текст 1 Знак,Нумерованный список !! Знак,Надин стиль Знак"/>
    <w:basedOn w:val="a"/>
    <w:link w:val="a8"/>
    <w:rsid w:val="003D3DD0"/>
    <w:pPr>
      <w:spacing w:after="120" w:line="240" w:lineRule="auto"/>
      <w:ind w:left="283"/>
    </w:pPr>
    <w:rPr>
      <w:rFonts w:ascii="Times New Roman" w:eastAsia="Times New Roman" w:hAnsi="Times New Roman" w:cs="Times New Roman"/>
      <w:sz w:val="24"/>
      <w:szCs w:val="24"/>
      <w:lang w:eastAsia="ru-RU"/>
    </w:rPr>
  </w:style>
  <w:style w:type="character" w:customStyle="1" w:styleId="a8">
    <w:name w:val="Основной текст с отступом Знак"/>
    <w:aliases w:val=" Знак2 Знак,Основной текст с отступом Знак Знак Знак1 Знак,Основной текст с отступом Знак Знак Знак Знак Знак Знак Знак,Основной текст 1 Знак Знак,Нумерованный список !! Знак Знак,Надин стиль Знак Знак"/>
    <w:basedOn w:val="a0"/>
    <w:link w:val="a7"/>
    <w:rsid w:val="003D3DD0"/>
    <w:rPr>
      <w:rFonts w:ascii="Times New Roman" w:eastAsia="Times New Roman" w:hAnsi="Times New Roman" w:cs="Times New Roman"/>
      <w:sz w:val="24"/>
      <w:szCs w:val="24"/>
      <w:lang w:eastAsia="ru-RU"/>
    </w:rPr>
  </w:style>
  <w:style w:type="paragraph" w:styleId="a9">
    <w:name w:val="Body Text"/>
    <w:aliases w:val="gl,Body Text Char,Body3,paragraph 2,paragraph 21,L1 Body Text,Body Text Char2,Body Text Char1 Char,Body Text Char Char Char,Body Text Char Char1,Основной текст Знак Знак Знак,Основной текст Знак Знак"/>
    <w:basedOn w:val="a"/>
    <w:link w:val="aa"/>
    <w:rsid w:val="003D3DD0"/>
    <w:pPr>
      <w:spacing w:after="120" w:line="240" w:lineRule="auto"/>
    </w:pPr>
    <w:rPr>
      <w:rFonts w:ascii="Times New Roman" w:eastAsia="Times New Roman" w:hAnsi="Times New Roman" w:cs="Times New Roman"/>
      <w:sz w:val="24"/>
      <w:szCs w:val="24"/>
      <w:lang w:eastAsia="ru-RU"/>
    </w:rPr>
  </w:style>
  <w:style w:type="character" w:customStyle="1" w:styleId="aa">
    <w:name w:val="Основной текст Знак"/>
    <w:aliases w:val="gl Знак,Body Text Char Знак,Body3 Знак,paragraph 2 Знак,paragraph 21 Знак,L1 Body Text Знак,Body Text Char2 Знак,Body Text Char1 Char Знак,Body Text Char Char Char Знак,Body Text Char Char1 Знак,Основной текст Знак Знак Знак Знак"/>
    <w:basedOn w:val="a0"/>
    <w:link w:val="a9"/>
    <w:rsid w:val="003D3DD0"/>
    <w:rPr>
      <w:rFonts w:ascii="Times New Roman" w:eastAsia="Times New Roman" w:hAnsi="Times New Roman" w:cs="Times New Roman"/>
      <w:sz w:val="24"/>
      <w:szCs w:val="24"/>
      <w:lang w:eastAsia="ru-RU"/>
    </w:rPr>
  </w:style>
  <w:style w:type="paragraph" w:styleId="24">
    <w:name w:val="Body Text 2"/>
    <w:basedOn w:val="a"/>
    <w:link w:val="25"/>
    <w:rsid w:val="003D3DD0"/>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0"/>
    <w:link w:val="24"/>
    <w:rsid w:val="003D3DD0"/>
    <w:rPr>
      <w:rFonts w:ascii="Times New Roman" w:eastAsia="Times New Roman" w:hAnsi="Times New Roman" w:cs="Times New Roman"/>
      <w:sz w:val="24"/>
      <w:szCs w:val="24"/>
      <w:lang w:eastAsia="ru-RU"/>
    </w:rPr>
  </w:style>
  <w:style w:type="paragraph" w:customStyle="1" w:styleId="ab">
    <w:name w:val="Îñíîâíîé òåêñò"/>
    <w:rsid w:val="003D3DD0"/>
    <w:pPr>
      <w:autoSpaceDE w:val="0"/>
      <w:autoSpaceDN w:val="0"/>
      <w:spacing w:after="0" w:line="240" w:lineRule="auto"/>
      <w:jc w:val="both"/>
    </w:pPr>
    <w:rPr>
      <w:rFonts w:ascii="Times New Roman" w:eastAsia="Times New Roman" w:hAnsi="Times New Roman" w:cs="Times New Roman"/>
      <w:sz w:val="28"/>
      <w:szCs w:val="28"/>
      <w:lang w:eastAsia="ru-RU"/>
    </w:rPr>
  </w:style>
  <w:style w:type="paragraph" w:styleId="ac">
    <w:name w:val="List Paragraph"/>
    <w:aliases w:val="маркированный,Heading1,Colorful List - Accent 11,Bullet List,FooterText,numbered,List Paragraph,Абзац списка11,Абзац списка7,Абзац списка71,Абзац списка8,List Paragraph1,Абзац с отступом,References,Абзац списка2,Абзац списка12,без абзаца"/>
    <w:basedOn w:val="a"/>
    <w:link w:val="ad"/>
    <w:uiPriority w:val="34"/>
    <w:qFormat/>
    <w:rsid w:val="005243B6"/>
    <w:pPr>
      <w:ind w:left="720"/>
      <w:contextualSpacing/>
    </w:pPr>
    <w:rPr>
      <w:rFonts w:ascii="Calibri" w:eastAsia="Calibri" w:hAnsi="Calibri" w:cs="Times New Roman"/>
    </w:rPr>
  </w:style>
  <w:style w:type="paragraph" w:customStyle="1" w:styleId="12">
    <w:name w:val="Обычный1"/>
    <w:rsid w:val="005243B6"/>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ae">
    <w:name w:val="обычный с отступом"/>
    <w:basedOn w:val="a"/>
    <w:rsid w:val="002355DD"/>
    <w:pPr>
      <w:spacing w:before="60" w:after="60" w:line="240" w:lineRule="auto"/>
      <w:ind w:firstLine="720"/>
      <w:jc w:val="both"/>
    </w:pPr>
    <w:rPr>
      <w:rFonts w:ascii="Times New Roman" w:eastAsia="Times New Roman" w:hAnsi="Times New Roman" w:cs="Times New Roman"/>
      <w:sz w:val="28"/>
      <w:szCs w:val="20"/>
      <w:lang w:eastAsia="ru-RU"/>
    </w:rPr>
  </w:style>
  <w:style w:type="paragraph" w:customStyle="1" w:styleId="Default">
    <w:name w:val="Default"/>
    <w:rsid w:val="009C22B3"/>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
    <w:name w:val="Plain Text"/>
    <w:basedOn w:val="a"/>
    <w:link w:val="af0"/>
    <w:rsid w:val="009C22B3"/>
    <w:pPr>
      <w:spacing w:after="0" w:line="240" w:lineRule="auto"/>
    </w:pPr>
    <w:rPr>
      <w:rFonts w:ascii="Courier New" w:eastAsia="Times New Roman" w:hAnsi="Courier New" w:cs="Times New Roman"/>
      <w:sz w:val="20"/>
      <w:szCs w:val="20"/>
      <w:lang w:eastAsia="ru-RU"/>
    </w:rPr>
  </w:style>
  <w:style w:type="character" w:customStyle="1" w:styleId="af0">
    <w:name w:val="Текст Знак"/>
    <w:basedOn w:val="a0"/>
    <w:link w:val="af"/>
    <w:rsid w:val="009C22B3"/>
    <w:rPr>
      <w:rFonts w:ascii="Courier New" w:eastAsia="Times New Roman" w:hAnsi="Courier New" w:cs="Times New Roman"/>
      <w:sz w:val="20"/>
      <w:szCs w:val="20"/>
      <w:lang w:eastAsia="ru-RU"/>
    </w:rPr>
  </w:style>
  <w:style w:type="character" w:customStyle="1" w:styleId="w">
    <w:name w:val="w"/>
    <w:basedOn w:val="a0"/>
    <w:rsid w:val="0011385B"/>
  </w:style>
  <w:style w:type="character" w:customStyle="1" w:styleId="31">
    <w:name w:val="Основной текст (3)_"/>
    <w:link w:val="32"/>
    <w:rsid w:val="0011385B"/>
    <w:rPr>
      <w:rFonts w:ascii="Times New Roman" w:eastAsia="Times New Roman" w:hAnsi="Times New Roman" w:cs="Times New Roman"/>
      <w:sz w:val="19"/>
      <w:szCs w:val="19"/>
      <w:shd w:val="clear" w:color="auto" w:fill="FFFFFF"/>
    </w:rPr>
  </w:style>
  <w:style w:type="paragraph" w:customStyle="1" w:styleId="32">
    <w:name w:val="Основной текст (3)"/>
    <w:basedOn w:val="a"/>
    <w:link w:val="31"/>
    <w:rsid w:val="0011385B"/>
    <w:pPr>
      <w:shd w:val="clear" w:color="auto" w:fill="FFFFFF"/>
      <w:spacing w:before="180" w:after="0" w:line="221" w:lineRule="exact"/>
      <w:ind w:hanging="300"/>
      <w:jc w:val="both"/>
    </w:pPr>
    <w:rPr>
      <w:rFonts w:ascii="Times New Roman" w:eastAsia="Times New Roman" w:hAnsi="Times New Roman" w:cs="Times New Roman"/>
      <w:sz w:val="19"/>
      <w:szCs w:val="19"/>
    </w:rPr>
  </w:style>
  <w:style w:type="character" w:customStyle="1" w:styleId="33">
    <w:name w:val="Основной текст (3) + Курсив"/>
    <w:rsid w:val="0011385B"/>
    <w:rPr>
      <w:rFonts w:ascii="Times New Roman" w:eastAsia="Times New Roman" w:hAnsi="Times New Roman" w:cs="Times New Roman"/>
      <w:b w:val="0"/>
      <w:bCs w:val="0"/>
      <w:i/>
      <w:iCs/>
      <w:smallCaps w:val="0"/>
      <w:strike w:val="0"/>
      <w:spacing w:val="0"/>
      <w:sz w:val="19"/>
      <w:szCs w:val="19"/>
      <w:shd w:val="clear" w:color="auto" w:fill="FFFFFF"/>
    </w:rPr>
  </w:style>
  <w:style w:type="character" w:customStyle="1" w:styleId="13">
    <w:name w:val="Обычный (веб) Знак1 Знак Знак"/>
    <w:aliases w:val="Обычный (Web) Знак Знак Знак Знак,Обычный (веб) Знак2 Знак Знак Знак Знак,Обычный (веб) Знак1 Знак Знак Знак Знак Знак,Обычный (Web) Знак"/>
    <w:locked/>
    <w:rsid w:val="003B726A"/>
    <w:rPr>
      <w:rFonts w:ascii="Times New Roman" w:eastAsia="Times New Roman" w:hAnsi="Times New Roman" w:cs="Times New Roman"/>
      <w:sz w:val="24"/>
      <w:szCs w:val="24"/>
      <w:lang w:eastAsia="ar-SA"/>
    </w:rPr>
  </w:style>
  <w:style w:type="table" w:styleId="af1">
    <w:name w:val="Table Grid"/>
    <w:basedOn w:val="a1"/>
    <w:uiPriority w:val="39"/>
    <w:rsid w:val="003B726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6">
    <w:name w:val="Body Text Indent 2"/>
    <w:aliases w:val=" Знак8 Знак Знак, Знак8 Знак1, Знак8 Знак, Знак8, Знак6,Основной текст с отступом 2 Знак Знак, Знак3"/>
    <w:basedOn w:val="a"/>
    <w:link w:val="27"/>
    <w:unhideWhenUsed/>
    <w:rsid w:val="003B726A"/>
    <w:pPr>
      <w:spacing w:after="120" w:line="480" w:lineRule="auto"/>
      <w:ind w:left="283"/>
    </w:pPr>
  </w:style>
  <w:style w:type="character" w:customStyle="1" w:styleId="27">
    <w:name w:val="Основной текст с отступом 2 Знак"/>
    <w:aliases w:val=" Знак8 Знак Знак Знак, Знак8 Знак1 Знак, Знак8 Знак Знак1, Знак8 Знак2, Знак6 Знак,Основной текст с отступом 2 Знак Знак Знак, Знак3 Знак"/>
    <w:basedOn w:val="a0"/>
    <w:link w:val="26"/>
    <w:rsid w:val="003B726A"/>
  </w:style>
  <w:style w:type="paragraph" w:customStyle="1" w:styleId="uk-margin">
    <w:name w:val="uk-margin"/>
    <w:basedOn w:val="a"/>
    <w:rsid w:val="003B726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0">
    <w:name w:val="Основной текст 31"/>
    <w:basedOn w:val="a"/>
    <w:rsid w:val="00282D28"/>
    <w:pPr>
      <w:spacing w:after="0" w:line="240" w:lineRule="auto"/>
      <w:jc w:val="center"/>
    </w:pPr>
    <w:rPr>
      <w:rFonts w:ascii="Times New Roman" w:eastAsia="Times New Roman" w:hAnsi="Times New Roman" w:cs="Times New Roman"/>
      <w:sz w:val="28"/>
      <w:szCs w:val="20"/>
      <w:lang w:eastAsia="ru-RU"/>
    </w:rPr>
  </w:style>
  <w:style w:type="character" w:customStyle="1" w:styleId="af2">
    <w:name w:val="Основной шрифт"/>
    <w:rsid w:val="00282D28"/>
  </w:style>
  <w:style w:type="paragraph" w:customStyle="1" w:styleId="af3">
    <w:name w:val="ОснТекст"/>
    <w:rsid w:val="008A6284"/>
    <w:pPr>
      <w:spacing w:after="0" w:line="240" w:lineRule="auto"/>
      <w:ind w:firstLine="709"/>
      <w:jc w:val="both"/>
    </w:pPr>
    <w:rPr>
      <w:rFonts w:ascii="Times New Roman" w:eastAsia="Times New Roman" w:hAnsi="Times New Roman" w:cs="Times New Roman"/>
      <w:sz w:val="20"/>
      <w:szCs w:val="20"/>
      <w:lang w:eastAsia="ru-RU"/>
    </w:rPr>
  </w:style>
  <w:style w:type="character" w:styleId="af4">
    <w:name w:val="Strong"/>
    <w:uiPriority w:val="22"/>
    <w:qFormat/>
    <w:rsid w:val="008A0F60"/>
    <w:rPr>
      <w:b/>
      <w:bCs/>
    </w:rPr>
  </w:style>
  <w:style w:type="character" w:customStyle="1" w:styleId="hl">
    <w:name w:val="hl"/>
    <w:basedOn w:val="a0"/>
    <w:rsid w:val="00B86EC0"/>
  </w:style>
  <w:style w:type="paragraph" w:customStyle="1" w:styleId="af5">
    <w:name w:val="Сноска"/>
    <w:basedOn w:val="a"/>
    <w:rsid w:val="00C52B17"/>
    <w:pPr>
      <w:spacing w:after="0" w:line="240" w:lineRule="auto"/>
      <w:ind w:left="851"/>
    </w:pPr>
    <w:rPr>
      <w:rFonts w:ascii="Times New Roman" w:eastAsia="Times New Roman" w:hAnsi="Times New Roman" w:cs="Times New Roman"/>
      <w:i/>
      <w:sz w:val="16"/>
      <w:szCs w:val="20"/>
      <w:lang w:eastAsia="ru-RU"/>
    </w:rPr>
  </w:style>
  <w:style w:type="character" w:customStyle="1" w:styleId="11">
    <w:name w:val="Заголовок 1 Знак"/>
    <w:basedOn w:val="a0"/>
    <w:link w:val="10"/>
    <w:rsid w:val="00045DB8"/>
    <w:rPr>
      <w:rFonts w:ascii="Arial" w:eastAsia="Times New Roman" w:hAnsi="Arial" w:cs="Times New Roman"/>
      <w:b/>
      <w:bCs/>
      <w:kern w:val="32"/>
      <w:sz w:val="32"/>
      <w:szCs w:val="32"/>
      <w:lang w:eastAsia="ru-RU"/>
    </w:rPr>
  </w:style>
  <w:style w:type="character" w:customStyle="1" w:styleId="80">
    <w:name w:val="Заголовок 8 Знак"/>
    <w:basedOn w:val="a0"/>
    <w:link w:val="8"/>
    <w:uiPriority w:val="9"/>
    <w:rsid w:val="003D4D7A"/>
    <w:rPr>
      <w:rFonts w:asciiTheme="majorHAnsi" w:eastAsiaTheme="majorEastAsia" w:hAnsiTheme="majorHAnsi" w:cstheme="majorBidi"/>
      <w:color w:val="404040" w:themeColor="text1" w:themeTint="BF"/>
      <w:sz w:val="20"/>
      <w:szCs w:val="20"/>
    </w:rPr>
  </w:style>
  <w:style w:type="character" w:customStyle="1" w:styleId="ad">
    <w:name w:val="Абзац списка Знак"/>
    <w:aliases w:val="маркированный Знак,Heading1 Знак,Colorful List - Accent 11 Знак,Bullet List Знак,FooterText Знак,numbered Знак,List Paragraph Знак,Абзац списка11 Знак,Абзац списка7 Знак,Абзац списка71 Знак,Абзац списка8 Знак,List Paragraph1 Знак"/>
    <w:link w:val="ac"/>
    <w:uiPriority w:val="34"/>
    <w:locked/>
    <w:rsid w:val="00F1673B"/>
    <w:rPr>
      <w:rFonts w:ascii="Calibri" w:eastAsia="Calibri" w:hAnsi="Calibri" w:cs="Times New Roman"/>
    </w:rPr>
  </w:style>
  <w:style w:type="character" w:customStyle="1" w:styleId="fontstyle01">
    <w:name w:val="fontstyle01"/>
    <w:rsid w:val="00523664"/>
    <w:rPr>
      <w:rFonts w:ascii="Times New Roman" w:hAnsi="Times New Roman" w:cs="Times New Roman" w:hint="default"/>
      <w:b w:val="0"/>
      <w:bCs w:val="0"/>
      <w:i w:val="0"/>
      <w:iCs w:val="0"/>
      <w:color w:val="000000"/>
      <w:sz w:val="28"/>
      <w:szCs w:val="28"/>
    </w:rPr>
  </w:style>
  <w:style w:type="character" w:customStyle="1" w:styleId="af6">
    <w:name w:val="Основной текст_"/>
    <w:link w:val="14"/>
    <w:rsid w:val="00523664"/>
    <w:rPr>
      <w:rFonts w:ascii="Arial" w:eastAsia="Arial" w:hAnsi="Arial" w:cs="Arial"/>
      <w:sz w:val="17"/>
      <w:szCs w:val="17"/>
      <w:shd w:val="clear" w:color="auto" w:fill="FFFFFF"/>
    </w:rPr>
  </w:style>
  <w:style w:type="paragraph" w:customStyle="1" w:styleId="14">
    <w:name w:val="Основной текст1"/>
    <w:basedOn w:val="a"/>
    <w:link w:val="af6"/>
    <w:rsid w:val="00523664"/>
    <w:pPr>
      <w:widowControl w:val="0"/>
      <w:shd w:val="clear" w:color="auto" w:fill="FFFFFF"/>
      <w:spacing w:after="0" w:line="216" w:lineRule="exact"/>
      <w:jc w:val="both"/>
    </w:pPr>
    <w:rPr>
      <w:rFonts w:ascii="Arial" w:eastAsia="Arial" w:hAnsi="Arial" w:cs="Arial"/>
      <w:sz w:val="17"/>
      <w:szCs w:val="17"/>
    </w:rPr>
  </w:style>
  <w:style w:type="character" w:customStyle="1" w:styleId="75pt0pt">
    <w:name w:val="Основной текст + 7;5 pt;Интервал 0 pt"/>
    <w:rsid w:val="00523664"/>
    <w:rPr>
      <w:rFonts w:ascii="Century Schoolbook" w:eastAsia="Century Schoolbook" w:hAnsi="Century Schoolbook" w:cs="Century Schoolbook"/>
      <w:b w:val="0"/>
      <w:bCs w:val="0"/>
      <w:i w:val="0"/>
      <w:iCs w:val="0"/>
      <w:smallCaps w:val="0"/>
      <w:strike w:val="0"/>
      <w:color w:val="000000"/>
      <w:spacing w:val="5"/>
      <w:w w:val="100"/>
      <w:position w:val="0"/>
      <w:sz w:val="15"/>
      <w:szCs w:val="15"/>
      <w:u w:val="none"/>
      <w:shd w:val="clear" w:color="auto" w:fill="FFFFFF"/>
      <w:lang w:val="ru-RU"/>
    </w:rPr>
  </w:style>
  <w:style w:type="character" w:customStyle="1" w:styleId="9pt0pt">
    <w:name w:val="Основной текст + 9 pt;Интервал 0 pt"/>
    <w:rsid w:val="00523664"/>
    <w:rPr>
      <w:rFonts w:ascii="Century Schoolbook" w:eastAsia="Century Schoolbook" w:hAnsi="Century Schoolbook" w:cs="Century Schoolbook"/>
      <w:b w:val="0"/>
      <w:bCs w:val="0"/>
      <w:i w:val="0"/>
      <w:iCs w:val="0"/>
      <w:smallCaps w:val="0"/>
      <w:strike w:val="0"/>
      <w:color w:val="000000"/>
      <w:spacing w:val="2"/>
      <w:w w:val="100"/>
      <w:position w:val="0"/>
      <w:sz w:val="18"/>
      <w:szCs w:val="18"/>
      <w:u w:val="none"/>
      <w:shd w:val="clear" w:color="auto" w:fill="FFFFFF"/>
      <w:lang w:val="ru-RU"/>
    </w:rPr>
  </w:style>
  <w:style w:type="character" w:customStyle="1" w:styleId="75pt0pt0">
    <w:name w:val="Основной текст + 7;5 pt;Курсив;Интервал 0 pt"/>
    <w:rsid w:val="00523664"/>
    <w:rPr>
      <w:rFonts w:ascii="Century Schoolbook" w:eastAsia="Century Schoolbook" w:hAnsi="Century Schoolbook" w:cs="Century Schoolbook"/>
      <w:b w:val="0"/>
      <w:bCs w:val="0"/>
      <w:i/>
      <w:iCs/>
      <w:smallCaps w:val="0"/>
      <w:strike w:val="0"/>
      <w:color w:val="000000"/>
      <w:spacing w:val="0"/>
      <w:w w:val="100"/>
      <w:position w:val="0"/>
      <w:sz w:val="15"/>
      <w:szCs w:val="15"/>
      <w:u w:val="none"/>
      <w:shd w:val="clear" w:color="auto" w:fill="FFFFFF"/>
      <w:lang w:val="en-US"/>
    </w:rPr>
  </w:style>
  <w:style w:type="character" w:customStyle="1" w:styleId="9pt1pt">
    <w:name w:val="Основной текст + 9 pt;Интервал 1 pt"/>
    <w:rsid w:val="00523664"/>
    <w:rPr>
      <w:rFonts w:ascii="Century Schoolbook" w:eastAsia="Century Schoolbook" w:hAnsi="Century Schoolbook" w:cs="Century Schoolbook"/>
      <w:b w:val="0"/>
      <w:bCs w:val="0"/>
      <w:i w:val="0"/>
      <w:iCs w:val="0"/>
      <w:smallCaps w:val="0"/>
      <w:strike w:val="0"/>
      <w:color w:val="000000"/>
      <w:spacing w:val="26"/>
      <w:w w:val="100"/>
      <w:position w:val="0"/>
      <w:sz w:val="18"/>
      <w:szCs w:val="18"/>
      <w:u w:val="none"/>
      <w:shd w:val="clear" w:color="auto" w:fill="FFFFFF"/>
      <w:lang w:val="en-US"/>
    </w:rPr>
  </w:style>
  <w:style w:type="character" w:customStyle="1" w:styleId="9pt0pt0">
    <w:name w:val="Основной текст + 9 pt;Малые прописные;Интервал 0 pt"/>
    <w:rsid w:val="00523664"/>
    <w:rPr>
      <w:rFonts w:ascii="Century Schoolbook" w:eastAsia="Century Schoolbook" w:hAnsi="Century Schoolbook" w:cs="Century Schoolbook"/>
      <w:b w:val="0"/>
      <w:bCs w:val="0"/>
      <w:i w:val="0"/>
      <w:iCs w:val="0"/>
      <w:smallCaps/>
      <w:strike w:val="0"/>
      <w:color w:val="000000"/>
      <w:spacing w:val="2"/>
      <w:w w:val="100"/>
      <w:position w:val="0"/>
      <w:sz w:val="18"/>
      <w:szCs w:val="18"/>
      <w:u w:val="none"/>
      <w:shd w:val="clear" w:color="auto" w:fill="FFFFFF"/>
      <w:lang w:val="en-US"/>
    </w:rPr>
  </w:style>
  <w:style w:type="character" w:customStyle="1" w:styleId="9pt">
    <w:name w:val="Основной текст + 9 pt;Полужирный"/>
    <w:rsid w:val="00523664"/>
    <w:rPr>
      <w:rFonts w:ascii="Century Schoolbook" w:eastAsia="Century Schoolbook" w:hAnsi="Century Schoolbook" w:cs="Century Schoolbook"/>
      <w:b/>
      <w:bCs/>
      <w:i w:val="0"/>
      <w:iCs w:val="0"/>
      <w:smallCaps w:val="0"/>
      <w:strike w:val="0"/>
      <w:color w:val="000000"/>
      <w:spacing w:val="1"/>
      <w:w w:val="100"/>
      <w:position w:val="0"/>
      <w:sz w:val="18"/>
      <w:szCs w:val="18"/>
      <w:u w:val="none"/>
      <w:shd w:val="clear" w:color="auto" w:fill="FFFFFF"/>
      <w:lang w:val="en-US"/>
    </w:rPr>
  </w:style>
  <w:style w:type="paragraph" w:styleId="af7">
    <w:name w:val="header"/>
    <w:aliases w:val="Верхний колонтитул Знак Знак,Header_ARGOSS Знак,Title Up Знак,Знак3 Знак,Header_ARGOSS,Title Up,Знак3,Верхний колонтитул Знак Знак1"/>
    <w:basedOn w:val="a"/>
    <w:link w:val="af8"/>
    <w:unhideWhenUsed/>
    <w:rsid w:val="00CA71AD"/>
    <w:pPr>
      <w:tabs>
        <w:tab w:val="center" w:pos="4677"/>
        <w:tab w:val="right" w:pos="9355"/>
      </w:tabs>
      <w:spacing w:after="0" w:line="240" w:lineRule="auto"/>
    </w:pPr>
  </w:style>
  <w:style w:type="character" w:customStyle="1" w:styleId="af8">
    <w:name w:val="Верхний колонтитул Знак"/>
    <w:aliases w:val="Верхний колонтитул Знак Знак Знак,Header_ARGOSS Знак Знак,Title Up Знак Знак,Знак3 Знак Знак,Header_ARGOSS Знак1,Title Up Знак1,Знак3 Знак1,Верхний колонтитул Знак Знак1 Знак"/>
    <w:basedOn w:val="a0"/>
    <w:link w:val="af7"/>
    <w:rsid w:val="00CA71AD"/>
  </w:style>
  <w:style w:type="paragraph" w:styleId="af9">
    <w:name w:val="footer"/>
    <w:aliases w:val="Нижний колонтитул Знак1,Нижний колонтитул Знак Знак1,Title Down Знак,Title Down, Знак5,Нижний колонтитул Знак Знак, Знак5 Знак Знак,5 Знак Знак,Footer_ARGOSS Знак,Знак5 Знак,Footer_ARGOSS,Знак5"/>
    <w:basedOn w:val="a"/>
    <w:link w:val="afa"/>
    <w:uiPriority w:val="99"/>
    <w:unhideWhenUsed/>
    <w:qFormat/>
    <w:rsid w:val="00CA71AD"/>
    <w:pPr>
      <w:tabs>
        <w:tab w:val="center" w:pos="4677"/>
        <w:tab w:val="right" w:pos="9355"/>
      </w:tabs>
      <w:spacing w:after="0" w:line="240" w:lineRule="auto"/>
    </w:pPr>
  </w:style>
  <w:style w:type="character" w:customStyle="1" w:styleId="afa">
    <w:name w:val="Нижний колонтитул Знак"/>
    <w:aliases w:val="Нижний колонтитул Знак1 Знак,Нижний колонтитул Знак Знак1 Знак,Title Down Знак Знак,Title Down Знак1, Знак5 Знак,Нижний колонтитул Знак Знак Знак, Знак5 Знак Знак Знак,5 Знак Знак Знак,Footer_ARGOSS Знак Знак,Знак5 Знак Знак"/>
    <w:basedOn w:val="a0"/>
    <w:link w:val="af9"/>
    <w:uiPriority w:val="99"/>
    <w:rsid w:val="00CA71AD"/>
  </w:style>
  <w:style w:type="character" w:styleId="afb">
    <w:name w:val="Hyperlink"/>
    <w:basedOn w:val="a0"/>
    <w:uiPriority w:val="99"/>
    <w:unhideWhenUsed/>
    <w:rsid w:val="00DE3935"/>
    <w:rPr>
      <w:color w:val="0000FF"/>
      <w:u w:val="single"/>
    </w:rPr>
  </w:style>
  <w:style w:type="character" w:customStyle="1" w:styleId="20">
    <w:name w:val="Заголовок 2 Знак"/>
    <w:basedOn w:val="a0"/>
    <w:link w:val="2"/>
    <w:uiPriority w:val="9"/>
    <w:rsid w:val="00B338D5"/>
    <w:rPr>
      <w:rFonts w:ascii="Times New Roman" w:eastAsia="Times New Roman" w:hAnsi="Times New Roman" w:cs="Times New Roman"/>
      <w:b/>
      <w:szCs w:val="20"/>
      <w:lang w:eastAsia="ru-RU"/>
    </w:rPr>
  </w:style>
  <w:style w:type="character" w:customStyle="1" w:styleId="30">
    <w:name w:val="Заголовок 3 Знак"/>
    <w:basedOn w:val="a0"/>
    <w:link w:val="3"/>
    <w:uiPriority w:val="9"/>
    <w:rsid w:val="00B338D5"/>
    <w:rPr>
      <w:rFonts w:ascii="Times New Roman" w:eastAsia="Times New Roman" w:hAnsi="Times New Roman" w:cs="Times New Roman"/>
      <w:sz w:val="28"/>
      <w:szCs w:val="28"/>
      <w:lang w:eastAsia="ru-RU"/>
    </w:rPr>
  </w:style>
  <w:style w:type="character" w:customStyle="1" w:styleId="40">
    <w:name w:val="Заголовок 4 Знак"/>
    <w:basedOn w:val="a0"/>
    <w:link w:val="4"/>
    <w:uiPriority w:val="9"/>
    <w:rsid w:val="00B338D5"/>
    <w:rPr>
      <w:rFonts w:ascii="Times New Roman" w:eastAsia="Times New Roman" w:hAnsi="Times New Roman" w:cs="Times New Roman"/>
      <w:b/>
      <w:szCs w:val="20"/>
      <w:lang w:eastAsia="ru-RU"/>
    </w:rPr>
  </w:style>
  <w:style w:type="character" w:customStyle="1" w:styleId="50">
    <w:name w:val="Заголовок 5 Знак"/>
    <w:basedOn w:val="a0"/>
    <w:link w:val="5"/>
    <w:rsid w:val="00B338D5"/>
    <w:rPr>
      <w:rFonts w:ascii="Times New Roman" w:eastAsia="Times New Roman" w:hAnsi="Times New Roman" w:cs="Times New Roman"/>
      <w:sz w:val="28"/>
      <w:szCs w:val="28"/>
      <w:lang w:eastAsia="ru-RU"/>
    </w:rPr>
  </w:style>
  <w:style w:type="character" w:customStyle="1" w:styleId="60">
    <w:name w:val="Заголовок 6 Знак"/>
    <w:basedOn w:val="a0"/>
    <w:link w:val="6"/>
    <w:rsid w:val="00B338D5"/>
    <w:rPr>
      <w:rFonts w:ascii="Times New Roman" w:eastAsia="Times New Roman" w:hAnsi="Times New Roman" w:cs="Times New Roman"/>
      <w:sz w:val="28"/>
      <w:szCs w:val="28"/>
      <w:lang w:eastAsia="ru-RU"/>
    </w:rPr>
  </w:style>
  <w:style w:type="character" w:customStyle="1" w:styleId="70">
    <w:name w:val="Заголовок 7 Знак"/>
    <w:basedOn w:val="a0"/>
    <w:link w:val="7"/>
    <w:rsid w:val="00B338D5"/>
    <w:rPr>
      <w:rFonts w:ascii="Times New Roman" w:eastAsia="Times New Roman" w:hAnsi="Times New Roman" w:cs="Times New Roman"/>
      <w:b/>
      <w:bCs/>
      <w:sz w:val="24"/>
      <w:szCs w:val="24"/>
      <w:lang w:eastAsia="ru-RU"/>
    </w:rPr>
  </w:style>
  <w:style w:type="character" w:styleId="afc">
    <w:name w:val="page number"/>
    <w:basedOn w:val="a0"/>
    <w:rsid w:val="00B338D5"/>
  </w:style>
  <w:style w:type="paragraph" w:styleId="34">
    <w:name w:val="Body Text Indent 3"/>
    <w:basedOn w:val="a"/>
    <w:link w:val="35"/>
    <w:rsid w:val="00B338D5"/>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basedOn w:val="a0"/>
    <w:link w:val="34"/>
    <w:rsid w:val="00B338D5"/>
    <w:rPr>
      <w:rFonts w:ascii="Times New Roman" w:eastAsia="Times New Roman" w:hAnsi="Times New Roman" w:cs="Times New Roman"/>
      <w:sz w:val="16"/>
      <w:szCs w:val="16"/>
      <w:lang w:eastAsia="ru-RU"/>
    </w:rPr>
  </w:style>
  <w:style w:type="paragraph" w:customStyle="1" w:styleId="210">
    <w:name w:val="Основной текст 21"/>
    <w:basedOn w:val="a"/>
    <w:rsid w:val="00B338D5"/>
    <w:pPr>
      <w:spacing w:after="0" w:line="360" w:lineRule="auto"/>
      <w:jc w:val="both"/>
    </w:pPr>
    <w:rPr>
      <w:rFonts w:ascii="Times New Roman" w:eastAsia="Times New Roman" w:hAnsi="Times New Roman" w:cs="Times New Roman"/>
      <w:sz w:val="24"/>
      <w:szCs w:val="20"/>
      <w:lang w:eastAsia="ru-RU"/>
    </w:rPr>
  </w:style>
  <w:style w:type="paragraph" w:customStyle="1" w:styleId="main">
    <w:name w:val="main"/>
    <w:basedOn w:val="a"/>
    <w:rsid w:val="00B338D5"/>
    <w:pPr>
      <w:spacing w:before="100" w:beforeAutospacing="1" w:after="100" w:afterAutospacing="1" w:line="240" w:lineRule="auto"/>
      <w:ind w:left="450" w:right="150"/>
      <w:jc w:val="both"/>
    </w:pPr>
    <w:rPr>
      <w:rFonts w:ascii="Tahoma" w:eastAsia="Times New Roman" w:hAnsi="Tahoma" w:cs="Tahoma"/>
      <w:color w:val="333333"/>
      <w:sz w:val="18"/>
      <w:szCs w:val="18"/>
      <w:lang w:eastAsia="ru-RU"/>
    </w:rPr>
  </w:style>
  <w:style w:type="paragraph" w:customStyle="1" w:styleId="rubrikser">
    <w:name w:val="rubrikser"/>
    <w:basedOn w:val="a"/>
    <w:rsid w:val="00B338D5"/>
    <w:pPr>
      <w:spacing w:before="100" w:beforeAutospacing="1" w:after="100" w:afterAutospacing="1" w:line="240" w:lineRule="auto"/>
    </w:pPr>
    <w:rPr>
      <w:rFonts w:ascii="Tahoma" w:eastAsia="Times New Roman" w:hAnsi="Tahoma" w:cs="Tahoma"/>
      <w:b/>
      <w:bCs/>
      <w:color w:val="306759"/>
      <w:sz w:val="18"/>
      <w:szCs w:val="18"/>
      <w:lang w:eastAsia="ru-RU"/>
    </w:rPr>
  </w:style>
  <w:style w:type="paragraph" w:customStyle="1" w:styleId="15">
    <w:name w:val="1"/>
    <w:basedOn w:val="a"/>
    <w:next w:val="a3"/>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ccented">
    <w:name w:val="accented"/>
    <w:basedOn w:val="a0"/>
    <w:rsid w:val="00B338D5"/>
  </w:style>
  <w:style w:type="paragraph" w:styleId="afd">
    <w:name w:val="caption"/>
    <w:basedOn w:val="a"/>
    <w:next w:val="a"/>
    <w:qFormat/>
    <w:rsid w:val="00B338D5"/>
    <w:pPr>
      <w:shd w:val="clear" w:color="auto" w:fill="FFFFFF"/>
      <w:autoSpaceDE w:val="0"/>
      <w:autoSpaceDN w:val="0"/>
      <w:adjustRightInd w:val="0"/>
      <w:spacing w:after="0" w:line="240" w:lineRule="auto"/>
      <w:ind w:firstLine="720"/>
      <w:jc w:val="center"/>
    </w:pPr>
    <w:rPr>
      <w:rFonts w:ascii="Times New Roman" w:eastAsia="Times New Roman" w:hAnsi="Times New Roman" w:cs="Times New Roman"/>
      <w:sz w:val="28"/>
      <w:szCs w:val="24"/>
      <w:lang w:eastAsia="ru-RU"/>
    </w:rPr>
  </w:style>
  <w:style w:type="paragraph" w:customStyle="1" w:styleId="First">
    <w:name w:val="FirstОснТекст"/>
    <w:basedOn w:val="af3"/>
    <w:next w:val="af3"/>
    <w:rsid w:val="00B338D5"/>
    <w:pPr>
      <w:spacing w:before="160"/>
      <w:ind w:firstLine="0"/>
    </w:pPr>
  </w:style>
  <w:style w:type="paragraph" w:customStyle="1" w:styleId="afe">
    <w:name w:val="Единица измерения"/>
    <w:basedOn w:val="a"/>
    <w:next w:val="aff"/>
    <w:rsid w:val="00B338D5"/>
    <w:pPr>
      <w:spacing w:before="60" w:after="40" w:line="240" w:lineRule="auto"/>
      <w:jc w:val="right"/>
    </w:pPr>
    <w:rPr>
      <w:rFonts w:ascii="Times New Roman" w:eastAsia="Times New Roman" w:hAnsi="Times New Roman" w:cs="Times New Roman"/>
      <w:sz w:val="16"/>
      <w:szCs w:val="20"/>
      <w:lang w:eastAsia="ru-RU"/>
    </w:rPr>
  </w:style>
  <w:style w:type="paragraph" w:customStyle="1" w:styleId="aff">
    <w:name w:val="ШапкаТаблицы"/>
    <w:basedOn w:val="a"/>
    <w:next w:val="aff0"/>
    <w:rsid w:val="00B338D5"/>
    <w:pPr>
      <w:spacing w:after="0" w:line="240" w:lineRule="auto"/>
      <w:jc w:val="center"/>
    </w:pPr>
    <w:rPr>
      <w:rFonts w:ascii="Times New Roman" w:eastAsia="Times New Roman" w:hAnsi="Times New Roman" w:cs="Times New Roman"/>
      <w:sz w:val="16"/>
      <w:szCs w:val="20"/>
      <w:lang w:eastAsia="ru-RU"/>
    </w:rPr>
  </w:style>
  <w:style w:type="paragraph" w:customStyle="1" w:styleId="aff0">
    <w:name w:val="Боковик"/>
    <w:basedOn w:val="a"/>
    <w:rsid w:val="00B338D5"/>
    <w:pPr>
      <w:spacing w:after="0" w:line="240" w:lineRule="auto"/>
    </w:pPr>
    <w:rPr>
      <w:rFonts w:ascii="Times New Roman" w:eastAsia="Times New Roman" w:hAnsi="Times New Roman" w:cs="Times New Roman"/>
      <w:sz w:val="16"/>
      <w:szCs w:val="20"/>
      <w:lang w:eastAsia="ru-RU"/>
    </w:rPr>
  </w:style>
  <w:style w:type="paragraph" w:customStyle="1" w:styleId="aff1">
    <w:name w:val="Столбец"/>
    <w:basedOn w:val="a"/>
    <w:rsid w:val="00B338D5"/>
    <w:pPr>
      <w:spacing w:after="0" w:line="240" w:lineRule="auto"/>
      <w:jc w:val="right"/>
    </w:pPr>
    <w:rPr>
      <w:rFonts w:ascii="Times New Roman" w:eastAsia="Times New Roman" w:hAnsi="Times New Roman" w:cs="Times New Roman"/>
      <w:sz w:val="16"/>
      <w:szCs w:val="20"/>
      <w:lang w:eastAsia="ru-RU"/>
    </w:rPr>
  </w:style>
  <w:style w:type="paragraph" w:customStyle="1" w:styleId="xl29">
    <w:name w:val="xl29"/>
    <w:basedOn w:val="a"/>
    <w:rsid w:val="00B338D5"/>
    <w:pPr>
      <w:pBdr>
        <w:left w:val="single" w:sz="4" w:space="0" w:color="auto"/>
        <w:right w:val="single" w:sz="4" w:space="0" w:color="auto"/>
      </w:pBdr>
      <w:spacing w:before="100" w:beforeAutospacing="1" w:after="100" w:afterAutospacing="1" w:line="240" w:lineRule="auto"/>
      <w:jc w:val="center"/>
      <w:textAlignment w:val="center"/>
    </w:pPr>
    <w:rPr>
      <w:rFonts w:ascii="Arial" w:eastAsia="Arial Unicode MS" w:hAnsi="Arial" w:cs="Arial"/>
      <w:sz w:val="24"/>
      <w:szCs w:val="24"/>
      <w:lang w:eastAsia="ru-RU"/>
    </w:rPr>
  </w:style>
  <w:style w:type="paragraph" w:customStyle="1" w:styleId="aff2">
    <w:name w:val="Наименование"/>
    <w:basedOn w:val="a"/>
    <w:next w:val="a"/>
    <w:rsid w:val="00B338D5"/>
    <w:pPr>
      <w:spacing w:before="360" w:after="80" w:line="240" w:lineRule="auto"/>
      <w:jc w:val="center"/>
    </w:pPr>
    <w:rPr>
      <w:rFonts w:ascii="Times New Roman" w:eastAsia="Times New Roman" w:hAnsi="Times New Roman" w:cs="Times New Roman"/>
      <w:b/>
      <w:sz w:val="24"/>
      <w:szCs w:val="20"/>
      <w:lang w:eastAsia="ru-RU"/>
    </w:rPr>
  </w:style>
  <w:style w:type="paragraph" w:customStyle="1" w:styleId="body">
    <w:name w:val="body"/>
    <w:basedOn w:val="a"/>
    <w:rsid w:val="00B338D5"/>
    <w:pPr>
      <w:spacing w:before="45" w:after="90" w:line="240" w:lineRule="auto"/>
      <w:ind w:left="165" w:right="150"/>
    </w:pPr>
    <w:rPr>
      <w:rFonts w:ascii="Tahoma" w:eastAsia="Times New Roman" w:hAnsi="Tahoma" w:cs="Tahoma"/>
      <w:color w:val="333333"/>
      <w:sz w:val="16"/>
      <w:szCs w:val="16"/>
      <w:lang w:eastAsia="ru-RU"/>
    </w:rPr>
  </w:style>
  <w:style w:type="paragraph" w:customStyle="1" w:styleId="16">
    <w:name w:val="Знак Знак Знак1 Знак Знак Знак Знак Знак Знак Знак Знак Знак Знак Знак Знак Знак Знак Знак Знак Знак Знак"/>
    <w:basedOn w:val="a"/>
    <w:autoRedefine/>
    <w:rsid w:val="00B338D5"/>
    <w:pPr>
      <w:spacing w:after="160" w:line="240" w:lineRule="exact"/>
    </w:pPr>
    <w:rPr>
      <w:rFonts w:ascii="Times New Roman" w:eastAsia="SimSun" w:hAnsi="Times New Roman" w:cs="Times New Roman"/>
      <w:b/>
      <w:sz w:val="28"/>
      <w:szCs w:val="24"/>
      <w:lang w:val="en-US"/>
    </w:rPr>
  </w:style>
  <w:style w:type="paragraph" w:styleId="aff3">
    <w:name w:val="Title"/>
    <w:aliases w:val=" Знак, Знак Знак Знак,Знак Знак Знак,Знак Знак Знак Знак Знак,Знак2 Знак1,Знак2, Знак Знак1"/>
    <w:basedOn w:val="a"/>
    <w:link w:val="aff4"/>
    <w:qFormat/>
    <w:rsid w:val="00B338D5"/>
    <w:pPr>
      <w:spacing w:after="0" w:line="240" w:lineRule="auto"/>
      <w:jc w:val="center"/>
    </w:pPr>
    <w:rPr>
      <w:rFonts w:ascii="Times New Roman" w:eastAsia="Times New Roman" w:hAnsi="Times New Roman" w:cs="Times New Roman"/>
      <w:b/>
      <w:sz w:val="24"/>
      <w:szCs w:val="20"/>
      <w:lang w:eastAsia="ru-RU"/>
    </w:rPr>
  </w:style>
  <w:style w:type="character" w:customStyle="1" w:styleId="aff4">
    <w:name w:val="Заголовок Знак"/>
    <w:aliases w:val=" Знак Знак, Знак Знак Знак Знак,Знак Знак Знак Знак,Знак Знак Знак Знак Знак Знак,Знак2 Знак1 Знак,Знак2 Знак, Знак Знак1 Знак1"/>
    <w:basedOn w:val="a0"/>
    <w:link w:val="aff3"/>
    <w:rsid w:val="00B338D5"/>
    <w:rPr>
      <w:rFonts w:ascii="Times New Roman" w:eastAsia="Times New Roman" w:hAnsi="Times New Roman" w:cs="Times New Roman"/>
      <w:b/>
      <w:sz w:val="24"/>
      <w:szCs w:val="20"/>
      <w:lang w:eastAsia="ru-RU"/>
    </w:rPr>
  </w:style>
  <w:style w:type="paragraph" w:styleId="36">
    <w:name w:val="Body Text 3"/>
    <w:basedOn w:val="a"/>
    <w:link w:val="37"/>
    <w:rsid w:val="00B338D5"/>
    <w:pPr>
      <w:spacing w:after="0" w:line="240" w:lineRule="auto"/>
      <w:jc w:val="both"/>
    </w:pPr>
    <w:rPr>
      <w:rFonts w:ascii="Times New Roman" w:eastAsia="Times New Roman" w:hAnsi="Times New Roman" w:cs="Times New Roman"/>
      <w:sz w:val="24"/>
      <w:szCs w:val="24"/>
      <w:lang w:eastAsia="ru-RU"/>
    </w:rPr>
  </w:style>
  <w:style w:type="character" w:customStyle="1" w:styleId="37">
    <w:name w:val="Основной текст 3 Знак"/>
    <w:basedOn w:val="a0"/>
    <w:link w:val="36"/>
    <w:rsid w:val="00B338D5"/>
    <w:rPr>
      <w:rFonts w:ascii="Times New Roman" w:eastAsia="Times New Roman" w:hAnsi="Times New Roman" w:cs="Times New Roman"/>
      <w:sz w:val="24"/>
      <w:szCs w:val="24"/>
      <w:lang w:eastAsia="ru-RU"/>
    </w:rPr>
  </w:style>
  <w:style w:type="paragraph" w:styleId="aff5">
    <w:name w:val="Block Text"/>
    <w:basedOn w:val="a"/>
    <w:rsid w:val="00B338D5"/>
    <w:pPr>
      <w:spacing w:after="0" w:line="240" w:lineRule="auto"/>
      <w:ind w:left="113" w:right="113"/>
      <w:jc w:val="center"/>
    </w:pPr>
    <w:rPr>
      <w:rFonts w:ascii="Times New Roman" w:eastAsia="Times New Roman" w:hAnsi="Times New Roman" w:cs="Times New Roman"/>
      <w:sz w:val="28"/>
      <w:szCs w:val="24"/>
      <w:lang w:eastAsia="ru-RU"/>
    </w:rPr>
  </w:style>
  <w:style w:type="table" w:customStyle="1" w:styleId="17">
    <w:name w:val="Сетка таблицы1"/>
    <w:basedOn w:val="a1"/>
    <w:next w:val="af1"/>
    <w:uiPriority w:val="59"/>
    <w:rsid w:val="00B338D5"/>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
    <w:name w:val="Сетка таблицы2"/>
    <w:basedOn w:val="a1"/>
    <w:next w:val="af1"/>
    <w:uiPriority w:val="59"/>
    <w:rsid w:val="00B338D5"/>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ext">
    <w:name w:val="text"/>
    <w:rsid w:val="00B338D5"/>
  </w:style>
  <w:style w:type="table" w:customStyle="1" w:styleId="38">
    <w:name w:val="Сетка таблицы3"/>
    <w:basedOn w:val="a1"/>
    <w:next w:val="af1"/>
    <w:uiPriority w:val="59"/>
    <w:rsid w:val="00B338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f1"/>
    <w:uiPriority w:val="59"/>
    <w:rsid w:val="00B338D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3">
    <w:name w:val="s3"/>
    <w:rsid w:val="00B338D5"/>
  </w:style>
  <w:style w:type="character" w:customStyle="1" w:styleId="s9">
    <w:name w:val="s9"/>
    <w:rsid w:val="00B338D5"/>
  </w:style>
  <w:style w:type="character" w:customStyle="1" w:styleId="j21">
    <w:name w:val="j21"/>
    <w:rsid w:val="00B338D5"/>
  </w:style>
  <w:style w:type="paragraph" w:customStyle="1" w:styleId="aff6">
    <w:name w:val="Знак Знак Знак Знак Знак Знак Знак Знак Знак Знак Знак Знак Знак Знак Знак"/>
    <w:basedOn w:val="a"/>
    <w:autoRedefine/>
    <w:rsid w:val="00B338D5"/>
    <w:pPr>
      <w:spacing w:after="160" w:line="240" w:lineRule="exact"/>
    </w:pPr>
    <w:rPr>
      <w:rFonts w:ascii="Times New Roman" w:eastAsia="SimSun" w:hAnsi="Times New Roman" w:cs="Times New Roman"/>
      <w:b/>
      <w:sz w:val="28"/>
      <w:szCs w:val="24"/>
      <w:lang w:val="en-US"/>
    </w:rPr>
  </w:style>
  <w:style w:type="paragraph" w:customStyle="1" w:styleId="18">
    <w:name w:val="Знак1 Знак Знак Знак Знак Знак Знак"/>
    <w:basedOn w:val="a"/>
    <w:autoRedefine/>
    <w:rsid w:val="00B338D5"/>
    <w:pPr>
      <w:spacing w:after="160" w:line="240" w:lineRule="exact"/>
    </w:pPr>
    <w:rPr>
      <w:rFonts w:ascii="Times New Roman" w:eastAsia="SimSun" w:hAnsi="Times New Roman" w:cs="Times New Roman"/>
      <w:b/>
      <w:sz w:val="28"/>
      <w:szCs w:val="24"/>
      <w:lang w:val="en-US"/>
    </w:rPr>
  </w:style>
  <w:style w:type="paragraph" w:customStyle="1" w:styleId="130">
    <w:name w:val="Знак Знак Знак1 Знак Знак Знак Знак Знак Знак Знак Знак Знак Знак Знак Знак Знак Знак Знак Знак Знак Знак Знак Знак Знак3"/>
    <w:basedOn w:val="a"/>
    <w:autoRedefine/>
    <w:rsid w:val="00B338D5"/>
    <w:pPr>
      <w:spacing w:after="160" w:line="240" w:lineRule="exact"/>
    </w:pPr>
    <w:rPr>
      <w:rFonts w:ascii="Times New Roman" w:eastAsia="SimSun" w:hAnsi="Times New Roman" w:cs="Times New Roman"/>
      <w:b/>
      <w:sz w:val="28"/>
      <w:szCs w:val="24"/>
      <w:lang w:val="en-US"/>
    </w:rPr>
  </w:style>
  <w:style w:type="paragraph" w:styleId="aff7">
    <w:name w:val="No Spacing"/>
    <w:aliases w:val="норма,Обя,Без интервала11,Айгерим,мелкий,мой рабочий,No Spacing,свой,Без интеБез интервала,СНОСКИ,Алия,14 TNR,МОЙ СТИЛЬ,No Spacing1,Елжан"/>
    <w:link w:val="aff8"/>
    <w:uiPriority w:val="1"/>
    <w:qFormat/>
    <w:rsid w:val="00B338D5"/>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aff8">
    <w:name w:val="Без интервала Знак"/>
    <w:aliases w:val="норма Знак,Обя Знак,Без интервала11 Знак,Айгерим Знак,мелкий Знак,мой рабочий Знак,No Spacing Знак,свой Знак,Без интеБез интервала Знак,СНОСКИ Знак,Алия Знак,14 TNR Знак,МОЙ СТИЛЬ Знак,No Spacing1 Знак,Елжан Знак"/>
    <w:link w:val="aff7"/>
    <w:uiPriority w:val="1"/>
    <w:rsid w:val="00B338D5"/>
    <w:rPr>
      <w:rFonts w:ascii="Times New Roman" w:eastAsia="Arial Unicode MS" w:hAnsi="Times New Roman" w:cs="Tahoma"/>
      <w:color w:val="000000"/>
      <w:sz w:val="24"/>
      <w:szCs w:val="24"/>
      <w:lang w:val="en-US" w:bidi="en-US"/>
    </w:rPr>
  </w:style>
  <w:style w:type="character" w:styleId="aff9">
    <w:name w:val="Emphasis"/>
    <w:basedOn w:val="a0"/>
    <w:qFormat/>
    <w:rsid w:val="00B338D5"/>
    <w:rPr>
      <w:i/>
      <w:iCs/>
    </w:rPr>
  </w:style>
  <w:style w:type="paragraph" w:customStyle="1" w:styleId="affa">
    <w:name w:val="Текст обычный"/>
    <w:basedOn w:val="a"/>
    <w:qFormat/>
    <w:rsid w:val="00B338D5"/>
    <w:pPr>
      <w:autoSpaceDE w:val="0"/>
      <w:autoSpaceDN w:val="0"/>
      <w:adjustRightInd w:val="0"/>
      <w:spacing w:after="0" w:line="360" w:lineRule="auto"/>
      <w:ind w:firstLine="709"/>
      <w:jc w:val="both"/>
    </w:pPr>
    <w:rPr>
      <w:rFonts w:ascii="Times New Roman" w:eastAsia="Times New Roman" w:hAnsi="Times New Roman" w:cs="Times New Roman"/>
      <w:sz w:val="24"/>
      <w:szCs w:val="24"/>
      <w:lang w:val="fr-FR" w:eastAsia="fr-FR"/>
    </w:rPr>
  </w:style>
  <w:style w:type="character" w:customStyle="1" w:styleId="apple-converted-space">
    <w:name w:val="apple-converted-space"/>
    <w:basedOn w:val="a0"/>
    <w:rsid w:val="00B338D5"/>
  </w:style>
  <w:style w:type="character" w:customStyle="1" w:styleId="211">
    <w:name w:val="Основной текст с отступом 2 Знак1"/>
    <w:basedOn w:val="a0"/>
    <w:uiPriority w:val="99"/>
    <w:semiHidden/>
    <w:rsid w:val="00B338D5"/>
  </w:style>
  <w:style w:type="character" w:customStyle="1" w:styleId="info-author">
    <w:name w:val="info-author"/>
    <w:basedOn w:val="a0"/>
    <w:rsid w:val="00B338D5"/>
  </w:style>
  <w:style w:type="character" w:customStyle="1" w:styleId="affb">
    <w:name w:val="a"/>
    <w:basedOn w:val="a0"/>
    <w:rsid w:val="00B338D5"/>
  </w:style>
  <w:style w:type="character" w:customStyle="1" w:styleId="l8">
    <w:name w:val="l8"/>
    <w:basedOn w:val="a0"/>
    <w:rsid w:val="00B338D5"/>
  </w:style>
  <w:style w:type="character" w:customStyle="1" w:styleId="l6">
    <w:name w:val="l6"/>
    <w:basedOn w:val="a0"/>
    <w:rsid w:val="00B338D5"/>
  </w:style>
  <w:style w:type="character" w:customStyle="1" w:styleId="l7">
    <w:name w:val="l7"/>
    <w:basedOn w:val="a0"/>
    <w:rsid w:val="00B338D5"/>
  </w:style>
  <w:style w:type="character" w:customStyle="1" w:styleId="l9">
    <w:name w:val="l9"/>
    <w:basedOn w:val="a0"/>
    <w:rsid w:val="00B338D5"/>
  </w:style>
  <w:style w:type="character" w:customStyle="1" w:styleId="l10">
    <w:name w:val="l10"/>
    <w:basedOn w:val="a0"/>
    <w:rsid w:val="00B338D5"/>
  </w:style>
  <w:style w:type="character" w:customStyle="1" w:styleId="l11">
    <w:name w:val="l11"/>
    <w:basedOn w:val="a0"/>
    <w:rsid w:val="00B338D5"/>
  </w:style>
  <w:style w:type="character" w:customStyle="1" w:styleId="l12">
    <w:name w:val="l12"/>
    <w:basedOn w:val="a0"/>
    <w:rsid w:val="00B338D5"/>
  </w:style>
  <w:style w:type="character" w:customStyle="1" w:styleId="l">
    <w:name w:val="l"/>
    <w:basedOn w:val="a0"/>
    <w:rsid w:val="00B338D5"/>
  </w:style>
  <w:style w:type="paragraph" w:customStyle="1" w:styleId="19">
    <w:name w:val="Дата1"/>
    <w:basedOn w:val="a"/>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caption-text">
    <w:name w:val="wp-caption-text"/>
    <w:basedOn w:val="a"/>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ack-list">
    <w:name w:val="back-list"/>
    <w:basedOn w:val="a"/>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11">
    <w:name w:val="j11"/>
    <w:basedOn w:val="a"/>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B338D5"/>
  </w:style>
  <w:style w:type="paragraph" w:customStyle="1" w:styleId="j12">
    <w:name w:val="j12"/>
    <w:basedOn w:val="a"/>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0">
    <w:name w:val="s0"/>
    <w:basedOn w:val="a0"/>
    <w:rsid w:val="00B338D5"/>
  </w:style>
  <w:style w:type="character" w:customStyle="1" w:styleId="updated">
    <w:name w:val="updated"/>
    <w:basedOn w:val="a0"/>
    <w:rsid w:val="00B338D5"/>
  </w:style>
  <w:style w:type="character" w:customStyle="1" w:styleId="value">
    <w:name w:val="value"/>
    <w:basedOn w:val="a0"/>
    <w:rsid w:val="00B338D5"/>
  </w:style>
  <w:style w:type="character" w:customStyle="1" w:styleId="extravote-stars">
    <w:name w:val="extravote-stars"/>
    <w:basedOn w:val="a0"/>
    <w:rsid w:val="00B338D5"/>
  </w:style>
  <w:style w:type="character" w:customStyle="1" w:styleId="current-rating">
    <w:name w:val="current-rating"/>
    <w:basedOn w:val="a0"/>
    <w:rsid w:val="00B338D5"/>
  </w:style>
  <w:style w:type="character" w:customStyle="1" w:styleId="extravote-star">
    <w:name w:val="extravote-star"/>
    <w:basedOn w:val="a0"/>
    <w:rsid w:val="00B338D5"/>
  </w:style>
  <w:style w:type="character" w:customStyle="1" w:styleId="category-link">
    <w:name w:val="category-link"/>
    <w:basedOn w:val="a0"/>
    <w:rsid w:val="00B338D5"/>
  </w:style>
  <w:style w:type="character" w:customStyle="1" w:styleId="fn">
    <w:name w:val="fn"/>
    <w:basedOn w:val="a0"/>
    <w:rsid w:val="00B338D5"/>
  </w:style>
  <w:style w:type="paragraph" w:customStyle="1" w:styleId="post-meta">
    <w:name w:val="post-meta"/>
    <w:basedOn w:val="a"/>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2">
    <w:name w:val="h2"/>
    <w:basedOn w:val="a"/>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3">
    <w:name w:val="h3"/>
    <w:basedOn w:val="a"/>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anscaptionbold">
    <w:name w:val="sans_captionbold"/>
    <w:basedOn w:val="a0"/>
    <w:rsid w:val="00B338D5"/>
  </w:style>
  <w:style w:type="character" w:customStyle="1" w:styleId="news-date-time">
    <w:name w:val="news-date-time"/>
    <w:basedOn w:val="a0"/>
    <w:rsid w:val="00B338D5"/>
  </w:style>
  <w:style w:type="paragraph" w:customStyle="1" w:styleId="affc">
    <w:name w:val="Знак"/>
    <w:basedOn w:val="a"/>
    <w:autoRedefine/>
    <w:qFormat/>
    <w:rsid w:val="00B338D5"/>
    <w:pPr>
      <w:spacing w:after="160" w:line="240" w:lineRule="exact"/>
    </w:pPr>
    <w:rPr>
      <w:rFonts w:ascii="Times New Roman" w:eastAsia="SimSun" w:hAnsi="Times New Roman" w:cs="Times New Roman"/>
      <w:b/>
      <w:sz w:val="28"/>
      <w:szCs w:val="24"/>
      <w:lang w:val="en-US"/>
    </w:rPr>
  </w:style>
  <w:style w:type="paragraph" w:customStyle="1" w:styleId="affd">
    <w:name w:val="Знак Знак Знак Знак Знак Знак Знак Знак Знак Знак"/>
    <w:basedOn w:val="a"/>
    <w:autoRedefine/>
    <w:rsid w:val="00B338D5"/>
    <w:pPr>
      <w:spacing w:after="160" w:line="240" w:lineRule="exact"/>
    </w:pPr>
    <w:rPr>
      <w:rFonts w:ascii="Times New Roman" w:eastAsia="SimSun" w:hAnsi="Times New Roman" w:cs="Times New Roman"/>
      <w:b/>
      <w:sz w:val="28"/>
      <w:szCs w:val="24"/>
      <w:lang w:val="en-US"/>
    </w:rPr>
  </w:style>
  <w:style w:type="paragraph" w:customStyle="1" w:styleId="Iauiue">
    <w:name w:val="Iau?iue"/>
    <w:rsid w:val="00B338D5"/>
    <w:pPr>
      <w:widowControl w:val="0"/>
      <w:spacing w:after="0" w:line="240" w:lineRule="auto"/>
    </w:pPr>
    <w:rPr>
      <w:rFonts w:ascii="Times New Roman" w:eastAsia="Times New Roman" w:hAnsi="Times New Roman" w:cs="Times New Roman"/>
      <w:snapToGrid w:val="0"/>
      <w:sz w:val="28"/>
      <w:szCs w:val="20"/>
      <w:lang w:eastAsia="ru-RU"/>
    </w:rPr>
  </w:style>
  <w:style w:type="paragraph" w:customStyle="1" w:styleId="txt-new">
    <w:name w:val="txt-new"/>
    <w:basedOn w:val="a"/>
    <w:rsid w:val="00B33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
    <w:name w:val="Бюллетень 1"/>
    <w:basedOn w:val="a"/>
    <w:link w:val="1a"/>
    <w:rsid w:val="00B338D5"/>
    <w:pPr>
      <w:numPr>
        <w:numId w:val="9"/>
      </w:numPr>
      <w:spacing w:before="60" w:after="60" w:line="240" w:lineRule="auto"/>
      <w:jc w:val="both"/>
    </w:pPr>
    <w:rPr>
      <w:rFonts w:ascii="Times New Roman" w:eastAsia="Times New Roman" w:hAnsi="Times New Roman" w:cs="Times New Roman"/>
      <w:snapToGrid w:val="0"/>
      <w:sz w:val="24"/>
      <w:szCs w:val="24"/>
    </w:rPr>
  </w:style>
  <w:style w:type="character" w:customStyle="1" w:styleId="1a">
    <w:name w:val="Бюллетень 1 Знак"/>
    <w:link w:val="1"/>
    <w:rsid w:val="00B338D5"/>
    <w:rPr>
      <w:rFonts w:ascii="Times New Roman" w:eastAsia="Times New Roman" w:hAnsi="Times New Roman" w:cs="Times New Roman"/>
      <w:snapToGrid w:val="0"/>
      <w:sz w:val="24"/>
      <w:szCs w:val="24"/>
    </w:rPr>
  </w:style>
  <w:style w:type="paragraph" w:customStyle="1" w:styleId="29">
    <w:name w:val="Обычный2"/>
    <w:rsid w:val="00B338D5"/>
    <w:pPr>
      <w:widowControl w:val="0"/>
      <w:spacing w:after="0" w:line="360" w:lineRule="auto"/>
      <w:ind w:firstLine="720"/>
    </w:pPr>
    <w:rPr>
      <w:rFonts w:ascii="Courier New" w:eastAsia="Times New Roman" w:hAnsi="Courier New" w:cs="Times New Roman"/>
      <w:snapToGrid w:val="0"/>
      <w:sz w:val="24"/>
      <w:szCs w:val="20"/>
      <w:lang w:eastAsia="ru-RU"/>
    </w:rPr>
  </w:style>
  <w:style w:type="character" w:customStyle="1" w:styleId="A20">
    <w:name w:val="A2"/>
    <w:uiPriority w:val="99"/>
    <w:rsid w:val="00B338D5"/>
    <w:rPr>
      <w:color w:val="000000"/>
      <w:sz w:val="22"/>
      <w:szCs w:val="22"/>
    </w:rPr>
  </w:style>
  <w:style w:type="character" w:customStyle="1" w:styleId="pathseparator">
    <w:name w:val="path__separator"/>
    <w:basedOn w:val="a0"/>
    <w:rsid w:val="00B338D5"/>
  </w:style>
  <w:style w:type="character" w:styleId="affe">
    <w:name w:val="FollowedHyperlink"/>
    <w:basedOn w:val="a0"/>
    <w:uiPriority w:val="99"/>
    <w:unhideWhenUsed/>
    <w:rsid w:val="00B338D5"/>
    <w:rPr>
      <w:color w:val="800080" w:themeColor="followedHyperlink"/>
      <w:u w:val="single"/>
    </w:rPr>
  </w:style>
  <w:style w:type="character" w:customStyle="1" w:styleId="fontstyle21">
    <w:name w:val="fontstyle21"/>
    <w:rsid w:val="00AC1015"/>
    <w:rPr>
      <w:rFonts w:ascii="Times New Roman" w:hAnsi="Times New Roman" w:cs="Times New Roman" w:hint="default"/>
      <w:b w:val="0"/>
      <w:bCs w:val="0"/>
      <w:i w:val="0"/>
      <w:iCs w:val="0"/>
      <w:color w:val="000000"/>
      <w:sz w:val="22"/>
      <w:szCs w:val="22"/>
    </w:rPr>
  </w:style>
  <w:style w:type="character" w:customStyle="1" w:styleId="icq-messagetextblock">
    <w:name w:val="icq-message__textblock"/>
    <w:basedOn w:val="a0"/>
    <w:rsid w:val="00E1034D"/>
  </w:style>
  <w:style w:type="table" w:customStyle="1" w:styleId="51">
    <w:name w:val="Сетка таблицы5"/>
    <w:basedOn w:val="a1"/>
    <w:next w:val="af1"/>
    <w:uiPriority w:val="39"/>
    <w:rsid w:val="00E103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
    <w:name w:val="Тест табличный"/>
    <w:basedOn w:val="a"/>
    <w:link w:val="afff0"/>
    <w:rsid w:val="00E1034D"/>
    <w:pPr>
      <w:widowControl w:val="0"/>
      <w:spacing w:after="0" w:line="240" w:lineRule="auto"/>
      <w:jc w:val="center"/>
    </w:pPr>
    <w:rPr>
      <w:rFonts w:ascii="Times New Roman" w:eastAsia="Times New Roman" w:hAnsi="Times New Roman" w:cs="Times New Roman"/>
      <w:sz w:val="24"/>
      <w:szCs w:val="20"/>
      <w:lang w:val="x-none" w:eastAsia="ru-RU"/>
    </w:rPr>
  </w:style>
  <w:style w:type="character" w:customStyle="1" w:styleId="afff0">
    <w:name w:val="Тест табличный Знак"/>
    <w:link w:val="afff"/>
    <w:rsid w:val="00E1034D"/>
    <w:rPr>
      <w:rFonts w:ascii="Times New Roman" w:eastAsia="Times New Roman" w:hAnsi="Times New Roman" w:cs="Times New Roman"/>
      <w:sz w:val="24"/>
      <w:szCs w:val="20"/>
      <w:lang w:val="x-none" w:eastAsia="ru-RU"/>
    </w:rPr>
  </w:style>
  <w:style w:type="paragraph" w:styleId="HTML">
    <w:name w:val="HTML Preformatted"/>
    <w:basedOn w:val="a"/>
    <w:link w:val="HTML0"/>
    <w:rsid w:val="00E103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0"/>
    <w:link w:val="HTML"/>
    <w:rsid w:val="00E1034D"/>
    <w:rPr>
      <w:rFonts w:ascii="Courier New" w:eastAsia="Times New Roman" w:hAnsi="Courier New" w:cs="Times New Roman"/>
      <w:sz w:val="20"/>
      <w:szCs w:val="20"/>
      <w:lang w:val="x-none" w:eastAsia="x-none"/>
    </w:rPr>
  </w:style>
  <w:style w:type="paragraph" w:customStyle="1" w:styleId="1b">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E1034D"/>
    <w:pPr>
      <w:spacing w:after="160" w:line="240" w:lineRule="exact"/>
    </w:pPr>
    <w:rPr>
      <w:rFonts w:ascii="Times New Roman" w:eastAsia="SimSun" w:hAnsi="Times New Roman" w:cs="Times New Roman"/>
      <w:b/>
      <w:sz w:val="28"/>
      <w:szCs w:val="24"/>
      <w:lang w:val="en-US"/>
    </w:rPr>
  </w:style>
  <w:style w:type="character" w:styleId="HTML1">
    <w:name w:val="HTML Typewriter"/>
    <w:rsid w:val="00E1034D"/>
    <w:rPr>
      <w:rFonts w:ascii="Courier New" w:eastAsia="Times New Roman" w:hAnsi="Courier New" w:cs="Courier New"/>
      <w:sz w:val="20"/>
      <w:szCs w:val="20"/>
    </w:rPr>
  </w:style>
  <w:style w:type="paragraph" w:customStyle="1" w:styleId="h4">
    <w:name w:val="h4"/>
    <w:basedOn w:val="a"/>
    <w:rsid w:val="00E1034D"/>
    <w:pPr>
      <w:spacing w:before="200" w:line="240" w:lineRule="auto"/>
    </w:pPr>
    <w:rPr>
      <w:rFonts w:ascii="Tahoma" w:eastAsia="Times New Roman" w:hAnsi="Tahoma" w:cs="Tahoma"/>
      <w:color w:val="000000"/>
      <w:sz w:val="18"/>
      <w:szCs w:val="18"/>
      <w:lang w:eastAsia="ru-RU"/>
    </w:rPr>
  </w:style>
  <w:style w:type="character" w:customStyle="1" w:styleId="h41">
    <w:name w:val="h41"/>
    <w:rsid w:val="00E1034D"/>
    <w:rPr>
      <w:rFonts w:ascii="Tahoma" w:hAnsi="Tahoma" w:cs="Tahoma" w:hint="default"/>
      <w:sz w:val="18"/>
      <w:szCs w:val="18"/>
    </w:rPr>
  </w:style>
  <w:style w:type="paragraph" w:customStyle="1" w:styleId="default0">
    <w:name w:val="default"/>
    <w:basedOn w:val="a"/>
    <w:rsid w:val="00E1034D"/>
    <w:pPr>
      <w:spacing w:before="100" w:beforeAutospacing="1" w:after="100" w:afterAutospacing="1" w:line="240" w:lineRule="auto"/>
    </w:pPr>
    <w:rPr>
      <w:rFonts w:ascii="Verdana" w:eastAsia="Times New Roman" w:hAnsi="Verdana" w:cs="Times New Roman"/>
      <w:color w:val="1D2E67"/>
      <w:sz w:val="11"/>
      <w:szCs w:val="11"/>
      <w:lang w:eastAsia="ru-RU"/>
    </w:rPr>
  </w:style>
  <w:style w:type="character" w:customStyle="1" w:styleId="apple-style-span">
    <w:name w:val="apple-style-span"/>
    <w:basedOn w:val="a0"/>
    <w:rsid w:val="00E1034D"/>
  </w:style>
  <w:style w:type="paragraph" w:customStyle="1" w:styleId="1c">
    <w:name w:val="Знак Знак Знак1 Знак Знак Знак Знак Знак Знак Знак Знак Знак Знак Знак Знак Знак Знак Знак Знак Знак Знак Знак Знак Знак Знак"/>
    <w:basedOn w:val="a"/>
    <w:autoRedefine/>
    <w:rsid w:val="00E1034D"/>
    <w:pPr>
      <w:spacing w:after="160" w:line="240" w:lineRule="exact"/>
    </w:pPr>
    <w:rPr>
      <w:rFonts w:ascii="Times New Roman" w:eastAsia="SimSun" w:hAnsi="Times New Roman" w:cs="Times New Roman"/>
      <w:b/>
      <w:sz w:val="28"/>
      <w:szCs w:val="24"/>
      <w:lang w:val="en-US"/>
    </w:rPr>
  </w:style>
  <w:style w:type="paragraph" w:customStyle="1" w:styleId="tahoma">
    <w:name w:val="tahoma"/>
    <w:basedOn w:val="a"/>
    <w:rsid w:val="00E1034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ic">
    <w:name w:val="pic"/>
    <w:basedOn w:val="a"/>
    <w:rsid w:val="00E1034D"/>
    <w:pPr>
      <w:spacing w:before="36" w:after="100" w:afterAutospacing="1" w:line="240" w:lineRule="auto"/>
      <w:ind w:firstLine="182"/>
    </w:pPr>
    <w:rPr>
      <w:rFonts w:ascii="Arial" w:eastAsia="Times New Roman" w:hAnsi="Arial" w:cs="Arial"/>
      <w:color w:val="000000"/>
      <w:sz w:val="12"/>
      <w:szCs w:val="12"/>
      <w:lang w:eastAsia="ru-RU"/>
    </w:rPr>
  </w:style>
  <w:style w:type="character" w:customStyle="1" w:styleId="s00">
    <w:name w:val="s00"/>
    <w:uiPriority w:val="99"/>
    <w:rsid w:val="00E1034D"/>
    <w:rPr>
      <w:rFonts w:ascii="Times New Roman" w:hAnsi="Times New Roman" w:cs="Times New Roman" w:hint="default"/>
      <w:b w:val="0"/>
      <w:bCs w:val="0"/>
      <w:i w:val="0"/>
      <w:iCs w:val="0"/>
      <w:color w:val="000000"/>
    </w:rPr>
  </w:style>
  <w:style w:type="character" w:customStyle="1" w:styleId="note">
    <w:name w:val="note"/>
    <w:basedOn w:val="a0"/>
    <w:rsid w:val="00E1034D"/>
  </w:style>
  <w:style w:type="character" w:customStyle="1" w:styleId="2a">
    <w:name w:val="Основной текст (2)_"/>
    <w:link w:val="2b"/>
    <w:rsid w:val="00E1034D"/>
    <w:rPr>
      <w:rFonts w:ascii="Arial" w:eastAsia="Arial" w:hAnsi="Arial" w:cs="Arial"/>
      <w:b/>
      <w:bCs/>
      <w:sz w:val="19"/>
      <w:szCs w:val="19"/>
      <w:shd w:val="clear" w:color="auto" w:fill="FFFFFF"/>
    </w:rPr>
  </w:style>
  <w:style w:type="paragraph" w:customStyle="1" w:styleId="2b">
    <w:name w:val="Основной текст (2)"/>
    <w:basedOn w:val="a"/>
    <w:link w:val="2a"/>
    <w:rsid w:val="00E1034D"/>
    <w:pPr>
      <w:widowControl w:val="0"/>
      <w:shd w:val="clear" w:color="auto" w:fill="FFFFFF"/>
      <w:spacing w:after="0" w:line="0" w:lineRule="atLeast"/>
    </w:pPr>
    <w:rPr>
      <w:rFonts w:ascii="Arial" w:eastAsia="Arial" w:hAnsi="Arial" w:cs="Arial"/>
      <w:b/>
      <w:bCs/>
      <w:sz w:val="19"/>
      <w:szCs w:val="19"/>
    </w:rPr>
  </w:style>
  <w:style w:type="character" w:customStyle="1" w:styleId="42">
    <w:name w:val="Основной текст (4)_"/>
    <w:link w:val="43"/>
    <w:rsid w:val="00E1034D"/>
    <w:rPr>
      <w:rFonts w:ascii="Arial" w:eastAsia="Arial" w:hAnsi="Arial" w:cs="Arial"/>
      <w:i/>
      <w:iCs/>
      <w:sz w:val="17"/>
      <w:szCs w:val="17"/>
      <w:shd w:val="clear" w:color="auto" w:fill="FFFFFF"/>
    </w:rPr>
  </w:style>
  <w:style w:type="paragraph" w:customStyle="1" w:styleId="43">
    <w:name w:val="Основной текст (4)"/>
    <w:basedOn w:val="a"/>
    <w:link w:val="42"/>
    <w:rsid w:val="00E1034D"/>
    <w:pPr>
      <w:widowControl w:val="0"/>
      <w:shd w:val="clear" w:color="auto" w:fill="FFFFFF"/>
      <w:spacing w:after="0" w:line="0" w:lineRule="atLeast"/>
      <w:ind w:firstLine="380"/>
      <w:jc w:val="both"/>
    </w:pPr>
    <w:rPr>
      <w:rFonts w:ascii="Arial" w:eastAsia="Arial" w:hAnsi="Arial" w:cs="Arial"/>
      <w:i/>
      <w:iCs/>
      <w:sz w:val="17"/>
      <w:szCs w:val="17"/>
    </w:rPr>
  </w:style>
  <w:style w:type="paragraph" w:customStyle="1" w:styleId="2c">
    <w:name w:val="Основной текст2"/>
    <w:basedOn w:val="a"/>
    <w:rsid w:val="00E1034D"/>
    <w:pPr>
      <w:widowControl w:val="0"/>
      <w:shd w:val="clear" w:color="auto" w:fill="FFFFFF"/>
      <w:spacing w:after="0" w:line="216" w:lineRule="exact"/>
      <w:jc w:val="both"/>
    </w:pPr>
    <w:rPr>
      <w:rFonts w:ascii="Arial" w:eastAsia="Arial" w:hAnsi="Arial" w:cs="Arial"/>
      <w:color w:val="000000"/>
      <w:sz w:val="18"/>
      <w:szCs w:val="18"/>
      <w:lang w:eastAsia="ru-RU"/>
    </w:rPr>
  </w:style>
  <w:style w:type="character" w:customStyle="1" w:styleId="afff1">
    <w:name w:val="Основной текст + Полужирный"/>
    <w:rsid w:val="00E1034D"/>
    <w:rPr>
      <w:rFonts w:ascii="Arial" w:eastAsia="Arial" w:hAnsi="Arial" w:cs="Arial"/>
      <w:b/>
      <w:bCs/>
      <w:i w:val="0"/>
      <w:iCs w:val="0"/>
      <w:smallCaps w:val="0"/>
      <w:strike w:val="0"/>
      <w:color w:val="000000"/>
      <w:spacing w:val="0"/>
      <w:w w:val="100"/>
      <w:position w:val="0"/>
      <w:sz w:val="18"/>
      <w:szCs w:val="18"/>
      <w:u w:val="none"/>
      <w:shd w:val="clear" w:color="auto" w:fill="FFFFFF"/>
      <w:lang w:val="ru-RU"/>
    </w:rPr>
  </w:style>
  <w:style w:type="character" w:customStyle="1" w:styleId="afff2">
    <w:name w:val="Основной текст + Курсив"/>
    <w:rsid w:val="00E1034D"/>
    <w:rPr>
      <w:rFonts w:ascii="Arial" w:eastAsia="Arial" w:hAnsi="Arial" w:cs="Arial"/>
      <w:b w:val="0"/>
      <w:bCs w:val="0"/>
      <w:i/>
      <w:iCs/>
      <w:smallCaps w:val="0"/>
      <w:strike w:val="0"/>
      <w:color w:val="000000"/>
      <w:spacing w:val="0"/>
      <w:w w:val="100"/>
      <w:position w:val="0"/>
      <w:sz w:val="18"/>
      <w:szCs w:val="18"/>
      <w:u w:val="none"/>
      <w:shd w:val="clear" w:color="auto" w:fill="FFFFFF"/>
      <w:lang w:val="ru-RU"/>
    </w:rPr>
  </w:style>
  <w:style w:type="character" w:customStyle="1" w:styleId="9">
    <w:name w:val="Основной текст (9)_"/>
    <w:link w:val="90"/>
    <w:rsid w:val="00E1034D"/>
    <w:rPr>
      <w:rFonts w:ascii="Arial" w:eastAsia="Arial" w:hAnsi="Arial" w:cs="Arial"/>
      <w:b/>
      <w:bCs/>
      <w:sz w:val="18"/>
      <w:szCs w:val="18"/>
      <w:shd w:val="clear" w:color="auto" w:fill="FFFFFF"/>
    </w:rPr>
  </w:style>
  <w:style w:type="paragraph" w:customStyle="1" w:styleId="90">
    <w:name w:val="Основной текст (9)"/>
    <w:basedOn w:val="a"/>
    <w:link w:val="9"/>
    <w:rsid w:val="00E1034D"/>
    <w:pPr>
      <w:widowControl w:val="0"/>
      <w:shd w:val="clear" w:color="auto" w:fill="FFFFFF"/>
      <w:spacing w:after="0" w:line="216" w:lineRule="exact"/>
      <w:ind w:firstLine="380"/>
      <w:jc w:val="both"/>
    </w:pPr>
    <w:rPr>
      <w:rFonts w:ascii="Arial" w:eastAsia="Arial" w:hAnsi="Arial" w:cs="Arial"/>
      <w:b/>
      <w:bCs/>
      <w:sz w:val="18"/>
      <w:szCs w:val="18"/>
    </w:rPr>
  </w:style>
  <w:style w:type="character" w:customStyle="1" w:styleId="75pt">
    <w:name w:val="Основной текст + 7;5 pt"/>
    <w:rsid w:val="00E1034D"/>
    <w:rPr>
      <w:rFonts w:ascii="Arial" w:eastAsia="Arial" w:hAnsi="Arial" w:cs="Arial"/>
      <w:b w:val="0"/>
      <w:bCs w:val="0"/>
      <w:i w:val="0"/>
      <w:iCs w:val="0"/>
      <w:smallCaps w:val="0"/>
      <w:strike w:val="0"/>
      <w:color w:val="000000"/>
      <w:spacing w:val="0"/>
      <w:w w:val="100"/>
      <w:position w:val="0"/>
      <w:sz w:val="15"/>
      <w:szCs w:val="15"/>
      <w:u w:val="none"/>
      <w:shd w:val="clear" w:color="auto" w:fill="FFFFFF"/>
      <w:lang w:val="ru-RU"/>
    </w:rPr>
  </w:style>
  <w:style w:type="character" w:customStyle="1" w:styleId="ft11">
    <w:name w:val="ft11"/>
    <w:basedOn w:val="a0"/>
    <w:rsid w:val="00E1034D"/>
  </w:style>
  <w:style w:type="paragraph" w:customStyle="1" w:styleId="p1544">
    <w:name w:val="p1544"/>
    <w:basedOn w:val="a"/>
    <w:rsid w:val="00E1034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45">
    <w:name w:val="p1545"/>
    <w:basedOn w:val="a"/>
    <w:rsid w:val="00E1034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43">
    <w:name w:val="p1543"/>
    <w:basedOn w:val="a"/>
    <w:rsid w:val="00E1034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53">
    <w:name w:val="ft53"/>
    <w:basedOn w:val="a0"/>
    <w:rsid w:val="00E1034D"/>
  </w:style>
  <w:style w:type="paragraph" w:customStyle="1" w:styleId="p1546">
    <w:name w:val="p1546"/>
    <w:basedOn w:val="a"/>
    <w:rsid w:val="00E1034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57">
    <w:name w:val="ft57"/>
    <w:basedOn w:val="a0"/>
    <w:rsid w:val="00E1034D"/>
  </w:style>
  <w:style w:type="character" w:customStyle="1" w:styleId="afff3">
    <w:name w:val="Подзаголовок Знак"/>
    <w:link w:val="afff4"/>
    <w:uiPriority w:val="11"/>
    <w:rsid w:val="00E1034D"/>
    <w:rPr>
      <w:rFonts w:ascii="Consolas" w:eastAsia="Consolas" w:hAnsi="Consolas" w:cs="Consolas"/>
      <w:lang w:val="en-US"/>
    </w:rPr>
  </w:style>
  <w:style w:type="paragraph" w:styleId="afff4">
    <w:name w:val="Subtitle"/>
    <w:basedOn w:val="a"/>
    <w:next w:val="a"/>
    <w:link w:val="afff3"/>
    <w:uiPriority w:val="11"/>
    <w:qFormat/>
    <w:rsid w:val="00E1034D"/>
    <w:pPr>
      <w:numPr>
        <w:ilvl w:val="1"/>
      </w:numPr>
      <w:ind w:left="86" w:firstLine="709"/>
    </w:pPr>
    <w:rPr>
      <w:rFonts w:ascii="Consolas" w:eastAsia="Consolas" w:hAnsi="Consolas" w:cs="Consolas"/>
      <w:lang w:val="en-US"/>
    </w:rPr>
  </w:style>
  <w:style w:type="character" w:customStyle="1" w:styleId="1d">
    <w:name w:val="Подзаголовок Знак1"/>
    <w:basedOn w:val="a0"/>
    <w:uiPriority w:val="11"/>
    <w:rsid w:val="00E1034D"/>
    <w:rPr>
      <w:rFonts w:eastAsiaTheme="minorEastAsia"/>
      <w:color w:val="5A5A5A" w:themeColor="text1" w:themeTint="A5"/>
      <w:spacing w:val="15"/>
    </w:rPr>
  </w:style>
  <w:style w:type="character" w:customStyle="1" w:styleId="1e">
    <w:name w:val="Заголовок Знак1"/>
    <w:rsid w:val="00E1034D"/>
    <w:rPr>
      <w:rFonts w:ascii="Consolas" w:eastAsia="Consolas" w:hAnsi="Consolas" w:cs="Consolas"/>
      <w:lang w:val="en-US"/>
    </w:rPr>
  </w:style>
  <w:style w:type="character" w:customStyle="1" w:styleId="1f">
    <w:name w:val="Название Знак1"/>
    <w:uiPriority w:val="10"/>
    <w:rsid w:val="00E1034D"/>
    <w:rPr>
      <w:rFonts w:ascii="Cambria" w:eastAsia="Times New Roman" w:hAnsi="Cambria" w:cs="Times New Roman"/>
      <w:color w:val="17365D"/>
      <w:spacing w:val="5"/>
      <w:kern w:val="28"/>
      <w:sz w:val="52"/>
      <w:szCs w:val="52"/>
      <w:lang w:eastAsia="ru-RU"/>
    </w:rPr>
  </w:style>
  <w:style w:type="character" w:customStyle="1" w:styleId="115pt">
    <w:name w:val="Основной текст + 11;5 pt"/>
    <w:rsid w:val="00E1034D"/>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pathway">
    <w:name w:val="pathway"/>
    <w:basedOn w:val="a0"/>
    <w:rsid w:val="00E1034D"/>
  </w:style>
  <w:style w:type="paragraph" w:customStyle="1" w:styleId="stf">
    <w:name w:val="stf"/>
    <w:basedOn w:val="a"/>
    <w:rsid w:val="00E1034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
    <w:name w:val="st"/>
    <w:basedOn w:val="a"/>
    <w:rsid w:val="00E1034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pt">
    <w:name w:val="Основной текст + 5 pt"/>
    <w:rsid w:val="00E1034D"/>
    <w:rPr>
      <w:rFonts w:ascii="Century Schoolbook" w:eastAsia="Century Schoolbook" w:hAnsi="Century Schoolbook" w:cs="Century Schoolbook"/>
      <w:b w:val="0"/>
      <w:bCs w:val="0"/>
      <w:i w:val="0"/>
      <w:iCs w:val="0"/>
      <w:smallCaps w:val="0"/>
      <w:strike w:val="0"/>
      <w:color w:val="000000"/>
      <w:spacing w:val="1"/>
      <w:w w:val="100"/>
      <w:position w:val="0"/>
      <w:sz w:val="10"/>
      <w:szCs w:val="10"/>
      <w:u w:val="none"/>
      <w:shd w:val="clear" w:color="auto" w:fill="FFFFFF"/>
      <w:lang w:val="ru-RU"/>
    </w:rPr>
  </w:style>
  <w:style w:type="paragraph" w:customStyle="1" w:styleId="afff5">
    <w:name w:val="Знак Знак"/>
    <w:basedOn w:val="a"/>
    <w:autoRedefine/>
    <w:rsid w:val="00E1034D"/>
    <w:pPr>
      <w:spacing w:after="160" w:line="240" w:lineRule="exact"/>
    </w:pPr>
    <w:rPr>
      <w:rFonts w:ascii="Times New Roman" w:eastAsia="Times New Roman" w:hAnsi="Times New Roman" w:cs="Times New Roman"/>
      <w:sz w:val="28"/>
      <w:szCs w:val="20"/>
      <w:lang w:val="en-US"/>
    </w:rPr>
  </w:style>
  <w:style w:type="paragraph" w:customStyle="1" w:styleId="1f0">
    <w:name w:val="Обычный (веб)1"/>
    <w:basedOn w:val="a"/>
    <w:rsid w:val="00E1034D"/>
    <w:pPr>
      <w:spacing w:before="100" w:beforeAutospacing="1" w:after="100" w:afterAutospacing="1" w:line="240" w:lineRule="auto"/>
    </w:pPr>
    <w:rPr>
      <w:rFonts w:ascii="Trebuchet MS" w:eastAsia="Times New Roman" w:hAnsi="Trebuchet MS" w:cs="Times New Roman"/>
      <w:sz w:val="20"/>
      <w:szCs w:val="20"/>
      <w:lang w:eastAsia="ru-RU"/>
    </w:rPr>
  </w:style>
  <w:style w:type="character" w:customStyle="1" w:styleId="2d">
    <w:name w:val="Название Знак2"/>
    <w:uiPriority w:val="10"/>
    <w:rsid w:val="00E1034D"/>
    <w:rPr>
      <w:rFonts w:ascii="Cambria" w:eastAsia="Times New Roman" w:hAnsi="Cambria" w:cs="Times New Roman"/>
      <w:b/>
      <w:bCs/>
      <w:kern w:val="28"/>
      <w:sz w:val="32"/>
      <w:szCs w:val="32"/>
    </w:rPr>
  </w:style>
  <w:style w:type="paragraph" w:styleId="afff6">
    <w:name w:val="List Bullet"/>
    <w:basedOn w:val="a"/>
    <w:autoRedefine/>
    <w:rsid w:val="00E1034D"/>
    <w:pPr>
      <w:tabs>
        <w:tab w:val="left" w:pos="900"/>
      </w:tabs>
      <w:spacing w:after="0" w:line="240" w:lineRule="auto"/>
      <w:ind w:left="900"/>
    </w:pPr>
    <w:rPr>
      <w:rFonts w:ascii="Times New Roman" w:eastAsia="Times New Roman" w:hAnsi="Times New Roman" w:cs="Times New Roman"/>
      <w:b/>
      <w:sz w:val="20"/>
      <w:szCs w:val="20"/>
      <w:lang w:eastAsia="ru-RU"/>
    </w:rPr>
  </w:style>
  <w:style w:type="character" w:customStyle="1" w:styleId="articleseparator">
    <w:name w:val="article_separator"/>
    <w:basedOn w:val="a0"/>
    <w:rsid w:val="00E1034D"/>
  </w:style>
  <w:style w:type="paragraph" w:customStyle="1" w:styleId="110">
    <w:name w:val="Знак Знак Знак1 Знак Знак Знак Знак Знак Знак Знак Знак Знак Знак Знак Знак Знак Знак Знак Знак Знак Знак Знак Знак Знак Знак Знак1 Знак Знак"/>
    <w:basedOn w:val="a"/>
    <w:autoRedefine/>
    <w:rsid w:val="00E1034D"/>
    <w:pPr>
      <w:spacing w:after="160" w:line="240" w:lineRule="exact"/>
      <w:jc w:val="center"/>
    </w:pPr>
    <w:rPr>
      <w:rFonts w:ascii="Times New Roman" w:eastAsia="SimSun" w:hAnsi="Times New Roman" w:cs="Times New Roman"/>
      <w:sz w:val="24"/>
      <w:szCs w:val="24"/>
      <w:lang w:val="en-US"/>
    </w:rPr>
  </w:style>
  <w:style w:type="paragraph" w:customStyle="1" w:styleId="320">
    <w:name w:val="Основной текст 32"/>
    <w:basedOn w:val="a"/>
    <w:rsid w:val="00E1034D"/>
    <w:pPr>
      <w:spacing w:after="0" w:line="360" w:lineRule="auto"/>
      <w:jc w:val="center"/>
    </w:pPr>
    <w:rPr>
      <w:rFonts w:ascii="Times New Roman" w:eastAsia="Times New Roman" w:hAnsi="Times New Roman" w:cs="Times New Roman"/>
      <w:sz w:val="28"/>
      <w:szCs w:val="20"/>
      <w:lang w:eastAsia="ru-RU"/>
    </w:rPr>
  </w:style>
  <w:style w:type="character" w:customStyle="1" w:styleId="med1">
    <w:name w:val="med1"/>
    <w:basedOn w:val="a0"/>
    <w:rsid w:val="00E1034D"/>
  </w:style>
  <w:style w:type="paragraph" w:customStyle="1" w:styleId="eiaaena">
    <w:name w:val="eiaaen a"/>
    <w:basedOn w:val="a"/>
    <w:rsid w:val="00E1034D"/>
    <w:pPr>
      <w:overflowPunct w:val="0"/>
      <w:autoSpaceDE w:val="0"/>
      <w:autoSpaceDN w:val="0"/>
      <w:adjustRightInd w:val="0"/>
      <w:spacing w:after="20" w:line="220" w:lineRule="exact"/>
      <w:ind w:left="1191" w:hanging="284"/>
      <w:jc w:val="both"/>
      <w:textAlignment w:val="baseline"/>
    </w:pPr>
    <w:rPr>
      <w:rFonts w:ascii="Arial" w:eastAsia="Times New Roman" w:hAnsi="Arial" w:cs="Times New Roman"/>
      <w:spacing w:val="6"/>
      <w:sz w:val="19"/>
      <w:szCs w:val="20"/>
      <w:lang w:val="en-GB" w:eastAsia="ru-RU"/>
    </w:rPr>
  </w:style>
  <w:style w:type="character" w:customStyle="1" w:styleId="taxon-name-main">
    <w:name w:val="taxon-name-main"/>
    <w:basedOn w:val="a0"/>
    <w:rsid w:val="00E1034D"/>
  </w:style>
  <w:style w:type="paragraph" w:customStyle="1" w:styleId="220">
    <w:name w:val="Основной текст 22"/>
    <w:basedOn w:val="a"/>
    <w:rsid w:val="00E1034D"/>
    <w:pPr>
      <w:spacing w:after="0" w:line="360" w:lineRule="auto"/>
      <w:jc w:val="both"/>
    </w:pPr>
    <w:rPr>
      <w:rFonts w:ascii="Times New Roman" w:eastAsia="Times New Roman" w:hAnsi="Times New Roman" w:cs="Times New Roman"/>
      <w:sz w:val="24"/>
      <w:szCs w:val="20"/>
      <w:lang w:eastAsia="ru-RU"/>
    </w:rPr>
  </w:style>
  <w:style w:type="character" w:customStyle="1" w:styleId="mw-headline">
    <w:name w:val="mw-headline"/>
    <w:basedOn w:val="a0"/>
    <w:rsid w:val="00E1034D"/>
  </w:style>
  <w:style w:type="character" w:customStyle="1" w:styleId="w8qarf">
    <w:name w:val="w8qarf"/>
    <w:basedOn w:val="a0"/>
    <w:rsid w:val="00E1034D"/>
  </w:style>
  <w:style w:type="character" w:customStyle="1" w:styleId="lrzxr">
    <w:name w:val="lrzxr"/>
    <w:basedOn w:val="a0"/>
    <w:rsid w:val="00E1034D"/>
  </w:style>
  <w:style w:type="character" w:customStyle="1" w:styleId="tlid-translation">
    <w:name w:val="tlid-translation"/>
    <w:basedOn w:val="a0"/>
    <w:rsid w:val="00E1034D"/>
  </w:style>
  <w:style w:type="character" w:customStyle="1" w:styleId="1f1">
    <w:name w:val="Текст выноски Знак1"/>
    <w:uiPriority w:val="99"/>
    <w:semiHidden/>
    <w:rsid w:val="00E1034D"/>
    <w:rPr>
      <w:rFonts w:ascii="Segoe UI" w:eastAsia="Times New Roman" w:hAnsi="Segoe UI" w:cs="Segoe UI"/>
      <w:sz w:val="18"/>
      <w:szCs w:val="18"/>
      <w:lang w:eastAsia="ru-RU"/>
    </w:rPr>
  </w:style>
  <w:style w:type="paragraph" w:customStyle="1" w:styleId="xl31">
    <w:name w:val="xl31"/>
    <w:basedOn w:val="a"/>
    <w:rsid w:val="00E1034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24"/>
      <w:szCs w:val="24"/>
      <w:lang w:eastAsia="ru-RU"/>
    </w:rPr>
  </w:style>
  <w:style w:type="paragraph" w:customStyle="1" w:styleId="44">
    <w:name w:val="Основной текст4"/>
    <w:basedOn w:val="a"/>
    <w:rsid w:val="009207D3"/>
    <w:pPr>
      <w:widowControl w:val="0"/>
      <w:shd w:val="clear" w:color="auto" w:fill="FFFFFF"/>
      <w:spacing w:after="0" w:line="256" w:lineRule="exact"/>
      <w:jc w:val="both"/>
    </w:pPr>
    <w:rPr>
      <w:rFonts w:ascii="Arial Unicode MS" w:eastAsia="Arial Unicode MS" w:hAnsi="Arial Unicode MS" w:cs="Arial Unicode MS"/>
      <w:sz w:val="19"/>
      <w:szCs w:val="19"/>
      <w:lang w:val="en-US" w:bidi="en-US"/>
    </w:rPr>
  </w:style>
  <w:style w:type="character" w:customStyle="1" w:styleId="authors">
    <w:name w:val="authors"/>
    <w:basedOn w:val="a0"/>
    <w:rsid w:val="00342BFF"/>
  </w:style>
  <w:style w:type="character" w:customStyle="1" w:styleId="afff7">
    <w:name w:val="Название Знак"/>
    <w:rsid w:val="0013176F"/>
    <w:rPr>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957209">
      <w:bodyDiv w:val="1"/>
      <w:marLeft w:val="0"/>
      <w:marRight w:val="0"/>
      <w:marTop w:val="0"/>
      <w:marBottom w:val="0"/>
      <w:divBdr>
        <w:top w:val="none" w:sz="0" w:space="0" w:color="auto"/>
        <w:left w:val="none" w:sz="0" w:space="0" w:color="auto"/>
        <w:bottom w:val="none" w:sz="0" w:space="0" w:color="auto"/>
        <w:right w:val="none" w:sz="0" w:space="0" w:color="auto"/>
      </w:divBdr>
      <w:divsChild>
        <w:div w:id="1086850669">
          <w:marLeft w:val="547"/>
          <w:marRight w:val="0"/>
          <w:marTop w:val="0"/>
          <w:marBottom w:val="0"/>
          <w:divBdr>
            <w:top w:val="none" w:sz="0" w:space="0" w:color="auto"/>
            <w:left w:val="none" w:sz="0" w:space="0" w:color="auto"/>
            <w:bottom w:val="none" w:sz="0" w:space="0" w:color="auto"/>
            <w:right w:val="none" w:sz="0" w:space="0" w:color="auto"/>
          </w:divBdr>
        </w:div>
      </w:divsChild>
    </w:div>
    <w:div w:id="220335486">
      <w:bodyDiv w:val="1"/>
      <w:marLeft w:val="0"/>
      <w:marRight w:val="0"/>
      <w:marTop w:val="0"/>
      <w:marBottom w:val="0"/>
      <w:divBdr>
        <w:top w:val="none" w:sz="0" w:space="0" w:color="auto"/>
        <w:left w:val="none" w:sz="0" w:space="0" w:color="auto"/>
        <w:bottom w:val="none" w:sz="0" w:space="0" w:color="auto"/>
        <w:right w:val="none" w:sz="0" w:space="0" w:color="auto"/>
      </w:divBdr>
      <w:divsChild>
        <w:div w:id="954285407">
          <w:marLeft w:val="547"/>
          <w:marRight w:val="0"/>
          <w:marTop w:val="0"/>
          <w:marBottom w:val="0"/>
          <w:divBdr>
            <w:top w:val="none" w:sz="0" w:space="0" w:color="auto"/>
            <w:left w:val="none" w:sz="0" w:space="0" w:color="auto"/>
            <w:bottom w:val="none" w:sz="0" w:space="0" w:color="auto"/>
            <w:right w:val="none" w:sz="0" w:space="0" w:color="auto"/>
          </w:divBdr>
        </w:div>
      </w:divsChild>
    </w:div>
    <w:div w:id="231618810">
      <w:bodyDiv w:val="1"/>
      <w:marLeft w:val="0"/>
      <w:marRight w:val="0"/>
      <w:marTop w:val="0"/>
      <w:marBottom w:val="0"/>
      <w:divBdr>
        <w:top w:val="none" w:sz="0" w:space="0" w:color="auto"/>
        <w:left w:val="none" w:sz="0" w:space="0" w:color="auto"/>
        <w:bottom w:val="none" w:sz="0" w:space="0" w:color="auto"/>
        <w:right w:val="none" w:sz="0" w:space="0" w:color="auto"/>
      </w:divBdr>
      <w:divsChild>
        <w:div w:id="312488327">
          <w:marLeft w:val="547"/>
          <w:marRight w:val="0"/>
          <w:marTop w:val="0"/>
          <w:marBottom w:val="0"/>
          <w:divBdr>
            <w:top w:val="none" w:sz="0" w:space="0" w:color="auto"/>
            <w:left w:val="none" w:sz="0" w:space="0" w:color="auto"/>
            <w:bottom w:val="none" w:sz="0" w:space="0" w:color="auto"/>
            <w:right w:val="none" w:sz="0" w:space="0" w:color="auto"/>
          </w:divBdr>
        </w:div>
        <w:div w:id="420566931">
          <w:marLeft w:val="547"/>
          <w:marRight w:val="0"/>
          <w:marTop w:val="0"/>
          <w:marBottom w:val="0"/>
          <w:divBdr>
            <w:top w:val="none" w:sz="0" w:space="0" w:color="auto"/>
            <w:left w:val="none" w:sz="0" w:space="0" w:color="auto"/>
            <w:bottom w:val="none" w:sz="0" w:space="0" w:color="auto"/>
            <w:right w:val="none" w:sz="0" w:space="0" w:color="auto"/>
          </w:divBdr>
        </w:div>
        <w:div w:id="638387894">
          <w:marLeft w:val="547"/>
          <w:marRight w:val="0"/>
          <w:marTop w:val="0"/>
          <w:marBottom w:val="0"/>
          <w:divBdr>
            <w:top w:val="none" w:sz="0" w:space="0" w:color="auto"/>
            <w:left w:val="none" w:sz="0" w:space="0" w:color="auto"/>
            <w:bottom w:val="none" w:sz="0" w:space="0" w:color="auto"/>
            <w:right w:val="none" w:sz="0" w:space="0" w:color="auto"/>
          </w:divBdr>
        </w:div>
        <w:div w:id="1360740447">
          <w:marLeft w:val="547"/>
          <w:marRight w:val="0"/>
          <w:marTop w:val="0"/>
          <w:marBottom w:val="0"/>
          <w:divBdr>
            <w:top w:val="none" w:sz="0" w:space="0" w:color="auto"/>
            <w:left w:val="none" w:sz="0" w:space="0" w:color="auto"/>
            <w:bottom w:val="none" w:sz="0" w:space="0" w:color="auto"/>
            <w:right w:val="none" w:sz="0" w:space="0" w:color="auto"/>
          </w:divBdr>
        </w:div>
      </w:divsChild>
    </w:div>
    <w:div w:id="348877912">
      <w:bodyDiv w:val="1"/>
      <w:marLeft w:val="0"/>
      <w:marRight w:val="0"/>
      <w:marTop w:val="0"/>
      <w:marBottom w:val="0"/>
      <w:divBdr>
        <w:top w:val="none" w:sz="0" w:space="0" w:color="auto"/>
        <w:left w:val="none" w:sz="0" w:space="0" w:color="auto"/>
        <w:bottom w:val="none" w:sz="0" w:space="0" w:color="auto"/>
        <w:right w:val="none" w:sz="0" w:space="0" w:color="auto"/>
      </w:divBdr>
    </w:div>
    <w:div w:id="411658279">
      <w:bodyDiv w:val="1"/>
      <w:marLeft w:val="0"/>
      <w:marRight w:val="0"/>
      <w:marTop w:val="0"/>
      <w:marBottom w:val="0"/>
      <w:divBdr>
        <w:top w:val="none" w:sz="0" w:space="0" w:color="auto"/>
        <w:left w:val="none" w:sz="0" w:space="0" w:color="auto"/>
        <w:bottom w:val="none" w:sz="0" w:space="0" w:color="auto"/>
        <w:right w:val="none" w:sz="0" w:space="0" w:color="auto"/>
      </w:divBdr>
      <w:divsChild>
        <w:div w:id="391658587">
          <w:marLeft w:val="547"/>
          <w:marRight w:val="0"/>
          <w:marTop w:val="0"/>
          <w:marBottom w:val="0"/>
          <w:divBdr>
            <w:top w:val="none" w:sz="0" w:space="0" w:color="auto"/>
            <w:left w:val="none" w:sz="0" w:space="0" w:color="auto"/>
            <w:bottom w:val="none" w:sz="0" w:space="0" w:color="auto"/>
            <w:right w:val="none" w:sz="0" w:space="0" w:color="auto"/>
          </w:divBdr>
        </w:div>
      </w:divsChild>
    </w:div>
    <w:div w:id="460609102">
      <w:bodyDiv w:val="1"/>
      <w:marLeft w:val="0"/>
      <w:marRight w:val="0"/>
      <w:marTop w:val="0"/>
      <w:marBottom w:val="0"/>
      <w:divBdr>
        <w:top w:val="none" w:sz="0" w:space="0" w:color="auto"/>
        <w:left w:val="none" w:sz="0" w:space="0" w:color="auto"/>
        <w:bottom w:val="none" w:sz="0" w:space="0" w:color="auto"/>
        <w:right w:val="none" w:sz="0" w:space="0" w:color="auto"/>
      </w:divBdr>
    </w:div>
    <w:div w:id="648749421">
      <w:bodyDiv w:val="1"/>
      <w:marLeft w:val="0"/>
      <w:marRight w:val="0"/>
      <w:marTop w:val="0"/>
      <w:marBottom w:val="0"/>
      <w:divBdr>
        <w:top w:val="none" w:sz="0" w:space="0" w:color="auto"/>
        <w:left w:val="none" w:sz="0" w:space="0" w:color="auto"/>
        <w:bottom w:val="none" w:sz="0" w:space="0" w:color="auto"/>
        <w:right w:val="none" w:sz="0" w:space="0" w:color="auto"/>
      </w:divBdr>
    </w:div>
    <w:div w:id="820082516">
      <w:bodyDiv w:val="1"/>
      <w:marLeft w:val="0"/>
      <w:marRight w:val="0"/>
      <w:marTop w:val="0"/>
      <w:marBottom w:val="0"/>
      <w:divBdr>
        <w:top w:val="none" w:sz="0" w:space="0" w:color="auto"/>
        <w:left w:val="none" w:sz="0" w:space="0" w:color="auto"/>
        <w:bottom w:val="none" w:sz="0" w:space="0" w:color="auto"/>
        <w:right w:val="none" w:sz="0" w:space="0" w:color="auto"/>
      </w:divBdr>
      <w:divsChild>
        <w:div w:id="608586329">
          <w:marLeft w:val="547"/>
          <w:marRight w:val="0"/>
          <w:marTop w:val="0"/>
          <w:marBottom w:val="0"/>
          <w:divBdr>
            <w:top w:val="none" w:sz="0" w:space="0" w:color="auto"/>
            <w:left w:val="none" w:sz="0" w:space="0" w:color="auto"/>
            <w:bottom w:val="none" w:sz="0" w:space="0" w:color="auto"/>
            <w:right w:val="none" w:sz="0" w:space="0" w:color="auto"/>
          </w:divBdr>
        </w:div>
        <w:div w:id="1078673230">
          <w:marLeft w:val="547"/>
          <w:marRight w:val="0"/>
          <w:marTop w:val="0"/>
          <w:marBottom w:val="0"/>
          <w:divBdr>
            <w:top w:val="none" w:sz="0" w:space="0" w:color="auto"/>
            <w:left w:val="none" w:sz="0" w:space="0" w:color="auto"/>
            <w:bottom w:val="none" w:sz="0" w:space="0" w:color="auto"/>
            <w:right w:val="none" w:sz="0" w:space="0" w:color="auto"/>
          </w:divBdr>
        </w:div>
        <w:div w:id="1396315652">
          <w:marLeft w:val="547"/>
          <w:marRight w:val="0"/>
          <w:marTop w:val="0"/>
          <w:marBottom w:val="0"/>
          <w:divBdr>
            <w:top w:val="none" w:sz="0" w:space="0" w:color="auto"/>
            <w:left w:val="none" w:sz="0" w:space="0" w:color="auto"/>
            <w:bottom w:val="none" w:sz="0" w:space="0" w:color="auto"/>
            <w:right w:val="none" w:sz="0" w:space="0" w:color="auto"/>
          </w:divBdr>
        </w:div>
      </w:divsChild>
    </w:div>
    <w:div w:id="1114908199">
      <w:bodyDiv w:val="1"/>
      <w:marLeft w:val="0"/>
      <w:marRight w:val="0"/>
      <w:marTop w:val="0"/>
      <w:marBottom w:val="0"/>
      <w:divBdr>
        <w:top w:val="none" w:sz="0" w:space="0" w:color="auto"/>
        <w:left w:val="none" w:sz="0" w:space="0" w:color="auto"/>
        <w:bottom w:val="none" w:sz="0" w:space="0" w:color="auto"/>
        <w:right w:val="none" w:sz="0" w:space="0" w:color="auto"/>
      </w:divBdr>
    </w:div>
    <w:div w:id="1148091893">
      <w:bodyDiv w:val="1"/>
      <w:marLeft w:val="0"/>
      <w:marRight w:val="0"/>
      <w:marTop w:val="0"/>
      <w:marBottom w:val="0"/>
      <w:divBdr>
        <w:top w:val="none" w:sz="0" w:space="0" w:color="auto"/>
        <w:left w:val="none" w:sz="0" w:space="0" w:color="auto"/>
        <w:bottom w:val="none" w:sz="0" w:space="0" w:color="auto"/>
        <w:right w:val="none" w:sz="0" w:space="0" w:color="auto"/>
      </w:divBdr>
      <w:divsChild>
        <w:div w:id="2013558470">
          <w:marLeft w:val="547"/>
          <w:marRight w:val="0"/>
          <w:marTop w:val="0"/>
          <w:marBottom w:val="0"/>
          <w:divBdr>
            <w:top w:val="none" w:sz="0" w:space="0" w:color="auto"/>
            <w:left w:val="none" w:sz="0" w:space="0" w:color="auto"/>
            <w:bottom w:val="none" w:sz="0" w:space="0" w:color="auto"/>
            <w:right w:val="none" w:sz="0" w:space="0" w:color="auto"/>
          </w:divBdr>
        </w:div>
      </w:divsChild>
    </w:div>
    <w:div w:id="1272587073">
      <w:bodyDiv w:val="1"/>
      <w:marLeft w:val="0"/>
      <w:marRight w:val="0"/>
      <w:marTop w:val="0"/>
      <w:marBottom w:val="0"/>
      <w:divBdr>
        <w:top w:val="none" w:sz="0" w:space="0" w:color="auto"/>
        <w:left w:val="none" w:sz="0" w:space="0" w:color="auto"/>
        <w:bottom w:val="none" w:sz="0" w:space="0" w:color="auto"/>
        <w:right w:val="none" w:sz="0" w:space="0" w:color="auto"/>
      </w:divBdr>
      <w:divsChild>
        <w:div w:id="608664610">
          <w:marLeft w:val="547"/>
          <w:marRight w:val="0"/>
          <w:marTop w:val="0"/>
          <w:marBottom w:val="0"/>
          <w:divBdr>
            <w:top w:val="none" w:sz="0" w:space="0" w:color="auto"/>
            <w:left w:val="none" w:sz="0" w:space="0" w:color="auto"/>
            <w:bottom w:val="none" w:sz="0" w:space="0" w:color="auto"/>
            <w:right w:val="none" w:sz="0" w:space="0" w:color="auto"/>
          </w:divBdr>
        </w:div>
      </w:divsChild>
    </w:div>
    <w:div w:id="1585914789">
      <w:bodyDiv w:val="1"/>
      <w:marLeft w:val="0"/>
      <w:marRight w:val="0"/>
      <w:marTop w:val="0"/>
      <w:marBottom w:val="0"/>
      <w:divBdr>
        <w:top w:val="none" w:sz="0" w:space="0" w:color="auto"/>
        <w:left w:val="none" w:sz="0" w:space="0" w:color="auto"/>
        <w:bottom w:val="none" w:sz="0" w:space="0" w:color="auto"/>
        <w:right w:val="none" w:sz="0" w:space="0" w:color="auto"/>
      </w:divBdr>
      <w:divsChild>
        <w:div w:id="1962302606">
          <w:marLeft w:val="547"/>
          <w:marRight w:val="0"/>
          <w:marTop w:val="0"/>
          <w:marBottom w:val="0"/>
          <w:divBdr>
            <w:top w:val="none" w:sz="0" w:space="0" w:color="auto"/>
            <w:left w:val="none" w:sz="0" w:space="0" w:color="auto"/>
            <w:bottom w:val="none" w:sz="0" w:space="0" w:color="auto"/>
            <w:right w:val="none" w:sz="0" w:space="0" w:color="auto"/>
          </w:divBdr>
        </w:div>
      </w:divsChild>
    </w:div>
    <w:div w:id="1938513592">
      <w:bodyDiv w:val="1"/>
      <w:marLeft w:val="0"/>
      <w:marRight w:val="0"/>
      <w:marTop w:val="0"/>
      <w:marBottom w:val="0"/>
      <w:divBdr>
        <w:top w:val="none" w:sz="0" w:space="0" w:color="auto"/>
        <w:left w:val="none" w:sz="0" w:space="0" w:color="auto"/>
        <w:bottom w:val="none" w:sz="0" w:space="0" w:color="auto"/>
        <w:right w:val="none" w:sz="0" w:space="0" w:color="auto"/>
      </w:divBdr>
    </w:div>
    <w:div w:id="2010208181">
      <w:bodyDiv w:val="1"/>
      <w:marLeft w:val="0"/>
      <w:marRight w:val="0"/>
      <w:marTop w:val="0"/>
      <w:marBottom w:val="0"/>
      <w:divBdr>
        <w:top w:val="none" w:sz="0" w:space="0" w:color="auto"/>
        <w:left w:val="none" w:sz="0" w:space="0" w:color="auto"/>
        <w:bottom w:val="none" w:sz="0" w:space="0" w:color="auto"/>
        <w:right w:val="none" w:sz="0" w:space="0" w:color="auto"/>
      </w:divBdr>
      <w:divsChild>
        <w:div w:id="586304770">
          <w:marLeft w:val="547"/>
          <w:marRight w:val="0"/>
          <w:marTop w:val="0"/>
          <w:marBottom w:val="0"/>
          <w:divBdr>
            <w:top w:val="none" w:sz="0" w:space="0" w:color="auto"/>
            <w:left w:val="none" w:sz="0" w:space="0" w:color="auto"/>
            <w:bottom w:val="none" w:sz="0" w:space="0" w:color="auto"/>
            <w:right w:val="none" w:sz="0" w:space="0" w:color="auto"/>
          </w:divBdr>
        </w:div>
      </w:divsChild>
    </w:div>
    <w:div w:id="2062485359">
      <w:bodyDiv w:val="1"/>
      <w:marLeft w:val="0"/>
      <w:marRight w:val="0"/>
      <w:marTop w:val="0"/>
      <w:marBottom w:val="0"/>
      <w:divBdr>
        <w:top w:val="none" w:sz="0" w:space="0" w:color="auto"/>
        <w:left w:val="none" w:sz="0" w:space="0" w:color="auto"/>
        <w:bottom w:val="none" w:sz="0" w:space="0" w:color="auto"/>
        <w:right w:val="none" w:sz="0" w:space="0" w:color="auto"/>
      </w:divBdr>
      <w:divsChild>
        <w:div w:id="427313924">
          <w:marLeft w:val="547"/>
          <w:marRight w:val="0"/>
          <w:marTop w:val="0"/>
          <w:marBottom w:val="0"/>
          <w:divBdr>
            <w:top w:val="none" w:sz="0" w:space="0" w:color="auto"/>
            <w:left w:val="none" w:sz="0" w:space="0" w:color="auto"/>
            <w:bottom w:val="none" w:sz="0" w:space="0" w:color="auto"/>
            <w:right w:val="none" w:sz="0" w:space="0" w:color="auto"/>
          </w:divBdr>
        </w:div>
        <w:div w:id="611861235">
          <w:marLeft w:val="547"/>
          <w:marRight w:val="0"/>
          <w:marTop w:val="0"/>
          <w:marBottom w:val="0"/>
          <w:divBdr>
            <w:top w:val="none" w:sz="0" w:space="0" w:color="auto"/>
            <w:left w:val="none" w:sz="0" w:space="0" w:color="auto"/>
            <w:bottom w:val="none" w:sz="0" w:space="0" w:color="auto"/>
            <w:right w:val="none" w:sz="0" w:space="0" w:color="auto"/>
          </w:divBdr>
        </w:div>
        <w:div w:id="675184407">
          <w:marLeft w:val="547"/>
          <w:marRight w:val="0"/>
          <w:marTop w:val="0"/>
          <w:marBottom w:val="0"/>
          <w:divBdr>
            <w:top w:val="none" w:sz="0" w:space="0" w:color="auto"/>
            <w:left w:val="none" w:sz="0" w:space="0" w:color="auto"/>
            <w:bottom w:val="none" w:sz="0" w:space="0" w:color="auto"/>
            <w:right w:val="none" w:sz="0" w:space="0" w:color="auto"/>
          </w:divBdr>
        </w:div>
        <w:div w:id="1348554398">
          <w:marLeft w:val="547"/>
          <w:marRight w:val="0"/>
          <w:marTop w:val="0"/>
          <w:marBottom w:val="0"/>
          <w:divBdr>
            <w:top w:val="none" w:sz="0" w:space="0" w:color="auto"/>
            <w:left w:val="none" w:sz="0" w:space="0" w:color="auto"/>
            <w:bottom w:val="none" w:sz="0" w:space="0" w:color="auto"/>
            <w:right w:val="none" w:sz="0" w:space="0" w:color="auto"/>
          </w:divBdr>
        </w:div>
        <w:div w:id="207736172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image" Target="media/image60.jpeg"/><Relationship Id="rId21" Type="http://schemas.openxmlformats.org/officeDocument/2006/relationships/image" Target="media/image7.png"/><Relationship Id="rId42" Type="http://schemas.openxmlformats.org/officeDocument/2006/relationships/chart" Target="charts/chart7.xml"/><Relationship Id="rId47" Type="http://schemas.openxmlformats.org/officeDocument/2006/relationships/image" Target="media/image23.jpe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footer" Target="footer3.xml"/><Relationship Id="rId89" Type="http://schemas.openxmlformats.org/officeDocument/2006/relationships/hyperlink" Target="https://adilet.zan.kz/rus/docs/V2100023994" TargetMode="External"/><Relationship Id="rId112" Type="http://schemas.openxmlformats.org/officeDocument/2006/relationships/image" Target="media/image55.jpeg"/><Relationship Id="rId133" Type="http://schemas.openxmlformats.org/officeDocument/2006/relationships/image" Target="media/image73.jpeg"/><Relationship Id="rId138" Type="http://schemas.openxmlformats.org/officeDocument/2006/relationships/image" Target="media/image78.jpeg"/><Relationship Id="rId16" Type="http://schemas.openxmlformats.org/officeDocument/2006/relationships/diagramColors" Target="diagrams/colors1.xml"/><Relationship Id="rId107" Type="http://schemas.openxmlformats.org/officeDocument/2006/relationships/image" Target="media/image53.jpeg"/><Relationship Id="rId11" Type="http://schemas.openxmlformats.org/officeDocument/2006/relationships/image" Target="media/image3.png"/><Relationship Id="rId32" Type="http://schemas.openxmlformats.org/officeDocument/2006/relationships/chart" Target="charts/chart4.xml"/><Relationship Id="rId37" Type="http://schemas.openxmlformats.org/officeDocument/2006/relationships/image" Target="media/image18.jpeg"/><Relationship Id="rId53" Type="http://schemas.openxmlformats.org/officeDocument/2006/relationships/chart" Target="charts/chart12.xml"/><Relationship Id="rId58" Type="http://schemas.openxmlformats.org/officeDocument/2006/relationships/image" Target="media/image31.png"/><Relationship Id="rId74" Type="http://schemas.openxmlformats.org/officeDocument/2006/relationships/image" Target="media/image44.jpeg"/><Relationship Id="rId79" Type="http://schemas.openxmlformats.org/officeDocument/2006/relationships/image" Target="media/image47.png"/><Relationship Id="rId102" Type="http://schemas.openxmlformats.org/officeDocument/2006/relationships/hyperlink" Target="https://adilet.zan.kz/rus/docs/D17C0000441/history" TargetMode="External"/><Relationship Id="rId123" Type="http://schemas.openxmlformats.org/officeDocument/2006/relationships/oleObject" Target="embeddings/oleObject4.bin"/><Relationship Id="rId128" Type="http://schemas.openxmlformats.org/officeDocument/2006/relationships/image" Target="media/image69.png"/><Relationship Id="rId144" Type="http://schemas.openxmlformats.org/officeDocument/2006/relationships/image" Target="media/image83.jpeg"/><Relationship Id="rId5" Type="http://schemas.openxmlformats.org/officeDocument/2006/relationships/webSettings" Target="webSettings.xml"/><Relationship Id="rId90" Type="http://schemas.openxmlformats.org/officeDocument/2006/relationships/hyperlink" Target="https://adilet.zan.kz/rus/docs/Z1700000047/z47_1.htm" TargetMode="External"/><Relationship Id="rId95" Type="http://schemas.openxmlformats.org/officeDocument/2006/relationships/hyperlink" Target="https://adilet.zan.kz/rus/docs/V1500011839" TargetMode="External"/><Relationship Id="rId22" Type="http://schemas.openxmlformats.org/officeDocument/2006/relationships/image" Target="media/image8.jpeg"/><Relationship Id="rId27" Type="http://schemas.openxmlformats.org/officeDocument/2006/relationships/footer" Target="footer2.xml"/><Relationship Id="rId43" Type="http://schemas.openxmlformats.org/officeDocument/2006/relationships/chart" Target="charts/chart8.xml"/><Relationship Id="rId48" Type="http://schemas.openxmlformats.org/officeDocument/2006/relationships/image" Target="media/image24.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56.jpeg"/><Relationship Id="rId118" Type="http://schemas.openxmlformats.org/officeDocument/2006/relationships/image" Target="media/image61.jpeg"/><Relationship Id="rId134" Type="http://schemas.openxmlformats.org/officeDocument/2006/relationships/image" Target="media/image74.jpeg"/><Relationship Id="rId139" Type="http://schemas.openxmlformats.org/officeDocument/2006/relationships/image" Target="media/image79.jpeg"/><Relationship Id="rId80" Type="http://schemas.openxmlformats.org/officeDocument/2006/relationships/image" Target="media/image48.png"/><Relationship Id="rId85" Type="http://schemas.openxmlformats.org/officeDocument/2006/relationships/footer" Target="footer4.xml"/><Relationship Id="rId3" Type="http://schemas.openxmlformats.org/officeDocument/2006/relationships/styles" Target="styles.xml"/><Relationship Id="rId12" Type="http://schemas.openxmlformats.org/officeDocument/2006/relationships/footer" Target="footer1.xml"/><Relationship Id="rId17" Type="http://schemas.microsoft.com/office/2007/relationships/diagramDrawing" Target="diagrams/drawing1.xml"/><Relationship Id="rId25" Type="http://schemas.openxmlformats.org/officeDocument/2006/relationships/image" Target="media/image11.png"/><Relationship Id="rId33" Type="http://schemas.openxmlformats.org/officeDocument/2006/relationships/image" Target="media/image14.jpeg"/><Relationship Id="rId38" Type="http://schemas.openxmlformats.org/officeDocument/2006/relationships/chart" Target="charts/chart5.xml"/><Relationship Id="rId46" Type="http://schemas.openxmlformats.org/officeDocument/2006/relationships/image" Target="media/image22.png"/><Relationship Id="rId59" Type="http://schemas.openxmlformats.org/officeDocument/2006/relationships/image" Target="media/image32.png"/><Relationship Id="rId67" Type="http://schemas.openxmlformats.org/officeDocument/2006/relationships/image" Target="media/image40.png"/><Relationship Id="rId103" Type="http://schemas.openxmlformats.org/officeDocument/2006/relationships/hyperlink" Target="https://adilet.zan.kz/rus/docs/P1800000423" TargetMode="External"/><Relationship Id="rId108" Type="http://schemas.openxmlformats.org/officeDocument/2006/relationships/footer" Target="footer6.xml"/><Relationship Id="rId116" Type="http://schemas.openxmlformats.org/officeDocument/2006/relationships/image" Target="media/image59.jpeg"/><Relationship Id="rId124" Type="http://schemas.openxmlformats.org/officeDocument/2006/relationships/image" Target="media/image65.png"/><Relationship Id="rId129" Type="http://schemas.openxmlformats.org/officeDocument/2006/relationships/image" Target="media/image70.emf"/><Relationship Id="rId137" Type="http://schemas.openxmlformats.org/officeDocument/2006/relationships/image" Target="media/image77.jpeg"/><Relationship Id="rId20" Type="http://schemas.openxmlformats.org/officeDocument/2006/relationships/image" Target="media/image6.png"/><Relationship Id="rId41" Type="http://schemas.openxmlformats.org/officeDocument/2006/relationships/chart" Target="charts/chart6.xml"/><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jpeg"/><Relationship Id="rId75" Type="http://schemas.openxmlformats.org/officeDocument/2006/relationships/image" Target="media/image45.jpeg"/><Relationship Id="rId83" Type="http://schemas.openxmlformats.org/officeDocument/2006/relationships/image" Target="media/image51.png"/><Relationship Id="rId88" Type="http://schemas.openxmlformats.org/officeDocument/2006/relationships/hyperlink" Target="https://adilet.zan.kz/rus/docs/V1500010887" TargetMode="External"/><Relationship Id="rId91" Type="http://schemas.openxmlformats.org/officeDocument/2006/relationships/hyperlink" Target="https://adilet.zan.kz/rus/docs/K030000442_/k030442_.htm" TargetMode="External"/><Relationship Id="rId96" Type="http://schemas.openxmlformats.org/officeDocument/2006/relationships/hyperlink" Target="http://chui.at.kg/media/uploads/files/pravovye-dokumenty-komissii/Polozhenie_o_delenii_stoka_Shu" TargetMode="External"/><Relationship Id="rId111" Type="http://schemas.openxmlformats.org/officeDocument/2006/relationships/image" Target="media/image54.png"/><Relationship Id="rId132" Type="http://schemas.openxmlformats.org/officeDocument/2006/relationships/image" Target="media/image72.png"/><Relationship Id="rId140" Type="http://schemas.openxmlformats.org/officeDocument/2006/relationships/image" Target="media/image80.jpeg"/><Relationship Id="rId145"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9.png"/><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image" Target="media/image25.png"/><Relationship Id="rId57" Type="http://schemas.openxmlformats.org/officeDocument/2006/relationships/image" Target="media/image30.png"/><Relationship Id="rId106" Type="http://schemas.openxmlformats.org/officeDocument/2006/relationships/image" Target="media/image52.png"/><Relationship Id="rId114" Type="http://schemas.openxmlformats.org/officeDocument/2006/relationships/image" Target="media/image57.jpeg"/><Relationship Id="rId119" Type="http://schemas.openxmlformats.org/officeDocument/2006/relationships/image" Target="media/image62.jpeg"/><Relationship Id="rId127" Type="http://schemas.openxmlformats.org/officeDocument/2006/relationships/image" Target="media/image68.jpeg"/><Relationship Id="rId10" Type="http://schemas.openxmlformats.org/officeDocument/2006/relationships/image" Target="media/image2.png"/><Relationship Id="rId31" Type="http://schemas.openxmlformats.org/officeDocument/2006/relationships/chart" Target="charts/chart3.xml"/><Relationship Id="rId44" Type="http://schemas.openxmlformats.org/officeDocument/2006/relationships/chart" Target="charts/chart9.xml"/><Relationship Id="rId52" Type="http://schemas.openxmlformats.org/officeDocument/2006/relationships/chart" Target="charts/chart11.xml"/><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chart" Target="charts/chart15.xml"/><Relationship Id="rId78" Type="http://schemas.openxmlformats.org/officeDocument/2006/relationships/chart" Target="charts/chart17.xml"/><Relationship Id="rId81" Type="http://schemas.openxmlformats.org/officeDocument/2006/relationships/image" Target="media/image49.png"/><Relationship Id="rId86" Type="http://schemas.openxmlformats.org/officeDocument/2006/relationships/footer" Target="footer5.xml"/><Relationship Id="rId94" Type="http://schemas.openxmlformats.org/officeDocument/2006/relationships/hyperlink" Target="http://www.icwc-aral.uz/15years/pdf/ibraev_satenbaev_ru" TargetMode="External"/><Relationship Id="rId99" Type="http://schemas.openxmlformats.org/officeDocument/2006/relationships/hyperlink" Target="http://dppzhambyl.gov.kz/about/info/news/535/" TargetMode="External"/><Relationship Id="rId101" Type="http://schemas.openxmlformats.org/officeDocument/2006/relationships/hyperlink" Target="https://adilet.zan.kz/rus/docs/P1800000423" TargetMode="External"/><Relationship Id="rId122" Type="http://schemas.openxmlformats.org/officeDocument/2006/relationships/image" Target="media/image64.png"/><Relationship Id="rId130" Type="http://schemas.openxmlformats.org/officeDocument/2006/relationships/package" Target="embeddings/______Microsoft_PowerPoint.sldx"/><Relationship Id="rId135" Type="http://schemas.openxmlformats.org/officeDocument/2006/relationships/image" Target="media/image75.jpeg"/><Relationship Id="rId143"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diagramData" Target="diagrams/data1.xml"/><Relationship Id="rId18" Type="http://schemas.openxmlformats.org/officeDocument/2006/relationships/image" Target="media/image4.png"/><Relationship Id="rId39" Type="http://schemas.openxmlformats.org/officeDocument/2006/relationships/image" Target="media/image19.png"/><Relationship Id="rId109" Type="http://schemas.openxmlformats.org/officeDocument/2006/relationships/footer" Target="footer7.xml"/><Relationship Id="rId34" Type="http://schemas.openxmlformats.org/officeDocument/2006/relationships/image" Target="media/image15.jpeg"/><Relationship Id="rId50" Type="http://schemas.openxmlformats.org/officeDocument/2006/relationships/image" Target="media/image26.png"/><Relationship Id="rId55" Type="http://schemas.openxmlformats.org/officeDocument/2006/relationships/image" Target="media/image28.png"/><Relationship Id="rId76" Type="http://schemas.openxmlformats.org/officeDocument/2006/relationships/chart" Target="charts/chart16.xml"/><Relationship Id="rId97" Type="http://schemas.openxmlformats.org/officeDocument/2006/relationships/hyperlink" Target="http://chui.at.kg/ru/pravovye-dokumenty/polozhenie-o-delenii-stoka-v-bassejne-reki-talas" TargetMode="External"/><Relationship Id="rId104" Type="http://schemas.openxmlformats.org/officeDocument/2006/relationships/hyperlink" Target="https://adilet.zan.kz/rus/docs/V1600014514" TargetMode="External"/><Relationship Id="rId120" Type="http://schemas.openxmlformats.org/officeDocument/2006/relationships/image" Target="media/image63.png"/><Relationship Id="rId125" Type="http://schemas.openxmlformats.org/officeDocument/2006/relationships/image" Target="media/image66.emf"/><Relationship Id="rId141" Type="http://schemas.openxmlformats.org/officeDocument/2006/relationships/image" Target="media/image81.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13.xml"/><Relationship Id="rId92" Type="http://schemas.openxmlformats.org/officeDocument/2006/relationships/hyperlink" Target="http://adilet.zan.kz/rus/docs/P1100001297%2021.04.2021" TargetMode="Externa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png"/><Relationship Id="rId40" Type="http://schemas.openxmlformats.org/officeDocument/2006/relationships/image" Target="media/image20.png"/><Relationship Id="rId45" Type="http://schemas.openxmlformats.org/officeDocument/2006/relationships/image" Target="media/image21.jpeg"/><Relationship Id="rId66" Type="http://schemas.openxmlformats.org/officeDocument/2006/relationships/image" Target="media/image39.png"/><Relationship Id="rId87" Type="http://schemas.openxmlformats.org/officeDocument/2006/relationships/hyperlink" Target="https://adilet.zan.kz/rus/docs/P2200000178" TargetMode="External"/><Relationship Id="rId110" Type="http://schemas.openxmlformats.org/officeDocument/2006/relationships/footer" Target="footer8.xml"/><Relationship Id="rId115" Type="http://schemas.openxmlformats.org/officeDocument/2006/relationships/image" Target="media/image58.jpeg"/><Relationship Id="rId131" Type="http://schemas.openxmlformats.org/officeDocument/2006/relationships/image" Target="media/image71.jpeg"/><Relationship Id="rId136" Type="http://schemas.openxmlformats.org/officeDocument/2006/relationships/image" Target="media/image76.jpeg"/><Relationship Id="rId61" Type="http://schemas.openxmlformats.org/officeDocument/2006/relationships/image" Target="media/image34.png"/><Relationship Id="rId82" Type="http://schemas.openxmlformats.org/officeDocument/2006/relationships/image" Target="media/image50.jpeg"/><Relationship Id="rId19" Type="http://schemas.openxmlformats.org/officeDocument/2006/relationships/image" Target="media/image5.png"/><Relationship Id="rId14" Type="http://schemas.openxmlformats.org/officeDocument/2006/relationships/diagramLayout" Target="diagrams/layout1.xml"/><Relationship Id="rId30" Type="http://schemas.openxmlformats.org/officeDocument/2006/relationships/chart" Target="charts/chart2.xml"/><Relationship Id="rId35" Type="http://schemas.openxmlformats.org/officeDocument/2006/relationships/image" Target="media/image16.png"/><Relationship Id="rId56" Type="http://schemas.openxmlformats.org/officeDocument/2006/relationships/image" Target="media/image29.jpeg"/><Relationship Id="rId77" Type="http://schemas.openxmlformats.org/officeDocument/2006/relationships/image" Target="media/image46.jpeg"/><Relationship Id="rId100" Type="http://schemas.openxmlformats.org/officeDocument/2006/relationships/hyperlink" Target="http://surl.li/saena" TargetMode="External"/><Relationship Id="rId105" Type="http://schemas.openxmlformats.org/officeDocument/2006/relationships/hyperlink" Target="https://www.kazniizhik-pastures.kz/Maps/PasturesBurden" TargetMode="External"/><Relationship Id="rId126" Type="http://schemas.openxmlformats.org/officeDocument/2006/relationships/image" Target="media/image67.jpeg"/><Relationship Id="rId147" Type="http://schemas.openxmlformats.org/officeDocument/2006/relationships/theme" Target="theme/theme1.xml"/><Relationship Id="rId8" Type="http://schemas.openxmlformats.org/officeDocument/2006/relationships/hyperlink" Target="https://www.amazon.com/s/ref=dp_byline_sr_book_1?ie=UTF8&amp;field-author=Etta+G.+Rogers&amp;text=Etta+G.+Rogers&amp;sort=relevancerank&amp;search-alias=books" TargetMode="External"/><Relationship Id="rId51" Type="http://schemas.openxmlformats.org/officeDocument/2006/relationships/chart" Target="charts/chart10.xml"/><Relationship Id="rId72" Type="http://schemas.openxmlformats.org/officeDocument/2006/relationships/chart" Target="charts/chart14.xml"/><Relationship Id="rId93" Type="http://schemas.openxmlformats.org/officeDocument/2006/relationships/hyperlink" Target="https://stat.gov.kz/ru/industries/labor-and-income/stat-life/publications/6432/" TargetMode="External"/><Relationship Id="rId98" Type="http://schemas.openxmlformats.org/officeDocument/2006/relationships/hyperlink" Target="http://www.rusnauka.com/30_OINXXI_2013/Informatica/3_147049.doc" TargetMode="External"/><Relationship Id="rId121" Type="http://schemas.openxmlformats.org/officeDocument/2006/relationships/oleObject" Target="embeddings/oleObject3.bin"/><Relationship Id="rId142" Type="http://schemas.openxmlformats.org/officeDocument/2006/relationships/chart" Target="charts/chart18.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_____Microsoft_Excel8.xlsx"/></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1.xml"/><Relationship Id="rId4" Type="http://schemas.openxmlformats.org/officeDocument/2006/relationships/package" Target="../embeddings/_____Microsoft_Excel9.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2.xml"/><Relationship Id="rId4" Type="http://schemas.openxmlformats.org/officeDocument/2006/relationships/package" Target="../embeddings/_____Microsoft_Excel10.xlsx"/></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D:\&#1046;&#1072;&#1084;&#1073;&#1099;&#1083;%20&#1075;&#1088;&#1072;&#1085;&#1090;%202019\&#1087;&#1072;&#1088;&#1072;&#1084;&#1077;&#1090;&#1088;&#1099;%20&#1076;&#1083;&#1103;%20&#1086;&#1094;&#1077;&#1085;&#1082;&#1080;\&#1082;&#1072;&#1095;&#1077;&#1089;&#1090;&#1074;&#1077;&#1085;&#1085;&#1086;&#1077;%20&#1089;&#1086;&#1089;&#1090;&#1086;&#1103;&#1085;&#1080;&#1077;%20&#1087;&#1086;&#1095;&#1074;%20&#1074;%20&#1088;&#1072;&#1079;&#1088;&#1077;&#1079;&#1077;%20&#1088;&#1072;&#1081;&#1086;&#1085;&#1086;&#1074;%20&#1046;&#1054;.xls" TargetMode="External"/><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4.xml"/><Relationship Id="rId4" Type="http://schemas.openxmlformats.org/officeDocument/2006/relationships/package" Target="../embeddings/_____Microsoft_Excel11.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_____Microsoft_Excel12.xlsx"/></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D:\4%20&#1076;&#1080;&#1089;&#1082;%20&#1045;\&#1051;&#1072;&#1073;&#1086;&#1088;&#1072;&#1090;&#1086;&#1088;&#1080;&#1103;\&#1075;&#1088;&#1072;&#1085;&#1090;_2018-2020\&#1044;&#1083;&#1103;%20&#1046;&#1072;&#1084;&#1073;&#1099;&#1083;&#1072;\2019\&#1055;&#1054;&#1051;&#1059;&#1043;&#1054;&#1044;&#1054;&#1042;&#1054;&#1049;_&#1046;&#1072;&#1084;&#1073;&#1099;&#1083;\&#1056;&#1077;&#1079;&#1091;&#1083;&#1100;&#1090;&#1072;&#1090;&#1099;_&#1093;&#1080;&#1084;%20&#1072;&#1085;&#1072;&#1083;&#1080;&#1079;&#1086;&#1074;.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D:\&#1043;&#1059;&#1051;&#1068;&#1053;&#1040;&#1056;\1.%20&#1056;&#1040;&#1041;&#1054;&#1058;&#1040;\2023%20&#1056;&#1040;&#1041;&#1054;&#1058;&#1040;\&#1044;&#1048;&#1057;&#1057;&#1045;&#1056;\2%20&#1047;&#1077;&#1084;&#1083;&#1080;%20&#1089;&#1077;&#1083;&#1100;&#1089;&#1082;&#1086;&#1093;&#1086;&#1079;&#1103;&#1081;&#1089;&#1090;&#1074;&#1077;&#1085;&#1085;&#1086;&#1075;&#1086;%20&#1085;&#1072;&#1079;&#1085;&#1072;&#1095;&#1077;&#1085;&#1080;&#1103;.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3.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Аркуш2!$B$38</c:f>
              <c:strCache>
                <c:ptCount val="1"/>
                <c:pt idx="0">
                  <c:v>2000</c:v>
                </c:pt>
              </c:strCache>
            </c:strRef>
          </c:tx>
          <c:spPr>
            <a:pattFill prst="wdUpDiag">
              <a:fgClr>
                <a:schemeClr val="tx1"/>
              </a:fgClr>
              <a:bgClr>
                <a:schemeClr val="bg1"/>
              </a:bgClr>
            </a:pattFill>
            <a:ln>
              <a:solidFill>
                <a:sysClr val="windowText" lastClr="000000">
                  <a:lumMod val="50000"/>
                  <a:lumOff val="50000"/>
                </a:sysClr>
              </a:solidFill>
            </a:ln>
            <a:effectLst/>
          </c:spPr>
          <c:invertIfNegative val="0"/>
          <c:dLbls>
            <c:dLbl>
              <c:idx val="3"/>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extLst>
                <c:ext xmlns:c16="http://schemas.microsoft.com/office/drawing/2014/chart" uri="{C3380CC4-5D6E-409C-BE32-E72D297353CC}">
                  <c16:uniqueId val="{00000000-64C6-4CA8-AF9E-CD3FC3FF18BF}"/>
                </c:ext>
              </c:extLst>
            </c:dLbl>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Аркуш2!$A$39:$A$42</c:f>
              <c:strCache>
                <c:ptCount val="4"/>
                <c:pt idx="0">
                  <c:v>пашня</c:v>
                </c:pt>
                <c:pt idx="1">
                  <c:v>многолетние насаждения</c:v>
                </c:pt>
                <c:pt idx="2">
                  <c:v>сенокосы</c:v>
                </c:pt>
                <c:pt idx="3">
                  <c:v>пастбища</c:v>
                </c:pt>
              </c:strCache>
            </c:strRef>
          </c:cat>
          <c:val>
            <c:numRef>
              <c:f>Аркуш2!$B$39:$B$42</c:f>
              <c:numCache>
                <c:formatCode>General</c:formatCode>
                <c:ptCount val="4"/>
                <c:pt idx="0">
                  <c:v>822.5</c:v>
                </c:pt>
                <c:pt idx="1">
                  <c:v>7.6</c:v>
                </c:pt>
                <c:pt idx="2">
                  <c:v>230.9</c:v>
                </c:pt>
                <c:pt idx="3">
                  <c:v>9025.2999999999993</c:v>
                </c:pt>
              </c:numCache>
            </c:numRef>
          </c:val>
          <c:extLst>
            <c:ext xmlns:c16="http://schemas.microsoft.com/office/drawing/2014/chart" uri="{C3380CC4-5D6E-409C-BE32-E72D297353CC}">
              <c16:uniqueId val="{00000001-64C6-4CA8-AF9E-CD3FC3FF18BF}"/>
            </c:ext>
          </c:extLst>
        </c:ser>
        <c:ser>
          <c:idx val="1"/>
          <c:order val="1"/>
          <c:tx>
            <c:strRef>
              <c:f>Аркуш2!$C$38</c:f>
              <c:strCache>
                <c:ptCount val="1"/>
                <c:pt idx="0">
                  <c:v>2021</c:v>
                </c:pt>
              </c:strCache>
            </c:strRef>
          </c:tx>
          <c:spPr>
            <a:pattFill prst="horzBrick">
              <a:fgClr>
                <a:schemeClr val="tx1"/>
              </a:fgClr>
              <a:bgClr>
                <a:schemeClr val="bg1"/>
              </a:bgClr>
            </a:pattFill>
            <a:ln>
              <a:solidFill>
                <a:sysClr val="windowText" lastClr="000000">
                  <a:lumMod val="50000"/>
                  <a:lumOff val="50000"/>
                </a:sysClr>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Аркуш2!$A$39:$A$42</c:f>
              <c:strCache>
                <c:ptCount val="4"/>
                <c:pt idx="0">
                  <c:v>пашня</c:v>
                </c:pt>
                <c:pt idx="1">
                  <c:v>многолетние насаждения</c:v>
                </c:pt>
                <c:pt idx="2">
                  <c:v>сенокосы</c:v>
                </c:pt>
                <c:pt idx="3">
                  <c:v>пастбища</c:v>
                </c:pt>
              </c:strCache>
            </c:strRef>
          </c:cat>
          <c:val>
            <c:numRef>
              <c:f>Аркуш2!$C$39:$C$42</c:f>
              <c:numCache>
                <c:formatCode>General</c:formatCode>
                <c:ptCount val="4"/>
                <c:pt idx="0">
                  <c:v>834.2</c:v>
                </c:pt>
                <c:pt idx="1">
                  <c:v>7.1</c:v>
                </c:pt>
                <c:pt idx="2">
                  <c:v>251.9</c:v>
                </c:pt>
                <c:pt idx="3">
                  <c:v>8142.2</c:v>
                </c:pt>
              </c:numCache>
            </c:numRef>
          </c:val>
          <c:extLst>
            <c:ext xmlns:c16="http://schemas.microsoft.com/office/drawing/2014/chart" uri="{C3380CC4-5D6E-409C-BE32-E72D297353CC}">
              <c16:uniqueId val="{00000002-64C6-4CA8-AF9E-CD3FC3FF18BF}"/>
            </c:ext>
          </c:extLst>
        </c:ser>
        <c:dLbls>
          <c:showLegendKey val="0"/>
          <c:showVal val="0"/>
          <c:showCatName val="0"/>
          <c:showSerName val="0"/>
          <c:showPercent val="0"/>
          <c:showBubbleSize val="0"/>
        </c:dLbls>
        <c:gapWidth val="150"/>
        <c:axId val="190426488"/>
        <c:axId val="190423864"/>
      </c:barChart>
      <c:catAx>
        <c:axId val="190426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190423864"/>
        <c:crosses val="autoZero"/>
        <c:auto val="1"/>
        <c:lblAlgn val="ctr"/>
        <c:lblOffset val="100"/>
        <c:noMultiLvlLbl val="0"/>
      </c:catAx>
      <c:valAx>
        <c:axId val="1904238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тыс. га</a:t>
                </a:r>
              </a:p>
            </c:rich>
          </c:tx>
          <c:layout>
            <c:manualLayout>
              <c:xMode val="edge"/>
              <c:yMode val="edge"/>
              <c:x val="2.2222222222222223E-2"/>
              <c:y val="0.3889891367745698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04264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Аркуш3!$E$34</c:f>
              <c:strCache>
                <c:ptCount val="1"/>
                <c:pt idx="0">
                  <c:v>Фактический водозабор, млн.м3/год</c:v>
                </c:pt>
              </c:strCache>
            </c:strRef>
          </c:tx>
          <c:spPr>
            <a:pattFill prst="wdDnDiag">
              <a:fgClr>
                <a:schemeClr val="tx1"/>
              </a:fgClr>
              <a:bgClr>
                <a:schemeClr val="bg1"/>
              </a:bgClr>
            </a:pattFill>
            <a:ln>
              <a:solidFill>
                <a:sysClr val="windowText" lastClr="000000"/>
              </a:solidFill>
            </a:ln>
            <a:effectLst/>
          </c:spPr>
          <c:invertIfNegative val="0"/>
          <c:cat>
            <c:numRef>
              <c:f>Аркуш3!$D$35:$D$39</c:f>
              <c:numCache>
                <c:formatCode>General</c:formatCode>
                <c:ptCount val="5"/>
                <c:pt idx="0">
                  <c:v>2017</c:v>
                </c:pt>
                <c:pt idx="1">
                  <c:v>2018</c:v>
                </c:pt>
                <c:pt idx="2">
                  <c:v>2019</c:v>
                </c:pt>
                <c:pt idx="3">
                  <c:v>2020</c:v>
                </c:pt>
                <c:pt idx="4">
                  <c:v>2021</c:v>
                </c:pt>
              </c:numCache>
            </c:numRef>
          </c:cat>
          <c:val>
            <c:numRef>
              <c:f>Аркуш3!$E$35:$E$39</c:f>
              <c:numCache>
                <c:formatCode>General</c:formatCode>
                <c:ptCount val="5"/>
                <c:pt idx="0">
                  <c:v>45.11</c:v>
                </c:pt>
                <c:pt idx="1">
                  <c:v>46.18</c:v>
                </c:pt>
                <c:pt idx="2">
                  <c:v>48.26</c:v>
                </c:pt>
                <c:pt idx="3">
                  <c:v>48.72</c:v>
                </c:pt>
                <c:pt idx="4">
                  <c:v>43.52</c:v>
                </c:pt>
              </c:numCache>
            </c:numRef>
          </c:val>
          <c:extLst>
            <c:ext xmlns:c16="http://schemas.microsoft.com/office/drawing/2014/chart" uri="{C3380CC4-5D6E-409C-BE32-E72D297353CC}">
              <c16:uniqueId val="{00000000-FDEB-4364-AD31-4825A29B579B}"/>
            </c:ext>
          </c:extLst>
        </c:ser>
        <c:ser>
          <c:idx val="1"/>
          <c:order val="1"/>
          <c:tx>
            <c:strRef>
              <c:f>Аркуш3!$F$34</c:f>
              <c:strCache>
                <c:ptCount val="1"/>
                <c:pt idx="0">
                  <c:v>Плановый водозабор, млн3/год</c:v>
                </c:pt>
              </c:strCache>
            </c:strRef>
          </c:tx>
          <c:spPr>
            <a:pattFill prst="dkUpDiag">
              <a:fgClr>
                <a:schemeClr val="tx1"/>
              </a:fgClr>
              <a:bgClr>
                <a:schemeClr val="bg1"/>
              </a:bgClr>
            </a:pattFill>
            <a:ln>
              <a:solidFill>
                <a:sysClr val="windowText" lastClr="000000"/>
              </a:solidFill>
            </a:ln>
            <a:effectLst/>
          </c:spPr>
          <c:invertIfNegative val="0"/>
          <c:cat>
            <c:numRef>
              <c:f>Аркуш3!$D$35:$D$39</c:f>
              <c:numCache>
                <c:formatCode>General</c:formatCode>
                <c:ptCount val="5"/>
                <c:pt idx="0">
                  <c:v>2017</c:v>
                </c:pt>
                <c:pt idx="1">
                  <c:v>2018</c:v>
                </c:pt>
                <c:pt idx="2">
                  <c:v>2019</c:v>
                </c:pt>
                <c:pt idx="3">
                  <c:v>2020</c:v>
                </c:pt>
                <c:pt idx="4">
                  <c:v>2021</c:v>
                </c:pt>
              </c:numCache>
            </c:numRef>
          </c:cat>
          <c:val>
            <c:numRef>
              <c:f>Аркуш3!$F$35:$F$39</c:f>
              <c:numCache>
                <c:formatCode>General</c:formatCode>
                <c:ptCount val="5"/>
                <c:pt idx="0">
                  <c:v>109.15</c:v>
                </c:pt>
                <c:pt idx="1">
                  <c:v>109.15</c:v>
                </c:pt>
                <c:pt idx="2">
                  <c:v>104.2</c:v>
                </c:pt>
                <c:pt idx="3">
                  <c:v>109.15</c:v>
                </c:pt>
                <c:pt idx="4">
                  <c:v>109.15</c:v>
                </c:pt>
              </c:numCache>
            </c:numRef>
          </c:val>
          <c:extLst>
            <c:ext xmlns:c16="http://schemas.microsoft.com/office/drawing/2014/chart" uri="{C3380CC4-5D6E-409C-BE32-E72D297353CC}">
              <c16:uniqueId val="{00000001-FDEB-4364-AD31-4825A29B579B}"/>
            </c:ext>
          </c:extLst>
        </c:ser>
        <c:dLbls>
          <c:showLegendKey val="0"/>
          <c:showVal val="0"/>
          <c:showCatName val="0"/>
          <c:showSerName val="0"/>
          <c:showPercent val="0"/>
          <c:showBubbleSize val="0"/>
        </c:dLbls>
        <c:gapWidth val="150"/>
        <c:axId val="188843728"/>
        <c:axId val="188842088"/>
      </c:barChart>
      <c:catAx>
        <c:axId val="188843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188842088"/>
        <c:crosses val="autoZero"/>
        <c:auto val="1"/>
        <c:lblAlgn val="ctr"/>
        <c:lblOffset val="100"/>
        <c:noMultiLvlLbl val="0"/>
      </c:catAx>
      <c:valAx>
        <c:axId val="188842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a:t>м</a:t>
                </a:r>
                <a:r>
                  <a:rPr lang="ru-RU" baseline="30000"/>
                  <a:t>3</a:t>
                </a:r>
                <a:r>
                  <a:rPr lang="ru-RU"/>
                  <a:t>/год</a:t>
                </a:r>
              </a:p>
            </c:rich>
          </c:tx>
          <c:layout>
            <c:manualLayout>
              <c:xMode val="edge"/>
              <c:yMode val="edge"/>
              <c:x val="0.22006472491909385"/>
              <c:y val="0.1967226042446051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188843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95000"/>
                    <a:lumOff val="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chemeClr val="tx1"/>
          </a:solidFill>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26666909672042804"/>
          <c:y val="0"/>
          <c:w val="0.61323371542355165"/>
          <c:h val="0.75464349848923218"/>
        </c:manualLayout>
      </c:layout>
      <c:pie3DChart>
        <c:varyColors val="1"/>
        <c:ser>
          <c:idx val="0"/>
          <c:order val="0"/>
          <c:spPr>
            <a:ln>
              <a:solidFill>
                <a:sysClr val="windowText" lastClr="000000">
                  <a:lumMod val="50000"/>
                  <a:lumOff val="50000"/>
                </a:sysClr>
              </a:solidFill>
            </a:ln>
          </c:spPr>
          <c:dPt>
            <c:idx val="0"/>
            <c:bubble3D val="0"/>
            <c:spPr>
              <a:pattFill prst="smConfetti">
                <a:fgClr>
                  <a:schemeClr val="tx1"/>
                </a:fgClr>
                <a:bgClr>
                  <a:schemeClr val="bg1"/>
                </a:bgClr>
              </a:pattFill>
              <a:ln>
                <a:solidFill>
                  <a:sysClr val="windowText" lastClr="000000">
                    <a:lumMod val="50000"/>
                    <a:lumOff val="50000"/>
                  </a:sysClr>
                </a:solidFill>
              </a:ln>
            </c:spPr>
            <c:extLst>
              <c:ext xmlns:c16="http://schemas.microsoft.com/office/drawing/2014/chart" uri="{C3380CC4-5D6E-409C-BE32-E72D297353CC}">
                <c16:uniqueId val="{00000001-9D5A-4F8F-82DE-82F4F968C519}"/>
              </c:ext>
            </c:extLst>
          </c:dPt>
          <c:dPt>
            <c:idx val="1"/>
            <c:bubble3D val="0"/>
            <c:spPr>
              <a:pattFill prst="wdUpDiag">
                <a:fgClr>
                  <a:schemeClr val="tx1"/>
                </a:fgClr>
                <a:bgClr>
                  <a:schemeClr val="bg1"/>
                </a:bgClr>
              </a:pattFill>
              <a:ln>
                <a:solidFill>
                  <a:sysClr val="windowText" lastClr="000000">
                    <a:lumMod val="50000"/>
                    <a:lumOff val="50000"/>
                  </a:sysClr>
                </a:solidFill>
              </a:ln>
            </c:spPr>
            <c:extLst>
              <c:ext xmlns:c16="http://schemas.microsoft.com/office/drawing/2014/chart" uri="{C3380CC4-5D6E-409C-BE32-E72D297353CC}">
                <c16:uniqueId val="{00000003-9D5A-4F8F-82DE-82F4F968C519}"/>
              </c:ext>
            </c:extLst>
          </c:dPt>
          <c:dPt>
            <c:idx val="2"/>
            <c:bubble3D val="0"/>
            <c:spPr>
              <a:pattFill prst="ltHorz">
                <a:fgClr>
                  <a:schemeClr val="tx1"/>
                </a:fgClr>
                <a:bgClr>
                  <a:schemeClr val="bg1"/>
                </a:bgClr>
              </a:pattFill>
              <a:ln>
                <a:solidFill>
                  <a:sysClr val="windowText" lastClr="000000">
                    <a:lumMod val="50000"/>
                    <a:lumOff val="50000"/>
                  </a:sysClr>
                </a:solidFill>
              </a:ln>
            </c:spPr>
            <c:extLst>
              <c:ext xmlns:c16="http://schemas.microsoft.com/office/drawing/2014/chart" uri="{C3380CC4-5D6E-409C-BE32-E72D297353CC}">
                <c16:uniqueId val="{00000005-9D5A-4F8F-82DE-82F4F968C519}"/>
              </c:ext>
            </c:extLst>
          </c:dPt>
          <c:dPt>
            <c:idx val="3"/>
            <c:bubble3D val="0"/>
            <c:spPr>
              <a:pattFill prst="pct75">
                <a:fgClr>
                  <a:schemeClr val="tx1"/>
                </a:fgClr>
                <a:bgClr>
                  <a:schemeClr val="bg1"/>
                </a:bgClr>
              </a:pattFill>
              <a:ln>
                <a:solidFill>
                  <a:sysClr val="windowText" lastClr="000000">
                    <a:lumMod val="50000"/>
                    <a:lumOff val="50000"/>
                  </a:sysClr>
                </a:solidFill>
              </a:ln>
            </c:spPr>
            <c:extLst>
              <c:ext xmlns:c16="http://schemas.microsoft.com/office/drawing/2014/chart" uri="{C3380CC4-5D6E-409C-BE32-E72D297353CC}">
                <c16:uniqueId val="{00000007-9D5A-4F8F-82DE-82F4F968C519}"/>
              </c:ext>
            </c:extLst>
          </c:dPt>
          <c:dLbls>
            <c:dLbl>
              <c:idx val="0"/>
              <c:layout>
                <c:manualLayout>
                  <c:x val="9.7869404998909865E-2"/>
                  <c:y val="4.51841210379880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D5A-4F8F-82DE-82F4F968C519}"/>
                </c:ext>
              </c:extLst>
            </c:dLbl>
            <c:dLbl>
              <c:idx val="1"/>
              <c:layout>
                <c:manualLayout>
                  <c:x val="-0.23265017996218476"/>
                  <c:y val="-0.1493604407994035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D5A-4F8F-82DE-82F4F968C519}"/>
                </c:ext>
              </c:extLst>
            </c:dLbl>
            <c:dLbl>
              <c:idx val="2"/>
              <c:layout>
                <c:manualLayout>
                  <c:x val="-0.16440465935856971"/>
                  <c:y val="7.263370369696860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D5A-4F8F-82DE-82F4F968C519}"/>
                </c:ext>
              </c:extLst>
            </c:dLbl>
            <c:dLbl>
              <c:idx val="3"/>
              <c:layout>
                <c:manualLayout>
                  <c:x val="-0.26067710101829644"/>
                  <c:y val="2.3094688221709007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D5A-4F8F-82DE-82F4F968C519}"/>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Лист7!$I$17:$I$20</c:f>
              <c:strCache>
                <c:ptCount val="4"/>
                <c:pt idx="0">
                  <c:v>Республиканская</c:v>
                </c:pt>
                <c:pt idx="1">
                  <c:v>Коммунальная</c:v>
                </c:pt>
                <c:pt idx="2">
                  <c:v>Частная</c:v>
                </c:pt>
                <c:pt idx="3">
                  <c:v>Бесхозные</c:v>
                </c:pt>
              </c:strCache>
            </c:strRef>
          </c:cat>
          <c:val>
            <c:numRef>
              <c:f>Лист7!$K$17:$K$20</c:f>
              <c:numCache>
                <c:formatCode>0</c:formatCode>
                <c:ptCount val="4"/>
                <c:pt idx="0">
                  <c:v>25.106539695901489</c:v>
                </c:pt>
                <c:pt idx="1">
                  <c:v>54.842294943968021</c:v>
                </c:pt>
                <c:pt idx="2">
                  <c:v>18.242621139579512</c:v>
                </c:pt>
                <c:pt idx="3">
                  <c:v>1.8085442205503237</c:v>
                </c:pt>
              </c:numCache>
            </c:numRef>
          </c:val>
          <c:extLst>
            <c:ext xmlns:c16="http://schemas.microsoft.com/office/drawing/2014/chart" uri="{C3380CC4-5D6E-409C-BE32-E72D297353CC}">
              <c16:uniqueId val="{00000008-9D5A-4F8F-82DE-82F4F968C519}"/>
            </c:ext>
          </c:extLst>
        </c:ser>
        <c:dLbls>
          <c:showLegendKey val="0"/>
          <c:showVal val="0"/>
          <c:showCatName val="0"/>
          <c:showSerName val="0"/>
          <c:showPercent val="1"/>
          <c:showBubbleSize val="0"/>
          <c:showLeaderLines val="1"/>
        </c:dLbls>
      </c:pie3DChart>
    </c:plotArea>
    <c:legend>
      <c:legendPos val="r"/>
      <c:legendEntry>
        <c:idx val="0"/>
        <c:txPr>
          <a:bodyPr/>
          <a:lstStyle/>
          <a:p>
            <a:pPr>
              <a:defRPr sz="900"/>
            </a:pPr>
            <a:endParaRPr lang="ru-RU"/>
          </a:p>
        </c:txPr>
      </c:legendEntry>
      <c:legendEntry>
        <c:idx val="1"/>
        <c:txPr>
          <a:bodyPr/>
          <a:lstStyle/>
          <a:p>
            <a:pPr>
              <a:defRPr sz="900"/>
            </a:pPr>
            <a:endParaRPr lang="ru-RU"/>
          </a:p>
        </c:txPr>
      </c:legendEntry>
      <c:legendEntry>
        <c:idx val="2"/>
        <c:txPr>
          <a:bodyPr/>
          <a:lstStyle/>
          <a:p>
            <a:pPr>
              <a:defRPr sz="900"/>
            </a:pPr>
            <a:endParaRPr lang="ru-RU"/>
          </a:p>
        </c:txPr>
      </c:legendEntry>
      <c:legendEntry>
        <c:idx val="3"/>
        <c:txPr>
          <a:bodyPr/>
          <a:lstStyle/>
          <a:p>
            <a:pPr>
              <a:defRPr sz="900"/>
            </a:pPr>
            <a:endParaRPr lang="ru-RU"/>
          </a:p>
        </c:txPr>
      </c:legendEntry>
      <c:layout>
        <c:manualLayout>
          <c:xMode val="edge"/>
          <c:yMode val="edge"/>
          <c:x val="0.11910630218841722"/>
          <c:y val="0.76679139477829639"/>
          <c:w val="0.77649079579338365"/>
          <c:h val="0.2051055147470511"/>
        </c:manualLayout>
      </c:layout>
      <c:overlay val="0"/>
      <c:txPr>
        <a:bodyPr/>
        <a:lstStyle/>
        <a:p>
          <a:pPr>
            <a:defRPr sz="1000"/>
          </a:pPr>
          <a:endParaRPr lang="ru-RU"/>
        </a:p>
      </c:txPr>
    </c:legend>
    <c:plotVisOnly val="1"/>
    <c:dispBlanksAs val="zero"/>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19263232720909887"/>
          <c:y val="5.7870370370370371E-2"/>
          <c:w val="0.69677748614756485"/>
          <c:h val="0.7334145587459765"/>
        </c:manualLayout>
      </c:layout>
      <c:pie3DChart>
        <c:varyColors val="1"/>
        <c:ser>
          <c:idx val="0"/>
          <c:order val="0"/>
          <c:spPr>
            <a:ln>
              <a:solidFill>
                <a:srgbClr val="000000"/>
              </a:solidFill>
            </a:ln>
          </c:spPr>
          <c:dPt>
            <c:idx val="0"/>
            <c:bubble3D val="0"/>
            <c:spPr>
              <a:pattFill prst="lgConfetti">
                <a:fgClr>
                  <a:sysClr val="windowText" lastClr="000000"/>
                </a:fgClr>
                <a:bgClr>
                  <a:schemeClr val="bg1"/>
                </a:bgClr>
              </a:pattFill>
              <a:ln>
                <a:solidFill>
                  <a:srgbClr val="000000"/>
                </a:solidFill>
              </a:ln>
            </c:spPr>
            <c:extLst>
              <c:ext xmlns:c16="http://schemas.microsoft.com/office/drawing/2014/chart" uri="{C3380CC4-5D6E-409C-BE32-E72D297353CC}">
                <c16:uniqueId val="{00000001-E87D-4FA8-A9AD-E60251E89E47}"/>
              </c:ext>
            </c:extLst>
          </c:dPt>
          <c:dPt>
            <c:idx val="1"/>
            <c:bubble3D val="0"/>
            <c:spPr>
              <a:pattFill prst="pct5">
                <a:fgClr>
                  <a:sysClr val="windowText" lastClr="000000"/>
                </a:fgClr>
                <a:bgClr>
                  <a:schemeClr val="bg1"/>
                </a:bgClr>
              </a:pattFill>
              <a:ln>
                <a:solidFill>
                  <a:srgbClr val="000000"/>
                </a:solidFill>
              </a:ln>
            </c:spPr>
            <c:extLst>
              <c:ext xmlns:c16="http://schemas.microsoft.com/office/drawing/2014/chart" uri="{C3380CC4-5D6E-409C-BE32-E72D297353CC}">
                <c16:uniqueId val="{00000003-E87D-4FA8-A9AD-E60251E89E47}"/>
              </c:ext>
            </c:extLst>
          </c:dPt>
          <c:dLbls>
            <c:dLbl>
              <c:idx val="0"/>
              <c:layout>
                <c:manualLayout>
                  <c:x val="1.1869714202391368E-2"/>
                  <c:y val="4.901456601989408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87D-4FA8-A9AD-E60251E89E47}"/>
                </c:ext>
              </c:extLst>
            </c:dLbl>
            <c:dLbl>
              <c:idx val="1"/>
              <c:layout>
                <c:manualLayout>
                  <c:x val="-4.9074438611840208E-2"/>
                  <c:y val="-4.682147987852558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87D-4FA8-A9AD-E60251E89E47}"/>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Лист7!$O$7:$O$8</c:f>
              <c:strCache>
                <c:ptCount val="2"/>
                <c:pt idx="0">
                  <c:v>Удовлетворительное</c:v>
                </c:pt>
                <c:pt idx="1">
                  <c:v>Неудовлетворительное</c:v>
                </c:pt>
              </c:strCache>
            </c:strRef>
          </c:cat>
          <c:val>
            <c:numRef>
              <c:f>Лист7!$Q$7:$Q$8</c:f>
              <c:numCache>
                <c:formatCode>0</c:formatCode>
                <c:ptCount val="2"/>
                <c:pt idx="0">
                  <c:v>60.602942492298645</c:v>
                </c:pt>
                <c:pt idx="1">
                  <c:v>39.397057507700794</c:v>
                </c:pt>
              </c:numCache>
            </c:numRef>
          </c:val>
          <c:extLst>
            <c:ext xmlns:c16="http://schemas.microsoft.com/office/drawing/2014/chart" uri="{C3380CC4-5D6E-409C-BE32-E72D297353CC}">
              <c16:uniqueId val="{00000004-E87D-4FA8-A9AD-E60251E89E47}"/>
            </c:ext>
          </c:extLst>
        </c:ser>
        <c:dLbls>
          <c:showLegendKey val="0"/>
          <c:showVal val="0"/>
          <c:showCatName val="0"/>
          <c:showSerName val="0"/>
          <c:showPercent val="1"/>
          <c:showBubbleSize val="0"/>
          <c:showLeaderLines val="1"/>
        </c:dLbls>
      </c:pie3DChart>
    </c:plotArea>
    <c:legend>
      <c:legendPos val="r"/>
      <c:layout>
        <c:manualLayout>
          <c:xMode val="edge"/>
          <c:yMode val="edge"/>
          <c:x val="0.13349664625255175"/>
          <c:y val="0.79235293047953304"/>
          <c:w val="0.78337779206170666"/>
          <c:h val="0.20286529513962906"/>
        </c:manualLayout>
      </c:layout>
      <c:overlay val="0"/>
      <c:txPr>
        <a:bodyPr/>
        <a:lstStyle/>
        <a:p>
          <a:pPr>
            <a:defRPr sz="900"/>
          </a:pPr>
          <a:endParaRPr lang="ru-RU"/>
        </a:p>
      </c:txPr>
    </c:legend>
    <c:plotVisOnly val="1"/>
    <c:dispBlanksAs val="zero"/>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22003499562558"/>
          <c:y val="0.11342592592592593"/>
          <c:w val="0.46388888888888891"/>
          <c:h val="0.77314814814814814"/>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5F0-4A39-9B7B-3C613EF2FA1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5F0-4A39-9B7B-3C613EF2FA1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5F0-4A39-9B7B-3C613EF2FA1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5F0-4A39-9B7B-3C613EF2FA1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5F0-4A39-9B7B-3C613EF2FA1A}"/>
              </c:ext>
            </c:extLst>
          </c:dPt>
          <c:dLbls>
            <c:dLbl>
              <c:idx val="0"/>
              <c:layout>
                <c:manualLayout>
                  <c:x val="8.8888888888888892E-2"/>
                  <c:y val="-0.10648148148148148"/>
                </c:manualLayout>
              </c:layout>
              <c:tx>
                <c:rich>
                  <a:bodyPr/>
                  <a:lstStyle/>
                  <a:p>
                    <a:r>
                      <a:rPr lang="en-US"/>
                      <a:t>40</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5F0-4A39-9B7B-3C613EF2FA1A}"/>
                </c:ext>
              </c:extLst>
            </c:dLbl>
            <c:dLbl>
              <c:idx val="1"/>
              <c:layout>
                <c:manualLayout>
                  <c:x val="-0.14444444444444443"/>
                  <c:y val="9.2592592592592587E-2"/>
                </c:manualLayout>
              </c:layout>
              <c:tx>
                <c:rich>
                  <a:bodyPr/>
                  <a:lstStyle/>
                  <a:p>
                    <a:r>
                      <a:rPr lang="en-US"/>
                      <a:t>29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5F0-4A39-9B7B-3C613EF2FA1A}"/>
                </c:ext>
              </c:extLst>
            </c:dLbl>
            <c:dLbl>
              <c:idx val="2"/>
              <c:layout>
                <c:manualLayout>
                  <c:x val="-6.6666666666666666E-2"/>
                  <c:y val="-0.14351851851851852"/>
                </c:manualLayout>
              </c:layout>
              <c:tx>
                <c:rich>
                  <a:bodyPr/>
                  <a:lstStyle/>
                  <a:p>
                    <a:r>
                      <a:rPr lang="en-US"/>
                      <a:t>21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5F0-4A39-9B7B-3C613EF2FA1A}"/>
                </c:ext>
              </c:extLst>
            </c:dLbl>
            <c:dLbl>
              <c:idx val="3"/>
              <c:layout>
                <c:manualLayout>
                  <c:x val="-7.3581560283687938E-2"/>
                  <c:y val="-0.15530981279273792"/>
                </c:manualLayout>
              </c:layout>
              <c:tx>
                <c:rich>
                  <a:bodyPr/>
                  <a:lstStyle/>
                  <a:p>
                    <a:r>
                      <a:rPr lang="en-US"/>
                      <a:t>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5F0-4A39-9B7B-3C613EF2FA1A}"/>
                </c:ext>
              </c:extLst>
            </c:dLbl>
            <c:dLbl>
              <c:idx val="4"/>
              <c:layout>
                <c:manualLayout>
                  <c:x val="-1.6075557044731112E-2"/>
                  <c:y val="-0.15825176549063963"/>
                </c:manualLayout>
              </c:layout>
              <c:tx>
                <c:rich>
                  <a:bodyPr/>
                  <a:lstStyle/>
                  <a:p>
                    <a:r>
                      <a:rPr lang="en-US"/>
                      <a:t>7</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5F0-4A39-9B7B-3C613EF2FA1A}"/>
                </c:ext>
              </c:extLst>
            </c:dLbl>
            <c:dLbl>
              <c:idx val="6"/>
              <c:layout>
                <c:manualLayout>
                  <c:x val="-2.500000000000005E-2"/>
                  <c:y val="-0.1481481481481481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35F0-4A39-9B7B-3C613EF2FA1A}"/>
                </c:ext>
              </c:extLst>
            </c:dLbl>
            <c:dLbl>
              <c:idx val="7"/>
              <c:layout>
                <c:manualLayout>
                  <c:x val="3.0555555555555607E-2"/>
                  <c:y val="-0.1527777777777777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5F0-4A39-9B7B-3C613EF2FA1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95000"/>
                        <a:lumOff val="5000"/>
                      </a:schemeClr>
                    </a:solidFill>
                    <a:latin typeface="Times New Roman" panose="02020603050405020304" pitchFamily="18" charset="0"/>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Лист2!$A$69:$A$73</c:f>
              <c:strCache>
                <c:ptCount val="5"/>
                <c:pt idx="0">
                  <c:v>Неосложненные отрицательными признаками</c:v>
                </c:pt>
                <c:pt idx="1">
                  <c:v>Защебненные</c:v>
                </c:pt>
                <c:pt idx="2">
                  <c:v>Засоленные</c:v>
                </c:pt>
                <c:pt idx="3">
                  <c:v>Солонцовые</c:v>
                </c:pt>
                <c:pt idx="4">
                  <c:v>Смытые</c:v>
                </c:pt>
              </c:strCache>
            </c:strRef>
          </c:cat>
          <c:val>
            <c:numRef>
              <c:f>Лист2!$B$69:$B$73</c:f>
              <c:numCache>
                <c:formatCode>General</c:formatCode>
                <c:ptCount val="5"/>
                <c:pt idx="0">
                  <c:v>40</c:v>
                </c:pt>
                <c:pt idx="1">
                  <c:v>29</c:v>
                </c:pt>
                <c:pt idx="2">
                  <c:v>21</c:v>
                </c:pt>
                <c:pt idx="3">
                  <c:v>3</c:v>
                </c:pt>
                <c:pt idx="4">
                  <c:v>7</c:v>
                </c:pt>
              </c:numCache>
            </c:numRef>
          </c:val>
          <c:extLst>
            <c:ext xmlns:c16="http://schemas.microsoft.com/office/drawing/2014/chart" uri="{C3380CC4-5D6E-409C-BE32-E72D297353CC}">
              <c16:uniqueId val="{0000000C-35F0-4A39-9B7B-3C613EF2FA1A}"/>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7289421157684626"/>
          <c:y val="4.9691963983481156E-2"/>
          <c:w val="0.31576175732524453"/>
          <c:h val="0.94862429489131528"/>
        </c:manualLayout>
      </c:layout>
      <c:overlay val="0"/>
      <c:spPr>
        <a:noFill/>
        <a:ln>
          <a:noFill/>
        </a:ln>
        <a:effectLst/>
      </c:spPr>
      <c:txPr>
        <a:bodyPr rot="0" spcFirstLastPara="1" vertOverflow="ellipsis" vert="horz" wrap="square" anchor="ctr" anchorCtr="1"/>
        <a:lstStyle/>
        <a:p>
          <a:pPr>
            <a:defRPr sz="1000" b="0" i="0" u="none" strike="noStrike" kern="100" baseline="0">
              <a:solidFill>
                <a:schemeClr val="tx1">
                  <a:lumMod val="95000"/>
                  <a:lumOff val="5000"/>
                </a:schemeClr>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96580330995603"/>
          <c:y val="0.14138211746606291"/>
          <c:w val="0.43835936906600503"/>
          <c:h val="0.61280984617707923"/>
        </c:manualLayout>
      </c:layout>
      <c:doughnutChart>
        <c:varyColors val="1"/>
        <c:ser>
          <c:idx val="0"/>
          <c:order val="0"/>
          <c:dPt>
            <c:idx val="0"/>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1-60CC-4CA9-B6DD-8914AC0BC697}"/>
              </c:ext>
            </c:extLst>
          </c:dPt>
          <c:dPt>
            <c:idx val="1"/>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3-60CC-4CA9-B6DD-8914AC0BC697}"/>
              </c:ext>
            </c:extLst>
          </c:dPt>
          <c:dLbls>
            <c:dLbl>
              <c:idx val="0"/>
              <c:layout>
                <c:manualLayout>
                  <c:x val="-0.29123798431948417"/>
                  <c:y val="-7.84886231444624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CC-4CA9-B6DD-8914AC0BC697}"/>
                </c:ext>
              </c:extLst>
            </c:dLbl>
            <c:dLbl>
              <c:idx val="1"/>
              <c:layout>
                <c:manualLayout>
                  <c:x val="-1.6666666666666666E-2"/>
                  <c:y val="-0.1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CC-4CA9-B6DD-8914AC0BC697}"/>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95000"/>
                        <a:lumOff val="5000"/>
                      </a:schemeClr>
                    </a:solidFill>
                    <a:latin typeface="Times New Roman" panose="02020603050405020304" pitchFamily="18" charset="0"/>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Лист2!$A$45:$A$46</c:f>
              <c:strCache>
                <c:ptCount val="2"/>
                <c:pt idx="0">
                  <c:v>слабая степень эродированности пашни</c:v>
                </c:pt>
                <c:pt idx="1">
                  <c:v>средняя и сильная степень </c:v>
                </c:pt>
              </c:strCache>
            </c:strRef>
          </c:cat>
          <c:val>
            <c:numRef>
              <c:f>Лист2!$B$45:$B$46</c:f>
              <c:numCache>
                <c:formatCode>General</c:formatCode>
                <c:ptCount val="2"/>
                <c:pt idx="0">
                  <c:v>97.2</c:v>
                </c:pt>
                <c:pt idx="1">
                  <c:v>2.8</c:v>
                </c:pt>
              </c:numCache>
            </c:numRef>
          </c:val>
          <c:extLst>
            <c:ext xmlns:c16="http://schemas.microsoft.com/office/drawing/2014/chart" uri="{C3380CC4-5D6E-409C-BE32-E72D297353CC}">
              <c16:uniqueId val="{00000004-60CC-4CA9-B6DD-8914AC0BC697}"/>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lumMod val="95000"/>
                    <a:lumOff val="5000"/>
                  </a:schemeClr>
                </a:solidFill>
                <a:latin typeface="Times New Roman" panose="02020603050405020304" pitchFamily="18" charset="0"/>
                <a:ea typeface="+mn-ea"/>
                <a:cs typeface="+mn-cs"/>
              </a:defRPr>
            </a:pPr>
            <a:endParaRPr lang="ru-RU"/>
          </a:p>
        </c:txPr>
      </c:legendEntry>
      <c:legendEntry>
        <c:idx val="1"/>
        <c:txPr>
          <a:bodyPr rot="0" spcFirstLastPara="1" vertOverflow="ellipsis" vert="horz" wrap="square" anchor="ctr" anchorCtr="1"/>
          <a:lstStyle/>
          <a:p>
            <a:pPr>
              <a:defRPr sz="1100" b="0" i="0" u="none" strike="noStrike" kern="1200" baseline="0">
                <a:solidFill>
                  <a:schemeClr val="tx1">
                    <a:lumMod val="95000"/>
                    <a:lumOff val="5000"/>
                  </a:schemeClr>
                </a:solidFill>
                <a:latin typeface="Times New Roman" panose="02020603050405020304" pitchFamily="18" charset="0"/>
                <a:ea typeface="+mn-ea"/>
                <a:cs typeface="+mn-cs"/>
              </a:defRPr>
            </a:pPr>
            <a:endParaRPr lang="ru-RU"/>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09016106354223"/>
          <c:y val="9.8692223732619738E-2"/>
          <c:w val="0.33456828289073565"/>
          <c:h val="0.81666933819304532"/>
        </c:manualLayout>
      </c:layout>
      <c:doughnutChart>
        <c:varyColors val="1"/>
        <c:ser>
          <c:idx val="0"/>
          <c:order val="0"/>
          <c:spPr>
            <a:ln>
              <a:solidFill>
                <a:sysClr val="windowText" lastClr="000000"/>
              </a:solidFill>
            </a:ln>
          </c:spPr>
          <c:dPt>
            <c:idx val="0"/>
            <c:bubble3D val="0"/>
            <c:spPr>
              <a:solidFill>
                <a:srgbClr val="00B050"/>
              </a:solidFill>
              <a:ln>
                <a:solidFill>
                  <a:sysClr val="windowText" lastClr="000000"/>
                </a:solidFill>
              </a:ln>
            </c:spPr>
            <c:extLst>
              <c:ext xmlns:c16="http://schemas.microsoft.com/office/drawing/2014/chart" uri="{C3380CC4-5D6E-409C-BE32-E72D297353CC}">
                <c16:uniqueId val="{00000001-E7FB-4BBF-850E-9BED1983B4C0}"/>
              </c:ext>
            </c:extLst>
          </c:dPt>
          <c:dPt>
            <c:idx val="1"/>
            <c:bubble3D val="0"/>
            <c:spPr>
              <a:solidFill>
                <a:srgbClr val="FF0066"/>
              </a:solidFill>
              <a:ln>
                <a:solidFill>
                  <a:sysClr val="windowText" lastClr="000000"/>
                </a:solidFill>
              </a:ln>
            </c:spPr>
            <c:extLst>
              <c:ext xmlns:c16="http://schemas.microsoft.com/office/drawing/2014/chart" uri="{C3380CC4-5D6E-409C-BE32-E72D297353CC}">
                <c16:uniqueId val="{00000003-E7FB-4BBF-850E-9BED1983B4C0}"/>
              </c:ext>
            </c:extLst>
          </c:dPt>
          <c:dLbls>
            <c:dLbl>
              <c:idx val="0"/>
              <c:layout>
                <c:manualLayout>
                  <c:x val="7.5452349749266207E-2"/>
                  <c:y val="-0.32202360960804072"/>
                </c:manualLayout>
              </c:layout>
              <c:tx>
                <c:rich>
                  <a:bodyPr/>
                  <a:lstStyle/>
                  <a:p>
                    <a:r>
                      <a:rPr lang="en-US"/>
                      <a:t>55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7FB-4BBF-850E-9BED1983B4C0}"/>
                </c:ext>
              </c:extLst>
            </c:dLbl>
            <c:dLbl>
              <c:idx val="1"/>
              <c:layout>
                <c:manualLayout>
                  <c:x val="-7.5328360063181457E-2"/>
                  <c:y val="0.11539101090624541"/>
                </c:manualLayout>
              </c:layout>
              <c:tx>
                <c:rich>
                  <a:bodyPr/>
                  <a:lstStyle/>
                  <a:p>
                    <a:r>
                      <a:rPr lang="en-US"/>
                      <a:t>22</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7FB-4BBF-850E-9BED1983B4C0}"/>
                </c:ext>
              </c:extLst>
            </c:dLbl>
            <c:dLbl>
              <c:idx val="2"/>
              <c:delete val="1"/>
              <c:extLst>
                <c:ext xmlns:c15="http://schemas.microsoft.com/office/drawing/2012/chart" uri="{CE6537A1-D6FC-4f65-9D91-7224C49458BB}"/>
                <c:ext xmlns:c16="http://schemas.microsoft.com/office/drawing/2014/chart" uri="{C3380CC4-5D6E-409C-BE32-E72D297353CC}">
                  <c16:uniqueId val="{00000004-E7FB-4BBF-850E-9BED1983B4C0}"/>
                </c:ext>
              </c:extLst>
            </c:dLbl>
            <c:dLbl>
              <c:idx val="3"/>
              <c:layout>
                <c:manualLayout>
                  <c:x val="-8.7152516904583019E-2"/>
                  <c:y val="-3.791469194312802E-2"/>
                </c:manualLayout>
              </c:layout>
              <c:tx>
                <c:rich>
                  <a:bodyPr/>
                  <a:lstStyle/>
                  <a:p>
                    <a:r>
                      <a:rPr lang="en-US"/>
                      <a:t>2</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28C-4A91-82D1-0EC27DFD8830}"/>
                </c:ext>
              </c:extLst>
            </c:dLbl>
            <c:dLbl>
              <c:idx val="4"/>
              <c:layout>
                <c:manualLayout>
                  <c:x val="-8.1141998497370402E-2"/>
                  <c:y val="-0.12006319115323855"/>
                </c:manualLayout>
              </c:layout>
              <c:tx>
                <c:rich>
                  <a:bodyPr/>
                  <a:lstStyle/>
                  <a:p>
                    <a:r>
                      <a:rPr lang="en-US"/>
                      <a:t>16</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F28C-4A91-82D1-0EC27DFD8830}"/>
                </c:ext>
              </c:extLst>
            </c:dLbl>
            <c:dLbl>
              <c:idx val="5"/>
              <c:layout>
                <c:manualLayout>
                  <c:x val="-5.2315090599919879E-2"/>
                  <c:y val="-0.15797788309636651"/>
                </c:manualLayout>
              </c:layout>
              <c:tx>
                <c:rich>
                  <a:bodyPr/>
                  <a:lstStyle/>
                  <a:p>
                    <a:r>
                      <a:rPr lang="en-US"/>
                      <a:t>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F28C-4A91-82D1-0EC27DFD8830}"/>
                </c:ext>
              </c:extLst>
            </c:dLbl>
            <c:dLbl>
              <c:idx val="6"/>
              <c:layout>
                <c:manualLayout>
                  <c:x val="9.0157776108189328E-3"/>
                  <c:y val="-0.15797788309636651"/>
                </c:manualLayout>
              </c:layout>
              <c:tx>
                <c:rich>
                  <a:bodyPr/>
                  <a:lstStyle/>
                  <a:p>
                    <a:r>
                      <a:rPr lang="en-US"/>
                      <a:t>4</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28C-4A91-82D1-0EC27DFD8830}"/>
                </c:ext>
              </c:extLst>
            </c:dLbl>
            <c:spPr>
              <a:noFill/>
              <a:ln>
                <a:noFill/>
              </a:ln>
              <a:effectLst/>
            </c:spPr>
            <c:txPr>
              <a:bodyPr/>
              <a:lstStyle/>
              <a:p>
                <a:pPr>
                  <a:defRPr sz="1100" baseline="0">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пастбище!$A$15:$A$21</c:f>
              <c:strCache>
                <c:ptCount val="7"/>
                <c:pt idx="0">
                  <c:v>Чистые</c:v>
                </c:pt>
                <c:pt idx="1">
                  <c:v>Закустаренные</c:v>
                </c:pt>
                <c:pt idx="2">
                  <c:v>Покрытые почками</c:v>
                </c:pt>
                <c:pt idx="3">
                  <c:v>Закамененные</c:v>
                </c:pt>
                <c:pt idx="4">
                  <c:v>Сбитые</c:v>
                </c:pt>
                <c:pt idx="5">
                  <c:v>Затырсованные</c:v>
                </c:pt>
                <c:pt idx="6">
                  <c:v>Залесенные</c:v>
                </c:pt>
              </c:strCache>
            </c:strRef>
          </c:cat>
          <c:val>
            <c:numRef>
              <c:f>пастбище!$B$15:$B$21</c:f>
              <c:numCache>
                <c:formatCode>General</c:formatCode>
                <c:ptCount val="7"/>
                <c:pt idx="0">
                  <c:v>4483</c:v>
                </c:pt>
                <c:pt idx="1">
                  <c:v>1731.1999999999998</c:v>
                </c:pt>
                <c:pt idx="2">
                  <c:v>3.7</c:v>
                </c:pt>
                <c:pt idx="3">
                  <c:v>170.9</c:v>
                </c:pt>
                <c:pt idx="4">
                  <c:v>1290.0999999999999</c:v>
                </c:pt>
                <c:pt idx="5">
                  <c:v>72.5</c:v>
                </c:pt>
                <c:pt idx="6">
                  <c:v>347.4</c:v>
                </c:pt>
              </c:numCache>
            </c:numRef>
          </c:val>
          <c:extLst>
            <c:ext xmlns:c16="http://schemas.microsoft.com/office/drawing/2014/chart" uri="{C3380CC4-5D6E-409C-BE32-E72D297353CC}">
              <c16:uniqueId val="{00000005-E7FB-4BBF-850E-9BED1983B4C0}"/>
            </c:ext>
          </c:extLst>
        </c:ser>
        <c:dLbls>
          <c:showLegendKey val="0"/>
          <c:showVal val="0"/>
          <c:showCatName val="0"/>
          <c:showSerName val="0"/>
          <c:showPercent val="1"/>
          <c:showBubbleSize val="0"/>
          <c:showLeaderLines val="1"/>
        </c:dLbls>
        <c:firstSliceAng val="0"/>
        <c:holeSize val="50"/>
      </c:doughnutChart>
    </c:plotArea>
    <c:legend>
      <c:legendPos val="r"/>
      <c:layout>
        <c:manualLayout>
          <c:xMode val="edge"/>
          <c:yMode val="edge"/>
          <c:x val="0.6054168022385632"/>
          <c:y val="8.8556181662126351E-2"/>
          <c:w val="0.32592627649567846"/>
          <c:h val="0.79877896779490243"/>
        </c:manualLayout>
      </c:layout>
      <c:overlay val="0"/>
      <c:txPr>
        <a:bodyPr/>
        <a:lstStyle/>
        <a:p>
          <a:pPr>
            <a:defRPr sz="1100" baseline="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1-4FCD-44B5-87F0-C91CA4432F1D}"/>
              </c:ext>
            </c:extLst>
          </c:dPt>
          <c:dPt>
            <c:idx val="1"/>
            <c:bubble3D val="0"/>
            <c:spPr>
              <a:solidFill>
                <a:srgbClr val="FFFF00"/>
              </a:solidFill>
              <a:ln w="19050">
                <a:solidFill>
                  <a:schemeClr val="lt1"/>
                </a:solidFill>
              </a:ln>
              <a:effectLst/>
            </c:spPr>
            <c:extLst>
              <c:ext xmlns:c16="http://schemas.microsoft.com/office/drawing/2014/chart" uri="{C3380CC4-5D6E-409C-BE32-E72D297353CC}">
                <c16:uniqueId val="{00000003-4FCD-44B5-87F0-C91CA4432F1D}"/>
              </c:ext>
            </c:extLst>
          </c:dPt>
          <c:dPt>
            <c:idx val="2"/>
            <c:bubble3D val="0"/>
            <c:spPr>
              <a:solidFill>
                <a:srgbClr val="00B050"/>
              </a:solidFill>
              <a:ln w="19050">
                <a:solidFill>
                  <a:schemeClr val="lt1"/>
                </a:solidFill>
              </a:ln>
              <a:effectLst/>
            </c:spPr>
            <c:extLst>
              <c:ext xmlns:c16="http://schemas.microsoft.com/office/drawing/2014/chart" uri="{C3380CC4-5D6E-409C-BE32-E72D297353CC}">
                <c16:uniqueId val="{00000005-4FCD-44B5-87F0-C91CA4432F1D}"/>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4FCD-44B5-87F0-C91CA4432F1D}"/>
              </c:ext>
            </c:extLst>
          </c:dPt>
          <c:dPt>
            <c:idx val="4"/>
            <c:bubble3D val="0"/>
            <c:spPr>
              <a:solidFill>
                <a:schemeClr val="bg2">
                  <a:lumMod val="50000"/>
                </a:schemeClr>
              </a:solidFill>
              <a:ln w="19050">
                <a:solidFill>
                  <a:schemeClr val="lt1"/>
                </a:solidFill>
              </a:ln>
              <a:effectLst/>
            </c:spPr>
            <c:extLst>
              <c:ext xmlns:c16="http://schemas.microsoft.com/office/drawing/2014/chart" uri="{C3380CC4-5D6E-409C-BE32-E72D297353CC}">
                <c16:uniqueId val="{00000009-4FCD-44B5-87F0-C91CA4432F1D}"/>
              </c:ext>
            </c:extLst>
          </c:dPt>
          <c:dPt>
            <c:idx val="5"/>
            <c:bubble3D val="0"/>
            <c:spPr>
              <a:solidFill>
                <a:schemeClr val="accent3">
                  <a:lumMod val="50000"/>
                </a:schemeClr>
              </a:solidFill>
              <a:ln w="19050">
                <a:solidFill>
                  <a:schemeClr val="lt1"/>
                </a:solidFill>
              </a:ln>
              <a:effectLst/>
            </c:spPr>
            <c:extLst>
              <c:ext xmlns:c16="http://schemas.microsoft.com/office/drawing/2014/chart" uri="{C3380CC4-5D6E-409C-BE32-E72D297353CC}">
                <c16:uniqueId val="{0000000B-4FCD-44B5-87F0-C91CA4432F1D}"/>
              </c:ext>
            </c:extLst>
          </c:dPt>
          <c:dLbls>
            <c:dLbl>
              <c:idx val="0"/>
              <c:layout>
                <c:manualLayout>
                  <c:x val="8.6111111111111013E-2"/>
                  <c:y val="-0.12500000000000003"/>
                </c:manualLayout>
              </c:layout>
              <c:tx>
                <c:rich>
                  <a:bodyPr/>
                  <a:lstStyle/>
                  <a:p>
                    <a:r>
                      <a:rPr lang="en-US"/>
                      <a:t>29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FCD-44B5-87F0-C91CA4432F1D}"/>
                </c:ext>
              </c:extLst>
            </c:dLbl>
            <c:dLbl>
              <c:idx val="1"/>
              <c:layout>
                <c:manualLayout>
                  <c:x val="9.7222222222222127E-2"/>
                  <c:y val="4.629629629629621E-2"/>
                </c:manualLayout>
              </c:layout>
              <c:tx>
                <c:rich>
                  <a:bodyPr/>
                  <a:lstStyle/>
                  <a:p>
                    <a:r>
                      <a:rPr lang="en-US"/>
                      <a:t>2</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FCD-44B5-87F0-C91CA4432F1D}"/>
                </c:ext>
              </c:extLst>
            </c:dLbl>
            <c:dLbl>
              <c:idx val="2"/>
              <c:layout>
                <c:manualLayout>
                  <c:x val="8.3333333333333329E-2"/>
                  <c:y val="0.125"/>
                </c:manualLayout>
              </c:layout>
              <c:tx>
                <c:rich>
                  <a:bodyPr/>
                  <a:lstStyle/>
                  <a:p>
                    <a:r>
                      <a:rPr lang="en-US"/>
                      <a:t>15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FCD-44B5-87F0-C91CA4432F1D}"/>
                </c:ext>
              </c:extLst>
            </c:dLbl>
            <c:dLbl>
              <c:idx val="3"/>
              <c:layout>
                <c:manualLayout>
                  <c:x val="-9.6061577208509316E-2"/>
                  <c:y val="0.13888875001735895"/>
                </c:manualLayout>
              </c:layout>
              <c:tx>
                <c:rich>
                  <a:bodyPr/>
                  <a:lstStyle/>
                  <a:p>
                    <a:r>
                      <a:rPr lang="en-US"/>
                      <a:t>6</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FCD-44B5-87F0-C91CA4432F1D}"/>
                </c:ext>
              </c:extLst>
            </c:dLbl>
            <c:dLbl>
              <c:idx val="4"/>
              <c:layout>
                <c:manualLayout>
                  <c:x val="-0.15668626327369456"/>
                  <c:y val="-9.2593981307892721E-3"/>
                </c:manualLayout>
              </c:layout>
              <c:tx>
                <c:rich>
                  <a:bodyPr/>
                  <a:lstStyle/>
                  <a:p>
                    <a:r>
                      <a:rPr lang="en-US"/>
                      <a:t>39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FCD-44B5-87F0-C91CA4432F1D}"/>
                </c:ext>
              </c:extLst>
            </c:dLbl>
            <c:dLbl>
              <c:idx val="5"/>
              <c:layout>
                <c:manualLayout>
                  <c:x val="-5.2777777777777778E-2"/>
                  <c:y val="-0.15277777777777779"/>
                </c:manualLayout>
              </c:layout>
              <c:tx>
                <c:rich>
                  <a:bodyPr/>
                  <a:lstStyle/>
                  <a:p>
                    <a:r>
                      <a:rPr lang="en-US"/>
                      <a:t>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4FCD-44B5-87F0-C91CA4432F1D}"/>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95000"/>
                        <a:lumOff val="5000"/>
                      </a:schemeClr>
                    </a:solidFill>
                    <a:latin typeface="Times New Roman" panose="02020603050405020304" pitchFamily="18" charset="0"/>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Лист2!$A$54:$A$59</c:f>
              <c:strCache>
                <c:ptCount val="6"/>
                <c:pt idx="0">
                  <c:v>отсутствует</c:v>
                </c:pt>
                <c:pt idx="1">
                  <c:v>слабая</c:v>
                </c:pt>
                <c:pt idx="2">
                  <c:v>незначительная</c:v>
                </c:pt>
                <c:pt idx="3">
                  <c:v>умеренная</c:v>
                </c:pt>
                <c:pt idx="4">
                  <c:v>значительная</c:v>
                </c:pt>
                <c:pt idx="5">
                  <c:v>сильная</c:v>
                </c:pt>
              </c:strCache>
            </c:strRef>
          </c:cat>
          <c:val>
            <c:numRef>
              <c:f>Лист2!$B$54:$B$59</c:f>
              <c:numCache>
                <c:formatCode>General</c:formatCode>
                <c:ptCount val="6"/>
                <c:pt idx="0">
                  <c:v>29</c:v>
                </c:pt>
                <c:pt idx="1">
                  <c:v>2</c:v>
                </c:pt>
                <c:pt idx="2">
                  <c:v>15</c:v>
                </c:pt>
                <c:pt idx="3">
                  <c:v>6</c:v>
                </c:pt>
                <c:pt idx="4">
                  <c:v>39</c:v>
                </c:pt>
                <c:pt idx="5">
                  <c:v>9</c:v>
                </c:pt>
              </c:numCache>
            </c:numRef>
          </c:val>
          <c:extLst>
            <c:ext xmlns:c16="http://schemas.microsoft.com/office/drawing/2014/chart" uri="{C3380CC4-5D6E-409C-BE32-E72D297353CC}">
              <c16:uniqueId val="{0000000C-4FCD-44B5-87F0-C91CA4432F1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7653656500484605"/>
          <c:y val="9.4413198350206229E-2"/>
          <c:w val="0.30679683907436101"/>
          <c:h val="0.80345790109569637"/>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95000"/>
                  <a:lumOff val="5000"/>
                </a:schemeClr>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tint val="58000"/>
                </a:schemeClr>
              </a:solidFill>
              <a:ln w="19050">
                <a:solidFill>
                  <a:schemeClr val="lt1"/>
                </a:solidFill>
              </a:ln>
              <a:effectLst/>
            </c:spPr>
            <c:extLst>
              <c:ext xmlns:c16="http://schemas.microsoft.com/office/drawing/2014/chart" uri="{C3380CC4-5D6E-409C-BE32-E72D297353CC}">
                <c16:uniqueId val="{00000001-08E1-4169-A563-B0839329816D}"/>
              </c:ext>
            </c:extLst>
          </c:dPt>
          <c:dPt>
            <c:idx val="1"/>
            <c:bubble3D val="0"/>
            <c:spPr>
              <a:solidFill>
                <a:schemeClr val="accent6">
                  <a:tint val="86000"/>
                </a:schemeClr>
              </a:solidFill>
              <a:ln w="19050">
                <a:solidFill>
                  <a:schemeClr val="lt1"/>
                </a:solidFill>
              </a:ln>
              <a:effectLst/>
            </c:spPr>
            <c:extLst>
              <c:ext xmlns:c16="http://schemas.microsoft.com/office/drawing/2014/chart" uri="{C3380CC4-5D6E-409C-BE32-E72D297353CC}">
                <c16:uniqueId val="{00000003-08E1-4169-A563-B0839329816D}"/>
              </c:ext>
            </c:extLst>
          </c:dPt>
          <c:dPt>
            <c:idx val="2"/>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5-08E1-4169-A563-B0839329816D}"/>
              </c:ext>
            </c:extLst>
          </c:dPt>
          <c:dPt>
            <c:idx val="3"/>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7-08E1-4169-A563-B0839329816D}"/>
              </c:ext>
            </c:extLst>
          </c:dPt>
          <c:dLbls>
            <c:dLbl>
              <c:idx val="0"/>
              <c:layout>
                <c:manualLayout>
                  <c:x val="2.9645778652668417E-2"/>
                  <c:y val="5.0118110236220474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08E1-4169-A563-B0839329816D}"/>
                </c:ext>
              </c:extLst>
            </c:dLbl>
            <c:dLbl>
              <c:idx val="1"/>
              <c:layout>
                <c:manualLayout>
                  <c:x val="5.2459536307961505E-2"/>
                  <c:y val="-9.5362715077281918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08E1-4169-A563-B0839329816D}"/>
                </c:ext>
              </c:extLst>
            </c:dLbl>
            <c:dLbl>
              <c:idx val="2"/>
              <c:layout>
                <c:manualLayout>
                  <c:x val="-3.2518480131299897E-2"/>
                  <c:y val="-7.0208615227444395E-3"/>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08E1-4169-A563-B0839329816D}"/>
                </c:ext>
              </c:extLst>
            </c:dLbl>
            <c:dLbl>
              <c:idx val="3"/>
              <c:layout>
                <c:manualLayout>
                  <c:x val="-6.7562587955364586E-2"/>
                  <c:y val="3.6231884057971016E-2"/>
                </c:manualLayout>
              </c:layout>
              <c:showLegendKey val="0"/>
              <c:showVal val="1"/>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08E1-4169-A563-B0839329816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95000"/>
                        <a:lumOff val="5000"/>
                      </a:schemeClr>
                    </a:solidFill>
                    <a:latin typeface="Times New Roman" panose="02020603050405020304" pitchFamily="18" charset="0"/>
                    <a:ea typeface="+mn-ea"/>
                    <a:cs typeface="+mn-cs"/>
                  </a:defRPr>
                </a:pPr>
                <a:endParaRPr lang="ru-RU"/>
              </a:p>
            </c:txPr>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Лист1!$A$3:$A$6</c:f>
              <c:strCache>
                <c:ptCount val="4"/>
                <c:pt idx="0">
                  <c:v>Слабо деградированные</c:v>
                </c:pt>
                <c:pt idx="1">
                  <c:v>Средне деградированные</c:v>
                </c:pt>
                <c:pt idx="2">
                  <c:v>Сильно деградированные</c:v>
                </c:pt>
                <c:pt idx="3">
                  <c:v>Очень сильно деградированные</c:v>
                </c:pt>
              </c:strCache>
            </c:strRef>
          </c:cat>
          <c:val>
            <c:numRef>
              <c:f>Лист1!$B$3:$B$6</c:f>
              <c:numCache>
                <c:formatCode>General</c:formatCode>
                <c:ptCount val="4"/>
                <c:pt idx="0">
                  <c:v>1671.3</c:v>
                </c:pt>
                <c:pt idx="1">
                  <c:v>6685.4</c:v>
                </c:pt>
                <c:pt idx="2">
                  <c:v>3103.9</c:v>
                </c:pt>
                <c:pt idx="3">
                  <c:v>477.5</c:v>
                </c:pt>
              </c:numCache>
            </c:numRef>
          </c:val>
          <c:extLst>
            <c:ext xmlns:c16="http://schemas.microsoft.com/office/drawing/2014/chart" uri="{C3380CC4-5D6E-409C-BE32-E72D297353CC}">
              <c16:uniqueId val="{00000008-08E1-4169-A563-B0839329816D}"/>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4166666666666672"/>
          <c:y val="0.13492271799358413"/>
          <c:w val="0.34166666666666667"/>
          <c:h val="0.7376577065797810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52480112156968"/>
          <c:y val="5.0925925925925923E-2"/>
          <c:w val="0.8331040161401283"/>
          <c:h val="0.73577136191309445"/>
        </c:manualLayout>
      </c:layout>
      <c:barChart>
        <c:barDir val="col"/>
        <c:grouping val="clustered"/>
        <c:varyColors val="0"/>
        <c:ser>
          <c:idx val="0"/>
          <c:order val="0"/>
          <c:tx>
            <c:strRef>
              <c:f>ПОЧВЫ_Вика!$B$5</c:f>
              <c:strCache>
                <c:ptCount val="1"/>
                <c:pt idx="0">
                  <c:v>Точка 1</c:v>
                </c:pt>
              </c:strCache>
            </c:strRef>
          </c:tx>
          <c:spPr>
            <a:solidFill>
              <a:schemeClr val="accent1"/>
            </a:solidFill>
            <a:ln>
              <a:noFill/>
            </a:ln>
            <a:effectLst/>
          </c:spPr>
          <c:invertIfNegative val="0"/>
          <c:dLbls>
            <c:dLbl>
              <c:idx val="0"/>
              <c:layout>
                <c:manualLayout>
                  <c:x val="-2.8095874826446671E-2"/>
                  <c:y val="-1.38888888888889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749-471B-AF96-64C489B835A1}"/>
                </c:ext>
              </c:extLst>
            </c:dLbl>
            <c:dLbl>
              <c:idx val="2"/>
              <c:layout>
                <c:manualLayout>
                  <c:x val="-2.5819777949910579E-3"/>
                  <c:y val="-8.7516087516087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CE0-4F90-B4C5-59710FF859E6}"/>
                </c:ext>
              </c:extLst>
            </c:dLbl>
            <c:dLbl>
              <c:idx val="3"/>
              <c:layout>
                <c:manualLayout>
                  <c:x val="-7.745933384972984E-3"/>
                  <c:y val="-5.14800514800514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E0-4F90-B4C5-59710FF859E6}"/>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ПОЧВЫ_Вика!$C$4:$F$4</c:f>
              <c:strCache>
                <c:ptCount val="4"/>
                <c:pt idx="0">
                  <c:v>Медь</c:v>
                </c:pt>
                <c:pt idx="1">
                  <c:v>Свинец</c:v>
                </c:pt>
                <c:pt idx="2">
                  <c:v>Цинк</c:v>
                </c:pt>
                <c:pt idx="3">
                  <c:v>Кадмий</c:v>
                </c:pt>
              </c:strCache>
            </c:strRef>
          </c:cat>
          <c:val>
            <c:numRef>
              <c:f>ПОЧВЫ_Вика!$C$5:$F$5</c:f>
              <c:numCache>
                <c:formatCode>0.0</c:formatCode>
                <c:ptCount val="4"/>
                <c:pt idx="0">
                  <c:v>32</c:v>
                </c:pt>
                <c:pt idx="1">
                  <c:v>177.1</c:v>
                </c:pt>
                <c:pt idx="2">
                  <c:v>48.600000000000009</c:v>
                </c:pt>
                <c:pt idx="3">
                  <c:v>10.8</c:v>
                </c:pt>
              </c:numCache>
            </c:numRef>
          </c:val>
          <c:extLst>
            <c:ext xmlns:c16="http://schemas.microsoft.com/office/drawing/2014/chart" uri="{C3380CC4-5D6E-409C-BE32-E72D297353CC}">
              <c16:uniqueId val="{00000001-6749-471B-AF96-64C489B835A1}"/>
            </c:ext>
          </c:extLst>
        </c:ser>
        <c:ser>
          <c:idx val="1"/>
          <c:order val="1"/>
          <c:tx>
            <c:strRef>
              <c:f>ПОЧВЫ_Вика!$B$6</c:f>
              <c:strCache>
                <c:ptCount val="1"/>
                <c:pt idx="0">
                  <c:v>Точка 2</c:v>
                </c:pt>
              </c:strCache>
            </c:strRef>
          </c:tx>
          <c:spPr>
            <a:solidFill>
              <a:schemeClr val="accent2"/>
            </a:solidFill>
            <a:ln>
              <a:noFill/>
            </a:ln>
            <a:effectLst/>
          </c:spPr>
          <c:invertIfNegative val="0"/>
          <c:dLbls>
            <c:dLbl>
              <c:idx val="0"/>
              <c:layout>
                <c:manualLayout>
                  <c:x val="0"/>
                  <c:y val="-3.2407407407407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749-471B-AF96-64C489B835A1}"/>
                </c:ext>
              </c:extLst>
            </c:dLbl>
            <c:dLbl>
              <c:idx val="1"/>
              <c:layout>
                <c:manualLayout>
                  <c:x val="1.6666666666666573E-2"/>
                  <c:y val="-2.7777777777777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749-471B-AF96-64C489B835A1}"/>
                </c:ext>
              </c:extLst>
            </c:dLbl>
            <c:dLbl>
              <c:idx val="2"/>
              <c:layout>
                <c:manualLayout>
                  <c:x val="0"/>
                  <c:y val="-5.148005148005147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CE0-4F90-B4C5-59710FF859E6}"/>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ПОЧВЫ_Вика!$C$4:$F$4</c:f>
              <c:strCache>
                <c:ptCount val="4"/>
                <c:pt idx="0">
                  <c:v>Медь</c:v>
                </c:pt>
                <c:pt idx="1">
                  <c:v>Свинец</c:v>
                </c:pt>
                <c:pt idx="2">
                  <c:v>Цинк</c:v>
                </c:pt>
                <c:pt idx="3">
                  <c:v>Кадмий</c:v>
                </c:pt>
              </c:strCache>
            </c:strRef>
          </c:cat>
          <c:val>
            <c:numRef>
              <c:f>ПОЧВЫ_Вика!$C$6:$F$6</c:f>
              <c:numCache>
                <c:formatCode>0.0</c:formatCode>
                <c:ptCount val="4"/>
                <c:pt idx="0">
                  <c:v>15.5</c:v>
                </c:pt>
                <c:pt idx="1">
                  <c:v>110.39999999999999</c:v>
                </c:pt>
                <c:pt idx="2">
                  <c:v>29.6</c:v>
                </c:pt>
                <c:pt idx="3">
                  <c:v>9.2000000000000011</c:v>
                </c:pt>
              </c:numCache>
            </c:numRef>
          </c:val>
          <c:extLst>
            <c:ext xmlns:c16="http://schemas.microsoft.com/office/drawing/2014/chart" uri="{C3380CC4-5D6E-409C-BE32-E72D297353CC}">
              <c16:uniqueId val="{00000004-6749-471B-AF96-64C489B835A1}"/>
            </c:ext>
          </c:extLst>
        </c:ser>
        <c:ser>
          <c:idx val="2"/>
          <c:order val="2"/>
          <c:tx>
            <c:strRef>
              <c:f>ПОЧВЫ_Вика!$B$7</c:f>
              <c:strCache>
                <c:ptCount val="1"/>
                <c:pt idx="0">
                  <c:v>Точка 3</c:v>
                </c:pt>
              </c:strCache>
            </c:strRef>
          </c:tx>
          <c:spPr>
            <a:solidFill>
              <a:schemeClr val="accent3"/>
            </a:solidFill>
            <a:ln>
              <a:noFill/>
            </a:ln>
            <a:effectLst/>
          </c:spPr>
          <c:invertIfNegative val="0"/>
          <c:dLbls>
            <c:dLbl>
              <c:idx val="0"/>
              <c:layout>
                <c:manualLayout>
                  <c:x val="1.6666666666666621E-2"/>
                  <c:y val="-8.4875562720133493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749-471B-AF96-64C489B835A1}"/>
                </c:ext>
              </c:extLst>
            </c:dLbl>
            <c:dLbl>
              <c:idx val="1"/>
              <c:layout>
                <c:manualLayout>
                  <c:x val="6.1111111111111123E-2"/>
                  <c:y val="1.38888888888888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749-471B-AF96-64C489B835A1}"/>
                </c:ext>
              </c:extLst>
            </c:dLbl>
            <c:dLbl>
              <c:idx val="2"/>
              <c:layout>
                <c:manualLayout>
                  <c:x val="-9.4671425497282675E-17"/>
                  <c:y val="-0.1389961389961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CE0-4F90-B4C5-59710FF859E6}"/>
                </c:ext>
              </c:extLst>
            </c:dLbl>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ПОЧВЫ_Вика!$C$4:$F$4</c:f>
              <c:strCache>
                <c:ptCount val="4"/>
                <c:pt idx="0">
                  <c:v>Медь</c:v>
                </c:pt>
                <c:pt idx="1">
                  <c:v>Свинец</c:v>
                </c:pt>
                <c:pt idx="2">
                  <c:v>Цинк</c:v>
                </c:pt>
                <c:pt idx="3">
                  <c:v>Кадмий</c:v>
                </c:pt>
              </c:strCache>
            </c:strRef>
          </c:cat>
          <c:val>
            <c:numRef>
              <c:f>ПОЧВЫ_Вика!$C$7:$F$7</c:f>
              <c:numCache>
                <c:formatCode>0.0</c:formatCode>
                <c:ptCount val="4"/>
                <c:pt idx="0">
                  <c:v>14.4</c:v>
                </c:pt>
                <c:pt idx="1">
                  <c:v>122.89999999999999</c:v>
                </c:pt>
                <c:pt idx="2">
                  <c:v>34.700000000000003</c:v>
                </c:pt>
                <c:pt idx="3">
                  <c:v>11.6</c:v>
                </c:pt>
              </c:numCache>
            </c:numRef>
          </c:val>
          <c:extLst>
            <c:ext xmlns:c16="http://schemas.microsoft.com/office/drawing/2014/chart" uri="{C3380CC4-5D6E-409C-BE32-E72D297353CC}">
              <c16:uniqueId val="{00000007-6749-471B-AF96-64C489B835A1}"/>
            </c:ext>
          </c:extLst>
        </c:ser>
        <c:dLbls>
          <c:showLegendKey val="0"/>
          <c:showVal val="0"/>
          <c:showCatName val="0"/>
          <c:showSerName val="0"/>
          <c:showPercent val="0"/>
          <c:showBubbleSize val="0"/>
        </c:dLbls>
        <c:gapWidth val="150"/>
        <c:axId val="279686656"/>
        <c:axId val="242013824"/>
      </c:barChart>
      <c:lineChart>
        <c:grouping val="standard"/>
        <c:varyColors val="0"/>
        <c:ser>
          <c:idx val="3"/>
          <c:order val="3"/>
          <c:tx>
            <c:strRef>
              <c:f>ПОЧВЫ_Вика!$B$8</c:f>
              <c:strCache>
                <c:ptCount val="1"/>
                <c:pt idx="0">
                  <c:v>ПДК</c:v>
                </c:pt>
              </c:strCache>
            </c:strRef>
          </c:tx>
          <c:spPr>
            <a:ln w="28575" cap="rnd">
              <a:solidFill>
                <a:srgbClr val="FF0000"/>
              </a:solidFill>
              <a:round/>
            </a:ln>
            <a:effectLst/>
          </c:spPr>
          <c:marker>
            <c:symbol val="none"/>
          </c:marker>
          <c:cat>
            <c:strRef>
              <c:f>ПОЧВЫ_Вика!$C$4:$F$4</c:f>
              <c:strCache>
                <c:ptCount val="4"/>
                <c:pt idx="0">
                  <c:v>Медь</c:v>
                </c:pt>
                <c:pt idx="1">
                  <c:v>Свинец</c:v>
                </c:pt>
                <c:pt idx="2">
                  <c:v>Цинк</c:v>
                </c:pt>
                <c:pt idx="3">
                  <c:v>Кадмий</c:v>
                </c:pt>
              </c:strCache>
            </c:strRef>
          </c:cat>
          <c:val>
            <c:numRef>
              <c:f>ПОЧВЫ_Вика!$C$8:$F$8</c:f>
              <c:numCache>
                <c:formatCode>0.0</c:formatCode>
                <c:ptCount val="4"/>
                <c:pt idx="0">
                  <c:v>47</c:v>
                </c:pt>
                <c:pt idx="1">
                  <c:v>16</c:v>
                </c:pt>
                <c:pt idx="2">
                  <c:v>83</c:v>
                </c:pt>
                <c:pt idx="3">
                  <c:v>0.13</c:v>
                </c:pt>
              </c:numCache>
            </c:numRef>
          </c:val>
          <c:smooth val="0"/>
          <c:extLst>
            <c:ext xmlns:c16="http://schemas.microsoft.com/office/drawing/2014/chart" uri="{C3380CC4-5D6E-409C-BE32-E72D297353CC}">
              <c16:uniqueId val="{00000008-6749-471B-AF96-64C489B835A1}"/>
            </c:ext>
          </c:extLst>
        </c:ser>
        <c:dLbls>
          <c:showLegendKey val="0"/>
          <c:showVal val="0"/>
          <c:showCatName val="0"/>
          <c:showSerName val="0"/>
          <c:showPercent val="0"/>
          <c:showBubbleSize val="0"/>
        </c:dLbls>
        <c:marker val="1"/>
        <c:smooth val="0"/>
        <c:axId val="279686656"/>
        <c:axId val="242013824"/>
      </c:lineChart>
      <c:catAx>
        <c:axId val="279686656"/>
        <c:scaling>
          <c:orientation val="minMax"/>
        </c:scaling>
        <c:delete val="0"/>
        <c:axPos val="b"/>
        <c:numFmt formatCode="General" sourceLinked="1"/>
        <c:majorTickMark val="none"/>
        <c:minorTickMark val="none"/>
        <c:tickLblPos val="nextTo"/>
        <c:spPr>
          <a:noFill/>
          <a:ln w="6350" cap="flat" cmpd="sng" algn="ctr">
            <a:solidFill>
              <a:schemeClr val="tx1"/>
            </a:solidFill>
            <a:round/>
          </a:ln>
          <a:effectLst/>
        </c:spPr>
        <c:txPr>
          <a:bodyPr rot="-60000000" vert="horz"/>
          <a:lstStyle/>
          <a:p>
            <a:pPr>
              <a:defRPr/>
            </a:pPr>
            <a:endParaRPr lang="ru-RU"/>
          </a:p>
        </c:txPr>
        <c:crossAx val="242013824"/>
        <c:crosses val="autoZero"/>
        <c:auto val="1"/>
        <c:lblAlgn val="ctr"/>
        <c:lblOffset val="100"/>
        <c:noMultiLvlLbl val="0"/>
      </c:catAx>
      <c:valAx>
        <c:axId val="242013824"/>
        <c:scaling>
          <c:orientation val="minMax"/>
        </c:scaling>
        <c:delete val="0"/>
        <c:axPos val="l"/>
        <c:numFmt formatCode="0.0" sourceLinked="1"/>
        <c:majorTickMark val="none"/>
        <c:minorTickMark val="none"/>
        <c:tickLblPos val="nextTo"/>
        <c:spPr>
          <a:noFill/>
          <a:ln>
            <a:noFill/>
          </a:ln>
          <a:effectLst/>
        </c:spPr>
        <c:txPr>
          <a:bodyPr rot="-60000000" vert="horz"/>
          <a:lstStyle/>
          <a:p>
            <a:pPr>
              <a:defRPr/>
            </a:pPr>
            <a:endParaRPr lang="ru-RU"/>
          </a:p>
        </c:txPr>
        <c:crossAx val="279686656"/>
        <c:crosses val="autoZero"/>
        <c:crossBetween val="between"/>
      </c:valAx>
      <c:spPr>
        <a:noFill/>
        <a:ln w="6350">
          <a:solidFill>
            <a:schemeClr val="tx1"/>
          </a:solidFill>
        </a:ln>
        <a:effectLst/>
      </c:spPr>
    </c:plotArea>
    <c:legend>
      <c:legendPos val="b"/>
      <c:layout>
        <c:manualLayout>
          <c:xMode val="edge"/>
          <c:yMode val="edge"/>
          <c:x val="7.3658355205599269E-2"/>
          <c:y val="0.89409667541557325"/>
          <c:w val="0.86934995625546851"/>
          <c:h val="7.8125546806649168E-2"/>
        </c:manualLayout>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6350" cap="flat" cmpd="sng" algn="ctr">
      <a:solidFill>
        <a:schemeClr val="tx1"/>
      </a:solidFill>
      <a:round/>
    </a:ln>
    <a:effectLst/>
  </c:spPr>
  <c:txPr>
    <a:bodyPr/>
    <a:lstStyle/>
    <a:p>
      <a:pPr>
        <a:defRPr sz="900" baseline="0"/>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Лист1!$B$33</c:f>
              <c:strCache>
                <c:ptCount val="1"/>
                <c:pt idx="0">
                  <c:v>всего </c:v>
                </c:pt>
              </c:strCache>
            </c:strRef>
          </c:tx>
          <c:spPr>
            <a:pattFill prst="wdUpDiag">
              <a:fgClr>
                <a:schemeClr val="tx1"/>
              </a:fgClr>
              <a:bgClr>
                <a:schemeClr val="bg1"/>
              </a:bgClr>
            </a:pattFill>
          </c:spPr>
          <c:invertIfNegative val="0"/>
          <c:dLbls>
            <c:dLbl>
              <c:idx val="3"/>
              <c:spPr>
                <a:noFill/>
                <a:ln>
                  <a:noFill/>
                </a:ln>
                <a:effectLst/>
              </c:spPr>
              <c:txPr>
                <a:bodyPr rot="0" vert="horz"/>
                <a:lstStyle/>
                <a:p>
                  <a:pPr>
                    <a:defRPr/>
                  </a:pPr>
                  <a:endParaRPr lang="ru-RU"/>
                </a:p>
              </c:txPr>
              <c:showLegendKey val="0"/>
              <c:showVal val="1"/>
              <c:showCatName val="0"/>
              <c:showSerName val="0"/>
              <c:showPercent val="0"/>
              <c:showBubbleSize val="0"/>
              <c:extLst>
                <c:ext xmlns:c16="http://schemas.microsoft.com/office/drawing/2014/chart" uri="{C3380CC4-5D6E-409C-BE32-E72D297353CC}">
                  <c16:uniqueId val="{00000000-1D53-4519-82C7-AEB56E5EE52A}"/>
                </c:ext>
              </c:extLst>
            </c:dLbl>
            <c:dLbl>
              <c:idx val="8"/>
              <c:spPr>
                <a:noFill/>
                <a:ln>
                  <a:noFill/>
                </a:ln>
                <a:effectLst/>
              </c:spPr>
              <c:txPr>
                <a:bodyPr rot="0" vert="horz"/>
                <a:lstStyle/>
                <a:p>
                  <a:pPr>
                    <a:defRPr/>
                  </a:pPr>
                  <a:endParaRPr lang="ru-RU"/>
                </a:p>
              </c:txPr>
              <c:showLegendKey val="0"/>
              <c:showVal val="1"/>
              <c:showCatName val="0"/>
              <c:showSerName val="0"/>
              <c:showPercent val="0"/>
              <c:showBubbleSize val="0"/>
              <c:extLst>
                <c:ext xmlns:c16="http://schemas.microsoft.com/office/drawing/2014/chart" uri="{C3380CC4-5D6E-409C-BE32-E72D297353CC}">
                  <c16:uniqueId val="{00000001-1D53-4519-82C7-AEB56E5EE52A}"/>
                </c:ext>
              </c:extLst>
            </c:dLbl>
            <c:dLbl>
              <c:idx val="9"/>
              <c:layout>
                <c:manualLayout>
                  <c:x val="1.9444444444444344E-2"/>
                  <c:y val="2.3148148148148147E-2"/>
                </c:manualLayout>
              </c:layout>
              <c:spPr>
                <a:noFill/>
                <a:ln>
                  <a:noFill/>
                </a:ln>
                <a:effectLst/>
              </c:spPr>
              <c:txPr>
                <a:bodyPr rot="0" vert="horz"/>
                <a:lstStyle/>
                <a:p>
                  <a:pPr>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D53-4519-82C7-AEB56E5EE52A}"/>
                </c:ext>
              </c:extLst>
            </c:dLbl>
            <c:spPr>
              <a:noFill/>
              <a:ln>
                <a:noFill/>
              </a:ln>
              <a:effectLst/>
            </c:spPr>
            <c:txPr>
              <a:bodyPr rot="-540000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Лист1!$A$34:$A$43</c:f>
              <c:strCache>
                <c:ptCount val="10"/>
                <c:pt idx="0">
                  <c:v>Байзакский</c:v>
                </c:pt>
                <c:pt idx="1">
                  <c:v>Жамбылский</c:v>
                </c:pt>
                <c:pt idx="2">
                  <c:v>Жуалинский</c:v>
                </c:pt>
                <c:pt idx="3">
                  <c:v>Кордайский</c:v>
                </c:pt>
                <c:pt idx="4">
                  <c:v>Меркенский</c:v>
                </c:pt>
                <c:pt idx="5">
                  <c:v>Мойынкумский</c:v>
                </c:pt>
                <c:pt idx="6">
                  <c:v>Сарысуский</c:v>
                </c:pt>
                <c:pt idx="7">
                  <c:v>Таласский </c:v>
                </c:pt>
                <c:pt idx="8">
                  <c:v>Т.Рыскулова</c:v>
                </c:pt>
                <c:pt idx="9">
                  <c:v>Шуский</c:v>
                </c:pt>
              </c:strCache>
            </c:strRef>
          </c:cat>
          <c:val>
            <c:numRef>
              <c:f>Лист1!$B$34:$B$43</c:f>
              <c:numCache>
                <c:formatCode>General</c:formatCode>
                <c:ptCount val="10"/>
                <c:pt idx="0">
                  <c:v>64305</c:v>
                </c:pt>
                <c:pt idx="1">
                  <c:v>64189</c:v>
                </c:pt>
                <c:pt idx="2">
                  <c:v>101949</c:v>
                </c:pt>
                <c:pt idx="3">
                  <c:v>142087</c:v>
                </c:pt>
                <c:pt idx="4">
                  <c:v>108481</c:v>
                </c:pt>
                <c:pt idx="5">
                  <c:v>8886</c:v>
                </c:pt>
                <c:pt idx="6">
                  <c:v>24568</c:v>
                </c:pt>
                <c:pt idx="7">
                  <c:v>22892</c:v>
                </c:pt>
                <c:pt idx="8">
                  <c:v>148149</c:v>
                </c:pt>
                <c:pt idx="9">
                  <c:v>146800</c:v>
                </c:pt>
              </c:numCache>
            </c:numRef>
          </c:val>
          <c:extLst>
            <c:ext xmlns:c16="http://schemas.microsoft.com/office/drawing/2014/chart" uri="{C3380CC4-5D6E-409C-BE32-E72D297353CC}">
              <c16:uniqueId val="{00000003-1D53-4519-82C7-AEB56E5EE52A}"/>
            </c:ext>
          </c:extLst>
        </c:ser>
        <c:ser>
          <c:idx val="1"/>
          <c:order val="1"/>
          <c:tx>
            <c:strRef>
              <c:f>Лист1!$C$33</c:f>
              <c:strCache>
                <c:ptCount val="1"/>
                <c:pt idx="0">
                  <c:v>орошаемая</c:v>
                </c:pt>
              </c:strCache>
            </c:strRef>
          </c:tx>
          <c:spPr>
            <a:pattFill prst="pct70">
              <a:fgClr>
                <a:schemeClr val="tx1"/>
              </a:fgClr>
              <a:bgClr>
                <a:schemeClr val="bg1"/>
              </a:bgClr>
            </a:pattFill>
          </c:spPr>
          <c:invertIfNegative val="0"/>
          <c:dLbls>
            <c:spPr>
              <a:noFill/>
              <a:ln>
                <a:noFill/>
              </a:ln>
              <a:effectLst/>
            </c:spPr>
            <c:txPr>
              <a:bodyPr rot="-540000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Лист1!$A$34:$A$43</c:f>
              <c:strCache>
                <c:ptCount val="10"/>
                <c:pt idx="0">
                  <c:v>Байзакский</c:v>
                </c:pt>
                <c:pt idx="1">
                  <c:v>Жамбылский</c:v>
                </c:pt>
                <c:pt idx="2">
                  <c:v>Жуалинский</c:v>
                </c:pt>
                <c:pt idx="3">
                  <c:v>Кордайский</c:v>
                </c:pt>
                <c:pt idx="4">
                  <c:v>Меркенский</c:v>
                </c:pt>
                <c:pt idx="5">
                  <c:v>Мойынкумский</c:v>
                </c:pt>
                <c:pt idx="6">
                  <c:v>Сарысуский</c:v>
                </c:pt>
                <c:pt idx="7">
                  <c:v>Таласский </c:v>
                </c:pt>
                <c:pt idx="8">
                  <c:v>Т.Рыскулова</c:v>
                </c:pt>
                <c:pt idx="9">
                  <c:v>Шуский</c:v>
                </c:pt>
              </c:strCache>
            </c:strRef>
          </c:cat>
          <c:val>
            <c:numRef>
              <c:f>Лист1!$C$34:$C$43</c:f>
              <c:numCache>
                <c:formatCode>General</c:formatCode>
                <c:ptCount val="10"/>
                <c:pt idx="0">
                  <c:v>31252</c:v>
                </c:pt>
                <c:pt idx="1">
                  <c:v>32974</c:v>
                </c:pt>
                <c:pt idx="2">
                  <c:v>9273</c:v>
                </c:pt>
                <c:pt idx="3">
                  <c:v>44211</c:v>
                </c:pt>
                <c:pt idx="4">
                  <c:v>22354</c:v>
                </c:pt>
                <c:pt idx="5">
                  <c:v>8823</c:v>
                </c:pt>
                <c:pt idx="6">
                  <c:v>4547</c:v>
                </c:pt>
                <c:pt idx="7">
                  <c:v>12855</c:v>
                </c:pt>
                <c:pt idx="8">
                  <c:v>7428</c:v>
                </c:pt>
                <c:pt idx="9">
                  <c:v>32722</c:v>
                </c:pt>
              </c:numCache>
            </c:numRef>
          </c:val>
          <c:extLst>
            <c:ext xmlns:c16="http://schemas.microsoft.com/office/drawing/2014/chart" uri="{C3380CC4-5D6E-409C-BE32-E72D297353CC}">
              <c16:uniqueId val="{00000004-1D53-4519-82C7-AEB56E5EE52A}"/>
            </c:ext>
          </c:extLst>
        </c:ser>
        <c:dLbls>
          <c:showLegendKey val="0"/>
          <c:showVal val="0"/>
          <c:showCatName val="0"/>
          <c:showSerName val="0"/>
          <c:showPercent val="0"/>
          <c:showBubbleSize val="0"/>
        </c:dLbls>
        <c:gapWidth val="75"/>
        <c:axId val="51095424"/>
        <c:axId val="51096960"/>
      </c:barChart>
      <c:catAx>
        <c:axId val="51095424"/>
        <c:scaling>
          <c:orientation val="minMax"/>
        </c:scaling>
        <c:delete val="0"/>
        <c:axPos val="b"/>
        <c:numFmt formatCode="General" sourceLinked="0"/>
        <c:majorTickMark val="none"/>
        <c:minorTickMark val="none"/>
        <c:tickLblPos val="nextTo"/>
        <c:txPr>
          <a:bodyPr rot="-5400000" vert="horz"/>
          <a:lstStyle/>
          <a:p>
            <a:pPr>
              <a:defRPr sz="1000" baseline="0">
                <a:solidFill>
                  <a:sysClr val="windowText" lastClr="000000"/>
                </a:solidFill>
              </a:defRPr>
            </a:pPr>
            <a:endParaRPr lang="ru-RU"/>
          </a:p>
        </c:txPr>
        <c:crossAx val="51096960"/>
        <c:crosses val="autoZero"/>
        <c:auto val="1"/>
        <c:lblAlgn val="ctr"/>
        <c:lblOffset val="100"/>
        <c:noMultiLvlLbl val="0"/>
      </c:catAx>
      <c:valAx>
        <c:axId val="51096960"/>
        <c:scaling>
          <c:orientation val="minMax"/>
        </c:scaling>
        <c:delete val="0"/>
        <c:axPos val="l"/>
        <c:numFmt formatCode="General" sourceLinked="1"/>
        <c:majorTickMark val="none"/>
        <c:minorTickMark val="none"/>
        <c:tickLblPos val="nextTo"/>
        <c:spPr>
          <a:ln w="9525">
            <a:noFill/>
          </a:ln>
        </c:spPr>
        <c:crossAx val="51095424"/>
        <c:crosses val="autoZero"/>
        <c:crossBetween val="between"/>
      </c:valAx>
    </c:plotArea>
    <c:legend>
      <c:legendPos val="b"/>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spPr>
            <a:pattFill prst="diagBrick">
              <a:fgClr>
                <a:schemeClr val="tx1"/>
              </a:fgClr>
              <a:bgClr>
                <a:schemeClr val="bg1"/>
              </a:bgClr>
            </a:pattFill>
            <a:ln>
              <a:solidFill>
                <a:sysClr val="windowText" lastClr="000000">
                  <a:lumMod val="50000"/>
                  <a:lumOff val="50000"/>
                </a:sys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'Земли сельхоз. назначения'!$B$55:$B$64</c:f>
              <c:strCache>
                <c:ptCount val="10"/>
                <c:pt idx="0">
                  <c:v>Байзакский</c:v>
                </c:pt>
                <c:pt idx="1">
                  <c:v>Жамбылский</c:v>
                </c:pt>
                <c:pt idx="2">
                  <c:v>Жуалинский</c:v>
                </c:pt>
                <c:pt idx="3">
                  <c:v>Кордайский</c:v>
                </c:pt>
                <c:pt idx="4">
                  <c:v>Меркенский</c:v>
                </c:pt>
                <c:pt idx="5">
                  <c:v>Мойынкумский</c:v>
                </c:pt>
                <c:pt idx="6">
                  <c:v>Сарысуский</c:v>
                </c:pt>
                <c:pt idx="7">
                  <c:v>Таласский </c:v>
                </c:pt>
                <c:pt idx="8">
                  <c:v>Т.Рыскулова</c:v>
                </c:pt>
                <c:pt idx="9">
                  <c:v>Шуский</c:v>
                </c:pt>
              </c:strCache>
            </c:strRef>
          </c:cat>
          <c:val>
            <c:numRef>
              <c:f>'Земли сельхоз. назначения'!$C$55:$C$64</c:f>
              <c:numCache>
                <c:formatCode>General</c:formatCode>
                <c:ptCount val="10"/>
                <c:pt idx="0">
                  <c:v>32.799999999999997</c:v>
                </c:pt>
                <c:pt idx="1">
                  <c:v>44.3</c:v>
                </c:pt>
                <c:pt idx="2">
                  <c:v>10.3</c:v>
                </c:pt>
                <c:pt idx="3">
                  <c:v>47.9</c:v>
                </c:pt>
                <c:pt idx="4">
                  <c:v>20.8</c:v>
                </c:pt>
                <c:pt idx="5">
                  <c:v>9.5</c:v>
                </c:pt>
                <c:pt idx="6">
                  <c:v>4.9000000000000004</c:v>
                </c:pt>
                <c:pt idx="7">
                  <c:v>13.4</c:v>
                </c:pt>
                <c:pt idx="8">
                  <c:v>8.1</c:v>
                </c:pt>
                <c:pt idx="9">
                  <c:v>34.5</c:v>
                </c:pt>
              </c:numCache>
            </c:numRef>
          </c:val>
          <c:extLst>
            <c:ext xmlns:c16="http://schemas.microsoft.com/office/drawing/2014/chart" uri="{C3380CC4-5D6E-409C-BE32-E72D297353CC}">
              <c16:uniqueId val="{00000000-8A6B-4AFE-AD62-EC1A3270C529}"/>
            </c:ext>
          </c:extLst>
        </c:ser>
        <c:dLbls>
          <c:showLegendKey val="0"/>
          <c:showVal val="0"/>
          <c:showCatName val="0"/>
          <c:showSerName val="0"/>
          <c:showPercent val="0"/>
          <c:showBubbleSize val="0"/>
        </c:dLbls>
        <c:gapWidth val="150"/>
        <c:shape val="box"/>
        <c:axId val="101028608"/>
        <c:axId val="101030144"/>
        <c:axId val="0"/>
      </c:bar3DChart>
      <c:catAx>
        <c:axId val="101028608"/>
        <c:scaling>
          <c:orientation val="minMax"/>
        </c:scaling>
        <c:delete val="0"/>
        <c:axPos val="b"/>
        <c:numFmt formatCode="General" sourceLinked="0"/>
        <c:majorTickMark val="none"/>
        <c:minorTickMark val="none"/>
        <c:tickLblPos val="nextTo"/>
        <c:txPr>
          <a:bodyPr rot="-5400000" vert="horz"/>
          <a:lstStyle/>
          <a:p>
            <a:pPr>
              <a:defRPr/>
            </a:pPr>
            <a:endParaRPr lang="ru-RU"/>
          </a:p>
        </c:txPr>
        <c:crossAx val="101030144"/>
        <c:crosses val="autoZero"/>
        <c:auto val="1"/>
        <c:lblAlgn val="ctr"/>
        <c:lblOffset val="100"/>
        <c:noMultiLvlLbl val="0"/>
      </c:catAx>
      <c:valAx>
        <c:axId val="101030144"/>
        <c:scaling>
          <c:orientation val="minMax"/>
        </c:scaling>
        <c:delete val="0"/>
        <c:axPos val="l"/>
        <c:title>
          <c:tx>
            <c:rich>
              <a:bodyPr/>
              <a:lstStyle/>
              <a:p>
                <a:pPr>
                  <a:defRPr/>
                </a:pPr>
                <a:r>
                  <a:rPr lang="ru-RU"/>
                  <a:t>тыс. га</a:t>
                </a:r>
              </a:p>
            </c:rich>
          </c:tx>
          <c:layout>
            <c:manualLayout>
              <c:xMode val="edge"/>
              <c:yMode val="edge"/>
              <c:x val="3.1396981627296594E-2"/>
              <c:y val="0.30524424030329544"/>
            </c:manualLayout>
          </c:layout>
          <c:overlay val="0"/>
        </c:title>
        <c:numFmt formatCode="General" sourceLinked="1"/>
        <c:majorTickMark val="out"/>
        <c:minorTickMark val="none"/>
        <c:tickLblPos val="nextTo"/>
        <c:crossAx val="101028608"/>
        <c:crosses val="autoZero"/>
        <c:crossBetween val="between"/>
      </c:valAx>
    </c:plotArea>
    <c:plotVisOnly val="1"/>
    <c:dispBlanksAs val="gap"/>
    <c:showDLblsOverMax val="0"/>
  </c:chart>
  <c:txPr>
    <a:bodyPr/>
    <a:lstStyle/>
    <a:p>
      <a:pPr>
        <a:defRPr sz="1100" baseline="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'Земли сельхоз. назначения'!$B$69</c:f>
              <c:strCache>
                <c:ptCount val="1"/>
                <c:pt idx="0">
                  <c:v>пашня</c:v>
                </c:pt>
              </c:strCache>
            </c:strRef>
          </c:tx>
          <c:spPr>
            <a:pattFill prst="ltHorz">
              <a:fgClr>
                <a:schemeClr val="tx1"/>
              </a:fgClr>
              <a:bgClr>
                <a:schemeClr val="bg1"/>
              </a:bgClr>
            </a:patt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'Земли сельхоз. назначения'!$C$68:$F$68</c:f>
              <c:numCache>
                <c:formatCode>General</c:formatCode>
                <c:ptCount val="4"/>
                <c:pt idx="0">
                  <c:v>2005</c:v>
                </c:pt>
                <c:pt idx="1">
                  <c:v>2010</c:v>
                </c:pt>
                <c:pt idx="2">
                  <c:v>2015</c:v>
                </c:pt>
                <c:pt idx="3">
                  <c:v>2021</c:v>
                </c:pt>
              </c:numCache>
            </c:numRef>
          </c:cat>
          <c:val>
            <c:numRef>
              <c:f>'Земли сельхоз. назначения'!$C$69:$F$69</c:f>
              <c:numCache>
                <c:formatCode>General</c:formatCode>
                <c:ptCount val="4"/>
                <c:pt idx="0">
                  <c:v>824.9</c:v>
                </c:pt>
                <c:pt idx="1">
                  <c:v>826.7</c:v>
                </c:pt>
                <c:pt idx="2">
                  <c:v>826.9</c:v>
                </c:pt>
                <c:pt idx="3">
                  <c:v>834.2</c:v>
                </c:pt>
              </c:numCache>
            </c:numRef>
          </c:val>
          <c:extLst>
            <c:ext xmlns:c16="http://schemas.microsoft.com/office/drawing/2014/chart" uri="{C3380CC4-5D6E-409C-BE32-E72D297353CC}">
              <c16:uniqueId val="{00000000-7D96-43B7-B0D7-5EFA3C725ADB}"/>
            </c:ext>
          </c:extLst>
        </c:ser>
        <c:ser>
          <c:idx val="1"/>
          <c:order val="1"/>
          <c:tx>
            <c:strRef>
              <c:f>'Земли сельхоз. назначения'!$B$70</c:f>
              <c:strCache>
                <c:ptCount val="1"/>
                <c:pt idx="0">
                  <c:v>орошаемая пашня</c:v>
                </c:pt>
              </c:strCache>
            </c:strRef>
          </c:tx>
          <c:spPr>
            <a:pattFill prst="lgConfetti">
              <a:fgClr>
                <a:schemeClr val="tx1"/>
              </a:fgClr>
              <a:bgClr>
                <a:schemeClr val="bg1"/>
              </a:bgClr>
            </a:patt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'Земли сельхоз. назначения'!$C$68:$F$68</c:f>
              <c:numCache>
                <c:formatCode>General</c:formatCode>
                <c:ptCount val="4"/>
                <c:pt idx="0">
                  <c:v>2005</c:v>
                </c:pt>
                <c:pt idx="1">
                  <c:v>2010</c:v>
                </c:pt>
                <c:pt idx="2">
                  <c:v>2015</c:v>
                </c:pt>
                <c:pt idx="3">
                  <c:v>2021</c:v>
                </c:pt>
              </c:numCache>
            </c:numRef>
          </c:cat>
          <c:val>
            <c:numRef>
              <c:f>'Земли сельхоз. назначения'!$C$70:$F$70</c:f>
              <c:numCache>
                <c:formatCode>General</c:formatCode>
                <c:ptCount val="4"/>
                <c:pt idx="0">
                  <c:v>210.1</c:v>
                </c:pt>
                <c:pt idx="1">
                  <c:v>174.1</c:v>
                </c:pt>
                <c:pt idx="2">
                  <c:v>178.3</c:v>
                </c:pt>
                <c:pt idx="3" formatCode="0.0">
                  <c:v>205</c:v>
                </c:pt>
              </c:numCache>
            </c:numRef>
          </c:val>
          <c:extLst>
            <c:ext xmlns:c16="http://schemas.microsoft.com/office/drawing/2014/chart" uri="{C3380CC4-5D6E-409C-BE32-E72D297353CC}">
              <c16:uniqueId val="{00000001-7D96-43B7-B0D7-5EFA3C725ADB}"/>
            </c:ext>
          </c:extLst>
        </c:ser>
        <c:dLbls>
          <c:showLegendKey val="0"/>
          <c:showVal val="0"/>
          <c:showCatName val="0"/>
          <c:showSerName val="0"/>
          <c:showPercent val="0"/>
          <c:showBubbleSize val="0"/>
        </c:dLbls>
        <c:gapWidth val="75"/>
        <c:overlap val="-25"/>
        <c:axId val="101047680"/>
        <c:axId val="108348544"/>
      </c:barChart>
      <c:catAx>
        <c:axId val="101047680"/>
        <c:scaling>
          <c:orientation val="minMax"/>
        </c:scaling>
        <c:delete val="0"/>
        <c:axPos val="b"/>
        <c:numFmt formatCode="General" sourceLinked="1"/>
        <c:majorTickMark val="none"/>
        <c:minorTickMark val="none"/>
        <c:tickLblPos val="nextTo"/>
        <c:crossAx val="108348544"/>
        <c:crosses val="autoZero"/>
        <c:auto val="1"/>
        <c:lblAlgn val="ctr"/>
        <c:lblOffset val="100"/>
        <c:noMultiLvlLbl val="0"/>
      </c:catAx>
      <c:valAx>
        <c:axId val="108348544"/>
        <c:scaling>
          <c:orientation val="minMax"/>
        </c:scaling>
        <c:delete val="0"/>
        <c:axPos val="l"/>
        <c:numFmt formatCode="General" sourceLinked="1"/>
        <c:majorTickMark val="none"/>
        <c:minorTickMark val="none"/>
        <c:tickLblPos val="nextTo"/>
        <c:spPr>
          <a:ln w="9525">
            <a:noFill/>
          </a:ln>
        </c:spPr>
        <c:crossAx val="101047680"/>
        <c:crosses val="autoZero"/>
        <c:crossBetween val="between"/>
      </c:valAx>
    </c:plotArea>
    <c:legend>
      <c:legendPos val="b"/>
      <c:overlay val="0"/>
      <c:txPr>
        <a:bodyPr/>
        <a:lstStyle/>
        <a:p>
          <a:pPr>
            <a:defRPr baseline="0">
              <a:solidFill>
                <a:sysClr val="windowText" lastClr="000000"/>
              </a:solidFill>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Лист2!$B$2</c:f>
              <c:strCache>
                <c:ptCount val="1"/>
                <c:pt idx="0">
                  <c:v>2012-2016</c:v>
                </c:pt>
              </c:strCache>
            </c:strRef>
          </c:tx>
          <c:spPr>
            <a:pattFill prst="dkDnDiag">
              <a:fgClr>
                <a:schemeClr val="tx1"/>
              </a:fgClr>
              <a:bgClr>
                <a:schemeClr val="bg1"/>
              </a:bgClr>
            </a:pattFill>
            <a:ln>
              <a:solidFill>
                <a:sysClr val="windowText" lastClr="000000">
                  <a:lumMod val="50000"/>
                  <a:lumOff val="50000"/>
                </a:sysClr>
              </a:solidFill>
            </a:ln>
            <a:effectLst/>
          </c:spPr>
          <c:invertIfNegative val="0"/>
          <c:cat>
            <c:strRef>
              <c:f>Лист2!$A$3:$A$13</c:f>
              <c:strCache>
                <c:ptCount val="11"/>
                <c:pt idx="0">
                  <c:v>Байзакский </c:v>
                </c:pt>
                <c:pt idx="1">
                  <c:v>Жамбылский </c:v>
                </c:pt>
                <c:pt idx="2">
                  <c:v>Жуалынский </c:v>
                </c:pt>
                <c:pt idx="3">
                  <c:v>Кордайский </c:v>
                </c:pt>
                <c:pt idx="4">
                  <c:v>Т. Рыскулова</c:v>
                </c:pt>
                <c:pt idx="5">
                  <c:v>Меркенский </c:v>
                </c:pt>
                <c:pt idx="6">
                  <c:v>Мойынкумский </c:v>
                </c:pt>
                <c:pt idx="7">
                  <c:v>Сарысуский </c:v>
                </c:pt>
                <c:pt idx="8">
                  <c:v>Таласский </c:v>
                </c:pt>
                <c:pt idx="9">
                  <c:v>Шуский </c:v>
                </c:pt>
                <c:pt idx="10">
                  <c:v>Тараз г.а.</c:v>
                </c:pt>
              </c:strCache>
            </c:strRef>
          </c:cat>
          <c:val>
            <c:numRef>
              <c:f>Лист2!$B$3:$B$13</c:f>
              <c:numCache>
                <c:formatCode>General</c:formatCode>
                <c:ptCount val="11"/>
                <c:pt idx="0">
                  <c:v>25.79</c:v>
                </c:pt>
                <c:pt idx="1">
                  <c:v>29.77</c:v>
                </c:pt>
                <c:pt idx="2">
                  <c:v>7.31</c:v>
                </c:pt>
                <c:pt idx="3">
                  <c:v>36.15</c:v>
                </c:pt>
                <c:pt idx="4">
                  <c:v>3.97</c:v>
                </c:pt>
                <c:pt idx="5">
                  <c:v>12.98</c:v>
                </c:pt>
                <c:pt idx="6">
                  <c:v>3.14</c:v>
                </c:pt>
                <c:pt idx="7">
                  <c:v>2.93</c:v>
                </c:pt>
                <c:pt idx="8">
                  <c:v>3.36</c:v>
                </c:pt>
                <c:pt idx="9">
                  <c:v>30.16</c:v>
                </c:pt>
                <c:pt idx="10">
                  <c:v>2.54</c:v>
                </c:pt>
              </c:numCache>
            </c:numRef>
          </c:val>
          <c:extLst>
            <c:ext xmlns:c16="http://schemas.microsoft.com/office/drawing/2014/chart" uri="{C3380CC4-5D6E-409C-BE32-E72D297353CC}">
              <c16:uniqueId val="{00000000-FA85-41F1-B454-51B21EEE41B3}"/>
            </c:ext>
          </c:extLst>
        </c:ser>
        <c:ser>
          <c:idx val="1"/>
          <c:order val="1"/>
          <c:tx>
            <c:strRef>
              <c:f>Лист2!$C$2</c:f>
              <c:strCache>
                <c:ptCount val="1"/>
                <c:pt idx="0">
                  <c:v>2017-2021</c:v>
                </c:pt>
              </c:strCache>
            </c:strRef>
          </c:tx>
          <c:spPr>
            <a:pattFill prst="horzBrick">
              <a:fgClr>
                <a:schemeClr val="tx1"/>
              </a:fgClr>
              <a:bgClr>
                <a:schemeClr val="bg1"/>
              </a:bgClr>
            </a:pattFill>
            <a:ln>
              <a:solidFill>
                <a:sysClr val="windowText" lastClr="000000">
                  <a:lumMod val="50000"/>
                  <a:lumOff val="50000"/>
                </a:sysClr>
              </a:solidFill>
            </a:ln>
            <a:effectLst/>
          </c:spPr>
          <c:invertIfNegative val="0"/>
          <c:cat>
            <c:strRef>
              <c:f>Лист2!$A$3:$A$13</c:f>
              <c:strCache>
                <c:ptCount val="11"/>
                <c:pt idx="0">
                  <c:v>Байзакский </c:v>
                </c:pt>
                <c:pt idx="1">
                  <c:v>Жамбылский </c:v>
                </c:pt>
                <c:pt idx="2">
                  <c:v>Жуалынский </c:v>
                </c:pt>
                <c:pt idx="3">
                  <c:v>Кордайский </c:v>
                </c:pt>
                <c:pt idx="4">
                  <c:v>Т. Рыскулова</c:v>
                </c:pt>
                <c:pt idx="5">
                  <c:v>Меркенский </c:v>
                </c:pt>
                <c:pt idx="6">
                  <c:v>Мойынкумский </c:v>
                </c:pt>
                <c:pt idx="7">
                  <c:v>Сарысуский </c:v>
                </c:pt>
                <c:pt idx="8">
                  <c:v>Таласский </c:v>
                </c:pt>
                <c:pt idx="9">
                  <c:v>Шуский </c:v>
                </c:pt>
                <c:pt idx="10">
                  <c:v>Тараз г.а.</c:v>
                </c:pt>
              </c:strCache>
            </c:strRef>
          </c:cat>
          <c:val>
            <c:numRef>
              <c:f>Лист2!$C$3:$C$13</c:f>
              <c:numCache>
                <c:formatCode>General</c:formatCode>
                <c:ptCount val="11"/>
                <c:pt idx="0">
                  <c:v>26</c:v>
                </c:pt>
                <c:pt idx="1">
                  <c:v>28.19</c:v>
                </c:pt>
                <c:pt idx="2">
                  <c:v>7.96</c:v>
                </c:pt>
                <c:pt idx="3">
                  <c:v>37.86</c:v>
                </c:pt>
                <c:pt idx="4">
                  <c:v>4.4400000000000004</c:v>
                </c:pt>
                <c:pt idx="5">
                  <c:v>17.95</c:v>
                </c:pt>
                <c:pt idx="6">
                  <c:v>3.47</c:v>
                </c:pt>
                <c:pt idx="7">
                  <c:v>2.77</c:v>
                </c:pt>
                <c:pt idx="8">
                  <c:v>3.6</c:v>
                </c:pt>
                <c:pt idx="9">
                  <c:v>23.79</c:v>
                </c:pt>
                <c:pt idx="10">
                  <c:v>8.0399999999999991</c:v>
                </c:pt>
              </c:numCache>
            </c:numRef>
          </c:val>
          <c:extLst>
            <c:ext xmlns:c16="http://schemas.microsoft.com/office/drawing/2014/chart" uri="{C3380CC4-5D6E-409C-BE32-E72D297353CC}">
              <c16:uniqueId val="{00000001-FA85-41F1-B454-51B21EEE41B3}"/>
            </c:ext>
          </c:extLst>
        </c:ser>
        <c:dLbls>
          <c:showLegendKey val="0"/>
          <c:showVal val="0"/>
          <c:showCatName val="0"/>
          <c:showSerName val="0"/>
          <c:showPercent val="0"/>
          <c:showBubbleSize val="0"/>
        </c:dLbls>
        <c:gapWidth val="219"/>
        <c:overlap val="-27"/>
        <c:axId val="580027856"/>
        <c:axId val="580025888"/>
      </c:barChart>
      <c:catAx>
        <c:axId val="58002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80025888"/>
        <c:crosses val="autoZero"/>
        <c:auto val="1"/>
        <c:lblAlgn val="ctr"/>
        <c:lblOffset val="100"/>
        <c:noMultiLvlLbl val="0"/>
      </c:catAx>
      <c:valAx>
        <c:axId val="5800258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0027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Лист1!$B$3</c:f>
              <c:strCache>
                <c:ptCount val="1"/>
                <c:pt idx="0">
                  <c:v>ор</c:v>
                </c:pt>
              </c:strCache>
            </c:strRef>
          </c:tx>
          <c:dLbls>
            <c:spPr>
              <a:noFill/>
              <a:ln>
                <a:noFill/>
              </a:ln>
              <a:effectLst/>
            </c:spPr>
            <c:txPr>
              <a:bodyPr wrap="square" lIns="38100" tIns="19050" rIns="38100" bIns="19050" anchor="ctr">
                <a:spAutoFit/>
              </a:bodyPr>
              <a:lstStyle/>
              <a:p>
                <a:pPr>
                  <a:defRPr baseline="0">
                    <a:solidFill>
                      <a:sysClr val="windowText" lastClr="000000"/>
                    </a:solidFill>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Лист1!$A$4:$A$10</c:f>
              <c:numCache>
                <c:formatCode>General</c:formatCode>
                <c:ptCount val="7"/>
                <c:pt idx="0">
                  <c:v>1990</c:v>
                </c:pt>
                <c:pt idx="1">
                  <c:v>1995</c:v>
                </c:pt>
                <c:pt idx="2">
                  <c:v>2000</c:v>
                </c:pt>
                <c:pt idx="3">
                  <c:v>2005</c:v>
                </c:pt>
                <c:pt idx="4">
                  <c:v>2010</c:v>
                </c:pt>
                <c:pt idx="5">
                  <c:v>2015</c:v>
                </c:pt>
                <c:pt idx="6">
                  <c:v>2021</c:v>
                </c:pt>
              </c:numCache>
            </c:numRef>
          </c:cat>
          <c:val>
            <c:numRef>
              <c:f>Лист1!$B$4:$B$10</c:f>
              <c:numCache>
                <c:formatCode>General</c:formatCode>
                <c:ptCount val="7"/>
                <c:pt idx="0">
                  <c:v>861.1</c:v>
                </c:pt>
                <c:pt idx="1">
                  <c:v>678.4</c:v>
                </c:pt>
                <c:pt idx="2">
                  <c:v>488.6</c:v>
                </c:pt>
                <c:pt idx="3">
                  <c:v>532.6</c:v>
                </c:pt>
                <c:pt idx="4">
                  <c:v>527.29999999999995</c:v>
                </c:pt>
                <c:pt idx="5">
                  <c:v>629.29999999999995</c:v>
                </c:pt>
                <c:pt idx="6">
                  <c:v>750.8</c:v>
                </c:pt>
              </c:numCache>
            </c:numRef>
          </c:val>
          <c:smooth val="0"/>
          <c:extLst>
            <c:ext xmlns:c16="http://schemas.microsoft.com/office/drawing/2014/chart" uri="{C3380CC4-5D6E-409C-BE32-E72D297353CC}">
              <c16:uniqueId val="{00000000-1D04-4790-AE43-DFDE312E78A0}"/>
            </c:ext>
          </c:extLst>
        </c:ser>
        <c:dLbls>
          <c:showLegendKey val="0"/>
          <c:showVal val="0"/>
          <c:showCatName val="0"/>
          <c:showSerName val="0"/>
          <c:showPercent val="0"/>
          <c:showBubbleSize val="0"/>
        </c:dLbls>
        <c:dropLines/>
        <c:marker val="1"/>
        <c:smooth val="0"/>
        <c:axId val="100664832"/>
        <c:axId val="100666368"/>
      </c:lineChart>
      <c:catAx>
        <c:axId val="100664832"/>
        <c:scaling>
          <c:orientation val="minMax"/>
        </c:scaling>
        <c:delete val="0"/>
        <c:axPos val="b"/>
        <c:numFmt formatCode="General" sourceLinked="1"/>
        <c:majorTickMark val="none"/>
        <c:minorTickMark val="none"/>
        <c:tickLblPos val="nextTo"/>
        <c:txPr>
          <a:bodyPr/>
          <a:lstStyle/>
          <a:p>
            <a:pPr>
              <a:defRPr baseline="0">
                <a:solidFill>
                  <a:sysClr val="windowText" lastClr="000000"/>
                </a:solidFill>
              </a:defRPr>
            </a:pPr>
            <a:endParaRPr lang="ru-RU"/>
          </a:p>
        </c:txPr>
        <c:crossAx val="100666368"/>
        <c:crosses val="autoZero"/>
        <c:auto val="1"/>
        <c:lblAlgn val="ctr"/>
        <c:lblOffset val="100"/>
        <c:noMultiLvlLbl val="0"/>
      </c:catAx>
      <c:valAx>
        <c:axId val="100666368"/>
        <c:scaling>
          <c:orientation val="minMax"/>
        </c:scaling>
        <c:delete val="0"/>
        <c:axPos val="l"/>
        <c:title>
          <c:tx>
            <c:rich>
              <a:bodyPr/>
              <a:lstStyle/>
              <a:p>
                <a:pPr>
                  <a:defRPr b="0"/>
                </a:pPr>
                <a:r>
                  <a:rPr lang="ru-RU" b="0"/>
                  <a:t>тыс. га</a:t>
                </a:r>
              </a:p>
            </c:rich>
          </c:tx>
          <c:overlay val="0"/>
        </c:title>
        <c:numFmt formatCode="General" sourceLinked="1"/>
        <c:majorTickMark val="out"/>
        <c:minorTickMark val="none"/>
        <c:tickLblPos val="nextTo"/>
        <c:crossAx val="100664832"/>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'Посев сх'!$B$26</c:f>
              <c:strCache>
                <c:ptCount val="1"/>
                <c:pt idx="0">
                  <c:v>ср за 5 лет</c:v>
                </c:pt>
              </c:strCache>
            </c:strRef>
          </c:tx>
          <c:spPr>
            <a:pattFill prst="wdDnDiag">
              <a:fgClr>
                <a:schemeClr val="tx1"/>
              </a:fgClr>
              <a:bgClr>
                <a:schemeClr val="bg1"/>
              </a:bgClr>
            </a:pattFill>
            <a:ln>
              <a:solidFill>
                <a:sysClr val="windowText" lastClr="000000">
                  <a:lumMod val="50000"/>
                  <a:lumOff val="50000"/>
                </a:sysClr>
              </a:solid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'Посев сх'!$A$27:$A$37</c:f>
              <c:strCache>
                <c:ptCount val="11"/>
                <c:pt idx="0">
                  <c:v>г. Тараз</c:v>
                </c:pt>
                <c:pt idx="1">
                  <c:v>Байзакский</c:v>
                </c:pt>
                <c:pt idx="2">
                  <c:v>Жамбылский</c:v>
                </c:pt>
                <c:pt idx="3">
                  <c:v>Жуалынский</c:v>
                </c:pt>
                <c:pt idx="4">
                  <c:v>Кордайский</c:v>
                </c:pt>
                <c:pt idx="5">
                  <c:v>им. Т.Рысқұлова</c:v>
                </c:pt>
                <c:pt idx="6">
                  <c:v>Меркенский</c:v>
                </c:pt>
                <c:pt idx="7">
                  <c:v>Мойынкумский</c:v>
                </c:pt>
                <c:pt idx="8">
                  <c:v>Сарысуский</c:v>
                </c:pt>
                <c:pt idx="9">
                  <c:v>Таласский</c:v>
                </c:pt>
                <c:pt idx="10">
                  <c:v>Шуский</c:v>
                </c:pt>
              </c:strCache>
            </c:strRef>
          </c:cat>
          <c:val>
            <c:numRef>
              <c:f>'Посев сх'!$B$27:$B$37</c:f>
              <c:numCache>
                <c:formatCode>General</c:formatCode>
                <c:ptCount val="11"/>
                <c:pt idx="0">
                  <c:v>2.3600000000000003</c:v>
                </c:pt>
                <c:pt idx="1">
                  <c:v>54.620000000000005</c:v>
                </c:pt>
                <c:pt idx="2">
                  <c:v>55.719999999999992</c:v>
                </c:pt>
                <c:pt idx="3">
                  <c:v>90.140000000000015</c:v>
                </c:pt>
                <c:pt idx="4">
                  <c:v>118.54</c:v>
                </c:pt>
                <c:pt idx="5">
                  <c:v>125.3</c:v>
                </c:pt>
                <c:pt idx="6">
                  <c:v>91.78</c:v>
                </c:pt>
                <c:pt idx="7">
                  <c:v>4.5200000000000005</c:v>
                </c:pt>
                <c:pt idx="8">
                  <c:v>21</c:v>
                </c:pt>
                <c:pt idx="9">
                  <c:v>12.3</c:v>
                </c:pt>
                <c:pt idx="10">
                  <c:v>116.2</c:v>
                </c:pt>
              </c:numCache>
            </c:numRef>
          </c:val>
          <c:extLst>
            <c:ext xmlns:c16="http://schemas.microsoft.com/office/drawing/2014/chart" uri="{C3380CC4-5D6E-409C-BE32-E72D297353CC}">
              <c16:uniqueId val="{00000000-F860-4E84-AE36-2FF8FE912A36}"/>
            </c:ext>
          </c:extLst>
        </c:ser>
        <c:dLbls>
          <c:showLegendKey val="0"/>
          <c:showVal val="0"/>
          <c:showCatName val="0"/>
          <c:showSerName val="0"/>
          <c:showPercent val="0"/>
          <c:showBubbleSize val="0"/>
        </c:dLbls>
        <c:gapWidth val="150"/>
        <c:axId val="544118448"/>
        <c:axId val="544127304"/>
      </c:barChart>
      <c:catAx>
        <c:axId val="5441184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r>
                  <a:rPr lang="ru-RU"/>
                  <a:t>средняя за 2017-2021 гг.</a:t>
                </a:r>
              </a:p>
            </c:rich>
          </c:tx>
          <c:layout>
            <c:manualLayout>
              <c:xMode val="edge"/>
              <c:yMode val="edge"/>
              <c:x val="0.26870787572377752"/>
              <c:y val="0.871826021747281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crossAx val="544127304"/>
        <c:crosses val="autoZero"/>
        <c:auto val="1"/>
        <c:lblAlgn val="ctr"/>
        <c:lblOffset val="100"/>
        <c:noMultiLvlLbl val="0"/>
      </c:catAx>
      <c:valAx>
        <c:axId val="5441273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r>
                  <a:rPr lang="ru-RU"/>
                  <a:t>тыс. га</a:t>
                </a:r>
              </a:p>
            </c:rich>
          </c:tx>
          <c:layout>
            <c:manualLayout>
              <c:xMode val="edge"/>
              <c:yMode val="edge"/>
              <c:x val="1.3659908563490301E-2"/>
              <c:y val="0.1316785401824771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95000"/>
                    <a:lumOff val="5000"/>
                  </a:schemeClr>
                </a:solidFill>
                <a:latin typeface="+mn-lt"/>
                <a:ea typeface="+mn-ea"/>
                <a:cs typeface="+mn-cs"/>
              </a:defRPr>
            </a:pPr>
            <a:endParaRPr lang="ru-RU"/>
          </a:p>
        </c:txPr>
        <c:crossAx val="544118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solidFill>
            <a:schemeClr val="tx1">
              <a:lumMod val="95000"/>
              <a:lumOff val="5000"/>
            </a:schemeClr>
          </a:solidFill>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Урожайность!$B$2</c:f>
              <c:strCache>
                <c:ptCount val="1"/>
                <c:pt idx="0">
                  <c:v>2017</c:v>
                </c:pt>
              </c:strCache>
            </c:strRef>
          </c:tx>
          <c:spPr>
            <a:pattFill prst="diagBrick">
              <a:fgClr>
                <a:schemeClr val="tx1"/>
              </a:fgClr>
              <a:bgClr>
                <a:schemeClr val="bg1"/>
              </a:bgClr>
            </a:pattFill>
            <a:ln>
              <a:solidFill>
                <a:sysClr val="windowText" lastClr="000000">
                  <a:lumMod val="50000"/>
                  <a:lumOff val="50000"/>
                </a:sysClr>
              </a:solidFill>
            </a:ln>
            <a:effectLst/>
          </c:spPr>
          <c:invertIfNegative val="0"/>
          <c:cat>
            <c:strRef>
              <c:f>Урожайность!$A$3:$A$12</c:f>
              <c:strCache>
                <c:ptCount val="10"/>
                <c:pt idx="0">
                  <c:v>Байзакский</c:v>
                </c:pt>
                <c:pt idx="1">
                  <c:v>Жамбылский</c:v>
                </c:pt>
                <c:pt idx="2">
                  <c:v>Жуалынский</c:v>
                </c:pt>
                <c:pt idx="3">
                  <c:v>Кордайский</c:v>
                </c:pt>
                <c:pt idx="4">
                  <c:v>им. Т.Рысқұлова</c:v>
                </c:pt>
                <c:pt idx="5">
                  <c:v>Меркенский</c:v>
                </c:pt>
                <c:pt idx="6">
                  <c:v>Мойынкумский</c:v>
                </c:pt>
                <c:pt idx="7">
                  <c:v>Сарысуский</c:v>
                </c:pt>
                <c:pt idx="8">
                  <c:v>Таласский</c:v>
                </c:pt>
                <c:pt idx="9">
                  <c:v>Шуский</c:v>
                </c:pt>
              </c:strCache>
            </c:strRef>
          </c:cat>
          <c:val>
            <c:numRef>
              <c:f>Урожайность!$B$3:$B$12</c:f>
              <c:numCache>
                <c:formatCode>General</c:formatCode>
                <c:ptCount val="10"/>
                <c:pt idx="0">
                  <c:v>26.7</c:v>
                </c:pt>
                <c:pt idx="1">
                  <c:v>27</c:v>
                </c:pt>
                <c:pt idx="2">
                  <c:v>22</c:v>
                </c:pt>
                <c:pt idx="3">
                  <c:v>27.2</c:v>
                </c:pt>
                <c:pt idx="4">
                  <c:v>23.2</c:v>
                </c:pt>
                <c:pt idx="5">
                  <c:v>24.7</c:v>
                </c:pt>
                <c:pt idx="6">
                  <c:v>22.3</c:v>
                </c:pt>
                <c:pt idx="7">
                  <c:v>30.1</c:v>
                </c:pt>
                <c:pt idx="8">
                  <c:v>18.899999999999999</c:v>
                </c:pt>
                <c:pt idx="9">
                  <c:v>23.7</c:v>
                </c:pt>
              </c:numCache>
            </c:numRef>
          </c:val>
          <c:extLst>
            <c:ext xmlns:c16="http://schemas.microsoft.com/office/drawing/2014/chart" uri="{C3380CC4-5D6E-409C-BE32-E72D297353CC}">
              <c16:uniqueId val="{00000000-8A78-4F93-A0A2-874067E9BFC7}"/>
            </c:ext>
          </c:extLst>
        </c:ser>
        <c:ser>
          <c:idx val="1"/>
          <c:order val="1"/>
          <c:tx>
            <c:strRef>
              <c:f>Урожайность!$C$2</c:f>
              <c:strCache>
                <c:ptCount val="1"/>
                <c:pt idx="0">
                  <c:v>2018</c:v>
                </c:pt>
              </c:strCache>
            </c:strRef>
          </c:tx>
          <c:spPr>
            <a:pattFill prst="pct75">
              <a:fgClr>
                <a:schemeClr val="tx1"/>
              </a:fgClr>
              <a:bgClr>
                <a:schemeClr val="bg1"/>
              </a:bgClr>
            </a:pattFill>
            <a:ln>
              <a:solidFill>
                <a:sysClr val="windowText" lastClr="000000">
                  <a:lumMod val="50000"/>
                  <a:lumOff val="50000"/>
                </a:sysClr>
              </a:solidFill>
            </a:ln>
            <a:effectLst/>
          </c:spPr>
          <c:invertIfNegative val="0"/>
          <c:cat>
            <c:strRef>
              <c:f>Урожайность!$A$3:$A$12</c:f>
              <c:strCache>
                <c:ptCount val="10"/>
                <c:pt idx="0">
                  <c:v>Байзакский</c:v>
                </c:pt>
                <c:pt idx="1">
                  <c:v>Жамбылский</c:v>
                </c:pt>
                <c:pt idx="2">
                  <c:v>Жуалынский</c:v>
                </c:pt>
                <c:pt idx="3">
                  <c:v>Кордайский</c:v>
                </c:pt>
                <c:pt idx="4">
                  <c:v>им. Т.Рысқұлова</c:v>
                </c:pt>
                <c:pt idx="5">
                  <c:v>Меркенский</c:v>
                </c:pt>
                <c:pt idx="6">
                  <c:v>Мойынкумский</c:v>
                </c:pt>
                <c:pt idx="7">
                  <c:v>Сарысуский</c:v>
                </c:pt>
                <c:pt idx="8">
                  <c:v>Таласский</c:v>
                </c:pt>
                <c:pt idx="9">
                  <c:v>Шуский</c:v>
                </c:pt>
              </c:strCache>
            </c:strRef>
          </c:cat>
          <c:val>
            <c:numRef>
              <c:f>Урожайность!$C$3:$C$12</c:f>
              <c:numCache>
                <c:formatCode>General</c:formatCode>
                <c:ptCount val="10"/>
                <c:pt idx="0">
                  <c:v>25.7</c:v>
                </c:pt>
                <c:pt idx="1">
                  <c:v>26.5</c:v>
                </c:pt>
                <c:pt idx="2">
                  <c:v>21.9</c:v>
                </c:pt>
                <c:pt idx="3">
                  <c:v>27.5</c:v>
                </c:pt>
                <c:pt idx="4">
                  <c:v>24.3</c:v>
                </c:pt>
                <c:pt idx="5">
                  <c:v>21</c:v>
                </c:pt>
                <c:pt idx="6">
                  <c:v>23.1</c:v>
                </c:pt>
                <c:pt idx="7">
                  <c:v>27.1</c:v>
                </c:pt>
                <c:pt idx="8">
                  <c:v>19.3</c:v>
                </c:pt>
                <c:pt idx="9">
                  <c:v>23.5</c:v>
                </c:pt>
              </c:numCache>
            </c:numRef>
          </c:val>
          <c:extLst>
            <c:ext xmlns:c16="http://schemas.microsoft.com/office/drawing/2014/chart" uri="{C3380CC4-5D6E-409C-BE32-E72D297353CC}">
              <c16:uniqueId val="{00000001-8A78-4F93-A0A2-874067E9BFC7}"/>
            </c:ext>
          </c:extLst>
        </c:ser>
        <c:ser>
          <c:idx val="2"/>
          <c:order val="2"/>
          <c:tx>
            <c:strRef>
              <c:f>Урожайность!$D$2</c:f>
              <c:strCache>
                <c:ptCount val="1"/>
                <c:pt idx="0">
                  <c:v>2019</c:v>
                </c:pt>
              </c:strCache>
            </c:strRef>
          </c:tx>
          <c:spPr>
            <a:pattFill prst="wdUpDiag">
              <a:fgClr>
                <a:schemeClr val="tx1"/>
              </a:fgClr>
              <a:bgClr>
                <a:schemeClr val="bg1"/>
              </a:bgClr>
            </a:pattFill>
            <a:ln>
              <a:solidFill>
                <a:sysClr val="windowText" lastClr="000000">
                  <a:lumMod val="50000"/>
                  <a:lumOff val="50000"/>
                </a:sysClr>
              </a:solidFill>
            </a:ln>
            <a:effectLst/>
          </c:spPr>
          <c:invertIfNegative val="0"/>
          <c:cat>
            <c:strRef>
              <c:f>Урожайность!$A$3:$A$12</c:f>
              <c:strCache>
                <c:ptCount val="10"/>
                <c:pt idx="0">
                  <c:v>Байзакский</c:v>
                </c:pt>
                <c:pt idx="1">
                  <c:v>Жамбылский</c:v>
                </c:pt>
                <c:pt idx="2">
                  <c:v>Жуалынский</c:v>
                </c:pt>
                <c:pt idx="3">
                  <c:v>Кордайский</c:v>
                </c:pt>
                <c:pt idx="4">
                  <c:v>им. Т.Рысқұлова</c:v>
                </c:pt>
                <c:pt idx="5">
                  <c:v>Меркенский</c:v>
                </c:pt>
                <c:pt idx="6">
                  <c:v>Мойынкумский</c:v>
                </c:pt>
                <c:pt idx="7">
                  <c:v>Сарысуский</c:v>
                </c:pt>
                <c:pt idx="8">
                  <c:v>Таласский</c:v>
                </c:pt>
                <c:pt idx="9">
                  <c:v>Шуский</c:v>
                </c:pt>
              </c:strCache>
            </c:strRef>
          </c:cat>
          <c:val>
            <c:numRef>
              <c:f>Урожайность!$D$3:$D$12</c:f>
              <c:numCache>
                <c:formatCode>General</c:formatCode>
                <c:ptCount val="10"/>
                <c:pt idx="0">
                  <c:v>25.4</c:v>
                </c:pt>
                <c:pt idx="1">
                  <c:v>21.1</c:v>
                </c:pt>
                <c:pt idx="2">
                  <c:v>18.600000000000001</c:v>
                </c:pt>
                <c:pt idx="3">
                  <c:v>24.7</c:v>
                </c:pt>
                <c:pt idx="4">
                  <c:v>21.7</c:v>
                </c:pt>
                <c:pt idx="5">
                  <c:v>17.8</c:v>
                </c:pt>
                <c:pt idx="6">
                  <c:v>31.7</c:v>
                </c:pt>
                <c:pt idx="7">
                  <c:v>24</c:v>
                </c:pt>
                <c:pt idx="8">
                  <c:v>19</c:v>
                </c:pt>
                <c:pt idx="9">
                  <c:v>19</c:v>
                </c:pt>
              </c:numCache>
            </c:numRef>
          </c:val>
          <c:extLst>
            <c:ext xmlns:c16="http://schemas.microsoft.com/office/drawing/2014/chart" uri="{C3380CC4-5D6E-409C-BE32-E72D297353CC}">
              <c16:uniqueId val="{00000002-8A78-4F93-A0A2-874067E9BFC7}"/>
            </c:ext>
          </c:extLst>
        </c:ser>
        <c:ser>
          <c:idx val="3"/>
          <c:order val="3"/>
          <c:tx>
            <c:strRef>
              <c:f>Урожайность!$E$2</c:f>
              <c:strCache>
                <c:ptCount val="1"/>
                <c:pt idx="0">
                  <c:v>2020</c:v>
                </c:pt>
              </c:strCache>
            </c:strRef>
          </c:tx>
          <c:spPr>
            <a:pattFill prst="lgCheck">
              <a:fgClr>
                <a:schemeClr val="tx1"/>
              </a:fgClr>
              <a:bgClr>
                <a:schemeClr val="bg1"/>
              </a:bgClr>
            </a:pattFill>
            <a:ln>
              <a:solidFill>
                <a:sysClr val="windowText" lastClr="000000">
                  <a:lumMod val="50000"/>
                  <a:lumOff val="50000"/>
                </a:sysClr>
              </a:solidFill>
            </a:ln>
            <a:effectLst/>
          </c:spPr>
          <c:invertIfNegative val="0"/>
          <c:cat>
            <c:strRef>
              <c:f>Урожайность!$A$3:$A$12</c:f>
              <c:strCache>
                <c:ptCount val="10"/>
                <c:pt idx="0">
                  <c:v>Байзакский</c:v>
                </c:pt>
                <c:pt idx="1">
                  <c:v>Жамбылский</c:v>
                </c:pt>
                <c:pt idx="2">
                  <c:v>Жуалынский</c:v>
                </c:pt>
                <c:pt idx="3">
                  <c:v>Кордайский</c:v>
                </c:pt>
                <c:pt idx="4">
                  <c:v>им. Т.Рысқұлова</c:v>
                </c:pt>
                <c:pt idx="5">
                  <c:v>Меркенский</c:v>
                </c:pt>
                <c:pt idx="6">
                  <c:v>Мойынкумский</c:v>
                </c:pt>
                <c:pt idx="7">
                  <c:v>Сарысуский</c:v>
                </c:pt>
                <c:pt idx="8">
                  <c:v>Таласский</c:v>
                </c:pt>
                <c:pt idx="9">
                  <c:v>Шуский</c:v>
                </c:pt>
              </c:strCache>
            </c:strRef>
          </c:cat>
          <c:val>
            <c:numRef>
              <c:f>Урожайность!$E$3:$E$12</c:f>
              <c:numCache>
                <c:formatCode>General</c:formatCode>
                <c:ptCount val="10"/>
                <c:pt idx="0">
                  <c:v>24.7</c:v>
                </c:pt>
                <c:pt idx="1">
                  <c:v>19.899999999999999</c:v>
                </c:pt>
                <c:pt idx="2">
                  <c:v>19.600000000000001</c:v>
                </c:pt>
                <c:pt idx="3">
                  <c:v>25.1</c:v>
                </c:pt>
                <c:pt idx="4">
                  <c:v>21.8</c:v>
                </c:pt>
                <c:pt idx="5">
                  <c:v>20.399999999999999</c:v>
                </c:pt>
                <c:pt idx="6">
                  <c:v>30.9</c:v>
                </c:pt>
                <c:pt idx="7">
                  <c:v>23.9</c:v>
                </c:pt>
                <c:pt idx="8">
                  <c:v>19</c:v>
                </c:pt>
                <c:pt idx="9">
                  <c:v>23.3</c:v>
                </c:pt>
              </c:numCache>
            </c:numRef>
          </c:val>
          <c:extLst>
            <c:ext xmlns:c16="http://schemas.microsoft.com/office/drawing/2014/chart" uri="{C3380CC4-5D6E-409C-BE32-E72D297353CC}">
              <c16:uniqueId val="{00000003-8A78-4F93-A0A2-874067E9BFC7}"/>
            </c:ext>
          </c:extLst>
        </c:ser>
        <c:ser>
          <c:idx val="4"/>
          <c:order val="4"/>
          <c:tx>
            <c:strRef>
              <c:f>Урожайность!$F$2</c:f>
              <c:strCache>
                <c:ptCount val="1"/>
                <c:pt idx="0">
                  <c:v>2021</c:v>
                </c:pt>
              </c:strCache>
            </c:strRef>
          </c:tx>
          <c:spPr>
            <a:pattFill prst="wdDnDiag">
              <a:fgClr>
                <a:schemeClr val="tx1"/>
              </a:fgClr>
              <a:bgClr>
                <a:schemeClr val="bg1"/>
              </a:bgClr>
            </a:pattFill>
            <a:ln>
              <a:solidFill>
                <a:sysClr val="windowText" lastClr="000000">
                  <a:lumMod val="50000"/>
                  <a:lumOff val="50000"/>
                </a:sysClr>
              </a:solidFill>
            </a:ln>
            <a:effectLst/>
          </c:spPr>
          <c:invertIfNegative val="0"/>
          <c:cat>
            <c:strRef>
              <c:f>Урожайность!$A$3:$A$12</c:f>
              <c:strCache>
                <c:ptCount val="10"/>
                <c:pt idx="0">
                  <c:v>Байзакский</c:v>
                </c:pt>
                <c:pt idx="1">
                  <c:v>Жамбылский</c:v>
                </c:pt>
                <c:pt idx="2">
                  <c:v>Жуалынский</c:v>
                </c:pt>
                <c:pt idx="3">
                  <c:v>Кордайский</c:v>
                </c:pt>
                <c:pt idx="4">
                  <c:v>им. Т.Рысқұлова</c:v>
                </c:pt>
                <c:pt idx="5">
                  <c:v>Меркенский</c:v>
                </c:pt>
                <c:pt idx="6">
                  <c:v>Мойынкумский</c:v>
                </c:pt>
                <c:pt idx="7">
                  <c:v>Сарысуский</c:v>
                </c:pt>
                <c:pt idx="8">
                  <c:v>Таласский</c:v>
                </c:pt>
                <c:pt idx="9">
                  <c:v>Шуский</c:v>
                </c:pt>
              </c:strCache>
            </c:strRef>
          </c:cat>
          <c:val>
            <c:numRef>
              <c:f>Урожайность!$F$3:$F$12</c:f>
              <c:numCache>
                <c:formatCode>General</c:formatCode>
                <c:ptCount val="10"/>
                <c:pt idx="0">
                  <c:v>18.899999999999999</c:v>
                </c:pt>
                <c:pt idx="1">
                  <c:v>17.399999999999999</c:v>
                </c:pt>
                <c:pt idx="2">
                  <c:v>11.8</c:v>
                </c:pt>
                <c:pt idx="3">
                  <c:v>18.399999999999999</c:v>
                </c:pt>
                <c:pt idx="4">
                  <c:v>10.9</c:v>
                </c:pt>
                <c:pt idx="5">
                  <c:v>12.1</c:v>
                </c:pt>
                <c:pt idx="6">
                  <c:v>32.9</c:v>
                </c:pt>
                <c:pt idx="7">
                  <c:v>18</c:v>
                </c:pt>
                <c:pt idx="8">
                  <c:v>12.4</c:v>
                </c:pt>
                <c:pt idx="9">
                  <c:v>13.5</c:v>
                </c:pt>
              </c:numCache>
            </c:numRef>
          </c:val>
          <c:extLst>
            <c:ext xmlns:c16="http://schemas.microsoft.com/office/drawing/2014/chart" uri="{C3380CC4-5D6E-409C-BE32-E72D297353CC}">
              <c16:uniqueId val="{00000004-8A78-4F93-A0A2-874067E9BFC7}"/>
            </c:ext>
          </c:extLst>
        </c:ser>
        <c:dLbls>
          <c:showLegendKey val="0"/>
          <c:showVal val="0"/>
          <c:showCatName val="0"/>
          <c:showSerName val="0"/>
          <c:showPercent val="0"/>
          <c:showBubbleSize val="0"/>
        </c:dLbls>
        <c:gapWidth val="150"/>
        <c:axId val="529579464"/>
        <c:axId val="529580776"/>
      </c:barChart>
      <c:catAx>
        <c:axId val="529579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29580776"/>
        <c:crosses val="autoZero"/>
        <c:auto val="1"/>
        <c:lblAlgn val="ctr"/>
        <c:lblOffset val="100"/>
        <c:noMultiLvlLbl val="0"/>
      </c:catAx>
      <c:valAx>
        <c:axId val="529580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baseline="0">
                    <a:solidFill>
                      <a:schemeClr val="tx1"/>
                    </a:solidFill>
                  </a:rPr>
                  <a:t>ц/га</a:t>
                </a:r>
              </a:p>
            </c:rich>
          </c:tx>
          <c:layout>
            <c:manualLayout>
              <c:xMode val="edge"/>
              <c:yMode val="edge"/>
              <c:x val="2.2222222222222223E-2"/>
              <c:y val="0.3239818460192476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95794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pattFill prst="pct40">
              <a:fgClr>
                <a:schemeClr val="tx1"/>
              </a:fgClr>
              <a:bgClr>
                <a:schemeClr val="bg1"/>
              </a:bgClr>
            </a:pattFill>
            <a:ln>
              <a:solidFill>
                <a:sysClr val="windowText" lastClr="000000">
                  <a:lumMod val="50000"/>
                  <a:lumOff val="50000"/>
                </a:sysClr>
              </a:solidFill>
            </a:ln>
            <a:effectLst/>
          </c:spPr>
          <c:invertIfNegative val="0"/>
          <c:dLbls>
            <c:dLbl>
              <c:idx val="5"/>
              <c:layout>
                <c:manualLayout>
                  <c:x val="-1.1060706816017369E-16"/>
                  <c:y val="-5.1935280241868437E-3"/>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0B-4444-89F6-F9797747780B}"/>
                </c:ext>
              </c:extLst>
            </c:dLbl>
            <c:dLbl>
              <c:idx val="6"/>
              <c:layout>
                <c:manualLayout>
                  <c:x val="2.4132730015082957E-2"/>
                  <c:y val="1.7906685714918547E-2"/>
                </c:manualLayout>
              </c:layout>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0B-4444-89F6-F9797747780B}"/>
                </c:ext>
              </c:extLst>
            </c:dLbl>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'Земли сельхоз. назначения'!$B$74:$B$83</c:f>
              <c:strCache>
                <c:ptCount val="10"/>
                <c:pt idx="0">
                  <c:v>Байзакский</c:v>
                </c:pt>
                <c:pt idx="1">
                  <c:v>Жамбылский</c:v>
                </c:pt>
                <c:pt idx="2">
                  <c:v>Жуалинский</c:v>
                </c:pt>
                <c:pt idx="3">
                  <c:v>Кордайский</c:v>
                </c:pt>
                <c:pt idx="4">
                  <c:v>Меркенский</c:v>
                </c:pt>
                <c:pt idx="5">
                  <c:v>Мойынкумский</c:v>
                </c:pt>
                <c:pt idx="6">
                  <c:v>Сарысуский</c:v>
                </c:pt>
                <c:pt idx="7">
                  <c:v>Таласский </c:v>
                </c:pt>
                <c:pt idx="8">
                  <c:v>Т.Рыскулова</c:v>
                </c:pt>
                <c:pt idx="9">
                  <c:v>Шуский</c:v>
                </c:pt>
              </c:strCache>
            </c:strRef>
          </c:cat>
          <c:val>
            <c:numRef>
              <c:f>'Земли сельхоз. назначения'!$C$74:$C$83</c:f>
              <c:numCache>
                <c:formatCode>General</c:formatCode>
                <c:ptCount val="10"/>
                <c:pt idx="0">
                  <c:v>339.4</c:v>
                </c:pt>
                <c:pt idx="1">
                  <c:v>339.3</c:v>
                </c:pt>
                <c:pt idx="2">
                  <c:v>214.3</c:v>
                </c:pt>
                <c:pt idx="3">
                  <c:v>651.6</c:v>
                </c:pt>
                <c:pt idx="4">
                  <c:v>523.6</c:v>
                </c:pt>
                <c:pt idx="5">
                  <c:v>2480.6</c:v>
                </c:pt>
                <c:pt idx="6">
                  <c:v>2284.1999999999998</c:v>
                </c:pt>
                <c:pt idx="7">
                  <c:v>986.1</c:v>
                </c:pt>
                <c:pt idx="8">
                  <c:v>666.7</c:v>
                </c:pt>
                <c:pt idx="9">
                  <c:v>926.1</c:v>
                </c:pt>
              </c:numCache>
            </c:numRef>
          </c:val>
          <c:extLst>
            <c:ext xmlns:c16="http://schemas.microsoft.com/office/drawing/2014/chart" uri="{C3380CC4-5D6E-409C-BE32-E72D297353CC}">
              <c16:uniqueId val="{00000000-4187-47BD-99FB-6AE4514B5A3E}"/>
            </c:ext>
          </c:extLst>
        </c:ser>
        <c:dLbls>
          <c:showLegendKey val="0"/>
          <c:showVal val="0"/>
          <c:showCatName val="0"/>
          <c:showSerName val="0"/>
          <c:showPercent val="0"/>
          <c:showBubbleSize val="0"/>
        </c:dLbls>
        <c:gapWidth val="150"/>
        <c:axId val="523200088"/>
        <c:axId val="523204024"/>
      </c:barChart>
      <c:catAx>
        <c:axId val="523200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23204024"/>
        <c:crosses val="autoZero"/>
        <c:auto val="1"/>
        <c:lblAlgn val="ctr"/>
        <c:lblOffset val="100"/>
        <c:noMultiLvlLbl val="0"/>
      </c:catAx>
      <c:valAx>
        <c:axId val="5232040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тыс. га</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23200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6">
  <a:schemeClr val="accent6"/>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F3669E6-1F4F-4832-A81B-79F5343C1E2E}"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lang="ru-RU"/>
        </a:p>
      </dgm:t>
    </dgm:pt>
    <dgm:pt modelId="{B8F766A7-29C2-4343-8820-A1805A2B00AE}">
      <dgm:prSet phldrT="[Текст]" custT="1"/>
      <dgm:spPr>
        <a:xfrm>
          <a:off x="350265" y="12"/>
          <a:ext cx="4031170" cy="206438"/>
        </a:xfrm>
        <a:prstGeom prst="roundRect">
          <a:avLst/>
        </a:prstGeom>
        <a:solidFill>
          <a:sysClr val="window" lastClr="FFFFFF"/>
        </a:solidFill>
        <a:ln w="12700">
          <a:solidFill>
            <a:sysClr val="window" lastClr="FFFFFF">
              <a:lumMod val="50000"/>
            </a:sysClr>
          </a:solid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b="1" i="0">
              <a:solidFill>
                <a:sysClr val="windowText" lastClr="000000"/>
              </a:solidFill>
              <a:latin typeface="Times New Roman" panose="02020603050405020304" pitchFamily="18" charset="0"/>
              <a:ea typeface="+mn-ea"/>
              <a:cs typeface="Times New Roman" panose="02020603050405020304" pitchFamily="18" charset="0"/>
            </a:rPr>
            <a:t>1. Природные условия и свойства природной среды</a:t>
          </a:r>
        </a:p>
      </dgm:t>
    </dgm:pt>
    <dgm:pt modelId="{BA256AB9-DF3D-4EE9-86D3-ED9883F13378}" type="parTrans" cxnId="{69FC4B42-F25E-4001-A508-3D9F7E9F6888}">
      <dgm:prSet/>
      <dgm:spPr/>
      <dgm:t>
        <a:bodyPr/>
        <a:lstStyle/>
        <a:p>
          <a:endParaRPr lang="ru-RU" sz="1000">
            <a:latin typeface="Times New Roman" panose="02020603050405020304" pitchFamily="18" charset="0"/>
            <a:cs typeface="Times New Roman" panose="02020603050405020304" pitchFamily="18" charset="0"/>
          </a:endParaRPr>
        </a:p>
      </dgm:t>
    </dgm:pt>
    <dgm:pt modelId="{52FC9BF2-3C4F-4B11-9E05-902AA492836A}" type="sibTrans" cxnId="{69FC4B42-F25E-4001-A508-3D9F7E9F6888}">
      <dgm:prSet/>
      <dgm:spPr/>
      <dgm:t>
        <a:bodyPr/>
        <a:lstStyle/>
        <a:p>
          <a:endParaRPr lang="ru-RU" sz="1000">
            <a:latin typeface="Times New Roman" panose="02020603050405020304" pitchFamily="18" charset="0"/>
            <a:cs typeface="Times New Roman" panose="02020603050405020304" pitchFamily="18" charset="0"/>
          </a:endParaRPr>
        </a:p>
      </dgm:t>
    </dgm:pt>
    <dgm:pt modelId="{E9327374-42D4-49F9-9D04-81D54F2456BD}">
      <dgm:prSet phldrT="[Текст]" custT="1"/>
      <dgm:spPr>
        <a:xfrm>
          <a:off x="287940" y="683329"/>
          <a:ext cx="4031170" cy="206438"/>
        </a:xfrm>
        <a:prstGeom prst="roundRect">
          <a:avLst/>
        </a:prstGeom>
        <a:solidFill>
          <a:sysClr val="window" lastClr="FFFFFF"/>
        </a:solidFill>
        <a:ln w="12700">
          <a:solidFill>
            <a:sysClr val="window" lastClr="FFFFFF">
              <a:lumMod val="50000"/>
            </a:sysClr>
          </a:solid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b="1" i="0">
              <a:solidFill>
                <a:sysClr val="windowText" lastClr="000000"/>
              </a:solidFill>
              <a:latin typeface="Times New Roman" panose="02020603050405020304" pitchFamily="18" charset="0"/>
              <a:ea typeface="+mn-ea"/>
              <a:cs typeface="Times New Roman" panose="02020603050405020304" pitchFamily="18" charset="0"/>
            </a:rPr>
            <a:t>2. Виды антропогенного воздействия</a:t>
          </a:r>
        </a:p>
      </dgm:t>
    </dgm:pt>
    <dgm:pt modelId="{0F203AF4-B6C1-4F4B-A97E-7E819EA9065D}" type="parTrans" cxnId="{2DAF1B0D-3BB3-4103-A4C2-3CD00ACCF0F2}">
      <dgm:prSet/>
      <dgm:spPr/>
      <dgm:t>
        <a:bodyPr/>
        <a:lstStyle/>
        <a:p>
          <a:endParaRPr lang="ru-RU" sz="1000">
            <a:latin typeface="Times New Roman" panose="02020603050405020304" pitchFamily="18" charset="0"/>
            <a:cs typeface="Times New Roman" panose="02020603050405020304" pitchFamily="18" charset="0"/>
          </a:endParaRPr>
        </a:p>
      </dgm:t>
    </dgm:pt>
    <dgm:pt modelId="{C4D77AAD-DA49-4811-B000-895790AB7C2F}" type="sibTrans" cxnId="{2DAF1B0D-3BB3-4103-A4C2-3CD00ACCF0F2}">
      <dgm:prSet/>
      <dgm:spPr/>
      <dgm:t>
        <a:bodyPr/>
        <a:lstStyle/>
        <a:p>
          <a:endParaRPr lang="ru-RU" sz="1000">
            <a:latin typeface="Times New Roman" panose="02020603050405020304" pitchFamily="18" charset="0"/>
            <a:cs typeface="Times New Roman" panose="02020603050405020304" pitchFamily="18" charset="0"/>
          </a:endParaRPr>
        </a:p>
      </dgm:t>
    </dgm:pt>
    <dgm:pt modelId="{BC068209-2E17-4CB3-8E2B-A2BEF1EDCA80}">
      <dgm:prSet phldrT="[Текст]" custT="1"/>
      <dgm:spPr>
        <a:xfrm>
          <a:off x="287940" y="1408995"/>
          <a:ext cx="4031170" cy="206438"/>
        </a:xfrm>
        <a:prstGeom prst="roundRect">
          <a:avLst/>
        </a:prstGeom>
        <a:solidFill>
          <a:sysClr val="window" lastClr="FFFFFF"/>
        </a:solidFill>
        <a:ln w="12700">
          <a:solidFill>
            <a:sysClr val="window" lastClr="FFFFFF">
              <a:lumMod val="50000"/>
            </a:sysClr>
          </a:solid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buNone/>
          </a:pPr>
          <a:r>
            <a:rPr lang="ru-RU" sz="1000" b="1" i="0">
              <a:solidFill>
                <a:sysClr val="windowText" lastClr="000000"/>
              </a:solidFill>
              <a:latin typeface="Times New Roman" panose="02020603050405020304" pitchFamily="18" charset="0"/>
              <a:ea typeface="+mn-ea"/>
              <a:cs typeface="Times New Roman" panose="02020603050405020304" pitchFamily="18" charset="0"/>
            </a:rPr>
            <a:t>3. Последствия и факторы антропогенного воздействия</a:t>
          </a:r>
        </a:p>
      </dgm:t>
    </dgm:pt>
    <dgm:pt modelId="{9E0741FE-8AAE-41B3-A8F2-2E3D518DD885}" type="parTrans" cxnId="{215677CB-0C78-4E40-8855-8694ECB33230}">
      <dgm:prSet/>
      <dgm:spPr/>
      <dgm:t>
        <a:bodyPr/>
        <a:lstStyle/>
        <a:p>
          <a:endParaRPr lang="ru-RU" sz="1000">
            <a:latin typeface="Times New Roman" panose="02020603050405020304" pitchFamily="18" charset="0"/>
            <a:cs typeface="Times New Roman" panose="02020603050405020304" pitchFamily="18" charset="0"/>
          </a:endParaRPr>
        </a:p>
      </dgm:t>
    </dgm:pt>
    <dgm:pt modelId="{B32B81CB-29B8-4474-B668-C4D1648FCD14}" type="sibTrans" cxnId="{215677CB-0C78-4E40-8855-8694ECB33230}">
      <dgm:prSet/>
      <dgm:spPr/>
      <dgm:t>
        <a:bodyPr/>
        <a:lstStyle/>
        <a:p>
          <a:endParaRPr lang="ru-RU" sz="1000">
            <a:latin typeface="Times New Roman" panose="02020603050405020304" pitchFamily="18" charset="0"/>
            <a:cs typeface="Times New Roman" panose="02020603050405020304" pitchFamily="18" charset="0"/>
          </a:endParaRPr>
        </a:p>
      </dgm:t>
    </dgm:pt>
    <dgm:pt modelId="{A5D8C7C0-5010-4F6D-8278-1C7802515771}">
      <dgm:prSet custT="1"/>
      <dgm:spPr>
        <a:xfrm>
          <a:off x="0" y="786548"/>
          <a:ext cx="5758815" cy="584683"/>
        </a:xfrm>
        <a:prstGeom prst="rect">
          <a:avLst/>
        </a:prstGeom>
        <a:solidFill>
          <a:sysClr val="window" lastClr="FFFFFF"/>
        </a:solidFill>
        <a:ln w="19050" cap="flat" cmpd="sng" algn="ctr">
          <a:solidFill>
            <a:sysClr val="window" lastClr="FFFFFF">
              <a:lumMod val="50000"/>
            </a:sysClr>
          </a:solidFill>
          <a:prstDash val="solid"/>
        </a:ln>
        <a:effectLst/>
      </dgm:spPr>
      <dgm:t>
        <a:bodyPr/>
        <a:lstStyle/>
        <a:p>
          <a:pPr>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сельскохозяйственный </a:t>
          </a:r>
        </a:p>
      </dgm:t>
    </dgm:pt>
    <dgm:pt modelId="{24D74B69-6C0B-4C3A-80CB-87246E2F60FD}" type="parTrans" cxnId="{3B8831CB-904F-4C7E-8F57-8527D5018734}">
      <dgm:prSet/>
      <dgm:spPr/>
      <dgm:t>
        <a:bodyPr/>
        <a:lstStyle/>
        <a:p>
          <a:endParaRPr lang="ru-RU" sz="1000">
            <a:latin typeface="Times New Roman" panose="02020603050405020304" pitchFamily="18" charset="0"/>
            <a:cs typeface="Times New Roman" panose="02020603050405020304" pitchFamily="18" charset="0"/>
          </a:endParaRPr>
        </a:p>
      </dgm:t>
    </dgm:pt>
    <dgm:pt modelId="{14943140-1F39-4936-9F9D-04EB4696C096}" type="sibTrans" cxnId="{3B8831CB-904F-4C7E-8F57-8527D5018734}">
      <dgm:prSet/>
      <dgm:spPr/>
      <dgm:t>
        <a:bodyPr/>
        <a:lstStyle/>
        <a:p>
          <a:endParaRPr lang="ru-RU" sz="1000">
            <a:latin typeface="Times New Roman" panose="02020603050405020304" pitchFamily="18" charset="0"/>
            <a:cs typeface="Times New Roman" panose="02020603050405020304" pitchFamily="18" charset="0"/>
          </a:endParaRPr>
        </a:p>
      </dgm:t>
    </dgm:pt>
    <dgm:pt modelId="{73D37427-7E7F-4B50-BCDE-1FA23DA7CC33}">
      <dgm:prSet custT="1"/>
      <dgm:spPr>
        <a:xfrm>
          <a:off x="0" y="127897"/>
          <a:ext cx="5758815" cy="517668"/>
        </a:xfrm>
        <a:prstGeom prst="rect">
          <a:avLst/>
        </a:prstGeom>
        <a:solidFill>
          <a:sysClr val="window" lastClr="FFFFFF"/>
        </a:solidFill>
        <a:ln w="19050" cap="flat" cmpd="sng" algn="ctr">
          <a:solidFill>
            <a:sysClr val="window" lastClr="FFFFFF">
              <a:lumMod val="50000"/>
            </a:sysClr>
          </a:solidFill>
          <a:prstDash val="solid"/>
        </a:ln>
        <a:effectLst/>
      </dgm:spPr>
      <dgm:t>
        <a:bodyPr/>
        <a:lstStyle/>
        <a:p>
          <a:pPr marL="0" indent="0" algn="just">
            <a:lnSpc>
              <a:spcPct val="100000"/>
            </a:lnSpc>
            <a:spcAft>
              <a:spcPts val="0"/>
            </a:spcAft>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рельеф, агроклиматические показатели, почвенный и растительный покров, ландшафтные показатели, сведения об опасных природных явлениях и процессах</a:t>
          </a:r>
        </a:p>
      </dgm:t>
    </dgm:pt>
    <dgm:pt modelId="{AD9A1D73-F781-40D6-8395-B92CC4DD1EEC}" type="parTrans" cxnId="{C5D5310D-2833-40F8-8211-25B3B6B8A73E}">
      <dgm:prSet/>
      <dgm:spPr/>
      <dgm:t>
        <a:bodyPr/>
        <a:lstStyle/>
        <a:p>
          <a:endParaRPr lang="ru-RU" sz="1000">
            <a:latin typeface="Times New Roman" panose="02020603050405020304" pitchFamily="18" charset="0"/>
            <a:cs typeface="Times New Roman" panose="02020603050405020304" pitchFamily="18" charset="0"/>
          </a:endParaRPr>
        </a:p>
      </dgm:t>
    </dgm:pt>
    <dgm:pt modelId="{CFBA0C6F-6D1D-47BA-8547-E1BADB67C597}" type="sibTrans" cxnId="{C5D5310D-2833-40F8-8211-25B3B6B8A73E}">
      <dgm:prSet/>
      <dgm:spPr/>
      <dgm:t>
        <a:bodyPr/>
        <a:lstStyle/>
        <a:p>
          <a:endParaRPr lang="ru-RU" sz="1000">
            <a:latin typeface="Times New Roman" panose="02020603050405020304" pitchFamily="18" charset="0"/>
            <a:cs typeface="Times New Roman" panose="02020603050405020304" pitchFamily="18" charset="0"/>
          </a:endParaRPr>
        </a:p>
      </dgm:t>
    </dgm:pt>
    <dgm:pt modelId="{842B75BE-BC0B-4F23-A9E5-55B8F9F69D32}">
      <dgm:prSet custT="1"/>
      <dgm:spPr>
        <a:xfrm>
          <a:off x="0" y="1512214"/>
          <a:ext cx="5758815" cy="806069"/>
        </a:xfrm>
        <a:prstGeom prst="rect">
          <a:avLst/>
        </a:prstGeom>
        <a:solidFill>
          <a:sysClr val="window" lastClr="FFFFFF"/>
        </a:solidFill>
        <a:ln w="19050" cap="flat" cmpd="sng" algn="ctr">
          <a:solidFill>
            <a:sysClr val="window" lastClr="FFFFFF">
              <a:lumMod val="50000"/>
            </a:sysClr>
          </a:solidFill>
          <a:prstDash val="solid"/>
        </a:ln>
        <a:effectLst/>
      </dgm:spPr>
      <dgm:t>
        <a:bodyPr/>
        <a:lstStyle/>
        <a:p>
          <a:pPr algn="just">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деградация почвенно-растительного покрова, загрязнение почвенного покрова, проявление антропогенно-обусловленных процессов (эрозия, дефляция, подтопление и заболачивание, засоление), загрязнение подземных и поверхностных вод, соотношение фоновых и антропогенно нарушенных ландшафтов и т.д.</a:t>
          </a:r>
        </a:p>
      </dgm:t>
    </dgm:pt>
    <dgm:pt modelId="{2B5C7B72-58EA-4F9E-91C0-0439A339666E}" type="parTrans" cxnId="{EE74A0D9-8A57-4BAA-8D96-0AA7864F6805}">
      <dgm:prSet/>
      <dgm:spPr/>
      <dgm:t>
        <a:bodyPr/>
        <a:lstStyle/>
        <a:p>
          <a:endParaRPr lang="ru-RU" sz="1000">
            <a:latin typeface="Times New Roman" panose="02020603050405020304" pitchFamily="18" charset="0"/>
            <a:cs typeface="Times New Roman" panose="02020603050405020304" pitchFamily="18" charset="0"/>
          </a:endParaRPr>
        </a:p>
      </dgm:t>
    </dgm:pt>
    <dgm:pt modelId="{F5FAE5C9-3A17-4AD9-AB89-78FD8D0DF108}" type="sibTrans" cxnId="{EE74A0D9-8A57-4BAA-8D96-0AA7864F6805}">
      <dgm:prSet/>
      <dgm:spPr/>
      <dgm:t>
        <a:bodyPr/>
        <a:lstStyle/>
        <a:p>
          <a:endParaRPr lang="ru-RU" sz="1000">
            <a:latin typeface="Times New Roman" panose="02020603050405020304" pitchFamily="18" charset="0"/>
            <a:cs typeface="Times New Roman" panose="02020603050405020304" pitchFamily="18" charset="0"/>
          </a:endParaRPr>
        </a:p>
      </dgm:t>
    </dgm:pt>
    <dgm:pt modelId="{6A4AEEB6-A4C2-4008-B789-B51507CAE537}">
      <dgm:prSet custT="1"/>
      <dgm:spPr>
        <a:xfrm>
          <a:off x="0" y="786548"/>
          <a:ext cx="5758815" cy="584683"/>
        </a:xfrm>
        <a:prstGeom prst="rect">
          <a:avLst/>
        </a:prstGeom>
        <a:solidFill>
          <a:sysClr val="window" lastClr="FFFFFF"/>
        </a:solidFill>
        <a:ln w="19050" cap="flat" cmpd="sng" algn="ctr">
          <a:solidFill>
            <a:sysClr val="window" lastClr="FFFFFF">
              <a:lumMod val="50000"/>
            </a:sysClr>
          </a:solidFill>
          <a:prstDash val="solid"/>
        </a:ln>
        <a:effectLst/>
      </dgm:spPr>
      <dgm:t>
        <a:bodyPr/>
        <a:lstStyle/>
        <a:p>
          <a:pPr>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селитебный</a:t>
          </a:r>
        </a:p>
      </dgm:t>
    </dgm:pt>
    <dgm:pt modelId="{141D3A1D-827C-4E70-BDE6-FE47597E1BD7}" type="parTrans" cxnId="{55D8177D-AF64-4F63-B475-CDC28A59B4A5}">
      <dgm:prSet/>
      <dgm:spPr/>
      <dgm:t>
        <a:bodyPr/>
        <a:lstStyle/>
        <a:p>
          <a:endParaRPr lang="ru-RU" sz="1000">
            <a:latin typeface="Times New Roman" panose="02020603050405020304" pitchFamily="18" charset="0"/>
            <a:cs typeface="Times New Roman" panose="02020603050405020304" pitchFamily="18" charset="0"/>
          </a:endParaRPr>
        </a:p>
      </dgm:t>
    </dgm:pt>
    <dgm:pt modelId="{316C7921-D61B-487A-943B-F53444310618}" type="sibTrans" cxnId="{55D8177D-AF64-4F63-B475-CDC28A59B4A5}">
      <dgm:prSet/>
      <dgm:spPr/>
      <dgm:t>
        <a:bodyPr/>
        <a:lstStyle/>
        <a:p>
          <a:endParaRPr lang="ru-RU" sz="1000">
            <a:latin typeface="Times New Roman" panose="02020603050405020304" pitchFamily="18" charset="0"/>
            <a:cs typeface="Times New Roman" panose="02020603050405020304" pitchFamily="18" charset="0"/>
          </a:endParaRPr>
        </a:p>
      </dgm:t>
    </dgm:pt>
    <dgm:pt modelId="{1C3325C5-BA7D-4300-A8BD-B5FE2C7254AF}">
      <dgm:prSet custT="1"/>
      <dgm:spPr>
        <a:xfrm>
          <a:off x="0" y="786548"/>
          <a:ext cx="5758815" cy="584683"/>
        </a:xfrm>
        <a:prstGeom prst="rect">
          <a:avLst/>
        </a:prstGeom>
        <a:solidFill>
          <a:sysClr val="window" lastClr="FFFFFF"/>
        </a:solidFill>
        <a:ln w="19050" cap="flat" cmpd="sng" algn="ctr">
          <a:solidFill>
            <a:sysClr val="window" lastClr="FFFFFF">
              <a:lumMod val="50000"/>
            </a:sysClr>
          </a:solidFill>
          <a:prstDash val="solid"/>
        </a:ln>
        <a:effectLst/>
      </dgm:spPr>
      <dgm:t>
        <a:bodyPr/>
        <a:lstStyle/>
        <a:p>
          <a:pPr>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гидротехнический</a:t>
          </a:r>
        </a:p>
      </dgm:t>
    </dgm:pt>
    <dgm:pt modelId="{8456FC40-715E-4FB6-A09D-6E02B16535A8}" type="parTrans" cxnId="{5CF132AD-B5E7-4E8B-B020-052A2D5D04CE}">
      <dgm:prSet/>
      <dgm:spPr/>
      <dgm:t>
        <a:bodyPr/>
        <a:lstStyle/>
        <a:p>
          <a:endParaRPr lang="ru-RU" sz="1000">
            <a:latin typeface="Times New Roman" panose="02020603050405020304" pitchFamily="18" charset="0"/>
            <a:cs typeface="Times New Roman" panose="02020603050405020304" pitchFamily="18" charset="0"/>
          </a:endParaRPr>
        </a:p>
      </dgm:t>
    </dgm:pt>
    <dgm:pt modelId="{F51E9261-3FB9-41D1-8CF8-98FC7E2084C5}" type="sibTrans" cxnId="{5CF132AD-B5E7-4E8B-B020-052A2D5D04CE}">
      <dgm:prSet/>
      <dgm:spPr/>
      <dgm:t>
        <a:bodyPr/>
        <a:lstStyle/>
        <a:p>
          <a:endParaRPr lang="ru-RU" sz="1000">
            <a:latin typeface="Times New Roman" panose="02020603050405020304" pitchFamily="18" charset="0"/>
            <a:cs typeface="Times New Roman" panose="02020603050405020304" pitchFamily="18" charset="0"/>
          </a:endParaRPr>
        </a:p>
      </dgm:t>
    </dgm:pt>
    <dgm:pt modelId="{00DE0F73-B783-43DC-A531-3F5F4DA563BD}" type="pres">
      <dgm:prSet presAssocID="{8F3669E6-1F4F-4832-A81B-79F5343C1E2E}" presName="linear" presStyleCnt="0">
        <dgm:presLayoutVars>
          <dgm:dir/>
          <dgm:animLvl val="lvl"/>
          <dgm:resizeHandles val="exact"/>
        </dgm:presLayoutVars>
      </dgm:prSet>
      <dgm:spPr/>
      <dgm:t>
        <a:bodyPr/>
        <a:lstStyle/>
        <a:p>
          <a:endParaRPr lang="ru-RU"/>
        </a:p>
      </dgm:t>
    </dgm:pt>
    <dgm:pt modelId="{4022B1E7-C5C0-4503-851E-8985908C8D8E}" type="pres">
      <dgm:prSet presAssocID="{B8F766A7-29C2-4343-8820-A1805A2B00AE}" presName="parentLin" presStyleCnt="0"/>
      <dgm:spPr/>
    </dgm:pt>
    <dgm:pt modelId="{82BEC94E-68EC-4680-B655-374928B94CB8}" type="pres">
      <dgm:prSet presAssocID="{B8F766A7-29C2-4343-8820-A1805A2B00AE}" presName="parentLeftMargin" presStyleLbl="node1" presStyleIdx="0" presStyleCnt="3"/>
      <dgm:spPr>
        <a:prstGeom prst="roundRect">
          <a:avLst/>
        </a:prstGeom>
      </dgm:spPr>
      <dgm:t>
        <a:bodyPr/>
        <a:lstStyle/>
        <a:p>
          <a:endParaRPr lang="ru-RU"/>
        </a:p>
      </dgm:t>
    </dgm:pt>
    <dgm:pt modelId="{E8FC1E16-2C7C-42E6-83B7-A8979867E446}" type="pres">
      <dgm:prSet presAssocID="{B8F766A7-29C2-4343-8820-A1805A2B00AE}" presName="parentText" presStyleLbl="node1" presStyleIdx="0" presStyleCnt="3" custLinFactNeighborX="21645" custLinFactNeighborY="-11948">
        <dgm:presLayoutVars>
          <dgm:chMax val="0"/>
          <dgm:bulletEnabled val="1"/>
        </dgm:presLayoutVars>
      </dgm:prSet>
      <dgm:spPr/>
      <dgm:t>
        <a:bodyPr/>
        <a:lstStyle/>
        <a:p>
          <a:endParaRPr lang="ru-RU"/>
        </a:p>
      </dgm:t>
    </dgm:pt>
    <dgm:pt modelId="{8256EF54-B455-4A96-8A3A-FD3918003B52}" type="pres">
      <dgm:prSet presAssocID="{B8F766A7-29C2-4343-8820-A1805A2B00AE}" presName="negativeSpace" presStyleCnt="0"/>
      <dgm:spPr/>
    </dgm:pt>
    <dgm:pt modelId="{236ABE59-B360-479E-A2BC-41742DEC2913}" type="pres">
      <dgm:prSet presAssocID="{B8F766A7-29C2-4343-8820-A1805A2B00AE}" presName="childText" presStyleLbl="conFgAcc1" presStyleIdx="0" presStyleCnt="3">
        <dgm:presLayoutVars>
          <dgm:bulletEnabled val="1"/>
        </dgm:presLayoutVars>
      </dgm:prSet>
      <dgm:spPr>
        <a:prstGeom prst="rect">
          <a:avLst/>
        </a:prstGeom>
      </dgm:spPr>
      <dgm:t>
        <a:bodyPr/>
        <a:lstStyle/>
        <a:p>
          <a:endParaRPr lang="ru-RU"/>
        </a:p>
      </dgm:t>
    </dgm:pt>
    <dgm:pt modelId="{48D93FC8-A66C-47B4-8D67-95189B7C678F}" type="pres">
      <dgm:prSet presAssocID="{52FC9BF2-3C4F-4B11-9E05-902AA492836A}" presName="spaceBetweenRectangles" presStyleCnt="0"/>
      <dgm:spPr/>
    </dgm:pt>
    <dgm:pt modelId="{21DC1CDD-48BE-4EAA-AF17-2C097AF780B2}" type="pres">
      <dgm:prSet presAssocID="{E9327374-42D4-49F9-9D04-81D54F2456BD}" presName="parentLin" presStyleCnt="0"/>
      <dgm:spPr/>
    </dgm:pt>
    <dgm:pt modelId="{A8DC869A-88E2-4FBD-A917-92C65F9AF733}" type="pres">
      <dgm:prSet presAssocID="{E9327374-42D4-49F9-9D04-81D54F2456BD}" presName="parentLeftMargin" presStyleLbl="node1" presStyleIdx="0" presStyleCnt="3"/>
      <dgm:spPr>
        <a:prstGeom prst="roundRect">
          <a:avLst/>
        </a:prstGeom>
      </dgm:spPr>
      <dgm:t>
        <a:bodyPr/>
        <a:lstStyle/>
        <a:p>
          <a:endParaRPr lang="ru-RU"/>
        </a:p>
      </dgm:t>
    </dgm:pt>
    <dgm:pt modelId="{9146CAEA-AA10-42C3-9437-6EE1B360CE7C}" type="pres">
      <dgm:prSet presAssocID="{E9327374-42D4-49F9-9D04-81D54F2456BD}" presName="parentText" presStyleLbl="node1" presStyleIdx="1" presStyleCnt="3">
        <dgm:presLayoutVars>
          <dgm:chMax val="0"/>
          <dgm:bulletEnabled val="1"/>
        </dgm:presLayoutVars>
      </dgm:prSet>
      <dgm:spPr/>
      <dgm:t>
        <a:bodyPr/>
        <a:lstStyle/>
        <a:p>
          <a:endParaRPr lang="ru-RU"/>
        </a:p>
      </dgm:t>
    </dgm:pt>
    <dgm:pt modelId="{8A483B68-EC8A-4BE4-818A-AA599A7CC0D8}" type="pres">
      <dgm:prSet presAssocID="{E9327374-42D4-49F9-9D04-81D54F2456BD}" presName="negativeSpace" presStyleCnt="0"/>
      <dgm:spPr/>
    </dgm:pt>
    <dgm:pt modelId="{75E215D7-3565-4277-9FEC-7095E289A080}" type="pres">
      <dgm:prSet presAssocID="{E9327374-42D4-49F9-9D04-81D54F2456BD}" presName="childText" presStyleLbl="conFgAcc1" presStyleIdx="1" presStyleCnt="3" custScaleY="88474">
        <dgm:presLayoutVars>
          <dgm:bulletEnabled val="1"/>
        </dgm:presLayoutVars>
      </dgm:prSet>
      <dgm:spPr>
        <a:prstGeom prst="rect">
          <a:avLst/>
        </a:prstGeom>
      </dgm:spPr>
      <dgm:t>
        <a:bodyPr/>
        <a:lstStyle/>
        <a:p>
          <a:endParaRPr lang="ru-RU"/>
        </a:p>
      </dgm:t>
    </dgm:pt>
    <dgm:pt modelId="{2DC39002-A987-4E47-A4B4-71EE00D01505}" type="pres">
      <dgm:prSet presAssocID="{C4D77AAD-DA49-4811-B000-895790AB7C2F}" presName="spaceBetweenRectangles" presStyleCnt="0"/>
      <dgm:spPr/>
    </dgm:pt>
    <dgm:pt modelId="{B665B6B7-A1BA-41B9-8E13-976A3C071D9E}" type="pres">
      <dgm:prSet presAssocID="{BC068209-2E17-4CB3-8E2B-A2BEF1EDCA80}" presName="parentLin" presStyleCnt="0"/>
      <dgm:spPr/>
    </dgm:pt>
    <dgm:pt modelId="{9B99EF8F-703D-4827-BC9C-417476207DDE}" type="pres">
      <dgm:prSet presAssocID="{BC068209-2E17-4CB3-8E2B-A2BEF1EDCA80}" presName="parentLeftMargin" presStyleLbl="node1" presStyleIdx="1" presStyleCnt="3"/>
      <dgm:spPr>
        <a:prstGeom prst="roundRect">
          <a:avLst/>
        </a:prstGeom>
      </dgm:spPr>
      <dgm:t>
        <a:bodyPr/>
        <a:lstStyle/>
        <a:p>
          <a:endParaRPr lang="ru-RU"/>
        </a:p>
      </dgm:t>
    </dgm:pt>
    <dgm:pt modelId="{52936CD6-894C-41FD-8159-F5981BF109AA}" type="pres">
      <dgm:prSet presAssocID="{BC068209-2E17-4CB3-8E2B-A2BEF1EDCA80}" presName="parentText" presStyleLbl="node1" presStyleIdx="2" presStyleCnt="3">
        <dgm:presLayoutVars>
          <dgm:chMax val="0"/>
          <dgm:bulletEnabled val="1"/>
        </dgm:presLayoutVars>
      </dgm:prSet>
      <dgm:spPr/>
      <dgm:t>
        <a:bodyPr/>
        <a:lstStyle/>
        <a:p>
          <a:endParaRPr lang="ru-RU"/>
        </a:p>
      </dgm:t>
    </dgm:pt>
    <dgm:pt modelId="{1AC84E48-3285-4624-964D-1BEEC92B5CDB}" type="pres">
      <dgm:prSet presAssocID="{BC068209-2E17-4CB3-8E2B-A2BEF1EDCA80}" presName="negativeSpace" presStyleCnt="0"/>
      <dgm:spPr/>
    </dgm:pt>
    <dgm:pt modelId="{15718EEC-71BC-4CE0-9483-57D175657B92}" type="pres">
      <dgm:prSet presAssocID="{BC068209-2E17-4CB3-8E2B-A2BEF1EDCA80}" presName="childText" presStyleLbl="conFgAcc1" presStyleIdx="2" presStyleCnt="3" custScaleY="107624">
        <dgm:presLayoutVars>
          <dgm:bulletEnabled val="1"/>
        </dgm:presLayoutVars>
      </dgm:prSet>
      <dgm:spPr>
        <a:prstGeom prst="rect">
          <a:avLst/>
        </a:prstGeom>
      </dgm:spPr>
      <dgm:t>
        <a:bodyPr/>
        <a:lstStyle/>
        <a:p>
          <a:endParaRPr lang="ru-RU"/>
        </a:p>
      </dgm:t>
    </dgm:pt>
  </dgm:ptLst>
  <dgm:cxnLst>
    <dgm:cxn modelId="{5CF132AD-B5E7-4E8B-B020-052A2D5D04CE}" srcId="{E9327374-42D4-49F9-9D04-81D54F2456BD}" destId="{1C3325C5-BA7D-4300-A8BD-B5FE2C7254AF}" srcOrd="2" destOrd="0" parTransId="{8456FC40-715E-4FB6-A09D-6E02B16535A8}" sibTransId="{F51E9261-3FB9-41D1-8CF8-98FC7E2084C5}"/>
    <dgm:cxn modelId="{DF34C3F7-7318-4C62-8DF0-B0F9078F9CF7}" type="presOf" srcId="{BC068209-2E17-4CB3-8E2B-A2BEF1EDCA80}" destId="{52936CD6-894C-41FD-8159-F5981BF109AA}" srcOrd="1" destOrd="0" presId="urn:microsoft.com/office/officeart/2005/8/layout/list1"/>
    <dgm:cxn modelId="{215677CB-0C78-4E40-8855-8694ECB33230}" srcId="{8F3669E6-1F4F-4832-A81B-79F5343C1E2E}" destId="{BC068209-2E17-4CB3-8E2B-A2BEF1EDCA80}" srcOrd="2" destOrd="0" parTransId="{9E0741FE-8AAE-41B3-A8F2-2E3D518DD885}" sibTransId="{B32B81CB-29B8-4474-B668-C4D1648FCD14}"/>
    <dgm:cxn modelId="{EE74A0D9-8A57-4BAA-8D96-0AA7864F6805}" srcId="{BC068209-2E17-4CB3-8E2B-A2BEF1EDCA80}" destId="{842B75BE-BC0B-4F23-A9E5-55B8F9F69D32}" srcOrd="0" destOrd="0" parTransId="{2B5C7B72-58EA-4F9E-91C0-0439A339666E}" sibTransId="{F5FAE5C9-3A17-4AD9-AB89-78FD8D0DF108}"/>
    <dgm:cxn modelId="{3B8831CB-904F-4C7E-8F57-8527D5018734}" srcId="{E9327374-42D4-49F9-9D04-81D54F2456BD}" destId="{A5D8C7C0-5010-4F6D-8278-1C7802515771}" srcOrd="0" destOrd="0" parTransId="{24D74B69-6C0B-4C3A-80CB-87246E2F60FD}" sibTransId="{14943140-1F39-4936-9F9D-04EB4696C096}"/>
    <dgm:cxn modelId="{55D8177D-AF64-4F63-B475-CDC28A59B4A5}" srcId="{E9327374-42D4-49F9-9D04-81D54F2456BD}" destId="{6A4AEEB6-A4C2-4008-B789-B51507CAE537}" srcOrd="1" destOrd="0" parTransId="{141D3A1D-827C-4E70-BDE6-FE47597E1BD7}" sibTransId="{316C7921-D61B-487A-943B-F53444310618}"/>
    <dgm:cxn modelId="{C5D5310D-2833-40F8-8211-25B3B6B8A73E}" srcId="{B8F766A7-29C2-4343-8820-A1805A2B00AE}" destId="{73D37427-7E7F-4B50-BCDE-1FA23DA7CC33}" srcOrd="0" destOrd="0" parTransId="{AD9A1D73-F781-40D6-8395-B92CC4DD1EEC}" sibTransId="{CFBA0C6F-6D1D-47BA-8547-E1BADB67C597}"/>
    <dgm:cxn modelId="{260CE273-0FA9-439D-BB1A-8F13DF51E629}" type="presOf" srcId="{BC068209-2E17-4CB3-8E2B-A2BEF1EDCA80}" destId="{9B99EF8F-703D-4827-BC9C-417476207DDE}" srcOrd="0" destOrd="0" presId="urn:microsoft.com/office/officeart/2005/8/layout/list1"/>
    <dgm:cxn modelId="{C7F6FC85-7FC6-42E9-AE1A-E4C5F0462F8A}" type="presOf" srcId="{E9327374-42D4-49F9-9D04-81D54F2456BD}" destId="{9146CAEA-AA10-42C3-9437-6EE1B360CE7C}" srcOrd="1" destOrd="0" presId="urn:microsoft.com/office/officeart/2005/8/layout/list1"/>
    <dgm:cxn modelId="{FCE9C2C0-7A5F-4BC1-9224-8FB67A6270E4}" type="presOf" srcId="{8F3669E6-1F4F-4832-A81B-79F5343C1E2E}" destId="{00DE0F73-B783-43DC-A531-3F5F4DA563BD}" srcOrd="0" destOrd="0" presId="urn:microsoft.com/office/officeart/2005/8/layout/list1"/>
    <dgm:cxn modelId="{FB9B5745-9F6E-4DA7-8933-83658B9E284E}" type="presOf" srcId="{E9327374-42D4-49F9-9D04-81D54F2456BD}" destId="{A8DC869A-88E2-4FBD-A917-92C65F9AF733}" srcOrd="0" destOrd="0" presId="urn:microsoft.com/office/officeart/2005/8/layout/list1"/>
    <dgm:cxn modelId="{373BF2E3-059D-410C-AF5F-8F128A239D49}" type="presOf" srcId="{6A4AEEB6-A4C2-4008-B789-B51507CAE537}" destId="{75E215D7-3565-4277-9FEC-7095E289A080}" srcOrd="0" destOrd="1" presId="urn:microsoft.com/office/officeart/2005/8/layout/list1"/>
    <dgm:cxn modelId="{04E586DE-1EB1-4D09-AC3A-21F225507038}" type="presOf" srcId="{A5D8C7C0-5010-4F6D-8278-1C7802515771}" destId="{75E215D7-3565-4277-9FEC-7095E289A080}" srcOrd="0" destOrd="0" presId="urn:microsoft.com/office/officeart/2005/8/layout/list1"/>
    <dgm:cxn modelId="{18943298-22A0-4635-BE0F-51981138E85B}" type="presOf" srcId="{B8F766A7-29C2-4343-8820-A1805A2B00AE}" destId="{E8FC1E16-2C7C-42E6-83B7-A8979867E446}" srcOrd="1" destOrd="0" presId="urn:microsoft.com/office/officeart/2005/8/layout/list1"/>
    <dgm:cxn modelId="{1A18935E-C199-4BCB-9504-585D394180E0}" type="presOf" srcId="{1C3325C5-BA7D-4300-A8BD-B5FE2C7254AF}" destId="{75E215D7-3565-4277-9FEC-7095E289A080}" srcOrd="0" destOrd="2" presId="urn:microsoft.com/office/officeart/2005/8/layout/list1"/>
    <dgm:cxn modelId="{DCEA7842-3E1C-4E5B-BC97-FD0F9AFB5AFD}" type="presOf" srcId="{B8F766A7-29C2-4343-8820-A1805A2B00AE}" destId="{82BEC94E-68EC-4680-B655-374928B94CB8}" srcOrd="0" destOrd="0" presId="urn:microsoft.com/office/officeart/2005/8/layout/list1"/>
    <dgm:cxn modelId="{7BF9FE65-84B8-4C86-B714-754E91E25A4F}" type="presOf" srcId="{842B75BE-BC0B-4F23-A9E5-55B8F9F69D32}" destId="{15718EEC-71BC-4CE0-9483-57D175657B92}" srcOrd="0" destOrd="0" presId="urn:microsoft.com/office/officeart/2005/8/layout/list1"/>
    <dgm:cxn modelId="{69FC4B42-F25E-4001-A508-3D9F7E9F6888}" srcId="{8F3669E6-1F4F-4832-A81B-79F5343C1E2E}" destId="{B8F766A7-29C2-4343-8820-A1805A2B00AE}" srcOrd="0" destOrd="0" parTransId="{BA256AB9-DF3D-4EE9-86D3-ED9883F13378}" sibTransId="{52FC9BF2-3C4F-4B11-9E05-902AA492836A}"/>
    <dgm:cxn modelId="{2DAF1B0D-3BB3-4103-A4C2-3CD00ACCF0F2}" srcId="{8F3669E6-1F4F-4832-A81B-79F5343C1E2E}" destId="{E9327374-42D4-49F9-9D04-81D54F2456BD}" srcOrd="1" destOrd="0" parTransId="{0F203AF4-B6C1-4F4B-A97E-7E819EA9065D}" sibTransId="{C4D77AAD-DA49-4811-B000-895790AB7C2F}"/>
    <dgm:cxn modelId="{EB67A0C4-740B-471F-ACEF-E9C5AAD9DA9D}" type="presOf" srcId="{73D37427-7E7F-4B50-BCDE-1FA23DA7CC33}" destId="{236ABE59-B360-479E-A2BC-41742DEC2913}" srcOrd="0" destOrd="0" presId="urn:microsoft.com/office/officeart/2005/8/layout/list1"/>
    <dgm:cxn modelId="{6909CF23-FFFB-4BAA-A061-5ED7BB1CB931}" type="presParOf" srcId="{00DE0F73-B783-43DC-A531-3F5F4DA563BD}" destId="{4022B1E7-C5C0-4503-851E-8985908C8D8E}" srcOrd="0" destOrd="0" presId="urn:microsoft.com/office/officeart/2005/8/layout/list1"/>
    <dgm:cxn modelId="{370C4C05-12C0-4251-9C8A-28BD45E310A4}" type="presParOf" srcId="{4022B1E7-C5C0-4503-851E-8985908C8D8E}" destId="{82BEC94E-68EC-4680-B655-374928B94CB8}" srcOrd="0" destOrd="0" presId="urn:microsoft.com/office/officeart/2005/8/layout/list1"/>
    <dgm:cxn modelId="{91D049B8-DA0D-4E4C-A76E-80D35B9825CC}" type="presParOf" srcId="{4022B1E7-C5C0-4503-851E-8985908C8D8E}" destId="{E8FC1E16-2C7C-42E6-83B7-A8979867E446}" srcOrd="1" destOrd="0" presId="urn:microsoft.com/office/officeart/2005/8/layout/list1"/>
    <dgm:cxn modelId="{CE88E19F-46FF-4F63-BB63-9434519E8E47}" type="presParOf" srcId="{00DE0F73-B783-43DC-A531-3F5F4DA563BD}" destId="{8256EF54-B455-4A96-8A3A-FD3918003B52}" srcOrd="1" destOrd="0" presId="urn:microsoft.com/office/officeart/2005/8/layout/list1"/>
    <dgm:cxn modelId="{DB2ABADF-801D-4DF9-82CA-A599FA387FF7}" type="presParOf" srcId="{00DE0F73-B783-43DC-A531-3F5F4DA563BD}" destId="{236ABE59-B360-479E-A2BC-41742DEC2913}" srcOrd="2" destOrd="0" presId="urn:microsoft.com/office/officeart/2005/8/layout/list1"/>
    <dgm:cxn modelId="{D29C60F3-1009-42DE-AB5B-F683ED4034EF}" type="presParOf" srcId="{00DE0F73-B783-43DC-A531-3F5F4DA563BD}" destId="{48D93FC8-A66C-47B4-8D67-95189B7C678F}" srcOrd="3" destOrd="0" presId="urn:microsoft.com/office/officeart/2005/8/layout/list1"/>
    <dgm:cxn modelId="{35111594-013F-4FF1-9707-C3D4634AEBAF}" type="presParOf" srcId="{00DE0F73-B783-43DC-A531-3F5F4DA563BD}" destId="{21DC1CDD-48BE-4EAA-AF17-2C097AF780B2}" srcOrd="4" destOrd="0" presId="urn:microsoft.com/office/officeart/2005/8/layout/list1"/>
    <dgm:cxn modelId="{7E639B67-BBD1-4FEE-921E-DF152C38822F}" type="presParOf" srcId="{21DC1CDD-48BE-4EAA-AF17-2C097AF780B2}" destId="{A8DC869A-88E2-4FBD-A917-92C65F9AF733}" srcOrd="0" destOrd="0" presId="urn:microsoft.com/office/officeart/2005/8/layout/list1"/>
    <dgm:cxn modelId="{8FE064BB-5EEA-4859-A0EE-2376C37197E0}" type="presParOf" srcId="{21DC1CDD-48BE-4EAA-AF17-2C097AF780B2}" destId="{9146CAEA-AA10-42C3-9437-6EE1B360CE7C}" srcOrd="1" destOrd="0" presId="urn:microsoft.com/office/officeart/2005/8/layout/list1"/>
    <dgm:cxn modelId="{48A33921-D1F5-4EE2-B6D3-28AB6A5B4916}" type="presParOf" srcId="{00DE0F73-B783-43DC-A531-3F5F4DA563BD}" destId="{8A483B68-EC8A-4BE4-818A-AA599A7CC0D8}" srcOrd="5" destOrd="0" presId="urn:microsoft.com/office/officeart/2005/8/layout/list1"/>
    <dgm:cxn modelId="{EF35A268-7CB0-4EC5-8A76-BD0EE2C6C1F8}" type="presParOf" srcId="{00DE0F73-B783-43DC-A531-3F5F4DA563BD}" destId="{75E215D7-3565-4277-9FEC-7095E289A080}" srcOrd="6" destOrd="0" presId="urn:microsoft.com/office/officeart/2005/8/layout/list1"/>
    <dgm:cxn modelId="{E3C2D1DC-0766-45BA-9919-5322813FD7C6}" type="presParOf" srcId="{00DE0F73-B783-43DC-A531-3F5F4DA563BD}" destId="{2DC39002-A987-4E47-A4B4-71EE00D01505}" srcOrd="7" destOrd="0" presId="urn:microsoft.com/office/officeart/2005/8/layout/list1"/>
    <dgm:cxn modelId="{4CE4BA2D-FA4E-44DF-B938-4EBD3B899788}" type="presParOf" srcId="{00DE0F73-B783-43DC-A531-3F5F4DA563BD}" destId="{B665B6B7-A1BA-41B9-8E13-976A3C071D9E}" srcOrd="8" destOrd="0" presId="urn:microsoft.com/office/officeart/2005/8/layout/list1"/>
    <dgm:cxn modelId="{58F2D64E-CC7F-4964-8A76-0FAD97C60B68}" type="presParOf" srcId="{B665B6B7-A1BA-41B9-8E13-976A3C071D9E}" destId="{9B99EF8F-703D-4827-BC9C-417476207DDE}" srcOrd="0" destOrd="0" presId="urn:microsoft.com/office/officeart/2005/8/layout/list1"/>
    <dgm:cxn modelId="{803B593F-F571-4A12-90C7-F880509322B5}" type="presParOf" srcId="{B665B6B7-A1BA-41B9-8E13-976A3C071D9E}" destId="{52936CD6-894C-41FD-8159-F5981BF109AA}" srcOrd="1" destOrd="0" presId="urn:microsoft.com/office/officeart/2005/8/layout/list1"/>
    <dgm:cxn modelId="{FFEA1260-EFC6-480C-951F-BF6AFEEC8657}" type="presParOf" srcId="{00DE0F73-B783-43DC-A531-3F5F4DA563BD}" destId="{1AC84E48-3285-4624-964D-1BEEC92B5CDB}" srcOrd="9" destOrd="0" presId="urn:microsoft.com/office/officeart/2005/8/layout/list1"/>
    <dgm:cxn modelId="{0B07E3E4-279D-4B9E-8C33-F7F2A507B2AD}" type="presParOf" srcId="{00DE0F73-B783-43DC-A531-3F5F4DA563BD}" destId="{15718EEC-71BC-4CE0-9483-57D175657B92}" srcOrd="10" destOrd="0" presId="urn:microsoft.com/office/officeart/2005/8/layout/list1"/>
  </dgm:cxnLst>
  <dgm:bg>
    <a:solidFill>
      <a:schemeClr val="bg1"/>
    </a:solidFill>
  </dgm:bg>
  <dgm:whole>
    <a:ln>
      <a:solidFill>
        <a:schemeClr val="bg1"/>
      </a:solidFill>
    </a:ln>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6ABE59-B360-479E-A2BC-41742DEC2913}">
      <dsp:nvSpPr>
        <dsp:cNvPr id="0" name=""/>
        <dsp:cNvSpPr/>
      </dsp:nvSpPr>
      <dsp:spPr>
        <a:xfrm>
          <a:off x="0" y="127897"/>
          <a:ext cx="5758815" cy="517668"/>
        </a:xfrm>
        <a:prstGeom prst="rect">
          <a:avLst/>
        </a:prstGeom>
        <a:solidFill>
          <a:sysClr val="window" lastClr="FFFFFF"/>
        </a:solidFill>
        <a:ln w="19050" cap="flat" cmpd="sng" algn="ctr">
          <a:solidFill>
            <a:sysClr val="window" lastClr="FFFFFF">
              <a:lumMod val="50000"/>
            </a:sys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46948" tIns="145796" rIns="446948" bIns="71120" numCol="1" spcCol="1270" anchor="t" anchorCtr="0">
          <a:noAutofit/>
        </a:bodyPr>
        <a:lstStyle/>
        <a:p>
          <a:pPr marL="0" lvl="1" indent="0" algn="just" defTabSz="444500">
            <a:lnSpc>
              <a:spcPct val="100000"/>
            </a:lnSpc>
            <a:spcBef>
              <a:spcPct val="0"/>
            </a:spcBef>
            <a:spcAft>
              <a:spcPts val="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рельеф, агроклиматические показатели, почвенный и растительный покров, ландшафтные показатели, сведения об опасных природных явлениях и процессах</a:t>
          </a:r>
        </a:p>
      </dsp:txBody>
      <dsp:txXfrm>
        <a:off x="0" y="127897"/>
        <a:ext cx="5758815" cy="517668"/>
      </dsp:txXfrm>
    </dsp:sp>
    <dsp:sp modelId="{E8FC1E16-2C7C-42E6-83B7-A8979867E446}">
      <dsp:nvSpPr>
        <dsp:cNvPr id="0" name=""/>
        <dsp:cNvSpPr/>
      </dsp:nvSpPr>
      <dsp:spPr>
        <a:xfrm>
          <a:off x="350265" y="12"/>
          <a:ext cx="4031170" cy="206438"/>
        </a:xfrm>
        <a:prstGeom prst="roundRect">
          <a:avLst/>
        </a:prstGeom>
        <a:solidFill>
          <a:sysClr val="window" lastClr="FFFFFF"/>
        </a:solidFill>
        <a:ln w="12700">
          <a:solidFill>
            <a:sysClr val="window" lastClr="FFFFFF">
              <a:lumMod val="50000"/>
            </a:sys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369" tIns="0" rIns="152369" bIns="0" numCol="1" spcCol="1270" anchor="ctr" anchorCtr="0">
          <a:noAutofit/>
        </a:bodyPr>
        <a:lstStyle/>
        <a:p>
          <a:pPr lvl="0" algn="l" defTabSz="444500">
            <a:lnSpc>
              <a:spcPct val="90000"/>
            </a:lnSpc>
            <a:spcBef>
              <a:spcPct val="0"/>
            </a:spcBef>
            <a:spcAft>
              <a:spcPct val="35000"/>
            </a:spcAft>
            <a:buNone/>
          </a:pPr>
          <a:r>
            <a:rPr lang="ru-RU" sz="1000" b="1" i="0" kern="1200">
              <a:solidFill>
                <a:sysClr val="windowText" lastClr="000000"/>
              </a:solidFill>
              <a:latin typeface="Times New Roman" panose="02020603050405020304" pitchFamily="18" charset="0"/>
              <a:ea typeface="+mn-ea"/>
              <a:cs typeface="Times New Roman" panose="02020603050405020304" pitchFamily="18" charset="0"/>
            </a:rPr>
            <a:t>1. Природные условия и свойства природной среды</a:t>
          </a:r>
        </a:p>
      </dsp:txBody>
      <dsp:txXfrm>
        <a:off x="360342" y="10089"/>
        <a:ext cx="4011016" cy="186284"/>
      </dsp:txXfrm>
    </dsp:sp>
    <dsp:sp modelId="{75E215D7-3565-4277-9FEC-7095E289A080}">
      <dsp:nvSpPr>
        <dsp:cNvPr id="0" name=""/>
        <dsp:cNvSpPr/>
      </dsp:nvSpPr>
      <dsp:spPr>
        <a:xfrm>
          <a:off x="0" y="786548"/>
          <a:ext cx="5758815" cy="584683"/>
        </a:xfrm>
        <a:prstGeom prst="rect">
          <a:avLst/>
        </a:prstGeom>
        <a:solidFill>
          <a:sysClr val="window" lastClr="FFFFFF"/>
        </a:solidFill>
        <a:ln w="19050" cap="flat" cmpd="sng" algn="ctr">
          <a:solidFill>
            <a:sysClr val="window" lastClr="FFFFFF">
              <a:lumMod val="50000"/>
            </a:sys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46948" tIns="145796" rIns="446948" bIns="71120" numCol="1" spcCol="1270" anchor="t" anchorCtr="0">
          <a:noAutofit/>
        </a:bodyPr>
        <a:lstStyle/>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сельскохозяйственный </a:t>
          </a:r>
        </a:p>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селитебный</a:t>
          </a:r>
        </a:p>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гидротехнический</a:t>
          </a:r>
        </a:p>
      </dsp:txBody>
      <dsp:txXfrm>
        <a:off x="0" y="786548"/>
        <a:ext cx="5758815" cy="584683"/>
      </dsp:txXfrm>
    </dsp:sp>
    <dsp:sp modelId="{9146CAEA-AA10-42C3-9437-6EE1B360CE7C}">
      <dsp:nvSpPr>
        <dsp:cNvPr id="0" name=""/>
        <dsp:cNvSpPr/>
      </dsp:nvSpPr>
      <dsp:spPr>
        <a:xfrm>
          <a:off x="287940" y="683329"/>
          <a:ext cx="4031170" cy="206438"/>
        </a:xfrm>
        <a:prstGeom prst="roundRect">
          <a:avLst/>
        </a:prstGeom>
        <a:solidFill>
          <a:sysClr val="window" lastClr="FFFFFF"/>
        </a:solidFill>
        <a:ln w="12700">
          <a:solidFill>
            <a:sysClr val="window" lastClr="FFFFFF">
              <a:lumMod val="50000"/>
            </a:sys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369" tIns="0" rIns="152369" bIns="0" numCol="1" spcCol="1270" anchor="ctr" anchorCtr="0">
          <a:noAutofit/>
        </a:bodyPr>
        <a:lstStyle/>
        <a:p>
          <a:pPr lvl="0" algn="l" defTabSz="444500">
            <a:lnSpc>
              <a:spcPct val="90000"/>
            </a:lnSpc>
            <a:spcBef>
              <a:spcPct val="0"/>
            </a:spcBef>
            <a:spcAft>
              <a:spcPct val="35000"/>
            </a:spcAft>
            <a:buNone/>
          </a:pPr>
          <a:r>
            <a:rPr lang="ru-RU" sz="1000" b="1" i="0" kern="1200">
              <a:solidFill>
                <a:sysClr val="windowText" lastClr="000000"/>
              </a:solidFill>
              <a:latin typeface="Times New Roman" panose="02020603050405020304" pitchFamily="18" charset="0"/>
              <a:ea typeface="+mn-ea"/>
              <a:cs typeface="Times New Roman" panose="02020603050405020304" pitchFamily="18" charset="0"/>
            </a:rPr>
            <a:t>2. Виды антропогенного воздействия</a:t>
          </a:r>
        </a:p>
      </dsp:txBody>
      <dsp:txXfrm>
        <a:off x="298017" y="693406"/>
        <a:ext cx="4011016" cy="186284"/>
      </dsp:txXfrm>
    </dsp:sp>
    <dsp:sp modelId="{15718EEC-71BC-4CE0-9483-57D175657B92}">
      <dsp:nvSpPr>
        <dsp:cNvPr id="0" name=""/>
        <dsp:cNvSpPr/>
      </dsp:nvSpPr>
      <dsp:spPr>
        <a:xfrm>
          <a:off x="0" y="1512214"/>
          <a:ext cx="5758815" cy="806069"/>
        </a:xfrm>
        <a:prstGeom prst="rect">
          <a:avLst/>
        </a:prstGeom>
        <a:solidFill>
          <a:sysClr val="window" lastClr="FFFFFF"/>
        </a:solidFill>
        <a:ln w="19050" cap="flat" cmpd="sng" algn="ctr">
          <a:solidFill>
            <a:sysClr val="window" lastClr="FFFFFF">
              <a:lumMod val="50000"/>
            </a:sys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46948" tIns="145796" rIns="446948" bIns="71120" numCol="1" spcCol="1270" anchor="t" anchorCtr="0">
          <a:noAutofit/>
        </a:bodyPr>
        <a:lstStyle/>
        <a:p>
          <a:pPr marL="57150" lvl="1" indent="-57150" algn="just"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деградация почвенно-растительного покрова, загрязнение почвенного покрова, проявление антропогенно-обусловленных процессов (эрозия, дефляция, подтопление и заболачивание, засоление), загрязнение подземных и поверхностных вод, соотношение фоновых и антропогенно нарушенных ландшафтов и т.д.</a:t>
          </a:r>
        </a:p>
      </dsp:txBody>
      <dsp:txXfrm>
        <a:off x="0" y="1512214"/>
        <a:ext cx="5758815" cy="806069"/>
      </dsp:txXfrm>
    </dsp:sp>
    <dsp:sp modelId="{52936CD6-894C-41FD-8159-F5981BF109AA}">
      <dsp:nvSpPr>
        <dsp:cNvPr id="0" name=""/>
        <dsp:cNvSpPr/>
      </dsp:nvSpPr>
      <dsp:spPr>
        <a:xfrm>
          <a:off x="287940" y="1408995"/>
          <a:ext cx="4031170" cy="206438"/>
        </a:xfrm>
        <a:prstGeom prst="roundRect">
          <a:avLst/>
        </a:prstGeom>
        <a:solidFill>
          <a:sysClr val="window" lastClr="FFFFFF"/>
        </a:solidFill>
        <a:ln w="12700">
          <a:solidFill>
            <a:sysClr val="window" lastClr="FFFFFF">
              <a:lumMod val="50000"/>
            </a:sys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369" tIns="0" rIns="152369" bIns="0" numCol="1" spcCol="1270" anchor="ctr" anchorCtr="0">
          <a:noAutofit/>
        </a:bodyPr>
        <a:lstStyle/>
        <a:p>
          <a:pPr lvl="0" algn="l" defTabSz="444500">
            <a:lnSpc>
              <a:spcPct val="90000"/>
            </a:lnSpc>
            <a:spcBef>
              <a:spcPct val="0"/>
            </a:spcBef>
            <a:spcAft>
              <a:spcPct val="35000"/>
            </a:spcAft>
            <a:buNone/>
          </a:pPr>
          <a:r>
            <a:rPr lang="ru-RU" sz="1000" b="1" i="0" kern="1200">
              <a:solidFill>
                <a:sysClr val="windowText" lastClr="000000"/>
              </a:solidFill>
              <a:latin typeface="Times New Roman" panose="02020603050405020304" pitchFamily="18" charset="0"/>
              <a:ea typeface="+mn-ea"/>
              <a:cs typeface="Times New Roman" panose="02020603050405020304" pitchFamily="18" charset="0"/>
            </a:rPr>
            <a:t>3. Последствия и факторы антропогенного воздействия</a:t>
          </a:r>
        </a:p>
      </dsp:txBody>
      <dsp:txXfrm>
        <a:off x="298017" y="1419072"/>
        <a:ext cx="4011016" cy="186284"/>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0.29787</cdr:x>
      <cdr:y>0.38115</cdr:y>
    </cdr:from>
    <cdr:to>
      <cdr:x>0.45532</cdr:x>
      <cdr:y>0.60773</cdr:y>
    </cdr:to>
    <cdr:sp macro="" textlink="">
      <cdr:nvSpPr>
        <cdr:cNvPr id="2" name="TextBox 1"/>
        <cdr:cNvSpPr txBox="1"/>
      </cdr:nvSpPr>
      <cdr:spPr>
        <a:xfrm xmlns:a="http://schemas.openxmlformats.org/drawingml/2006/main">
          <a:off x="1066800" y="657113"/>
          <a:ext cx="563880" cy="39063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000">
              <a:solidFill>
                <a:schemeClr val="tx1"/>
              </a:solidFill>
              <a:latin typeface="Times New Roman" panose="02020603050405020304" pitchFamily="18" charset="0"/>
              <a:cs typeface="Times New Roman" panose="02020603050405020304" pitchFamily="18" charset="0"/>
            </a:rPr>
            <a:t>836,3 </a:t>
          </a:r>
        </a:p>
        <a:p xmlns:a="http://schemas.openxmlformats.org/drawingml/2006/main">
          <a:pPr algn="ctr"/>
          <a:r>
            <a:rPr lang="ru-RU" sz="1000">
              <a:solidFill>
                <a:schemeClr val="tx1"/>
              </a:solidFill>
              <a:latin typeface="Times New Roman" panose="02020603050405020304" pitchFamily="18" charset="0"/>
              <a:cs typeface="Times New Roman" panose="02020603050405020304" pitchFamily="18" charset="0"/>
            </a:rPr>
            <a:t>тыс. га</a:t>
          </a:r>
        </a:p>
      </cdr:txBody>
    </cdr:sp>
  </cdr:relSizeAnchor>
</c:userShapes>
</file>

<file path=word/drawings/drawing2.xml><?xml version="1.0" encoding="utf-8"?>
<c:userShapes xmlns:c="http://schemas.openxmlformats.org/drawingml/2006/chart">
  <cdr:relSizeAnchor xmlns:cdr="http://schemas.openxmlformats.org/drawingml/2006/chartDrawing">
    <cdr:from>
      <cdr:x>0.38243</cdr:x>
      <cdr:y>0.33588</cdr:y>
    </cdr:from>
    <cdr:to>
      <cdr:x>0.5359</cdr:x>
      <cdr:y>0.54607</cdr:y>
    </cdr:to>
    <cdr:sp macro="" textlink="">
      <cdr:nvSpPr>
        <cdr:cNvPr id="3" name="TextBox 2"/>
        <cdr:cNvSpPr txBox="1"/>
      </cdr:nvSpPr>
      <cdr:spPr>
        <a:xfrm xmlns:a="http://schemas.openxmlformats.org/drawingml/2006/main">
          <a:off x="1132874" y="711729"/>
          <a:ext cx="454621" cy="44539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000">
              <a:latin typeface="Times New Roman" panose="02020603050405020304" pitchFamily="18" charset="0"/>
              <a:cs typeface="Times New Roman" panose="02020603050405020304" pitchFamily="18" charset="0"/>
            </a:rPr>
            <a:t>54,3</a:t>
          </a:r>
        </a:p>
        <a:p xmlns:a="http://schemas.openxmlformats.org/drawingml/2006/main">
          <a:pPr algn="ctr"/>
          <a:r>
            <a:rPr lang="ru-RU" sz="1000">
              <a:latin typeface="Times New Roman" panose="02020603050405020304" pitchFamily="18" charset="0"/>
              <a:cs typeface="Times New Roman" panose="02020603050405020304" pitchFamily="18" charset="0"/>
            </a:rPr>
            <a:t>тыс. га</a:t>
          </a:r>
        </a:p>
      </cdr:txBody>
    </cdr:sp>
  </cdr:relSizeAnchor>
</c:userShapes>
</file>

<file path=word/drawings/drawing3.xml><?xml version="1.0" encoding="utf-8"?>
<c:userShapes xmlns:c="http://schemas.openxmlformats.org/drawingml/2006/chart">
  <cdr:relSizeAnchor xmlns:cdr="http://schemas.openxmlformats.org/drawingml/2006/chartDrawing">
    <cdr:from>
      <cdr:x>0.22089</cdr:x>
      <cdr:y>0.39336</cdr:y>
    </cdr:from>
    <cdr:to>
      <cdr:x>0.36965</cdr:x>
      <cdr:y>0.64571</cdr:y>
    </cdr:to>
    <cdr:sp macro="" textlink="">
      <cdr:nvSpPr>
        <cdr:cNvPr id="2" name="Надпись 1"/>
        <cdr:cNvSpPr txBox="1"/>
      </cdr:nvSpPr>
      <cdr:spPr>
        <a:xfrm xmlns:a="http://schemas.openxmlformats.org/drawingml/2006/main">
          <a:off x="933465" y="655682"/>
          <a:ext cx="628648" cy="42064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050">
              <a:latin typeface="Times New Roman" panose="02020603050405020304" pitchFamily="18" charset="0"/>
              <a:cs typeface="Times New Roman" panose="02020603050405020304" pitchFamily="18" charset="0"/>
            </a:rPr>
            <a:t>8142,2 </a:t>
          </a:r>
        </a:p>
        <a:p xmlns:a="http://schemas.openxmlformats.org/drawingml/2006/main">
          <a:pPr algn="ctr"/>
          <a:r>
            <a:rPr lang="ru-RU" sz="1050">
              <a:latin typeface="Times New Roman" panose="02020603050405020304" pitchFamily="18" charset="0"/>
              <a:cs typeface="Times New Roman" panose="02020603050405020304" pitchFamily="18" charset="0"/>
            </a:rPr>
            <a:t>тыс. га</a:t>
          </a:r>
        </a:p>
      </cdr:txBody>
    </cdr:sp>
  </cdr:relSizeAnchor>
</c:userShapes>
</file>

<file path=word/drawings/drawing4.xml><?xml version="1.0" encoding="utf-8"?>
<c:userShapes xmlns:c="http://schemas.openxmlformats.org/drawingml/2006/chart">
  <cdr:relSizeAnchor xmlns:cdr="http://schemas.openxmlformats.org/drawingml/2006/chartDrawing">
    <cdr:from>
      <cdr:x>0.35313</cdr:x>
      <cdr:y>0.44618</cdr:y>
    </cdr:from>
    <cdr:to>
      <cdr:x>0.55313</cdr:x>
      <cdr:y>0.77951</cdr:y>
    </cdr:to>
    <cdr:sp macro="" textlink="">
      <cdr:nvSpPr>
        <cdr:cNvPr id="2" name="TextBox 1"/>
        <cdr:cNvSpPr txBox="1"/>
      </cdr:nvSpPr>
      <cdr:spPr>
        <a:xfrm xmlns:a="http://schemas.openxmlformats.org/drawingml/2006/main">
          <a:off x="1614488" y="1223963"/>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0.26954</cdr:x>
      <cdr:y>0.36913</cdr:y>
    </cdr:from>
    <cdr:to>
      <cdr:x>0.4247</cdr:x>
      <cdr:y>0.61376</cdr:y>
    </cdr:to>
    <cdr:sp macro="" textlink="">
      <cdr:nvSpPr>
        <cdr:cNvPr id="3" name="TextBox 2"/>
        <cdr:cNvSpPr txBox="1"/>
      </cdr:nvSpPr>
      <cdr:spPr>
        <a:xfrm xmlns:a="http://schemas.openxmlformats.org/drawingml/2006/main">
          <a:off x="952500" y="664521"/>
          <a:ext cx="548299" cy="44037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000">
              <a:latin typeface="Times New Roman" panose="02020603050405020304" pitchFamily="18" charset="0"/>
              <a:cs typeface="Times New Roman" panose="02020603050405020304" pitchFamily="18" charset="0"/>
            </a:rPr>
            <a:t>8142,2 </a:t>
          </a:r>
        </a:p>
        <a:p xmlns:a="http://schemas.openxmlformats.org/drawingml/2006/main">
          <a:pPr algn="ctr"/>
          <a:r>
            <a:rPr lang="ru-RU" sz="1000">
              <a:latin typeface="Times New Roman" panose="02020603050405020304" pitchFamily="18" charset="0"/>
              <a:cs typeface="Times New Roman" panose="02020603050405020304" pitchFamily="18" charset="0"/>
            </a:rPr>
            <a:t>тыс. га</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0.34549</cdr:y>
    </cdr:from>
    <cdr:to>
      <cdr:x>0.06667</cdr:x>
      <cdr:y>0.53646</cdr:y>
    </cdr:to>
    <cdr:sp macro="" textlink="">
      <cdr:nvSpPr>
        <cdr:cNvPr id="2" name="TextBox 1"/>
        <cdr:cNvSpPr txBox="1"/>
      </cdr:nvSpPr>
      <cdr:spPr>
        <a:xfrm xmlns:a="http://schemas.openxmlformats.org/drawingml/2006/main" rot="16200000">
          <a:off x="-1741367" y="923909"/>
          <a:ext cx="471118" cy="32793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мг/кг</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4B6E0-F1FC-4C26-9E16-32E868C0A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415</TotalTime>
  <Pages>1</Pages>
  <Words>54725</Words>
  <Characters>311937</Characters>
  <Application>Microsoft Office Word</Application>
  <DocSecurity>0</DocSecurity>
  <Lines>2599</Lines>
  <Paragraphs>731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365931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Gulnara11</dc:creator>
  <cp:keywords/>
  <dc:description/>
  <cp:lastModifiedBy>Гульнар Алдажанова</cp:lastModifiedBy>
  <cp:revision>47</cp:revision>
  <cp:lastPrinted>2024-03-28T08:44:00Z</cp:lastPrinted>
  <dcterms:created xsi:type="dcterms:W3CDTF">2024-04-03T12:08:00Z</dcterms:created>
  <dcterms:modified xsi:type="dcterms:W3CDTF">2024-04-24T12:14:00Z</dcterms:modified>
</cp:coreProperties>
</file>